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February,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BodyText"/>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BodyText"/>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BodyText"/>
        <w:spacing w:after="0"/>
        <w:jc w:val="left"/>
      </w:pPr>
      <w:r w:rsidRPr="00CF51C7">
        <w:rPr>
          <w:highlight w:val="yellow"/>
        </w:rPr>
        <w:fldChar w:fldCharType="end"/>
      </w:r>
    </w:p>
    <w:p w14:paraId="3F39275C" w14:textId="2732FF68" w:rsidR="00D035B9" w:rsidRDefault="00D035B9" w:rsidP="007D6EF9">
      <w:pPr>
        <w:pStyle w:val="BodyText"/>
        <w:spacing w:after="0"/>
        <w:jc w:val="left"/>
      </w:pPr>
      <w:r>
        <w:t>The following email thread is assigned for discussion of this topic:</w:t>
      </w:r>
    </w:p>
    <w:p w14:paraId="6A7D0787" w14:textId="1951F8E6" w:rsidR="00D035B9" w:rsidRDefault="00D035B9" w:rsidP="007D6EF9">
      <w:pPr>
        <w:pStyle w:val="BodyText"/>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BodyText"/>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BodyText"/>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BodyText"/>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BodyText"/>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BodyText"/>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BodyText"/>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SimSun" w:hAnsi="Times New Roman"/>
                <w:sz w:val="16"/>
                <w:szCs w:val="16"/>
                <w:lang w:val="en-US" w:eastAsia="en-US"/>
              </w:rPr>
              <w:t>If other value</w:t>
            </w:r>
            <w:r w:rsidR="004F265A" w:rsidRPr="004745DC">
              <w:rPr>
                <w:rFonts w:ascii="Times New Roman" w:eastAsia="SimSun" w:hAnsi="Times New Roman"/>
                <w:sz w:val="16"/>
                <w:szCs w:val="16"/>
                <w:lang w:val="en-US" w:eastAsia="en-US"/>
              </w:rPr>
              <w:t>s</w:t>
            </w:r>
            <w:r w:rsidR="004F265A" w:rsidRPr="003D5B89">
              <w:rPr>
                <w:rFonts w:ascii="Times New Roman" w:eastAsia="SimSun" w:hAnsi="Times New Roman"/>
                <w:sz w:val="16"/>
                <w:szCs w:val="16"/>
                <w:lang w:val="en-US"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w:t>
            </w:r>
            <w:proofErr w:type="spellStart"/>
            <w:r w:rsidRPr="003D5B89">
              <w:rPr>
                <w:rFonts w:ascii="Times New Roman" w:hAnsi="Times New Roman"/>
                <w:sz w:val="16"/>
                <w:szCs w:val="16"/>
                <w:lang w:val="en-US"/>
              </w:rPr>
              <w:t>Mg,Ng,M,N,P</w:t>
            </w:r>
            <w:proofErr w:type="spellEnd"/>
            <w:r w:rsidRPr="003D5B89">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w:t>
            </w:r>
            <w:proofErr w:type="spellStart"/>
            <w:r w:rsidRPr="000F1A1D">
              <w:rPr>
                <w:rFonts w:ascii="Times New Roman" w:hAnsi="Times New Roman"/>
                <w:sz w:val="16"/>
                <w:szCs w:val="16"/>
                <w:lang w:val="en-US"/>
              </w:rPr>
              <w:t>Mg,Ng,M,N,P</w:t>
            </w:r>
            <w:proofErr w:type="spellEnd"/>
            <w:r w:rsidRPr="000F1A1D">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BodyText"/>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TxBF</w:t>
            </w:r>
            <w:proofErr w:type="spellEnd"/>
            <w:r w:rsidRPr="004745DC">
              <w:rPr>
                <w:rFonts w:eastAsia="SimSun"/>
                <w:sz w:val="16"/>
                <w:szCs w:val="16"/>
                <w:lang w:eastAsia="en-US"/>
              </w:rPr>
              <w:t xml:space="preserve"> = 6 </w:t>
            </w:r>
            <w:proofErr w:type="spellStart"/>
            <w:r w:rsidRPr="004745DC">
              <w:rPr>
                <w:rFonts w:eastAsia="SimSun"/>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includes antenna element gain</w:t>
            </w:r>
          </w:p>
          <w:p w14:paraId="672C8783" w14:textId="35D01C45" w:rsidR="001E19D6" w:rsidRPr="000F1A1D"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RxBF</w:t>
            </w:r>
            <w:proofErr w:type="spellEnd"/>
            <w:r w:rsidRPr="004745DC">
              <w:rPr>
                <w:rFonts w:eastAsia="SimSun"/>
                <w:sz w:val="16"/>
                <w:szCs w:val="16"/>
                <w:lang w:eastAsia="en-US"/>
              </w:rPr>
              <w:t xml:space="preserve"> = 20 </w:t>
            </w:r>
            <w:proofErr w:type="spellStart"/>
            <w:r w:rsidRPr="004745DC">
              <w:rPr>
                <w:rFonts w:eastAsia="SimSun"/>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includes antenna element gain</w:t>
            </w:r>
          </w:p>
          <w:p w14:paraId="3EA47CD1" w14:textId="21175BAD" w:rsidR="001E19D6" w:rsidRPr="000F1A1D"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Note:Companies</w:t>
            </w:r>
            <w:proofErr w:type="spellEnd"/>
            <w:r w:rsidRPr="004745DC">
              <w:rPr>
                <w:rFonts w:eastAsia="Batang"/>
                <w:sz w:val="16"/>
                <w:szCs w:val="16"/>
                <w:lang w:eastAsia="x-none"/>
              </w:rPr>
              <w:t xml:space="preserve">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P_TX = min(Pmax,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BodyText"/>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dBm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dBm/MHz + max(0,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91797" w:rsidRPr="004745DC" w14:paraId="47EA891E" w14:textId="77777777" w:rsidTr="001A0FD1">
        <w:tc>
          <w:tcPr>
            <w:tcW w:w="1650" w:type="dxa"/>
            <w:tcBorders>
              <w:top w:val="single" w:sz="4" w:space="0" w:color="auto"/>
              <w:left w:val="single" w:sz="4" w:space="0" w:color="auto"/>
              <w:bottom w:val="single" w:sz="4" w:space="0" w:color="auto"/>
              <w:right w:val="single" w:sz="4" w:space="0" w:color="auto"/>
            </w:tcBorders>
          </w:tcPr>
          <w:p w14:paraId="040DA731" w14:textId="0BF8918A" w:rsidR="00491797" w:rsidRPr="004745DC" w:rsidRDefault="00491797" w:rsidP="00491797">
            <w:pPr>
              <w:keepNext/>
              <w:keepLines/>
              <w:spacing w:before="80" w:after="80"/>
              <w:rPr>
                <w:sz w:val="16"/>
                <w:szCs w:val="16"/>
              </w:rPr>
            </w:pPr>
            <w:r w:rsidRPr="00605A4E">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9F41414"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EIRP limit:</w:t>
            </w:r>
          </w:p>
          <w:p w14:paraId="03B31EE8"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&gt;=300m from an astronomical antenna</w:t>
            </w:r>
          </w:p>
          <w:p w14:paraId="09B56361"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&lt;300m from an astronomical antenna</w:t>
            </w:r>
          </w:p>
          <w:p w14:paraId="0EB24374" w14:textId="77777777" w:rsidR="00491797" w:rsidRPr="00605A4E" w:rsidRDefault="00491797" w:rsidP="00491797">
            <w:pPr>
              <w:keepNext/>
              <w:keepLines/>
              <w:spacing w:after="0"/>
              <w:rPr>
                <w:color w:val="FF0000"/>
                <w:sz w:val="16"/>
                <w:szCs w:val="16"/>
              </w:rPr>
            </w:pPr>
          </w:p>
          <w:p w14:paraId="67D269FE"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PSD limit (assumes N_RB contiguous RBs with all REs allocated per PRB):</w:t>
            </w:r>
          </w:p>
          <w:p w14:paraId="0E391F9A"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Pmax_PSD</w:t>
            </w:r>
            <w:proofErr w:type="spellEnd"/>
            <w:r w:rsidRPr="00605A4E">
              <w:rPr>
                <w:color w:val="FF0000"/>
                <w:sz w:val="16"/>
                <w:szCs w:val="16"/>
              </w:rPr>
              <w:t xml:space="preserve"> = 13 dBm/MHz + max(0, 10*log10(BW)) - </w:t>
            </w:r>
            <w:proofErr w:type="spellStart"/>
            <w:r w:rsidRPr="00605A4E">
              <w:rPr>
                <w:color w:val="FF0000"/>
                <w:sz w:val="16"/>
                <w:szCs w:val="16"/>
              </w:rPr>
              <w:t>TxBF</w:t>
            </w:r>
            <w:proofErr w:type="spellEnd"/>
          </w:p>
          <w:p w14:paraId="407E00C1" w14:textId="77777777" w:rsidR="00491797" w:rsidRPr="00605A4E" w:rsidRDefault="00491797" w:rsidP="00491797">
            <w:pPr>
              <w:keepNext/>
              <w:keepLines/>
              <w:spacing w:after="0"/>
              <w:rPr>
                <w:color w:val="FF0000"/>
                <w:sz w:val="16"/>
                <w:szCs w:val="16"/>
              </w:rPr>
            </w:pPr>
          </w:p>
          <w:p w14:paraId="3CEFD397" w14:textId="77777777" w:rsidR="00491797" w:rsidRPr="00605A4E" w:rsidRDefault="00491797" w:rsidP="00491797">
            <w:pPr>
              <w:keepNext/>
              <w:keepLines/>
              <w:spacing w:after="0"/>
              <w:rPr>
                <w:color w:val="FF0000"/>
                <w:sz w:val="16"/>
                <w:szCs w:val="16"/>
              </w:rPr>
            </w:pPr>
            <w:r w:rsidRPr="00605A4E">
              <w:rPr>
                <w:color w:val="FF0000"/>
                <w:sz w:val="16"/>
                <w:szCs w:val="16"/>
                <w:u w:val="single"/>
              </w:rPr>
              <w:t>Combined limit</w:t>
            </w:r>
            <w:r w:rsidRPr="00605A4E">
              <w:rPr>
                <w:color w:val="FF0000"/>
                <w:sz w:val="16"/>
                <w:szCs w:val="16"/>
              </w:rPr>
              <w:t>:</w:t>
            </w:r>
          </w:p>
          <w:p w14:paraId="1AD3BC46" w14:textId="57951BC6" w:rsidR="00491797" w:rsidRPr="004745DC" w:rsidRDefault="00491797" w:rsidP="00491797">
            <w:pPr>
              <w:keepNext/>
              <w:keepLines/>
              <w:spacing w:after="0"/>
              <w:rPr>
                <w:sz w:val="16"/>
                <w:szCs w:val="16"/>
              </w:rPr>
            </w:pPr>
            <w:r w:rsidRPr="00605A4E">
              <w:rPr>
                <w:color w:val="FF0000"/>
                <w:sz w:val="16"/>
                <w:szCs w:val="16"/>
              </w:rPr>
              <w:t xml:space="preserve">     Pmax = min(</w:t>
            </w:r>
            <w:proofErr w:type="spellStart"/>
            <w:r w:rsidRPr="00605A4E">
              <w:rPr>
                <w:color w:val="FF0000"/>
                <w:sz w:val="16"/>
                <w:szCs w:val="16"/>
              </w:rPr>
              <w:t>Pmax_PSD</w:t>
            </w:r>
            <w:proofErr w:type="spellEnd"/>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Heading2"/>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BodyText"/>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BodyText"/>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BodyText"/>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91797" w:rsidRPr="002C0391" w14:paraId="61AE2E12" w14:textId="77777777" w:rsidTr="001A0FD1">
        <w:tc>
          <w:tcPr>
            <w:tcW w:w="1525" w:type="dxa"/>
          </w:tcPr>
          <w:p w14:paraId="19688336" w14:textId="47435F08" w:rsidR="00491797" w:rsidRPr="00300EB6" w:rsidRDefault="00491797" w:rsidP="00491797">
            <w:pPr>
              <w:pStyle w:val="BodyText"/>
              <w:spacing w:after="0"/>
              <w:rPr>
                <w:sz w:val="20"/>
                <w:szCs w:val="20"/>
                <w:lang w:val="de-DE"/>
              </w:rPr>
            </w:pPr>
            <w:r w:rsidRPr="00D85F18">
              <w:rPr>
                <w:rFonts w:eastAsia="Yu Mincho"/>
                <w:color w:val="000000" w:themeColor="text1"/>
                <w:sz w:val="20"/>
                <w:szCs w:val="20"/>
                <w:lang w:val="de-DE" w:eastAsia="ja-JP"/>
              </w:rPr>
              <w:t>Intel</w:t>
            </w:r>
          </w:p>
        </w:tc>
        <w:tc>
          <w:tcPr>
            <w:tcW w:w="7560" w:type="dxa"/>
          </w:tcPr>
          <w:p w14:paraId="597E69D0" w14:textId="7EA19B5B" w:rsidR="00491797" w:rsidRPr="00300EB6" w:rsidRDefault="00491797" w:rsidP="00491797">
            <w:pPr>
              <w:pStyle w:val="BodyText"/>
              <w:spacing w:after="0"/>
              <w:rPr>
                <w:rFonts w:eastAsiaTheme="minorEastAsia"/>
                <w:sz w:val="20"/>
                <w:szCs w:val="20"/>
                <w:lang w:val="de-DE"/>
              </w:rPr>
            </w:pPr>
            <w:r w:rsidRPr="00D85F18">
              <w:rPr>
                <w:rFonts w:eastAsia="Times New Roman"/>
                <w:color w:val="000000" w:themeColor="text1"/>
                <w:sz w:val="20"/>
                <w:szCs w:val="20"/>
                <w:lang w:eastAsia="en-US"/>
              </w:rPr>
              <w:t xml:space="preserve">We are generally OK </w:t>
            </w:r>
            <w:r>
              <w:rPr>
                <w:rFonts w:eastAsia="Times New Roman"/>
                <w:color w:val="000000" w:themeColor="text1"/>
                <w:sz w:val="20"/>
                <w:szCs w:val="20"/>
                <w:lang w:eastAsia="en-US"/>
              </w:rPr>
              <w:t xml:space="preserve">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4F265A" w:rsidRPr="002C0391" w14:paraId="3834E1B3" w14:textId="77777777" w:rsidTr="001A0FD1">
        <w:tc>
          <w:tcPr>
            <w:tcW w:w="1525" w:type="dxa"/>
          </w:tcPr>
          <w:p w14:paraId="722A5CC0" w14:textId="182633B1" w:rsidR="004F265A" w:rsidRPr="00300EB6" w:rsidRDefault="003F475B" w:rsidP="001A0FD1">
            <w:pPr>
              <w:pStyle w:val="BodyText"/>
              <w:spacing w:after="0"/>
              <w:rPr>
                <w:sz w:val="20"/>
                <w:szCs w:val="20"/>
                <w:lang w:val="de-DE"/>
              </w:rPr>
            </w:pPr>
            <w:r>
              <w:rPr>
                <w:sz w:val="20"/>
                <w:szCs w:val="20"/>
                <w:lang w:val="de-DE"/>
              </w:rPr>
              <w:t>Apple</w:t>
            </w:r>
          </w:p>
        </w:tc>
        <w:tc>
          <w:tcPr>
            <w:tcW w:w="7560" w:type="dxa"/>
          </w:tcPr>
          <w:p w14:paraId="2F8F1122" w14:textId="31374439" w:rsidR="004F265A" w:rsidRDefault="003F475B" w:rsidP="001A0FD1">
            <w:pPr>
              <w:pStyle w:val="BodyText"/>
              <w:spacing w:after="0"/>
              <w:rPr>
                <w:sz w:val="20"/>
                <w:szCs w:val="20"/>
                <w:lang w:val="de-DE"/>
              </w:rPr>
            </w:pPr>
            <w:r>
              <w:rPr>
                <w:sz w:val="20"/>
                <w:szCs w:val="20"/>
                <w:lang w:val="de-DE"/>
              </w:rPr>
              <w:t xml:space="preserve">We agree with the proposal. We would like to add </w:t>
            </w:r>
            <w:r w:rsidR="0039064A">
              <w:rPr>
                <w:sz w:val="20"/>
                <w:szCs w:val="20"/>
                <w:lang w:val="de-DE"/>
              </w:rPr>
              <w:t>the following:</w:t>
            </w:r>
          </w:p>
          <w:p w14:paraId="1E911A66" w14:textId="77777777" w:rsidR="003F475B" w:rsidRDefault="003F475B" w:rsidP="003F475B">
            <w:pPr>
              <w:pStyle w:val="BodyText"/>
              <w:numPr>
                <w:ilvl w:val="0"/>
                <w:numId w:val="32"/>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E352763" w14:textId="3FAE74C0" w:rsidR="003F475B" w:rsidRPr="00300EB6" w:rsidRDefault="003F475B" w:rsidP="003F475B">
            <w:pPr>
              <w:pStyle w:val="BodyText"/>
              <w:numPr>
                <w:ilvl w:val="0"/>
                <w:numId w:val="32"/>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F6C5D" w:rsidRPr="002C0391" w14:paraId="46DFD100" w14:textId="77777777" w:rsidTr="006658AC">
        <w:tc>
          <w:tcPr>
            <w:tcW w:w="1525" w:type="dxa"/>
          </w:tcPr>
          <w:p w14:paraId="312E150E"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4FEA8BAF" w14:textId="77777777" w:rsidR="003F6C5D" w:rsidRDefault="003F6C5D" w:rsidP="006658AC">
            <w:pPr>
              <w:pStyle w:val="BodyText"/>
              <w:spacing w:after="0"/>
              <w:rPr>
                <w:rFonts w:eastAsiaTheme="minorEastAsia"/>
                <w:sz w:val="20"/>
                <w:szCs w:val="20"/>
                <w:lang w:val="de-DE"/>
              </w:rPr>
            </w:pPr>
            <w:r>
              <w:rPr>
                <w:rFonts w:eastAsiaTheme="minorEastAsia"/>
                <w:sz w:val="20"/>
                <w:szCs w:val="20"/>
                <w:lang w:val="de-DE"/>
              </w:rPr>
              <w:t xml:space="preserve">Table 1, frequency hopping is on. Need details on how the hopping is performed. E.g., what’s the assumption on </w:t>
            </w:r>
            <w:r w:rsidRPr="006C71E4">
              <w:rPr>
                <w:rFonts w:eastAsiaTheme="minorEastAsia"/>
                <w:sz w:val="20"/>
                <w:szCs w:val="20"/>
                <w:lang w:val="de-DE"/>
              </w:rPr>
              <w:t>the number of RB offset between two hops.</w:t>
            </w:r>
          </w:p>
          <w:p w14:paraId="73FD8AFE" w14:textId="77777777" w:rsidR="003F6C5D" w:rsidRDefault="003F6C5D" w:rsidP="006658AC">
            <w:pPr>
              <w:pStyle w:val="BodyText"/>
              <w:spacing w:after="0"/>
              <w:rPr>
                <w:rFonts w:eastAsiaTheme="minorEastAsia"/>
                <w:sz w:val="20"/>
                <w:szCs w:val="20"/>
                <w:lang w:val="de-DE"/>
              </w:rPr>
            </w:pPr>
          </w:p>
          <w:p w14:paraId="60CA2AFB"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 xml:space="preserve">Table 2, only evaluate 1 or 2 </w:t>
            </w:r>
            <w:r w:rsidRPr="004C06C3">
              <w:rPr>
                <w:rFonts w:eastAsiaTheme="minorEastAsia"/>
                <w:sz w:val="20"/>
                <w:szCs w:val="20"/>
                <w:lang w:val="de-DE"/>
              </w:rPr>
              <w:t xml:space="preserve">OFDM symbols </w:t>
            </w:r>
            <w:r>
              <w:rPr>
                <w:rFonts w:eastAsiaTheme="minorEastAsia"/>
                <w:sz w:val="20"/>
                <w:szCs w:val="20"/>
                <w:lang w:val="de-DE"/>
              </w:rPr>
              <w:t>for PUCCH format 1?</w:t>
            </w:r>
          </w:p>
        </w:tc>
      </w:tr>
      <w:tr w:rsidR="004F265A" w:rsidRPr="002C0391" w14:paraId="695D4447" w14:textId="77777777" w:rsidTr="001A0FD1">
        <w:tc>
          <w:tcPr>
            <w:tcW w:w="1525" w:type="dxa"/>
          </w:tcPr>
          <w:p w14:paraId="5FC3569C" w14:textId="4F5264DD" w:rsidR="004F265A" w:rsidRPr="003F6C5D" w:rsidRDefault="006658AC" w:rsidP="001A0FD1">
            <w:pPr>
              <w:pStyle w:val="BodyText"/>
              <w:spacing w:after="0"/>
              <w:rPr>
                <w:rFonts w:eastAsiaTheme="minorEastAsia"/>
                <w:sz w:val="20"/>
                <w:szCs w:val="20"/>
              </w:rPr>
            </w:pPr>
            <w:r>
              <w:rPr>
                <w:rFonts w:eastAsiaTheme="minorEastAsia"/>
                <w:sz w:val="20"/>
                <w:szCs w:val="20"/>
              </w:rPr>
              <w:t>Futurewei</w:t>
            </w:r>
          </w:p>
        </w:tc>
        <w:tc>
          <w:tcPr>
            <w:tcW w:w="7560" w:type="dxa"/>
          </w:tcPr>
          <w:p w14:paraId="63DE7C8E" w14:textId="7F58A90C" w:rsidR="004F265A" w:rsidRPr="00300EB6" w:rsidRDefault="006658AC" w:rsidP="001A0FD1">
            <w:pPr>
              <w:pStyle w:val="BodyText"/>
              <w:spacing w:after="0"/>
              <w:rPr>
                <w:rFonts w:eastAsiaTheme="minorEastAsia"/>
                <w:sz w:val="20"/>
                <w:szCs w:val="20"/>
                <w:lang w:val="de-DE"/>
              </w:rPr>
            </w:pPr>
            <w:r>
              <w:rPr>
                <w:rFonts w:eastAsiaTheme="minorEastAsia"/>
                <w:sz w:val="20"/>
                <w:szCs w:val="20"/>
                <w:lang w:val="de-DE"/>
              </w:rPr>
              <w:t>We agree with the proposal</w:t>
            </w:r>
          </w:p>
        </w:tc>
      </w:tr>
      <w:tr w:rsidR="004A0BF6" w:rsidRPr="002C0391" w14:paraId="27CEF575" w14:textId="77777777" w:rsidTr="001A0FD1">
        <w:tc>
          <w:tcPr>
            <w:tcW w:w="1525" w:type="dxa"/>
          </w:tcPr>
          <w:p w14:paraId="452053BD" w14:textId="7BC57BBA" w:rsidR="004A0BF6" w:rsidRDefault="004A0BF6" w:rsidP="001A0FD1">
            <w:pPr>
              <w:pStyle w:val="BodyText"/>
              <w:spacing w:after="0"/>
            </w:pPr>
            <w:proofErr w:type="spellStart"/>
            <w:r>
              <w:t>InterDigital</w:t>
            </w:r>
            <w:proofErr w:type="spellEnd"/>
          </w:p>
        </w:tc>
        <w:tc>
          <w:tcPr>
            <w:tcW w:w="7560" w:type="dxa"/>
          </w:tcPr>
          <w:p w14:paraId="04395DC5" w14:textId="753101C1" w:rsidR="004A0BF6" w:rsidRDefault="004A0BF6" w:rsidP="001A0FD1">
            <w:pPr>
              <w:pStyle w:val="BodyText"/>
              <w:spacing w:after="0"/>
              <w:rPr>
                <w:lang w:val="de-DE"/>
              </w:rPr>
            </w:pPr>
            <w:r>
              <w:rPr>
                <w:lang w:val="de-DE"/>
              </w:rPr>
              <w:t xml:space="preserve">We are fine with the proposal. </w:t>
            </w:r>
          </w:p>
        </w:tc>
      </w:tr>
    </w:tbl>
    <w:p w14:paraId="3A1138D3" w14:textId="77777777" w:rsidR="004F265A" w:rsidRDefault="004F265A" w:rsidP="004F265A">
      <w:pPr>
        <w:pStyle w:val="BodyText"/>
      </w:pPr>
    </w:p>
    <w:p w14:paraId="04374611" w14:textId="5E032A6E" w:rsidR="00575D23" w:rsidRDefault="00575D23" w:rsidP="00FE0F5E">
      <w:pPr>
        <w:pStyle w:val="Heading1"/>
      </w:pPr>
      <w:bookmarkStart w:id="22" w:name="_Toc62396100"/>
      <w:r>
        <w:lastRenderedPageBreak/>
        <w:t>3</w:t>
      </w:r>
      <w:r>
        <w:tab/>
        <w:t>Frequency Domain Resource Mapping</w:t>
      </w:r>
      <w:bookmarkEnd w:id="22"/>
    </w:p>
    <w:p w14:paraId="3A7F976D" w14:textId="76223283" w:rsidR="00AF49E7" w:rsidRPr="00AF49E7" w:rsidRDefault="00AF49E7" w:rsidP="00AF49E7">
      <w:pPr>
        <w:pStyle w:val="Heading2"/>
      </w:pPr>
      <w:bookmarkStart w:id="23" w:name="_Toc62396101"/>
      <w:r>
        <w:t>3.1</w:t>
      </w:r>
      <w:r>
        <w:tab/>
        <w:t>Contiguous vs. Interlaced Mapping</w:t>
      </w:r>
      <w:bookmarkEnd w:id="23"/>
    </w:p>
    <w:p w14:paraId="0F29AD0D" w14:textId="77777777" w:rsidR="00575D23" w:rsidRDefault="00575D23" w:rsidP="00575D23">
      <w:pPr>
        <w:pStyle w:val="BodyText"/>
        <w:spacing w:after="0"/>
      </w:pPr>
      <w:bookmarkStart w:id="24" w:name="_Hlk62218285"/>
      <w:r w:rsidRPr="00B207E7">
        <w:t>The following table provides a summary of company proposals on this topic.</w:t>
      </w:r>
    </w:p>
    <w:p w14:paraId="4CE0735C"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BodyText"/>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BodyText"/>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Caption"/>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Caption"/>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BodyText"/>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BodyText"/>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BodyText"/>
              <w:spacing w:after="0"/>
              <w:rPr>
                <w:sz w:val="20"/>
                <w:lang w:val="de-DE"/>
              </w:rPr>
            </w:pPr>
            <w:r>
              <w:rPr>
                <w:sz w:val="20"/>
                <w:lang w:val="de-DE"/>
              </w:rPr>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BodyText"/>
              <w:spacing w:after="0"/>
              <w:rPr>
                <w:lang w:val="de-DE"/>
              </w:rPr>
            </w:pPr>
            <w:r>
              <w:rPr>
                <w:lang w:val="de-DE"/>
              </w:rPr>
              <w:t>WILUS</w:t>
            </w:r>
          </w:p>
        </w:tc>
        <w:tc>
          <w:tcPr>
            <w:tcW w:w="8104" w:type="dxa"/>
          </w:tcPr>
          <w:p w14:paraId="06D497FA" w14:textId="77777777" w:rsidR="00575D23" w:rsidRPr="000F1A1D" w:rsidRDefault="00575D23"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BodyText"/>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BodyText"/>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BodyText"/>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BodyText"/>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BodyText"/>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BodyText"/>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BodyText"/>
      </w:pPr>
    </w:p>
    <w:bookmarkEnd w:id="24"/>
    <w:p w14:paraId="4E32D0CF" w14:textId="77777777" w:rsidR="00575D23" w:rsidRDefault="00575D23" w:rsidP="00575D23">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BodyText"/>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BodyText"/>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BodyText"/>
        <w:spacing w:after="0"/>
        <w:rPr>
          <w:rFonts w:ascii="Times New Roman" w:hAnsi="Times New Roman"/>
        </w:rPr>
      </w:pPr>
      <w:r w:rsidRPr="008F1B2C">
        <w:rPr>
          <w:rFonts w:ascii="Times New Roman" w:hAnsi="Times New Roman"/>
        </w:rPr>
        <w:lastRenderedPageBreak/>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BodyText"/>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BodyText"/>
      </w:pPr>
    </w:p>
    <w:p w14:paraId="1474CDC1" w14:textId="03167032" w:rsidR="00F3174A" w:rsidRPr="00523E38" w:rsidRDefault="00F3174A" w:rsidP="00F3174A">
      <w:pPr>
        <w:pStyle w:val="Heading3"/>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BodyText"/>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BodyText"/>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BodyText"/>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BodyText"/>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A unified design is preferred across different SCSs. Thus, we believe that contiguous RB and FULL RE be mapped can be adopted for 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71773B3" w14:textId="0896A695" w:rsidR="00E762CF" w:rsidRPr="00300EB6" w:rsidRDefault="00E762CF" w:rsidP="00E762CF">
            <w:pPr>
              <w:pStyle w:val="BodyText"/>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491797" w:rsidRPr="002C0391" w14:paraId="27A2C736" w14:textId="77777777" w:rsidTr="00471F3F">
        <w:tc>
          <w:tcPr>
            <w:tcW w:w="1525" w:type="dxa"/>
          </w:tcPr>
          <w:p w14:paraId="7CFF3FE8" w14:textId="7B953EEA"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67439B1E" w14:textId="279B99D6" w:rsidR="00491797" w:rsidRPr="00300EB6" w:rsidRDefault="00491797" w:rsidP="00491797">
            <w:pPr>
              <w:pStyle w:val="BodyText"/>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491797" w:rsidRPr="002C0391" w14:paraId="3B636E76" w14:textId="77777777" w:rsidTr="00471F3F">
        <w:tc>
          <w:tcPr>
            <w:tcW w:w="1525" w:type="dxa"/>
          </w:tcPr>
          <w:p w14:paraId="23D72A89" w14:textId="3077EF02" w:rsidR="00491797" w:rsidRDefault="003F475B" w:rsidP="00491797">
            <w:pPr>
              <w:pStyle w:val="BodyText"/>
              <w:spacing w:after="0"/>
              <w:rPr>
                <w:lang w:val="de-DE"/>
              </w:rPr>
            </w:pPr>
            <w:r>
              <w:rPr>
                <w:lang w:val="de-DE"/>
              </w:rPr>
              <w:t>Apple</w:t>
            </w:r>
          </w:p>
        </w:tc>
        <w:tc>
          <w:tcPr>
            <w:tcW w:w="7560" w:type="dxa"/>
          </w:tcPr>
          <w:p w14:paraId="10878E1B" w14:textId="240A094A" w:rsidR="00491797" w:rsidRDefault="003F475B" w:rsidP="00491797">
            <w:pPr>
              <w:pStyle w:val="BodyText"/>
              <w:spacing w:after="0"/>
              <w:rPr>
                <w:lang w:val="de-DE"/>
              </w:rPr>
            </w:pPr>
            <w:r>
              <w:rPr>
                <w:rFonts w:eastAsiaTheme="minorEastAsia"/>
                <w:sz w:val="20"/>
                <w:szCs w:val="20"/>
                <w:lang w:val="de-DE"/>
              </w:rPr>
              <w:t>For 120 kHz, we support Alt-1 so that we have a general design across all SCSs and to reduce the specification load if Alt-2 is specified.</w:t>
            </w:r>
          </w:p>
        </w:tc>
      </w:tr>
      <w:bookmarkEnd w:id="29"/>
      <w:tr w:rsidR="003F6C5D" w:rsidRPr="002C0391" w14:paraId="53164A7A" w14:textId="77777777" w:rsidTr="003F6C5D">
        <w:tc>
          <w:tcPr>
            <w:tcW w:w="1525" w:type="dxa"/>
          </w:tcPr>
          <w:p w14:paraId="45BB7B92"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44806F59" w14:textId="663D9AC8" w:rsidR="003F6C5D" w:rsidRDefault="003F6C5D" w:rsidP="006658AC">
            <w:pPr>
              <w:pStyle w:val="BodyText"/>
              <w:spacing w:after="0"/>
              <w:rPr>
                <w:sz w:val="20"/>
                <w:szCs w:val="20"/>
                <w:lang w:val="de-DE"/>
              </w:rPr>
            </w:pPr>
            <w:r w:rsidRPr="00197C80">
              <w:rPr>
                <w:sz w:val="20"/>
                <w:szCs w:val="20"/>
                <w:lang w:val="de-DE"/>
              </w:rPr>
              <w:t xml:space="preserve">We suggest to </w:t>
            </w:r>
            <w:r>
              <w:rPr>
                <w:sz w:val="20"/>
                <w:szCs w:val="20"/>
                <w:lang w:val="de-DE"/>
              </w:rPr>
              <w:t>remove</w:t>
            </w:r>
            <w:r w:rsidRPr="00197C80">
              <w:rPr>
                <w:sz w:val="20"/>
                <w:szCs w:val="20"/>
                <w:lang w:val="de-DE"/>
              </w:rPr>
              <w:t xml:space="preserve"> “per hop” in </w:t>
            </w:r>
            <w:r>
              <w:rPr>
                <w:sz w:val="20"/>
                <w:szCs w:val="20"/>
                <w:lang w:val="de-DE"/>
              </w:rPr>
              <w:t xml:space="preserve">the </w:t>
            </w:r>
            <w:r w:rsidRPr="00197C80">
              <w:rPr>
                <w:sz w:val="20"/>
                <w:szCs w:val="20"/>
                <w:lang w:val="de-DE"/>
              </w:rPr>
              <w:t>main bull</w:t>
            </w:r>
            <w:r>
              <w:rPr>
                <w:sz w:val="20"/>
                <w:szCs w:val="20"/>
                <w:lang w:val="de-DE"/>
              </w:rPr>
              <w:t xml:space="preserve">e to avoid </w:t>
            </w:r>
            <w:r w:rsidRPr="008229F1">
              <w:rPr>
                <w:sz w:val="20"/>
                <w:szCs w:val="20"/>
                <w:lang w:val="de-DE"/>
              </w:rPr>
              <w:t>misinterpretation</w:t>
            </w:r>
            <w:r>
              <w:rPr>
                <w:sz w:val="20"/>
                <w:szCs w:val="20"/>
                <w:lang w:val="de-DE"/>
              </w:rPr>
              <w:t xml:space="preserve"> that continuous allocation of RBs only when frequency hopping is on. </w:t>
            </w:r>
          </w:p>
          <w:p w14:paraId="0E3C84F9" w14:textId="77777777" w:rsidR="003F6C5D" w:rsidRDefault="003F6C5D" w:rsidP="006658AC">
            <w:pPr>
              <w:pStyle w:val="BodyText"/>
              <w:spacing w:after="0"/>
              <w:rPr>
                <w:sz w:val="20"/>
                <w:szCs w:val="20"/>
                <w:lang w:val="de-DE"/>
              </w:rPr>
            </w:pPr>
          </w:p>
          <w:p w14:paraId="42C5FD8D" w14:textId="77F51C2F" w:rsidR="003F6C5D" w:rsidRDefault="003F6C5D" w:rsidP="006658AC">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09CF3CC" w14:textId="77777777" w:rsidR="003F6C5D" w:rsidRDefault="003F6C5D" w:rsidP="006658AC">
            <w:pPr>
              <w:pStyle w:val="BodyText"/>
              <w:spacing w:after="0"/>
              <w:rPr>
                <w:sz w:val="20"/>
                <w:szCs w:val="20"/>
                <w:lang w:val="de-DE"/>
              </w:rPr>
            </w:pPr>
          </w:p>
          <w:p w14:paraId="6041B053" w14:textId="77777777" w:rsidR="003F6C5D" w:rsidRPr="00300EB6" w:rsidRDefault="003F6C5D" w:rsidP="006658AC">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6658AC" w:rsidRPr="002C0391" w14:paraId="4C5E45C8" w14:textId="77777777" w:rsidTr="003F6C5D">
        <w:tc>
          <w:tcPr>
            <w:tcW w:w="1525" w:type="dxa"/>
          </w:tcPr>
          <w:p w14:paraId="4FBA0645" w14:textId="284AB244" w:rsidR="006658AC" w:rsidRPr="006658AC" w:rsidRDefault="006658AC" w:rsidP="006658AC">
            <w:pPr>
              <w:pStyle w:val="BodyText"/>
              <w:spacing w:after="0"/>
              <w:rPr>
                <w:lang w:val="de-DE"/>
              </w:rPr>
            </w:pPr>
            <w:r w:rsidRPr="006658AC">
              <w:rPr>
                <w:sz w:val="20"/>
                <w:szCs w:val="20"/>
                <w:lang w:val="de-DE"/>
              </w:rPr>
              <w:t>Futurewei</w:t>
            </w:r>
          </w:p>
        </w:tc>
        <w:tc>
          <w:tcPr>
            <w:tcW w:w="7560" w:type="dxa"/>
          </w:tcPr>
          <w:p w14:paraId="2E8F5936" w14:textId="32E34B98" w:rsidR="006658AC" w:rsidRPr="006658AC" w:rsidRDefault="006658AC" w:rsidP="006658AC">
            <w:pPr>
              <w:pStyle w:val="BodyText"/>
              <w:spacing w:after="0"/>
              <w:rPr>
                <w:lang w:val="de-DE"/>
              </w:rPr>
            </w:pPr>
            <w:r>
              <w:rPr>
                <w:rFonts w:eastAsiaTheme="minorEastAsia"/>
                <w:sz w:val="20"/>
                <w:szCs w:val="20"/>
                <w:lang w:val="de-DE"/>
              </w:rPr>
              <w:t>For 120 kHz w</w:t>
            </w:r>
            <w:r w:rsidRPr="006658AC">
              <w:rPr>
                <w:rFonts w:eastAsiaTheme="minorEastAsia"/>
                <w:sz w:val="20"/>
                <w:szCs w:val="20"/>
                <w:lang w:val="de-DE"/>
              </w:rPr>
              <w:t>e prefer Alt-</w:t>
            </w:r>
            <w:r>
              <w:rPr>
                <w:rFonts w:eastAsiaTheme="minorEastAsia"/>
                <w:sz w:val="20"/>
                <w:szCs w:val="20"/>
                <w:lang w:val="de-DE"/>
              </w:rPr>
              <w:t>1</w:t>
            </w:r>
            <w:r w:rsidRPr="006658AC">
              <w:rPr>
                <w:rFonts w:eastAsiaTheme="minorEastAsia"/>
                <w:sz w:val="20"/>
                <w:szCs w:val="20"/>
                <w:lang w:val="de-DE"/>
              </w:rPr>
              <w:t>. We are OK with the first two bullets.</w:t>
            </w:r>
          </w:p>
        </w:tc>
      </w:tr>
      <w:tr w:rsidR="00395462" w:rsidRPr="002C0391" w14:paraId="0190D736" w14:textId="77777777" w:rsidTr="003F6C5D">
        <w:tc>
          <w:tcPr>
            <w:tcW w:w="1525" w:type="dxa"/>
          </w:tcPr>
          <w:p w14:paraId="50D10DFD" w14:textId="098651B5" w:rsidR="00395462" w:rsidRPr="006658AC" w:rsidRDefault="00395462" w:rsidP="006658AC">
            <w:pPr>
              <w:pStyle w:val="BodyText"/>
              <w:spacing w:after="0"/>
              <w:rPr>
                <w:lang w:val="de-DE"/>
              </w:rPr>
            </w:pPr>
            <w:r>
              <w:rPr>
                <w:lang w:val="de-DE"/>
              </w:rPr>
              <w:t>MediaTek</w:t>
            </w:r>
          </w:p>
        </w:tc>
        <w:tc>
          <w:tcPr>
            <w:tcW w:w="7560" w:type="dxa"/>
          </w:tcPr>
          <w:p w14:paraId="7F127148" w14:textId="00F94E52" w:rsidR="00395462" w:rsidRDefault="00395462" w:rsidP="006658AC">
            <w:pPr>
              <w:pStyle w:val="BodyText"/>
              <w:spacing w:after="0"/>
              <w:rPr>
                <w:lang w:val="de-DE"/>
              </w:rPr>
            </w:pPr>
            <w:r>
              <w:rPr>
                <w:lang w:val="de-DE"/>
              </w:rPr>
              <w:t>Support this proposal with Alt-1.</w:t>
            </w:r>
          </w:p>
        </w:tc>
      </w:tr>
      <w:tr w:rsidR="004A0BF6" w:rsidRPr="002C0391" w14:paraId="2EC75F90" w14:textId="77777777" w:rsidTr="003F6C5D">
        <w:tc>
          <w:tcPr>
            <w:tcW w:w="1525" w:type="dxa"/>
          </w:tcPr>
          <w:p w14:paraId="0FC2FC01" w14:textId="45F09CDE" w:rsidR="004A0BF6" w:rsidRDefault="004A0BF6" w:rsidP="006658AC">
            <w:pPr>
              <w:pStyle w:val="BodyText"/>
              <w:spacing w:after="0"/>
              <w:rPr>
                <w:lang w:val="de-DE"/>
              </w:rPr>
            </w:pPr>
            <w:r>
              <w:rPr>
                <w:lang w:val="de-DE"/>
              </w:rPr>
              <w:t>InterDigital</w:t>
            </w:r>
          </w:p>
        </w:tc>
        <w:tc>
          <w:tcPr>
            <w:tcW w:w="7560" w:type="dxa"/>
          </w:tcPr>
          <w:p w14:paraId="464A6311" w14:textId="7425068F" w:rsidR="004A0BF6" w:rsidRDefault="004A0BF6" w:rsidP="006658AC">
            <w:pPr>
              <w:pStyle w:val="BodyText"/>
              <w:spacing w:after="0"/>
              <w:rPr>
                <w:lang w:val="de-DE"/>
              </w:rPr>
            </w:pPr>
            <w:r w:rsidRPr="004A0BF6">
              <w:rPr>
                <w:sz w:val="20"/>
                <w:szCs w:val="20"/>
                <w:lang w:val="de-DE"/>
              </w:rPr>
              <w:t xml:space="preserve">We </w:t>
            </w:r>
            <w:r>
              <w:rPr>
                <w:sz w:val="20"/>
                <w:szCs w:val="20"/>
                <w:lang w:val="de-DE"/>
              </w:rPr>
              <w:t>think that</w:t>
            </w:r>
            <w:r w:rsidRPr="004A0BF6">
              <w:rPr>
                <w:sz w:val="20"/>
                <w:szCs w:val="20"/>
                <w:lang w:val="de-DE"/>
              </w:rPr>
              <w:t xml:space="preserve"> Alt-2 complicates the design </w:t>
            </w:r>
            <w:r>
              <w:rPr>
                <w:sz w:val="20"/>
                <w:szCs w:val="20"/>
                <w:lang w:val="de-DE"/>
              </w:rPr>
              <w:t xml:space="preserve">without clear benefits. So, we suggest to remove Alt-2 and focus only Alt-1. </w:t>
            </w:r>
          </w:p>
        </w:tc>
      </w:tr>
    </w:tbl>
    <w:p w14:paraId="2AC11904" w14:textId="77777777" w:rsidR="00F3174A" w:rsidRPr="003F6C5D" w:rsidRDefault="00F3174A" w:rsidP="00F3174A">
      <w:pPr>
        <w:pStyle w:val="BodyText"/>
        <w:rPr>
          <w:rFonts w:cs="Arial"/>
        </w:rPr>
      </w:pPr>
    </w:p>
    <w:p w14:paraId="1FC07252" w14:textId="185BAB48" w:rsidR="00575D23" w:rsidRDefault="00AF49E7" w:rsidP="00AF49E7">
      <w:pPr>
        <w:pStyle w:val="Heading2"/>
      </w:pPr>
      <w:bookmarkStart w:id="30" w:name="_Toc62396103"/>
      <w:r>
        <w:t>3.2</w:t>
      </w:r>
      <w:r w:rsidR="00575D23">
        <w:tab/>
        <w:t>Number of RBs</w:t>
      </w:r>
      <w:bookmarkEnd w:id="30"/>
    </w:p>
    <w:p w14:paraId="526DC3E2" w14:textId="77777777" w:rsidR="00575D23" w:rsidRDefault="00575D23" w:rsidP="00575D23">
      <w:pPr>
        <w:pStyle w:val="BodyText"/>
        <w:spacing w:after="0"/>
      </w:pPr>
      <w:r w:rsidRPr="00FE0F5E">
        <w:t>The following table provides a summary of company proposals on this topic.</w:t>
      </w:r>
    </w:p>
    <w:p w14:paraId="58008F2A"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BodyText"/>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BodyText"/>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Proposal 1: The transmission of PUCCH format 0 and 1 spans across a number of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BodyText"/>
              <w:spacing w:after="0"/>
              <w:rPr>
                <w:sz w:val="20"/>
                <w:szCs w:val="20"/>
                <w:lang w:val="de-DE"/>
              </w:rPr>
            </w:pPr>
            <w:r w:rsidRPr="00EF483F">
              <w:rPr>
                <w:sz w:val="20"/>
                <w:szCs w:val="20"/>
                <w:lang w:val="de-DE"/>
              </w:rPr>
              <w:lastRenderedPageBreak/>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BodyText"/>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4A0BF6"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4A0BF6" w:rsidP="00575D23">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Hyperlink"/>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Hyperlink"/>
                  <w:rFonts w:ascii="Times New Roman" w:hAnsi="Times New Roman"/>
                  <w:noProof/>
                  <w:color w:val="000000" w:themeColor="text1"/>
                  <w:sz w:val="20"/>
                  <w:szCs w:val="20"/>
                  <w:u w:val="none"/>
                </w:rPr>
                <w:t>Evaluate</w:t>
              </w:r>
            </w:hyperlink>
            <w:r w:rsidR="00575D23" w:rsidRPr="00EF483F">
              <w:rPr>
                <w:rStyle w:val="Hyperlink"/>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BodyText"/>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BodyText"/>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BodyText"/>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BodyText"/>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196"/>
              <w:rPr>
                <w:rFonts w:eastAsia="Batang"/>
                <w:b/>
                <w:sz w:val="20"/>
                <w:szCs w:val="20"/>
                <w:lang w:val="x-none" w:eastAsia="ko-KR"/>
              </w:rPr>
            </w:pPr>
            <w:r w:rsidRPr="00EF483F">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BodyText"/>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196"/>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BodyText"/>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BodyText"/>
              <w:spacing w:after="0"/>
              <w:rPr>
                <w:sz w:val="20"/>
                <w:szCs w:val="20"/>
                <w:lang w:val="de-DE"/>
              </w:rPr>
            </w:pPr>
            <w:r w:rsidRPr="00EF483F">
              <w:rPr>
                <w:sz w:val="20"/>
                <w:szCs w:val="20"/>
                <w:lang w:val="de-DE"/>
              </w:rPr>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BodyText"/>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can be configured by the gNB</w:t>
            </w:r>
          </w:p>
        </w:tc>
      </w:tr>
      <w:tr w:rsidR="00FE0F5E" w:rsidRPr="00FE3C46" w14:paraId="5FFCDEF8" w14:textId="77777777" w:rsidTr="00471F3F">
        <w:tc>
          <w:tcPr>
            <w:tcW w:w="1525" w:type="dxa"/>
          </w:tcPr>
          <w:p w14:paraId="2A7318C1" w14:textId="011C5B04" w:rsidR="00FE0F5E" w:rsidRDefault="00FE0F5E" w:rsidP="00FE0F5E">
            <w:pPr>
              <w:pStyle w:val="BodyText"/>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BodyText"/>
      </w:pPr>
    </w:p>
    <w:p w14:paraId="65538C97" w14:textId="2B2DDA99" w:rsidR="00833B6F" w:rsidRDefault="00271BCE" w:rsidP="00575D23">
      <w:pPr>
        <w:pStyle w:val="BodyText"/>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w:t>
      </w:r>
      <w:r>
        <w:lastRenderedPageBreak/>
        <w:t xml:space="preserve">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BodyText"/>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BodyText"/>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BodyText"/>
        <w:rPr>
          <w:rFonts w:ascii="Times New Roman" w:hAnsi="Times New Roman"/>
        </w:rPr>
      </w:pPr>
    </w:p>
    <w:p w14:paraId="297AE7EC" w14:textId="26C438B8" w:rsidR="00BE5034" w:rsidRPr="00523E38" w:rsidRDefault="00BE5034" w:rsidP="00BE5034">
      <w:pPr>
        <w:pStyle w:val="Heading3"/>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BodyText"/>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BodyText"/>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99795F4" w14:textId="59F2488B" w:rsidR="00BE5034" w:rsidRPr="000F1A1D" w:rsidRDefault="006632F9" w:rsidP="00913905">
            <w:pPr>
              <w:pStyle w:val="BodyText"/>
              <w:spacing w:after="0"/>
              <w:rPr>
                <w:rFonts w:eastAsia="Yu Mincho"/>
                <w:sz w:val="20"/>
                <w:szCs w:val="20"/>
                <w:lang w:val="de-DE" w:eastAsia="ja-JP"/>
              </w:rPr>
            </w:pPr>
            <w:r w:rsidRPr="000F1A1D">
              <w:rPr>
                <w:rFonts w:eastAsia="Yu Mincho"/>
                <w:sz w:val="20"/>
                <w:szCs w:val="20"/>
                <w:lang w:val="de-DE" w:eastAsia="ja-JP"/>
              </w:rPr>
              <w:t xml:space="preserve">For PF0/1, gNB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BodyText"/>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156B4BD9" w14:textId="610454B0" w:rsidR="00E762CF" w:rsidRPr="00E762CF" w:rsidRDefault="00E762CF" w:rsidP="00E762CF">
            <w:pPr>
              <w:pStyle w:val="BodyText"/>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rsidR="00491797" w:rsidRPr="002C0391" w14:paraId="27CC3C12" w14:textId="77777777" w:rsidTr="00913905">
        <w:tc>
          <w:tcPr>
            <w:tcW w:w="1525" w:type="dxa"/>
          </w:tcPr>
          <w:p w14:paraId="3135D80C" w14:textId="0314530B" w:rsidR="00491797" w:rsidRPr="00300EB6" w:rsidRDefault="00491797" w:rsidP="00491797">
            <w:pPr>
              <w:pStyle w:val="BodyText"/>
              <w:spacing w:after="0"/>
              <w:rPr>
                <w:sz w:val="20"/>
                <w:szCs w:val="20"/>
                <w:lang w:val="de-DE"/>
              </w:rPr>
            </w:pPr>
            <w:r w:rsidRPr="001C5E7A">
              <w:rPr>
                <w:rFonts w:eastAsia="Yu Mincho"/>
                <w:color w:val="000000" w:themeColor="text1"/>
                <w:sz w:val="20"/>
                <w:szCs w:val="20"/>
                <w:lang w:val="de-DE" w:eastAsia="ja-JP"/>
              </w:rPr>
              <w:t>Intel</w:t>
            </w:r>
          </w:p>
        </w:tc>
        <w:tc>
          <w:tcPr>
            <w:tcW w:w="7560" w:type="dxa"/>
          </w:tcPr>
          <w:p w14:paraId="3DC28664" w14:textId="77777777" w:rsidR="00491797" w:rsidRDefault="00491797" w:rsidP="00491797">
            <w:pPr>
              <w:pStyle w:val="BodyText"/>
              <w:spacing w:after="0"/>
              <w:rPr>
                <w:rFonts w:eastAsia="Times New Roman"/>
                <w:color w:val="000000" w:themeColor="text1"/>
                <w:sz w:val="20"/>
                <w:szCs w:val="20"/>
                <w:lang w:eastAsia="en-US"/>
              </w:rPr>
            </w:pPr>
            <w:r w:rsidRPr="001C5E7A">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generally OK with the proposal. However the text could be further improved as follows: </w:t>
            </w:r>
          </w:p>
          <w:p w14:paraId="6AAA896A" w14:textId="77777777" w:rsidR="00491797" w:rsidRDefault="00491797" w:rsidP="00491797">
            <w:pPr>
              <w:pStyle w:val="BodyText"/>
              <w:spacing w:after="0"/>
              <w:rPr>
                <w:rFonts w:eastAsia="Times New Roman"/>
                <w:color w:val="000000" w:themeColor="text1"/>
                <w:sz w:val="20"/>
                <w:szCs w:val="20"/>
                <w:lang w:eastAsia="en-US"/>
              </w:rPr>
            </w:pPr>
          </w:p>
          <w:p w14:paraId="2B66853F" w14:textId="77777777" w:rsidR="00491797" w:rsidRPr="003D2940" w:rsidRDefault="00491797" w:rsidP="00491797">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Pr>
                <w:rFonts w:ascii="Times New Roman" w:hAnsi="Times New Roman"/>
              </w:rPr>
              <w:t xml:space="preserve">(multi-RB) </w:t>
            </w:r>
            <w:r w:rsidRPr="003D2940">
              <w:rPr>
                <w:rFonts w:ascii="Times New Roman" w:hAnsi="Times New Roman"/>
              </w:rPr>
              <w:t>PF 0/1/4:</w:t>
            </w:r>
          </w:p>
          <w:p w14:paraId="17127E48" w14:textId="77777777" w:rsidR="00491797" w:rsidRDefault="00491797" w:rsidP="00491797">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w:t>
            </w:r>
            <w:r w:rsidRPr="001C5E7A">
              <w:rPr>
                <w:rFonts w:ascii="Times New Roman" w:hAnsi="Times New Roman"/>
                <w:color w:val="FF0000"/>
              </w:rPr>
              <w:t>and</w:t>
            </w:r>
            <w:r>
              <w:rPr>
                <w:rFonts w:ascii="Times New Roman" w:hAnsi="Times New Roman"/>
              </w:rPr>
              <w:t xml:space="preserve"> </w:t>
            </w:r>
            <w:r w:rsidRPr="003D2940">
              <w:rPr>
                <w:rFonts w:ascii="Times New Roman" w:hAnsi="Times New Roman"/>
              </w:rPr>
              <w:t xml:space="preserve">for each </w:t>
            </w:r>
            <w:r w:rsidRPr="001C5E7A">
              <w:rPr>
                <w:rFonts w:ascii="Times New Roman" w:hAnsi="Times New Roman"/>
                <w:color w:val="FF0000"/>
              </w:rPr>
              <w:t>supported</w:t>
            </w:r>
            <w:r w:rsidRPr="003D2940">
              <w:rPr>
                <w:rFonts w:ascii="Times New Roman" w:hAnsi="Times New Roman"/>
              </w:rPr>
              <w:t xml:space="preserve"> SCS </w:t>
            </w:r>
            <w:r w:rsidRPr="001C5E7A">
              <w:rPr>
                <w:rFonts w:ascii="Times New Roman" w:hAnsi="Times New Roman"/>
                <w:strike/>
                <w:color w:val="FF0000"/>
              </w:rPr>
              <w:t>[20, 480, and 960] kHz</w:t>
            </w:r>
          </w:p>
          <w:p w14:paraId="3B835311" w14:textId="77777777" w:rsidR="00491797" w:rsidRPr="003D2940" w:rsidRDefault="00491797" w:rsidP="00491797">
            <w:pPr>
              <w:pStyle w:val="BodyText"/>
              <w:numPr>
                <w:ilvl w:val="1"/>
                <w:numId w:val="29"/>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1694E2" w14:textId="77777777" w:rsidR="00491797" w:rsidRPr="003D2940" w:rsidRDefault="00491797" w:rsidP="00491797">
            <w:pPr>
              <w:pStyle w:val="BodyText"/>
              <w:numPr>
                <w:ilvl w:val="0"/>
                <w:numId w:val="29"/>
              </w:numPr>
              <w:spacing w:after="0"/>
              <w:rPr>
                <w:rFonts w:ascii="Times New Roman" w:hAnsi="Times New Roman"/>
              </w:rPr>
            </w:pPr>
            <w:r w:rsidRPr="003D2940">
              <w:rPr>
                <w:rFonts w:ascii="Times New Roman" w:hAnsi="Times New Roman"/>
              </w:rPr>
              <w:lastRenderedPageBreak/>
              <w:t>Granularity of configuration, i.e., supported number of values within [min/max] range</w:t>
            </w:r>
          </w:p>
          <w:p w14:paraId="555A768B" w14:textId="77777777" w:rsidR="00491797" w:rsidRPr="002F6F9E" w:rsidRDefault="00491797" w:rsidP="00491797">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A82A78A" w14:textId="77777777" w:rsidR="00491797" w:rsidRDefault="00491797" w:rsidP="00491797">
            <w:pPr>
              <w:pStyle w:val="BodyText"/>
              <w:rPr>
                <w:rFonts w:ascii="Times New Roman" w:hAnsi="Times New Roman"/>
              </w:rPr>
            </w:pPr>
            <w:r w:rsidRPr="003D2940">
              <w:rPr>
                <w:rFonts w:ascii="Times New Roman" w:hAnsi="Times New Roman"/>
              </w:rPr>
              <w:t xml:space="preserve">Note: The discussion </w:t>
            </w:r>
            <w:r>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 and UE Tx beamforming gain.</w:t>
            </w:r>
          </w:p>
          <w:p w14:paraId="79AE1E45" w14:textId="28388EE8" w:rsidR="00491797" w:rsidRPr="00300EB6" w:rsidRDefault="00491797" w:rsidP="00491797">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E762CF" w:rsidRPr="002C0391" w14:paraId="2268BC99" w14:textId="77777777" w:rsidTr="00913905">
        <w:tc>
          <w:tcPr>
            <w:tcW w:w="1525" w:type="dxa"/>
          </w:tcPr>
          <w:p w14:paraId="612953E1" w14:textId="191D940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lastRenderedPageBreak/>
              <w:t>Apple</w:t>
            </w:r>
          </w:p>
        </w:tc>
        <w:tc>
          <w:tcPr>
            <w:tcW w:w="7560" w:type="dxa"/>
          </w:tcPr>
          <w:p w14:paraId="374FDF1B" w14:textId="59F70FCC"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rFonts w:eastAsia="Yu Mincho"/>
                <w:sz w:val="20"/>
                <w:szCs w:val="20"/>
                <w:lang w:val="de-DE" w:eastAsia="ja-JP"/>
              </w:rPr>
              <w:t xml:space="preserve"> Assume that we need this restriction due to the DFT-S-OFDM restrictions. </w:t>
            </w:r>
          </w:p>
          <w:p w14:paraId="0E2EE761" w14:textId="71685AD9"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As observed, N will depend on multiple outside factors/parameters. RAN1 should agree on some values for the parameters/factors to be able to dimension the range of N needed and the associated granularity. The minimum </w:t>
            </w:r>
            <w:r>
              <w:rPr>
                <w:rFonts w:eastAsia="Yu Mincho"/>
                <w:sz w:val="20"/>
                <w:szCs w:val="20"/>
                <w:lang w:val="de-DE" w:eastAsia="ja-JP"/>
              </w:rPr>
              <w:t>will depend not only on the regulatory limits but on the UE power class and as such, could be 1</w:t>
            </w:r>
            <w:r w:rsidR="0039064A">
              <w:rPr>
                <w:rFonts w:eastAsia="Yu Mincho"/>
                <w:sz w:val="20"/>
                <w:szCs w:val="20"/>
                <w:lang w:val="de-DE" w:eastAsia="ja-JP"/>
              </w:rPr>
              <w:t xml:space="preserve"> if the right conditions </w:t>
            </w:r>
            <w:r w:rsidR="009F583F">
              <w:rPr>
                <w:rFonts w:eastAsia="Yu Mincho"/>
                <w:sz w:val="20"/>
                <w:szCs w:val="20"/>
                <w:lang w:val="de-DE" w:eastAsia="ja-JP"/>
              </w:rPr>
              <w:t>arise</w:t>
            </w:r>
            <w:r w:rsidRPr="003F65F7">
              <w:rPr>
                <w:rFonts w:eastAsia="Yu Mincho"/>
                <w:sz w:val="20"/>
                <w:szCs w:val="20"/>
                <w:lang w:val="de-DE" w:eastAsia="ja-JP"/>
              </w:rPr>
              <w:t>.</w:t>
            </w:r>
          </w:p>
          <w:p w14:paraId="386F1C2D" w14:textId="3857F269" w:rsidR="003F475B" w:rsidRPr="003F65F7" w:rsidRDefault="003F475B" w:rsidP="003F475B">
            <w:pPr>
              <w:pStyle w:val="BodyText"/>
              <w:numPr>
                <w:ilvl w:val="0"/>
                <w:numId w:val="33"/>
              </w:numPr>
              <w:spacing w:after="0"/>
              <w:ind w:left="360"/>
              <w:rPr>
                <w:rFonts w:eastAsia="Yu Mincho"/>
                <w:sz w:val="20"/>
                <w:szCs w:val="20"/>
                <w:lang w:val="de-DE" w:eastAsia="ja-JP"/>
              </w:rPr>
            </w:pPr>
            <w:r>
              <w:rPr>
                <w:rFonts w:eastAsia="Yu Mincho"/>
                <w:sz w:val="20"/>
                <w:szCs w:val="20"/>
                <w:lang w:val="de-DE" w:eastAsia="ja-JP"/>
              </w:rPr>
              <w:t xml:space="preserve">The </w:t>
            </w:r>
            <w:r w:rsidRPr="003F65F7">
              <w:rPr>
                <w:rFonts w:eastAsia="Yu Mincho"/>
                <w:sz w:val="20"/>
                <w:szCs w:val="20"/>
                <w:lang w:val="de-DE" w:eastAsia="ja-JP"/>
              </w:rPr>
              <w:t>actual number of PRBs for a PF4 transmission is fixed at the RRC configured value</w:t>
            </w:r>
            <w:r>
              <w:rPr>
                <w:rFonts w:eastAsia="Yu Mincho"/>
                <w:sz w:val="20"/>
                <w:szCs w:val="20"/>
                <w:lang w:val="de-DE" w:eastAsia="ja-JP"/>
              </w:rPr>
              <w:t>. If we go with a UE autonomous value, this may increase the specification effort to make sure that both gNB and UE have a common understanding and to make sure that the maximum transmit power is used.</w:t>
            </w:r>
          </w:p>
          <w:p w14:paraId="0983DAAC" w14:textId="77777777" w:rsidR="00E762CF" w:rsidRPr="00300EB6" w:rsidRDefault="00E762CF" w:rsidP="00E762CF">
            <w:pPr>
              <w:pStyle w:val="BodyText"/>
              <w:spacing w:after="0"/>
              <w:rPr>
                <w:rFonts w:eastAsiaTheme="minorEastAsia"/>
                <w:sz w:val="20"/>
                <w:szCs w:val="20"/>
                <w:lang w:val="de-DE"/>
              </w:rPr>
            </w:pPr>
          </w:p>
        </w:tc>
      </w:tr>
      <w:tr w:rsidR="003F6C5D" w:rsidRPr="002C0391" w14:paraId="48ED099F" w14:textId="77777777" w:rsidTr="003F6C5D">
        <w:tc>
          <w:tcPr>
            <w:tcW w:w="1525" w:type="dxa"/>
          </w:tcPr>
          <w:p w14:paraId="1252D42E"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0EA29A18" w14:textId="77777777" w:rsidR="003F6C5D" w:rsidRDefault="003F6C5D" w:rsidP="006658AC">
            <w:pPr>
              <w:pStyle w:val="BodyText"/>
              <w:spacing w:after="0"/>
              <w:rPr>
                <w:rFonts w:eastAsiaTheme="minorEastAsia"/>
                <w:sz w:val="20"/>
                <w:szCs w:val="20"/>
                <w:lang w:val="de-DE"/>
              </w:rPr>
            </w:pPr>
            <w:r>
              <w:rPr>
                <w:rFonts w:eastAsiaTheme="minorEastAsia"/>
                <w:sz w:val="20"/>
                <w:szCs w:val="20"/>
                <w:lang w:val="de-DE"/>
              </w:rPr>
              <w:t xml:space="preserve">In principle, we are okay with this proposal. </w:t>
            </w:r>
          </w:p>
          <w:p w14:paraId="0EFE32BC" w14:textId="77777777" w:rsidR="003F6C5D" w:rsidRPr="009B725B" w:rsidRDefault="003F6C5D" w:rsidP="006658AC">
            <w:pPr>
              <w:pStyle w:val="BodyText"/>
              <w:spacing w:after="0"/>
              <w:rPr>
                <w:rFonts w:eastAsiaTheme="minorEastAsia"/>
                <w:sz w:val="20"/>
                <w:szCs w:val="20"/>
              </w:rPr>
            </w:pPr>
            <w:r>
              <w:rPr>
                <w:rFonts w:eastAsiaTheme="minorEastAsia"/>
                <w:sz w:val="20"/>
                <w:szCs w:val="20"/>
                <w:lang w:val="de-DE"/>
              </w:rPr>
              <w:t>However, like to understand the intention of the sub-bullet of the 1st bullet, “</w:t>
            </w:r>
            <w:r w:rsidRPr="009B725B">
              <w:rPr>
                <w:rFonts w:eastAsiaTheme="minorEastAsia"/>
                <w:sz w:val="20"/>
                <w:szCs w:val="20"/>
                <w:lang w:val="de-DE"/>
              </w:rPr>
              <w:t>For PF4, it is assumed that the number of RBs fulfils N_RB=2^(α_2 )∙2^(α_3 )∙2^(α_5 ) where α_2,α_3,α_5 is a set of non-negative integers</w:t>
            </w:r>
            <w:r>
              <w:rPr>
                <w:rFonts w:eastAsiaTheme="minorEastAsia"/>
                <w:sz w:val="20"/>
                <w:szCs w:val="20"/>
                <w:lang w:val="de-DE"/>
              </w:rPr>
              <w:t>“.</w:t>
            </w:r>
          </w:p>
        </w:tc>
      </w:tr>
      <w:tr w:rsidR="006658AC" w:rsidRPr="002C0391" w14:paraId="7D45B5EA" w14:textId="77777777" w:rsidTr="003F6C5D">
        <w:tc>
          <w:tcPr>
            <w:tcW w:w="1525" w:type="dxa"/>
          </w:tcPr>
          <w:p w14:paraId="309A654A" w14:textId="05FE1A62" w:rsidR="006658AC" w:rsidRPr="006658AC" w:rsidRDefault="006658AC" w:rsidP="006658AC">
            <w:pPr>
              <w:pStyle w:val="BodyText"/>
              <w:spacing w:after="0"/>
              <w:rPr>
                <w:lang w:val="de-DE"/>
              </w:rPr>
            </w:pPr>
            <w:r w:rsidRPr="006658AC">
              <w:rPr>
                <w:rFonts w:eastAsia="Yu Mincho"/>
                <w:sz w:val="20"/>
                <w:szCs w:val="20"/>
                <w:lang w:val="de-DE" w:eastAsia="ja-JP"/>
              </w:rPr>
              <w:t>Futurewei</w:t>
            </w:r>
          </w:p>
        </w:tc>
        <w:tc>
          <w:tcPr>
            <w:tcW w:w="7560" w:type="dxa"/>
          </w:tcPr>
          <w:p w14:paraId="2E2C870C" w14:textId="3268D764" w:rsidR="006658AC" w:rsidRPr="006658AC" w:rsidRDefault="006658AC" w:rsidP="006658AC">
            <w:pPr>
              <w:pStyle w:val="BodyText"/>
              <w:spacing w:after="0"/>
              <w:rPr>
                <w:lang w:val="de-DE"/>
              </w:rPr>
            </w:pPr>
            <w:r>
              <w:rPr>
                <w:bCs/>
                <w:iCs/>
                <w:sz w:val="20"/>
                <w:szCs w:val="20"/>
              </w:rPr>
              <w:t xml:space="preserve">We would prefer that the PUCCH </w:t>
            </w:r>
            <w:r w:rsidR="0081244B">
              <w:rPr>
                <w:bCs/>
                <w:iCs/>
                <w:sz w:val="20"/>
                <w:szCs w:val="20"/>
              </w:rPr>
              <w:t xml:space="preserve">bandwidth </w:t>
            </w:r>
            <w:r>
              <w:rPr>
                <w:bCs/>
                <w:iCs/>
                <w:sz w:val="20"/>
                <w:szCs w:val="20"/>
              </w:rPr>
              <w:t>that achieve</w:t>
            </w:r>
            <w:r w:rsidR="00CD6E3F">
              <w:rPr>
                <w:bCs/>
                <w:iCs/>
                <w:sz w:val="20"/>
                <w:szCs w:val="20"/>
              </w:rPr>
              <w:t>s</w:t>
            </w:r>
            <w:r>
              <w:rPr>
                <w:bCs/>
                <w:iCs/>
                <w:sz w:val="20"/>
                <w:szCs w:val="20"/>
              </w:rPr>
              <w:t xml:space="preserve"> maximum </w:t>
            </w:r>
            <w:r w:rsidR="0081244B">
              <w:rPr>
                <w:bCs/>
                <w:iCs/>
                <w:sz w:val="20"/>
                <w:szCs w:val="20"/>
              </w:rPr>
              <w:t xml:space="preserve">allowed </w:t>
            </w:r>
            <w:r>
              <w:rPr>
                <w:bCs/>
                <w:iCs/>
                <w:sz w:val="20"/>
                <w:szCs w:val="20"/>
              </w:rPr>
              <w:t>power</w:t>
            </w:r>
            <w:r w:rsidR="0081244B">
              <w:rPr>
                <w:bCs/>
                <w:iCs/>
                <w:sz w:val="20"/>
                <w:szCs w:val="20"/>
              </w:rPr>
              <w:t xml:space="preserve"> (</w:t>
            </w:r>
            <w:proofErr w:type="gramStart"/>
            <w:r w:rsidR="0081244B">
              <w:rPr>
                <w:bCs/>
                <w:iCs/>
                <w:sz w:val="20"/>
                <w:szCs w:val="20"/>
              </w:rPr>
              <w:t xml:space="preserve">EIRP) </w:t>
            </w:r>
            <w:r>
              <w:rPr>
                <w:bCs/>
                <w:iCs/>
                <w:sz w:val="20"/>
                <w:szCs w:val="20"/>
              </w:rPr>
              <w:t xml:space="preserve"> to</w:t>
            </w:r>
            <w:proofErr w:type="gramEnd"/>
            <w:r>
              <w:rPr>
                <w:bCs/>
                <w:iCs/>
                <w:sz w:val="20"/>
                <w:szCs w:val="20"/>
              </w:rPr>
              <w:t xml:space="preserve"> be the baseline. The minimum may be the 1. The granularity can be further discussed.</w:t>
            </w:r>
          </w:p>
        </w:tc>
      </w:tr>
      <w:tr w:rsidR="004A0BF6" w:rsidRPr="002C0391" w14:paraId="63DE7478" w14:textId="77777777" w:rsidTr="003F6C5D">
        <w:tc>
          <w:tcPr>
            <w:tcW w:w="1525" w:type="dxa"/>
          </w:tcPr>
          <w:p w14:paraId="1873137A" w14:textId="49DBB018" w:rsidR="004A0BF6" w:rsidRPr="006658AC" w:rsidRDefault="004A0BF6" w:rsidP="006658AC">
            <w:pPr>
              <w:pStyle w:val="BodyText"/>
              <w:spacing w:after="0"/>
              <w:rPr>
                <w:rFonts w:eastAsia="Yu Mincho"/>
                <w:lang w:val="de-DE" w:eastAsia="ja-JP"/>
              </w:rPr>
            </w:pPr>
            <w:r>
              <w:rPr>
                <w:rFonts w:eastAsia="Yu Mincho"/>
                <w:lang w:val="de-DE" w:eastAsia="ja-JP"/>
              </w:rPr>
              <w:t>InterDigital</w:t>
            </w:r>
          </w:p>
        </w:tc>
        <w:tc>
          <w:tcPr>
            <w:tcW w:w="7560" w:type="dxa"/>
          </w:tcPr>
          <w:p w14:paraId="11BEE832" w14:textId="74BCB50B" w:rsidR="004A0BF6" w:rsidRDefault="004A0BF6" w:rsidP="006658AC">
            <w:pPr>
              <w:pStyle w:val="BodyText"/>
              <w:spacing w:after="0"/>
              <w:rPr>
                <w:bCs/>
                <w:iCs/>
              </w:rPr>
            </w:pPr>
            <w:r>
              <w:rPr>
                <w:bCs/>
                <w:iCs/>
              </w:rPr>
              <w:t xml:space="preserve">We are fine with the proposal. </w:t>
            </w:r>
          </w:p>
        </w:tc>
      </w:tr>
    </w:tbl>
    <w:p w14:paraId="2717F155" w14:textId="77777777" w:rsidR="00BE5034" w:rsidRPr="003F6C5D" w:rsidRDefault="00BE5034" w:rsidP="00BE5034">
      <w:pPr>
        <w:pStyle w:val="BodyText"/>
        <w:rPr>
          <w:rFonts w:cs="Arial"/>
        </w:rPr>
      </w:pPr>
    </w:p>
    <w:p w14:paraId="533877AC" w14:textId="77777777" w:rsidR="00BE5034" w:rsidRDefault="00BE5034" w:rsidP="00471F3F">
      <w:pPr>
        <w:pStyle w:val="BodyText"/>
      </w:pPr>
    </w:p>
    <w:p w14:paraId="0EF7ECF6" w14:textId="53C6C9C1" w:rsidR="000916C2" w:rsidRPr="00300EB6" w:rsidRDefault="00AF49E7" w:rsidP="00575D23">
      <w:pPr>
        <w:pStyle w:val="Heading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BodyText"/>
        <w:spacing w:after="0"/>
      </w:pPr>
      <w:r w:rsidRPr="00575D23">
        <w:t>The following table provides a summary of company proposals on this topic.</w:t>
      </w:r>
    </w:p>
    <w:p w14:paraId="454F4B3E" w14:textId="77777777" w:rsidR="00D620FF" w:rsidRDefault="00D620FF" w:rsidP="00D620FF">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BodyText"/>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BodyText"/>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BodyText"/>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BodyText"/>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BodyText"/>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BodyText"/>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BodyText"/>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4A0BF6"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4A0BF6" w:rsidP="000E4BF9">
            <w:pPr>
              <w:pStyle w:val="TableofFigures"/>
              <w:tabs>
                <w:tab w:val="right" w:leader="dot" w:pos="9629"/>
              </w:tabs>
              <w:jc w:val="both"/>
              <w:rPr>
                <w:rStyle w:val="Hyperlink"/>
                <w:rFonts w:ascii="Times New Roman" w:hAnsi="Times New Roman"/>
                <w:noProof/>
                <w:color w:val="000000" w:themeColor="text1"/>
                <w:sz w:val="20"/>
                <w:szCs w:val="20"/>
                <w:u w:val="none"/>
              </w:rPr>
            </w:pPr>
            <w:hyperlink w:anchor="_Toc53775918" w:history="1">
              <w:r w:rsidR="000E4BF9" w:rsidRPr="00B47DF7">
                <w:rPr>
                  <w:rStyle w:val="Hyperlink"/>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Hyperlink"/>
                  <w:rFonts w:ascii="Times New Roman" w:hAnsi="Times New Roman"/>
                  <w:noProof/>
                  <w:color w:val="000000" w:themeColor="text1"/>
                  <w:sz w:val="20"/>
                  <w:szCs w:val="20"/>
                  <w:u w:val="none"/>
                </w:rPr>
                <w:t>the</w:t>
              </w:r>
            </w:hyperlink>
            <w:r w:rsidR="000E4BF9" w:rsidRPr="00B47DF7">
              <w:rPr>
                <w:rStyle w:val="Hyperlink"/>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4A0BF6" w:rsidP="000E4BF9">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Hyperlink"/>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Hyperlink"/>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Hyperlink"/>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BodyText"/>
              <w:spacing w:after="0"/>
              <w:rPr>
                <w:sz w:val="20"/>
                <w:szCs w:val="20"/>
                <w:lang w:val="de-DE"/>
              </w:rPr>
            </w:pPr>
            <w:r w:rsidRPr="00B47DF7">
              <w:rPr>
                <w:sz w:val="20"/>
                <w:szCs w:val="20"/>
                <w:lang w:val="de-DE"/>
              </w:rPr>
              <w:lastRenderedPageBreak/>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BodyText"/>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BodyText"/>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BodyText"/>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BodyText"/>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196"/>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BodyText"/>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a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BodyText"/>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BodyText"/>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BodyText"/>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BodyText"/>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w:t>
            </w:r>
            <w:r w:rsidRPr="00B47DF7">
              <w:rPr>
                <w:rFonts w:ascii="Arial" w:hAnsi="Arial" w:cs="Arial"/>
                <w:bCs/>
                <w:i/>
                <w:iCs/>
                <w:sz w:val="20"/>
                <w:szCs w:val="20"/>
              </w:rPr>
              <w:lastRenderedPageBreak/>
              <w:t>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BodyText"/>
              <w:spacing w:after="0"/>
              <w:rPr>
                <w:sz w:val="20"/>
                <w:szCs w:val="20"/>
                <w:lang w:val="de-DE"/>
              </w:rPr>
            </w:pPr>
            <w:r w:rsidRPr="00B47DF7">
              <w:rPr>
                <w:sz w:val="20"/>
                <w:szCs w:val="20"/>
                <w:lang w:val="de-DE"/>
              </w:rPr>
              <w:lastRenderedPageBreak/>
              <w:t>WILUS</w:t>
            </w:r>
          </w:p>
        </w:tc>
        <w:tc>
          <w:tcPr>
            <w:tcW w:w="8104" w:type="dxa"/>
          </w:tcPr>
          <w:p w14:paraId="7185DD09" w14:textId="0E591579" w:rsidR="00DE57D4" w:rsidRPr="000F1A1D" w:rsidRDefault="00DE57D4"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BodyText"/>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BodyText"/>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BodyText"/>
              <w:spacing w:after="0"/>
              <w:rPr>
                <w:sz w:val="20"/>
                <w:lang w:val="de-DE"/>
              </w:rPr>
            </w:pPr>
            <w:r>
              <w:rPr>
                <w:sz w:val="20"/>
                <w:lang w:val="de-DE"/>
              </w:rPr>
              <w:t>OPPO</w:t>
            </w:r>
          </w:p>
        </w:tc>
        <w:tc>
          <w:tcPr>
            <w:tcW w:w="8104" w:type="dxa"/>
          </w:tcPr>
          <w:p w14:paraId="1D07EBB1" w14:textId="3E08F89A" w:rsidR="003F0969" w:rsidRPr="003F0969" w:rsidRDefault="003F0969" w:rsidP="003F0969">
            <w:pPr>
              <w:pStyle w:val="BodyText"/>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BodyText"/>
      </w:pPr>
    </w:p>
    <w:p w14:paraId="33D48BE7" w14:textId="169DBB7F" w:rsidR="00915CDD" w:rsidRDefault="00915CDD" w:rsidP="00D620FF">
      <w:pPr>
        <w:pStyle w:val="BodyText"/>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BodyText"/>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BodyText"/>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767AD4F4" w:rsidR="005A4756" w:rsidRPr="005047E2" w:rsidRDefault="005A4756" w:rsidP="005047E2">
      <w:pPr>
        <w:pStyle w:val="BodyText"/>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405496CF" w:rsidR="005A4756" w:rsidRPr="003D2940" w:rsidRDefault="005A4756" w:rsidP="003D2940">
      <w:pPr>
        <w:pStyle w:val="BodyText"/>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REs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BodyText"/>
      </w:pPr>
    </w:p>
    <w:p w14:paraId="3D2320C1" w14:textId="46005AD9" w:rsidR="00915CDD" w:rsidRPr="00523E38" w:rsidRDefault="00915CDD" w:rsidP="00915CDD">
      <w:pPr>
        <w:pStyle w:val="Heading2"/>
      </w:pPr>
      <w:bookmarkStart w:id="35" w:name="_Toc62396106"/>
      <w:r>
        <w:t>4.1</w:t>
      </w:r>
      <w:r w:rsidRPr="00523E38">
        <w:tab/>
        <w:t>&lt;1st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8980A65" w14:textId="4532F99B" w:rsidR="00915CDD" w:rsidRPr="00300EB6" w:rsidRDefault="006632F9" w:rsidP="00913905">
            <w:pPr>
              <w:pStyle w:val="BodyText"/>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proofErr w:type="spellStart"/>
            <w:r w:rsidR="00606DE3" w:rsidRPr="000F1A1D">
              <w:rPr>
                <w:rFonts w:eastAsia="Times New Roman"/>
                <w:sz w:val="20"/>
                <w:szCs w:val="20"/>
                <w:lang w:eastAsia="en-US"/>
              </w:rPr>
              <w:t>for</w:t>
            </w:r>
            <w:proofErr w:type="spellEnd"/>
            <w:r w:rsidR="00606DE3" w:rsidRPr="000F1A1D">
              <w:rPr>
                <w:rFonts w:eastAsia="Times New Roman"/>
                <w:sz w:val="20"/>
                <w:szCs w:val="20"/>
                <w:lang w:eastAsia="en-US"/>
              </w:rPr>
              <w:t xml:space="preserve">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34D65B10" w14:textId="77777777" w:rsidTr="00913905">
        <w:tc>
          <w:tcPr>
            <w:tcW w:w="1525" w:type="dxa"/>
          </w:tcPr>
          <w:p w14:paraId="465D05E8" w14:textId="31B9CF97"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79B877BC" w14:textId="405DA920"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and our preference is for Alt-1 given that based on our evaluations this provides clear advantages in terms of PAPR and CM for all SCS. </w:t>
            </w:r>
          </w:p>
        </w:tc>
      </w:tr>
      <w:tr w:rsidR="00E762CF" w:rsidRPr="002C0391" w14:paraId="7883A954" w14:textId="77777777" w:rsidTr="00913905">
        <w:tc>
          <w:tcPr>
            <w:tcW w:w="1525" w:type="dxa"/>
          </w:tcPr>
          <w:p w14:paraId="1E7040B8" w14:textId="1960A59E"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536F8665" w14:textId="72D0C19B"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prefer Alt-1</w:t>
            </w:r>
          </w:p>
        </w:tc>
      </w:tr>
      <w:tr w:rsidR="003F6C5D" w:rsidRPr="002C0391" w14:paraId="25EDADC8" w14:textId="77777777" w:rsidTr="003F6C5D">
        <w:tc>
          <w:tcPr>
            <w:tcW w:w="1525" w:type="dxa"/>
          </w:tcPr>
          <w:p w14:paraId="4C2ABABA"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1E4A5D65"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Support proposal 4 to FFS on Alt-1 and Alt-2.</w:t>
            </w:r>
          </w:p>
        </w:tc>
      </w:tr>
      <w:tr w:rsidR="0081244B" w:rsidRPr="002C0391" w14:paraId="48208AEB" w14:textId="77777777" w:rsidTr="003F6C5D">
        <w:tc>
          <w:tcPr>
            <w:tcW w:w="1525" w:type="dxa"/>
          </w:tcPr>
          <w:p w14:paraId="3356E349" w14:textId="117ECA29" w:rsidR="0081244B" w:rsidRDefault="0081244B" w:rsidP="006658AC">
            <w:pPr>
              <w:pStyle w:val="BodyText"/>
              <w:spacing w:after="0"/>
              <w:rPr>
                <w:lang w:val="de-DE"/>
              </w:rPr>
            </w:pPr>
            <w:r>
              <w:rPr>
                <w:lang w:val="de-DE"/>
              </w:rPr>
              <w:lastRenderedPageBreak/>
              <w:t>Futurewei</w:t>
            </w:r>
          </w:p>
        </w:tc>
        <w:tc>
          <w:tcPr>
            <w:tcW w:w="7560" w:type="dxa"/>
          </w:tcPr>
          <w:p w14:paraId="275A23EA" w14:textId="2EB38989" w:rsidR="0081244B" w:rsidRDefault="009D026A" w:rsidP="006658AC">
            <w:pPr>
              <w:pStyle w:val="BodyText"/>
              <w:spacing w:after="0"/>
              <w:rPr>
                <w:lang w:val="de-DE"/>
              </w:rPr>
            </w:pPr>
            <w:r>
              <w:rPr>
                <w:lang w:val="de-DE"/>
              </w:rPr>
              <w:t>Agree with vivo that f</w:t>
            </w:r>
            <w:r w:rsidR="0081244B">
              <w:rPr>
                <w:lang w:val="de-DE"/>
              </w:rPr>
              <w:t xml:space="preserve">urther study is necessary to evaluate the PAPR and CM of solutions.  </w:t>
            </w:r>
          </w:p>
        </w:tc>
      </w:tr>
      <w:tr w:rsidR="004A0BF6" w:rsidRPr="002C0391" w14:paraId="1CB970C1" w14:textId="77777777" w:rsidTr="003F6C5D">
        <w:tc>
          <w:tcPr>
            <w:tcW w:w="1525" w:type="dxa"/>
          </w:tcPr>
          <w:p w14:paraId="5DD69621" w14:textId="2F632B36" w:rsidR="004A0BF6" w:rsidRDefault="004A0BF6" w:rsidP="006658AC">
            <w:pPr>
              <w:pStyle w:val="BodyText"/>
              <w:spacing w:after="0"/>
              <w:rPr>
                <w:lang w:val="de-DE"/>
              </w:rPr>
            </w:pPr>
            <w:r>
              <w:rPr>
                <w:lang w:val="de-DE"/>
              </w:rPr>
              <w:t>InterDigital</w:t>
            </w:r>
          </w:p>
        </w:tc>
        <w:tc>
          <w:tcPr>
            <w:tcW w:w="7560" w:type="dxa"/>
          </w:tcPr>
          <w:p w14:paraId="0C4A62B5" w14:textId="00E29C07" w:rsidR="004A0BF6" w:rsidRDefault="004A0BF6" w:rsidP="006658AC">
            <w:pPr>
              <w:pStyle w:val="BodyText"/>
              <w:spacing w:after="0"/>
              <w:rPr>
                <w:lang w:val="de-DE"/>
              </w:rPr>
            </w:pPr>
            <w:r>
              <w:rPr>
                <w:lang w:val="de-DE"/>
              </w:rPr>
              <w:t>Agree with vivo and Futurewei that further study is needed.</w:t>
            </w:r>
          </w:p>
        </w:tc>
      </w:tr>
    </w:tbl>
    <w:p w14:paraId="6E03F725" w14:textId="77777777" w:rsidR="00915CDD" w:rsidRPr="003F6C5D" w:rsidRDefault="00915CDD" w:rsidP="00915CDD">
      <w:pPr>
        <w:pStyle w:val="BodyText"/>
        <w:rPr>
          <w:rFonts w:cs="Arial"/>
        </w:rPr>
      </w:pPr>
    </w:p>
    <w:p w14:paraId="7BBEC987" w14:textId="77777777" w:rsidR="00915CDD" w:rsidRDefault="00915CDD" w:rsidP="00D620FF">
      <w:pPr>
        <w:pStyle w:val="BodyText"/>
      </w:pPr>
    </w:p>
    <w:p w14:paraId="55018574" w14:textId="2BA7B4BD" w:rsidR="00CF51C7" w:rsidRDefault="00AF49E7" w:rsidP="00300EB6">
      <w:pPr>
        <w:pStyle w:val="Heading1"/>
      </w:pPr>
      <w:bookmarkStart w:id="36" w:name="_Toc62396107"/>
      <w:r>
        <w:t>5</w:t>
      </w:r>
      <w:r w:rsidR="00CF51C7">
        <w:tab/>
        <w:t>PUCCH Format 4</w:t>
      </w:r>
      <w:bookmarkEnd w:id="36"/>
    </w:p>
    <w:p w14:paraId="6140FA82" w14:textId="760E089D" w:rsidR="009048BC" w:rsidRPr="00523E38" w:rsidRDefault="00AF49E7" w:rsidP="009048BC">
      <w:pPr>
        <w:pStyle w:val="Heading2"/>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BodyText"/>
        <w:spacing w:after="0"/>
      </w:pPr>
      <w:r w:rsidRPr="00575D23">
        <w:t>The following table provides a summary of company proposals on this topic.</w:t>
      </w:r>
    </w:p>
    <w:p w14:paraId="0529A91E" w14:textId="77777777" w:rsidR="009048BC" w:rsidRDefault="009048BC" w:rsidP="009048BC">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BodyText"/>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BodyText"/>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BodyText"/>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BodyText"/>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4A0BF6"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BodyText"/>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BodyText"/>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BodyText"/>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BodyText"/>
              <w:spacing w:after="0"/>
              <w:rPr>
                <w:sz w:val="20"/>
                <w:szCs w:val="20"/>
                <w:lang w:val="de-DE"/>
              </w:rPr>
            </w:pPr>
            <w:r w:rsidRPr="008C259A">
              <w:rPr>
                <w:sz w:val="20"/>
                <w:szCs w:val="20"/>
                <w:lang w:val="de-DE"/>
              </w:rPr>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BodyText"/>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BodyText"/>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BodyText"/>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lastRenderedPageBreak/>
        <w:t>Agree to the following</w:t>
      </w:r>
    </w:p>
    <w:p w14:paraId="307D0DC2" w14:textId="10FE0A2D" w:rsidR="008C259A" w:rsidRPr="003D2940" w:rsidRDefault="008C259A" w:rsidP="008C259A">
      <w:pPr>
        <w:pStyle w:val="BodyText"/>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BodyText"/>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BodyText"/>
      </w:pPr>
    </w:p>
    <w:p w14:paraId="3F90FB0B" w14:textId="115BADD3" w:rsidR="00FF77E0" w:rsidRPr="00523E38" w:rsidRDefault="00FF77E0" w:rsidP="00FF77E0">
      <w:pPr>
        <w:pStyle w:val="Heading3"/>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BodyText"/>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BodyText"/>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BodyText"/>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BodyText"/>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789088AE" w14:textId="77777777" w:rsidTr="00913905">
        <w:tc>
          <w:tcPr>
            <w:tcW w:w="1525" w:type="dxa"/>
          </w:tcPr>
          <w:p w14:paraId="6B837BC2" w14:textId="0D3C50CA"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2E2FBDC9" w14:textId="5DF41751"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w:t>
            </w:r>
          </w:p>
        </w:tc>
      </w:tr>
      <w:tr w:rsidR="00E762CF" w:rsidRPr="002C0391" w14:paraId="13A4C083" w14:textId="77777777" w:rsidTr="00913905">
        <w:tc>
          <w:tcPr>
            <w:tcW w:w="1525" w:type="dxa"/>
          </w:tcPr>
          <w:p w14:paraId="5BD8720C" w14:textId="20AB332D"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199C137F" w14:textId="4B7222E1"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prefer Alt-1</w:t>
            </w:r>
          </w:p>
        </w:tc>
      </w:tr>
      <w:tr w:rsidR="003F6C5D" w:rsidRPr="002C0391" w14:paraId="538C8DD0" w14:textId="77777777" w:rsidTr="003F6C5D">
        <w:tc>
          <w:tcPr>
            <w:tcW w:w="1525" w:type="dxa"/>
          </w:tcPr>
          <w:p w14:paraId="2C97E8BD"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5AC85C5F"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Support proposal 5.</w:t>
            </w:r>
          </w:p>
        </w:tc>
      </w:tr>
      <w:tr w:rsidR="0081244B" w:rsidRPr="002C0391" w14:paraId="17E032B5" w14:textId="77777777" w:rsidTr="003F6C5D">
        <w:tc>
          <w:tcPr>
            <w:tcW w:w="1525" w:type="dxa"/>
          </w:tcPr>
          <w:p w14:paraId="224AC412" w14:textId="21748F66" w:rsidR="0081244B" w:rsidRDefault="0081244B" w:rsidP="006658AC">
            <w:pPr>
              <w:pStyle w:val="BodyText"/>
              <w:spacing w:after="0"/>
              <w:rPr>
                <w:lang w:val="de-DE"/>
              </w:rPr>
            </w:pPr>
            <w:r>
              <w:rPr>
                <w:lang w:val="de-DE"/>
              </w:rPr>
              <w:t>Futurewei</w:t>
            </w:r>
          </w:p>
        </w:tc>
        <w:tc>
          <w:tcPr>
            <w:tcW w:w="7560" w:type="dxa"/>
          </w:tcPr>
          <w:p w14:paraId="2950B298" w14:textId="41EFBCE0" w:rsidR="0081244B" w:rsidRDefault="0081244B" w:rsidP="006658AC">
            <w:pPr>
              <w:pStyle w:val="BodyText"/>
              <w:spacing w:after="0"/>
              <w:rPr>
                <w:lang w:val="de-DE"/>
              </w:rPr>
            </w:pPr>
            <w:r>
              <w:rPr>
                <w:lang w:val="de-DE"/>
              </w:rPr>
              <w:t>We are supportive of the current proposal , including FFS for down-selection.</w:t>
            </w:r>
          </w:p>
        </w:tc>
      </w:tr>
      <w:tr w:rsidR="004A0BF6" w:rsidRPr="002C0391" w14:paraId="19D5335C" w14:textId="77777777" w:rsidTr="003F6C5D">
        <w:tc>
          <w:tcPr>
            <w:tcW w:w="1525" w:type="dxa"/>
          </w:tcPr>
          <w:p w14:paraId="13D3CECF" w14:textId="6D3C5698" w:rsidR="004A0BF6" w:rsidRDefault="004A0BF6" w:rsidP="006658AC">
            <w:pPr>
              <w:pStyle w:val="BodyText"/>
              <w:spacing w:after="0"/>
              <w:rPr>
                <w:lang w:val="de-DE"/>
              </w:rPr>
            </w:pPr>
            <w:r>
              <w:rPr>
                <w:lang w:val="de-DE"/>
              </w:rPr>
              <w:t>InterDigital</w:t>
            </w:r>
          </w:p>
        </w:tc>
        <w:tc>
          <w:tcPr>
            <w:tcW w:w="7560" w:type="dxa"/>
          </w:tcPr>
          <w:p w14:paraId="3FB18F5A" w14:textId="6D346943" w:rsidR="004A0BF6" w:rsidRDefault="004A0BF6" w:rsidP="006658AC">
            <w:pPr>
              <w:pStyle w:val="BodyText"/>
              <w:spacing w:after="0"/>
              <w:rPr>
                <w:lang w:val="de-DE"/>
              </w:rPr>
            </w:pPr>
            <w:r>
              <w:rPr>
                <w:lang w:val="de-DE"/>
              </w:rPr>
              <w:t xml:space="preserve">We are fine with the proposal. </w:t>
            </w:r>
          </w:p>
        </w:tc>
      </w:tr>
    </w:tbl>
    <w:p w14:paraId="72E7279F" w14:textId="77777777" w:rsidR="00EA5156" w:rsidRDefault="00EA5156" w:rsidP="009048BC"/>
    <w:p w14:paraId="05DDB3F9" w14:textId="643DD7C7" w:rsidR="00AE77A5" w:rsidRPr="00523E38" w:rsidRDefault="00AF49E7" w:rsidP="00AE77A5">
      <w:pPr>
        <w:pStyle w:val="Heading2"/>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BodyText"/>
        <w:spacing w:after="0"/>
      </w:pPr>
      <w:r w:rsidRPr="00575D23">
        <w:t>The following table provides a summary of company proposals on this topic.</w:t>
      </w:r>
    </w:p>
    <w:p w14:paraId="1AE1ECBE" w14:textId="77777777" w:rsidR="00AE77A5" w:rsidRDefault="00AE77A5" w:rsidP="00AE77A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BodyText"/>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BodyText"/>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BodyText"/>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BodyText"/>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Caption"/>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BodyText"/>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BodyText"/>
              <w:spacing w:after="0"/>
              <w:rPr>
                <w:sz w:val="20"/>
                <w:szCs w:val="20"/>
                <w:lang w:val="de-DE"/>
              </w:rPr>
            </w:pPr>
            <w:r w:rsidRPr="003D2940">
              <w:rPr>
                <w:sz w:val="20"/>
                <w:szCs w:val="20"/>
                <w:lang w:val="de-DE"/>
              </w:rPr>
              <w:lastRenderedPageBreak/>
              <w:t>LGE</w:t>
            </w:r>
          </w:p>
        </w:tc>
        <w:tc>
          <w:tcPr>
            <w:tcW w:w="8104" w:type="dxa"/>
          </w:tcPr>
          <w:p w14:paraId="582F4F6A" w14:textId="5F961BAB" w:rsidR="006F4246" w:rsidRPr="003D2940" w:rsidRDefault="006F4246" w:rsidP="006F4246">
            <w:pPr>
              <w:spacing w:before="120" w:after="120" w:line="240" w:lineRule="auto"/>
              <w:ind w:firstLineChars="100" w:firstLine="196"/>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BodyText"/>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BodyText"/>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BodyText"/>
      </w:pPr>
    </w:p>
    <w:p w14:paraId="5F55496D" w14:textId="6EE7B31D" w:rsidR="00913905" w:rsidRDefault="00913905" w:rsidP="00FF6A8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BodyText"/>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BodyText"/>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BodyText"/>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BodyText"/>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BodyText"/>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BodyText"/>
      </w:pPr>
    </w:p>
    <w:p w14:paraId="25B936AC" w14:textId="7B384987" w:rsidR="00B204DB" w:rsidRPr="00523E38" w:rsidRDefault="00B204DB" w:rsidP="00B204DB">
      <w:pPr>
        <w:pStyle w:val="Heading3"/>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BodyText"/>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BodyText"/>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B73F04F" w14:textId="3EAD48F4" w:rsidR="002F6F9E" w:rsidRPr="00300EB6" w:rsidRDefault="00B204DB" w:rsidP="002F6F9E">
            <w:pPr>
              <w:pStyle w:val="BodyText"/>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BodyText"/>
              <w:spacing w:after="0"/>
              <w:rPr>
                <w:sz w:val="20"/>
                <w:szCs w:val="20"/>
                <w:lang w:val="de-DE"/>
              </w:rPr>
            </w:pPr>
            <w:r>
              <w:rPr>
                <w:sz w:val="20"/>
                <w:szCs w:val="20"/>
                <w:lang w:val="de-DE"/>
              </w:rPr>
              <w:t xml:space="preserve">Qualcomm </w:t>
            </w:r>
          </w:p>
        </w:tc>
        <w:tc>
          <w:tcPr>
            <w:tcW w:w="7560" w:type="dxa"/>
          </w:tcPr>
          <w:p w14:paraId="14B0AF47" w14:textId="7D4B02DE" w:rsidR="00B204DB" w:rsidRPr="00300EB6" w:rsidRDefault="00632BB8" w:rsidP="00CE2792">
            <w:pPr>
              <w:pStyle w:val="BodyText"/>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BodyText"/>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491797" w:rsidRPr="002C0391" w14:paraId="1C1F4985" w14:textId="77777777" w:rsidTr="00CE2792">
        <w:tc>
          <w:tcPr>
            <w:tcW w:w="1525" w:type="dxa"/>
          </w:tcPr>
          <w:p w14:paraId="6DE2D20F" w14:textId="775FA409"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2B24EA67" w14:textId="77777777" w:rsidR="00491797" w:rsidRDefault="00491797" w:rsidP="00491797">
            <w:pPr>
              <w:pStyle w:val="BodyText"/>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2413215" w14:textId="77777777" w:rsidR="00491797" w:rsidRPr="00FB6D4C" w:rsidRDefault="00491797" w:rsidP="00491797">
            <w:pPr>
              <w:pStyle w:val="BodyText"/>
              <w:numPr>
                <w:ilvl w:val="0"/>
                <w:numId w:val="31"/>
              </w:numPr>
              <w:spacing w:after="0"/>
              <w:rPr>
                <w:rFonts w:eastAsiaTheme="minorEastAsia"/>
                <w:sz w:val="20"/>
                <w:szCs w:val="20"/>
                <w:lang w:val="de-DE"/>
              </w:rPr>
            </w:pPr>
            <w:r w:rsidRPr="00FB6D4C">
              <w:rPr>
                <w:rFonts w:eastAsiaTheme="minorEastAsia"/>
                <w:sz w:val="20"/>
                <w:szCs w:val="20"/>
                <w:lang w:val="de-DE"/>
              </w:rPr>
              <w:t>Supported OCC lengths, e.g., 2 and 4 as in Rel-15/16 PF4</w:t>
            </w:r>
          </w:p>
          <w:p w14:paraId="5A2B201A" w14:textId="77777777" w:rsidR="00491797" w:rsidRDefault="00491797" w:rsidP="00491797">
            <w:pPr>
              <w:pStyle w:val="BodyText"/>
              <w:spacing w:after="0"/>
              <w:rPr>
                <w:rFonts w:eastAsiaTheme="minorEastAsia"/>
                <w:sz w:val="20"/>
                <w:szCs w:val="20"/>
                <w:lang w:val="de-DE"/>
              </w:rPr>
            </w:pPr>
            <w:r w:rsidRPr="00FB6D4C">
              <w:rPr>
                <w:rFonts w:eastAsiaTheme="minorEastAsia"/>
                <w:sz w:val="20"/>
                <w:szCs w:val="20"/>
                <w:lang w:val="de-DE"/>
              </w:rPr>
              <w:t xml:space="preserve">         </w:t>
            </w:r>
            <w:r w:rsidRPr="00FB6D4C">
              <w:rPr>
                <w:rFonts w:eastAsiaTheme="minorEastAsia"/>
                <w:color w:val="FF0000"/>
                <w:sz w:val="20"/>
                <w:szCs w:val="20"/>
                <w:lang w:val="de-DE"/>
              </w:rPr>
              <w:t>FFS on other OCC lengths</w:t>
            </w:r>
          </w:p>
          <w:p w14:paraId="31A182AF" w14:textId="77777777" w:rsidR="00491797" w:rsidRPr="00300EB6" w:rsidRDefault="00491797" w:rsidP="00491797">
            <w:pPr>
              <w:pStyle w:val="BodyText"/>
              <w:spacing w:after="0"/>
              <w:rPr>
                <w:rFonts w:eastAsiaTheme="minorEastAsia"/>
                <w:sz w:val="20"/>
                <w:szCs w:val="20"/>
                <w:lang w:val="de-DE"/>
              </w:rPr>
            </w:pPr>
          </w:p>
        </w:tc>
      </w:tr>
      <w:tr w:rsidR="00E762CF" w:rsidRPr="00916931" w14:paraId="2682D38A" w14:textId="77777777" w:rsidTr="00CE2792">
        <w:tc>
          <w:tcPr>
            <w:tcW w:w="1525" w:type="dxa"/>
          </w:tcPr>
          <w:p w14:paraId="429DBA66" w14:textId="5927A43A" w:rsidR="00E762CF" w:rsidRPr="00916931" w:rsidRDefault="003F475B" w:rsidP="00E762CF">
            <w:pPr>
              <w:pStyle w:val="BodyText"/>
              <w:spacing w:after="0"/>
              <w:rPr>
                <w:sz w:val="20"/>
                <w:lang w:val="de-DE"/>
              </w:rPr>
            </w:pPr>
            <w:r>
              <w:rPr>
                <w:sz w:val="20"/>
                <w:lang w:val="de-DE"/>
              </w:rPr>
              <w:t>Apple</w:t>
            </w:r>
          </w:p>
        </w:tc>
        <w:tc>
          <w:tcPr>
            <w:tcW w:w="7560" w:type="dxa"/>
          </w:tcPr>
          <w:p w14:paraId="3804AD8D" w14:textId="698A6D2F" w:rsidR="00E762CF" w:rsidRPr="00916931" w:rsidRDefault="003F475B" w:rsidP="009F583F">
            <w:pPr>
              <w:pStyle w:val="BodyText"/>
              <w:rPr>
                <w:sz w:val="20"/>
                <w:lang w:val="de-DE"/>
              </w:rPr>
            </w:pPr>
            <w:r w:rsidRPr="003F475B">
              <w:t>Supported OCC lengths, e.g., 2 and 4 as in Rel-15/16 PF4</w:t>
            </w:r>
          </w:p>
        </w:tc>
      </w:tr>
      <w:tr w:rsidR="003F6C5D" w:rsidRPr="002C0391" w14:paraId="02C896E8" w14:textId="77777777" w:rsidTr="003F6C5D">
        <w:tc>
          <w:tcPr>
            <w:tcW w:w="1525" w:type="dxa"/>
          </w:tcPr>
          <w:p w14:paraId="0F30FC5D"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654E2AB0" w14:textId="08D717F8" w:rsidR="003F6C5D" w:rsidRPr="00300EB6" w:rsidRDefault="003F6C5D" w:rsidP="006658AC">
            <w:pPr>
              <w:pStyle w:val="BodyText"/>
              <w:spacing w:after="0"/>
              <w:rPr>
                <w:sz w:val="20"/>
                <w:szCs w:val="20"/>
                <w:lang w:val="de-DE"/>
              </w:rPr>
            </w:pPr>
            <w:r>
              <w:rPr>
                <w:sz w:val="20"/>
                <w:szCs w:val="20"/>
                <w:lang w:val="de-DE"/>
              </w:rPr>
              <w:t>Support proposal 6.</w:t>
            </w:r>
          </w:p>
        </w:tc>
      </w:tr>
      <w:tr w:rsidR="0081244B" w:rsidRPr="002C0391" w14:paraId="64C69D28" w14:textId="77777777" w:rsidTr="003F6C5D">
        <w:tc>
          <w:tcPr>
            <w:tcW w:w="1525" w:type="dxa"/>
          </w:tcPr>
          <w:p w14:paraId="240FD5E5" w14:textId="203824E1" w:rsidR="0081244B" w:rsidRDefault="0081244B" w:rsidP="006658AC">
            <w:pPr>
              <w:pStyle w:val="BodyText"/>
              <w:spacing w:after="0"/>
              <w:rPr>
                <w:lang w:val="de-DE"/>
              </w:rPr>
            </w:pPr>
            <w:r>
              <w:rPr>
                <w:lang w:val="de-DE"/>
              </w:rPr>
              <w:lastRenderedPageBreak/>
              <w:t>Futurewei</w:t>
            </w:r>
          </w:p>
        </w:tc>
        <w:tc>
          <w:tcPr>
            <w:tcW w:w="7560" w:type="dxa"/>
          </w:tcPr>
          <w:p w14:paraId="0E8D7B7A" w14:textId="3D9C3FAB" w:rsidR="0081244B" w:rsidRDefault="0081244B" w:rsidP="006658AC">
            <w:pPr>
              <w:pStyle w:val="BodyText"/>
              <w:spacing w:after="0"/>
              <w:rPr>
                <w:lang w:val="de-DE"/>
              </w:rPr>
            </w:pPr>
            <w:r>
              <w:rPr>
                <w:lang w:val="de-DE"/>
              </w:rPr>
              <w:t>Support the proposal.</w:t>
            </w:r>
          </w:p>
        </w:tc>
      </w:tr>
      <w:tr w:rsidR="00395462" w:rsidRPr="002C0391" w14:paraId="621CFF16" w14:textId="77777777" w:rsidTr="003F6C5D">
        <w:tc>
          <w:tcPr>
            <w:tcW w:w="1525" w:type="dxa"/>
          </w:tcPr>
          <w:p w14:paraId="35E5867D" w14:textId="0D72EA7A" w:rsidR="00395462" w:rsidRDefault="00395462" w:rsidP="006658AC">
            <w:pPr>
              <w:pStyle w:val="BodyText"/>
              <w:spacing w:after="0"/>
              <w:rPr>
                <w:lang w:val="de-DE"/>
              </w:rPr>
            </w:pPr>
            <w:r>
              <w:rPr>
                <w:lang w:val="de-DE"/>
              </w:rPr>
              <w:t>MediaTek</w:t>
            </w:r>
          </w:p>
        </w:tc>
        <w:tc>
          <w:tcPr>
            <w:tcW w:w="7560" w:type="dxa"/>
          </w:tcPr>
          <w:p w14:paraId="41653131" w14:textId="6BCF6247" w:rsidR="00395462" w:rsidRDefault="00395462" w:rsidP="00395462">
            <w:pPr>
              <w:pStyle w:val="BodyText"/>
              <w:spacing w:after="0"/>
              <w:rPr>
                <w:lang w:val="de-DE"/>
              </w:rPr>
            </w:pPr>
            <w:r>
              <w:rPr>
                <w:rFonts w:eastAsiaTheme="minorEastAsia"/>
                <w:sz w:val="20"/>
                <w:szCs w:val="20"/>
                <w:lang w:val="de-DE"/>
              </w:rPr>
              <w:t>Support reusing Rel-16 PF3 design.</w:t>
            </w:r>
          </w:p>
        </w:tc>
      </w:tr>
      <w:tr w:rsidR="00B3780D" w:rsidRPr="002C0391" w14:paraId="666A1D1E" w14:textId="77777777" w:rsidTr="003F6C5D">
        <w:tc>
          <w:tcPr>
            <w:tcW w:w="1525" w:type="dxa"/>
          </w:tcPr>
          <w:p w14:paraId="74AF46BF" w14:textId="044A3EE8" w:rsidR="00B3780D" w:rsidRDefault="00B3780D" w:rsidP="006658AC">
            <w:pPr>
              <w:pStyle w:val="BodyText"/>
              <w:spacing w:after="0"/>
              <w:rPr>
                <w:lang w:val="de-DE"/>
              </w:rPr>
            </w:pPr>
            <w:r>
              <w:rPr>
                <w:lang w:val="de-DE"/>
              </w:rPr>
              <w:t>InterDigital</w:t>
            </w:r>
          </w:p>
        </w:tc>
        <w:tc>
          <w:tcPr>
            <w:tcW w:w="7560" w:type="dxa"/>
          </w:tcPr>
          <w:p w14:paraId="033A15FC" w14:textId="197FF3C4" w:rsidR="00B3780D" w:rsidRDefault="00B3780D" w:rsidP="00395462">
            <w:pPr>
              <w:pStyle w:val="BodyText"/>
              <w:spacing w:after="0"/>
              <w:rPr>
                <w:lang w:val="de-DE"/>
              </w:rPr>
            </w:pPr>
            <w:r>
              <w:rPr>
                <w:lang w:val="de-DE"/>
              </w:rPr>
              <w:t>We are fine with the proposal.</w:t>
            </w:r>
          </w:p>
        </w:tc>
      </w:tr>
    </w:tbl>
    <w:p w14:paraId="2515234C" w14:textId="77777777" w:rsidR="00B204DB" w:rsidRDefault="00B204DB" w:rsidP="00FF6A81">
      <w:pPr>
        <w:pStyle w:val="BodyText"/>
      </w:pPr>
    </w:p>
    <w:p w14:paraId="4BC6C048" w14:textId="14495631" w:rsidR="00B02105" w:rsidRPr="00523E38" w:rsidRDefault="00AF49E7" w:rsidP="00B02105">
      <w:pPr>
        <w:pStyle w:val="Heading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BodyText"/>
        <w:spacing w:after="0"/>
      </w:pPr>
      <w:r w:rsidRPr="00575D23">
        <w:t>The following table provides a summary of company proposals on this topic.</w:t>
      </w:r>
    </w:p>
    <w:p w14:paraId="0CD45432" w14:textId="77777777" w:rsidR="00B02105" w:rsidRDefault="00B02105" w:rsidP="00B0210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BodyText"/>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BodyText"/>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BodyText"/>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BodyText"/>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gNB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gNB.</w:t>
            </w:r>
          </w:p>
        </w:tc>
      </w:tr>
      <w:tr w:rsidR="00B02105" w14:paraId="1BA06FFF" w14:textId="77777777" w:rsidTr="00942B50">
        <w:tc>
          <w:tcPr>
            <w:tcW w:w="1525" w:type="dxa"/>
          </w:tcPr>
          <w:p w14:paraId="29813722" w14:textId="185CA0A3" w:rsidR="00B02105" w:rsidRPr="00300392" w:rsidRDefault="006F4246" w:rsidP="00942B50">
            <w:pPr>
              <w:pStyle w:val="BodyText"/>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BodyText"/>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BodyText"/>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 xml:space="preserve">PUCCH resource sets provided by the </w:t>
            </w:r>
            <w:proofErr w:type="spellStart"/>
            <w:r w:rsidRPr="0084044D">
              <w:rPr>
                <w:rFonts w:eastAsia="SimSun"/>
                <w:i/>
                <w:iCs/>
                <w:lang w:eastAsia="en-US"/>
              </w:rPr>
              <w:t>pucch</w:t>
            </w:r>
            <w:proofErr w:type="spellEnd"/>
            <w:r w:rsidRPr="0084044D">
              <w:rPr>
                <w:rFonts w:eastAsia="SimSun"/>
                <w:i/>
                <w:iCs/>
                <w:lang w:eastAsia="en-US"/>
              </w:rPr>
              <w:t>-</w:t>
            </w:r>
            <w:proofErr w:type="spellStart"/>
            <w:r w:rsidRPr="0084044D">
              <w:rPr>
                <w:rFonts w:eastAsia="SimSun"/>
                <w:i/>
                <w:iCs/>
                <w:lang w:val="en-US" w:eastAsia="en-US"/>
              </w:rPr>
              <w:t>ResourceCommon</w:t>
            </w:r>
            <w:proofErr w:type="spellEnd"/>
            <w:r w:rsidRPr="0084044D">
              <w:rPr>
                <w:rFonts w:eastAsia="SimSun"/>
                <w:i/>
                <w:iCs/>
                <w:lang w:val="en-US" w:eastAsia="en-US"/>
              </w:rPr>
              <w:t xml:space="preserve"> are </w:t>
            </w:r>
            <w:proofErr w:type="spellStart"/>
            <w:r w:rsidRPr="0084044D">
              <w:rPr>
                <w:rFonts w:eastAsia="SimSun"/>
                <w:i/>
                <w:iCs/>
                <w:lang w:val="en-US" w:eastAsia="en-US"/>
              </w:rPr>
              <w:t>enchanced</w:t>
            </w:r>
            <w:proofErr w:type="spellEnd"/>
            <w:r w:rsidRPr="0084044D">
              <w:rPr>
                <w:rFonts w:eastAsia="SimSun"/>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BodyText"/>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BodyText"/>
      </w:pPr>
    </w:p>
    <w:p w14:paraId="460293C3" w14:textId="7ADD99A8" w:rsidR="00214FEE" w:rsidRDefault="0081100F" w:rsidP="00B02105">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BodyText"/>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Heading2"/>
      </w:pPr>
      <w:bookmarkStart w:id="43" w:name="_Toc62396113"/>
      <w:r>
        <w:lastRenderedPageBreak/>
        <w:t>6.1</w:t>
      </w:r>
      <w:r w:rsidRPr="00523E38">
        <w:tab/>
        <w:t>&lt;1st Round Comments&gt;</w:t>
      </w:r>
      <w:bookmarkEnd w:id="43"/>
    </w:p>
    <w:p w14:paraId="1BBBEBD8" w14:textId="4A863711" w:rsidR="00214FEE" w:rsidRPr="00214FEE" w:rsidRDefault="00214FEE" w:rsidP="00214FEE">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BodyText"/>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BodyText"/>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BodyText"/>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BodyText"/>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491797" w:rsidRPr="002C0391" w14:paraId="32AC5E10" w14:textId="77777777" w:rsidTr="00CE2792">
        <w:tc>
          <w:tcPr>
            <w:tcW w:w="1525" w:type="dxa"/>
          </w:tcPr>
          <w:p w14:paraId="3BABAC40" w14:textId="6C77AB3D" w:rsidR="00491797" w:rsidRPr="00300EB6" w:rsidRDefault="00491797" w:rsidP="00491797">
            <w:pPr>
              <w:pStyle w:val="BodyText"/>
              <w:spacing w:after="0"/>
              <w:rPr>
                <w:sz w:val="20"/>
                <w:szCs w:val="20"/>
                <w:lang w:val="de-DE"/>
              </w:rPr>
            </w:pPr>
            <w:r w:rsidRPr="004D2577">
              <w:rPr>
                <w:rFonts w:eastAsiaTheme="minorEastAsia"/>
                <w:sz w:val="20"/>
                <w:szCs w:val="20"/>
              </w:rPr>
              <w:t>Intel</w:t>
            </w:r>
          </w:p>
        </w:tc>
        <w:tc>
          <w:tcPr>
            <w:tcW w:w="7560" w:type="dxa"/>
          </w:tcPr>
          <w:p w14:paraId="45F1241E"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w:t>
            </w:r>
            <w:r w:rsidRPr="004D2577">
              <w:rPr>
                <w:rFonts w:ascii="Arial" w:eastAsiaTheme="minorEastAsia" w:hAnsi="Arial" w:cs="Times New Roman"/>
                <w:sz w:val="20"/>
                <w:szCs w:val="20"/>
                <w:lang w:val="en-GB" w:eastAsia="zh-CN"/>
              </w:rPr>
              <w:t xml:space="preserve">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4F036E89" w14:textId="77777777" w:rsidR="00491797" w:rsidRPr="004D2577" w:rsidRDefault="00491797" w:rsidP="00491797">
            <w:pPr>
              <w:pStyle w:val="paragraph"/>
              <w:jc w:val="both"/>
              <w:textAlignment w:val="baseline"/>
              <w:rPr>
                <w:rFonts w:ascii="Arial" w:eastAsiaTheme="minorEastAsia" w:hAnsi="Arial" w:cs="Times New Roman"/>
                <w:sz w:val="20"/>
                <w:szCs w:val="20"/>
                <w:lang w:val="en-GB" w:eastAsia="zh-CN"/>
              </w:rPr>
            </w:pPr>
          </w:p>
          <w:p w14:paraId="51B45D3A"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sidRPr="004D2577">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sidRPr="004D2577">
              <w:rPr>
                <w:rFonts w:ascii="Arial" w:eastAsiaTheme="minorEastAsia" w:hAnsi="Arial" w:cs="Times New Roman"/>
                <w:sz w:val="20"/>
                <w:szCs w:val="20"/>
                <w:lang w:val="en-GB" w:eastAsia="zh-CN"/>
              </w:rPr>
              <w:t>MHz.</w:t>
            </w:r>
            <w:proofErr w:type="spellEnd"/>
            <w:r w:rsidRPr="004D2577">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0F6963A6"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
          <w:p w14:paraId="59208828"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w:t>
            </w:r>
            <w:r w:rsidRPr="004D2577">
              <w:rPr>
                <w:rFonts w:ascii="Arial" w:eastAsiaTheme="minorEastAsia" w:hAnsi="Arial" w:cs="Times New Roman"/>
                <w:sz w:val="20"/>
                <w:szCs w:val="20"/>
                <w:lang w:val="en-GB" w:eastAsia="zh-CN"/>
              </w:rPr>
              <w:t xml:space="preserve">RAN1 should </w:t>
            </w:r>
            <w:r>
              <w:rPr>
                <w:rFonts w:ascii="Arial" w:eastAsiaTheme="minorEastAsia" w:hAnsi="Arial" w:cs="Times New Roman"/>
                <w:sz w:val="20"/>
                <w:szCs w:val="20"/>
                <w:lang w:val="en-GB" w:eastAsia="zh-CN"/>
              </w:rPr>
              <w:t xml:space="preserve">indeed </w:t>
            </w:r>
            <w:r w:rsidRPr="004D2577">
              <w:rPr>
                <w:rFonts w:ascii="Arial" w:eastAsiaTheme="minorEastAsia" w:hAnsi="Arial" w:cs="Times New Roman"/>
                <w:sz w:val="20"/>
                <w:szCs w:val="20"/>
                <w:lang w:val="en-GB" w:eastAsia="zh-CN"/>
              </w:rPr>
              <w:t>discuss how to enhance the PUCCH common resource sets</w:t>
            </w:r>
            <w:r>
              <w:rPr>
                <w:rFonts w:ascii="Arial" w:eastAsiaTheme="minorEastAsia" w:hAnsi="Arial" w:cs="Times New Roman"/>
                <w:sz w:val="20"/>
                <w:szCs w:val="20"/>
                <w:lang w:val="en-GB" w:eastAsia="zh-CN"/>
              </w:rPr>
              <w:t xml:space="preserve"> (e.g., </w:t>
            </w:r>
            <w:r w:rsidRPr="004D2577">
              <w:rPr>
                <w:rFonts w:ascii="Arial" w:eastAsiaTheme="minorEastAsia" w:hAnsi="Arial" w:cs="Times New Roman"/>
                <w:sz w:val="20"/>
                <w:szCs w:val="20"/>
                <w:lang w:val="en-GB" w:eastAsia="zh-CN"/>
              </w:rPr>
              <w:t>via either additional starting symbols or orthogonal cover codes</w:t>
            </w:r>
            <w:r>
              <w:rPr>
                <w:rFonts w:ascii="Arial" w:eastAsiaTheme="minorEastAsia" w:hAnsi="Arial" w:cs="Times New Roman"/>
                <w:sz w:val="20"/>
                <w:szCs w:val="20"/>
                <w:lang w:val="en-GB" w:eastAsia="zh-CN"/>
              </w:rPr>
              <w:t>)</w:t>
            </w:r>
            <w:r w:rsidRPr="004D2577">
              <w:rPr>
                <w:rFonts w:ascii="Arial" w:eastAsiaTheme="minorEastAsia" w:hAnsi="Arial" w:cs="Times New Roman"/>
                <w:sz w:val="20"/>
                <w:szCs w:val="20"/>
                <w:lang w:val="en-GB" w:eastAsia="zh-CN"/>
              </w:rPr>
              <w:t xml:space="preserve"> so that for each resource group at least the same number of orthogonal resources are supported. </w:t>
            </w:r>
          </w:p>
          <w:p w14:paraId="43FBEC7D" w14:textId="77777777" w:rsidR="00491797" w:rsidRPr="00300EB6" w:rsidRDefault="00491797" w:rsidP="00491797">
            <w:pPr>
              <w:pStyle w:val="BodyText"/>
              <w:spacing w:after="0"/>
              <w:rPr>
                <w:sz w:val="20"/>
                <w:szCs w:val="20"/>
                <w:lang w:val="de-DE"/>
              </w:rPr>
            </w:pPr>
          </w:p>
        </w:tc>
      </w:tr>
      <w:tr w:rsidR="00E762CF" w:rsidRPr="002C0391" w14:paraId="1EBE6487" w14:textId="77777777" w:rsidTr="00CE2792">
        <w:tc>
          <w:tcPr>
            <w:tcW w:w="1525" w:type="dxa"/>
          </w:tcPr>
          <w:p w14:paraId="19A15FCF" w14:textId="153F08E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5EE5536D" w14:textId="6D32CB67"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agree that the design should be revisited.</w:t>
            </w:r>
          </w:p>
        </w:tc>
      </w:tr>
      <w:tr w:rsidR="003F6C5D" w:rsidRPr="002C0391" w14:paraId="69F201CA" w14:textId="77777777" w:rsidTr="003F6C5D">
        <w:tc>
          <w:tcPr>
            <w:tcW w:w="1525" w:type="dxa"/>
          </w:tcPr>
          <w:p w14:paraId="2EDA9F65"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1421A635"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 xml:space="preserve">We prefer to study this only after evaluations to justify the need of such revistit of </w:t>
            </w:r>
            <w:r w:rsidRPr="00934D29">
              <w:rPr>
                <w:rFonts w:eastAsiaTheme="minorEastAsia"/>
                <w:sz w:val="20"/>
                <w:szCs w:val="20"/>
                <w:lang w:val="de-DE"/>
              </w:rPr>
              <w:t>the design of the PUCCH resource set used prior to RRC configuration</w:t>
            </w:r>
            <w:r>
              <w:rPr>
                <w:rFonts w:eastAsiaTheme="minorEastAsia"/>
                <w:sz w:val="20"/>
                <w:szCs w:val="20"/>
                <w:lang w:val="de-DE"/>
              </w:rPr>
              <w:t>.</w:t>
            </w:r>
          </w:p>
        </w:tc>
      </w:tr>
      <w:tr w:rsidR="0081244B" w:rsidRPr="002C0391" w14:paraId="55AC181B" w14:textId="77777777" w:rsidTr="003F6C5D">
        <w:tc>
          <w:tcPr>
            <w:tcW w:w="1525" w:type="dxa"/>
          </w:tcPr>
          <w:p w14:paraId="260D18F7" w14:textId="68764774" w:rsidR="0081244B" w:rsidRDefault="0081244B" w:rsidP="006658AC">
            <w:pPr>
              <w:pStyle w:val="BodyText"/>
              <w:spacing w:after="0"/>
              <w:rPr>
                <w:lang w:val="de-DE"/>
              </w:rPr>
            </w:pPr>
            <w:r>
              <w:rPr>
                <w:lang w:val="de-DE"/>
              </w:rPr>
              <w:t>Futurewei</w:t>
            </w:r>
          </w:p>
        </w:tc>
        <w:tc>
          <w:tcPr>
            <w:tcW w:w="7560" w:type="dxa"/>
          </w:tcPr>
          <w:p w14:paraId="5F839305" w14:textId="0003AAC2" w:rsidR="0081244B" w:rsidRDefault="0081244B" w:rsidP="006658AC">
            <w:pPr>
              <w:pStyle w:val="BodyText"/>
              <w:spacing w:after="0"/>
              <w:rPr>
                <w:lang w:val="de-DE"/>
              </w:rPr>
            </w:pPr>
            <w:r>
              <w:rPr>
                <w:lang w:val="de-DE"/>
              </w:rPr>
              <w:t>We are OK with the proposal</w:t>
            </w:r>
            <w:r w:rsidR="009D026A">
              <w:rPr>
                <w:lang w:val="de-DE"/>
              </w:rPr>
              <w:t xml:space="preserve"> to revisit at a later time.</w:t>
            </w:r>
          </w:p>
        </w:tc>
      </w:tr>
      <w:tr w:rsidR="00B3780D" w:rsidRPr="002C0391" w14:paraId="47A79D2E" w14:textId="77777777" w:rsidTr="003F6C5D">
        <w:tc>
          <w:tcPr>
            <w:tcW w:w="1525" w:type="dxa"/>
          </w:tcPr>
          <w:p w14:paraId="35A87B8D" w14:textId="03A25E4A" w:rsidR="00B3780D" w:rsidRDefault="00B3780D" w:rsidP="006658AC">
            <w:pPr>
              <w:pStyle w:val="BodyText"/>
              <w:spacing w:after="0"/>
              <w:rPr>
                <w:lang w:val="de-DE"/>
              </w:rPr>
            </w:pPr>
            <w:r>
              <w:rPr>
                <w:lang w:val="de-DE"/>
              </w:rPr>
              <w:t>InterDigital</w:t>
            </w:r>
          </w:p>
        </w:tc>
        <w:tc>
          <w:tcPr>
            <w:tcW w:w="7560" w:type="dxa"/>
          </w:tcPr>
          <w:p w14:paraId="1B989562" w14:textId="12FB7F27" w:rsidR="00B3780D" w:rsidRDefault="00B3780D" w:rsidP="006658AC">
            <w:pPr>
              <w:pStyle w:val="BodyText"/>
              <w:spacing w:after="0"/>
              <w:rPr>
                <w:lang w:val="de-DE"/>
              </w:rPr>
            </w:pPr>
            <w:r>
              <w:rPr>
                <w:lang w:val="de-DE"/>
              </w:rPr>
              <w:t xml:space="preserve">We are fine with the proposal. </w:t>
            </w:r>
          </w:p>
        </w:tc>
      </w:tr>
    </w:tbl>
    <w:p w14:paraId="58A6F1F2" w14:textId="77777777" w:rsidR="00214FEE" w:rsidRDefault="00214FEE" w:rsidP="00B02105">
      <w:pPr>
        <w:pStyle w:val="BodyText"/>
      </w:pPr>
    </w:p>
    <w:p w14:paraId="2931559C" w14:textId="77777777" w:rsidR="000916C2" w:rsidRDefault="00670370">
      <w:pPr>
        <w:pStyle w:val="Heading1"/>
      </w:pPr>
      <w:bookmarkStart w:id="44" w:name="_Toc535588825"/>
      <w:bookmarkStart w:id="45" w:name="_Toc5596060"/>
      <w:bookmarkStart w:id="46" w:name="_Toc17755492"/>
      <w:bookmarkStart w:id="47" w:name="_Toc5596374"/>
      <w:bookmarkStart w:id="48" w:name="_Toc8398224"/>
      <w:bookmarkStart w:id="49" w:name="_Toc1970570"/>
      <w:bookmarkStart w:id="50" w:name="_Toc8247956"/>
      <w:bookmarkStart w:id="51" w:name="_Toc5100812"/>
      <w:bookmarkStart w:id="52" w:name="_Toc62396114"/>
      <w:bookmarkEnd w:id="17"/>
      <w:bookmarkEnd w:id="18"/>
      <w:r>
        <w:t>References</w:t>
      </w:r>
      <w:bookmarkEnd w:id="44"/>
      <w:bookmarkEnd w:id="45"/>
      <w:bookmarkEnd w:id="46"/>
      <w:bookmarkEnd w:id="47"/>
      <w:bookmarkEnd w:id="48"/>
      <w:bookmarkEnd w:id="49"/>
      <w:bookmarkEnd w:id="50"/>
      <w:bookmarkEnd w:id="51"/>
      <w:bookmarkEnd w:id="52"/>
    </w:p>
    <w:p w14:paraId="64ADF9A4" w14:textId="38BD6DD0" w:rsidR="000916C2" w:rsidRPr="00962192" w:rsidRDefault="00670370" w:rsidP="00E820DA">
      <w:pPr>
        <w:pStyle w:val="ListParagraph"/>
        <w:numPr>
          <w:ilvl w:val="0"/>
          <w:numId w:val="14"/>
        </w:numPr>
        <w:ind w:left="547" w:hanging="547"/>
        <w:rPr>
          <w:rFonts w:ascii="Arial" w:hAnsi="Arial" w:cs="Arial"/>
          <w:sz w:val="20"/>
          <w:szCs w:val="20"/>
          <w:lang w:val="en-US" w:eastAsia="zh-CN"/>
        </w:rPr>
      </w:pPr>
      <w:bookmarkStart w:id="53"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3"/>
    </w:p>
    <w:p w14:paraId="5AC1E9B4" w14:textId="75689D78" w:rsidR="00A052F5" w:rsidRDefault="00670370" w:rsidP="00E820DA">
      <w:pPr>
        <w:pStyle w:val="ListParagraph"/>
        <w:numPr>
          <w:ilvl w:val="0"/>
          <w:numId w:val="14"/>
        </w:numPr>
        <w:ind w:left="547" w:hanging="547"/>
        <w:rPr>
          <w:rFonts w:ascii="Arial" w:eastAsiaTheme="minorEastAsia" w:hAnsi="Arial" w:cs="Arial"/>
          <w:sz w:val="20"/>
          <w:szCs w:val="20"/>
          <w:lang w:val="en-US" w:eastAsia="zh-CN"/>
        </w:rPr>
      </w:pPr>
      <w:bookmarkStart w:id="54"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4"/>
    </w:p>
    <w:p w14:paraId="496DFA88" w14:textId="7DBF12D4" w:rsidR="00314673" w:rsidRPr="00962192" w:rsidRDefault="00314673" w:rsidP="00E820DA">
      <w:pPr>
        <w:pStyle w:val="ListParagraph"/>
        <w:numPr>
          <w:ilvl w:val="0"/>
          <w:numId w:val="14"/>
        </w:numPr>
        <w:ind w:left="547" w:hanging="547"/>
        <w:rPr>
          <w:rFonts w:ascii="Arial" w:eastAsiaTheme="minorEastAsia" w:hAnsi="Arial" w:cs="Arial"/>
          <w:sz w:val="20"/>
          <w:szCs w:val="20"/>
          <w:lang w:val="en-US" w:eastAsia="zh-CN"/>
        </w:rPr>
      </w:pPr>
      <w:bookmarkStart w:id="55" w:name="_Ref62140741"/>
      <w:r>
        <w:rPr>
          <w:rFonts w:ascii="Arial" w:eastAsiaTheme="minorEastAsia" w:hAnsi="Arial" w:cs="Arial"/>
          <w:sz w:val="20"/>
          <w:szCs w:val="20"/>
          <w:lang w:val="en-US" w:eastAsia="zh-CN"/>
        </w:rPr>
        <w:t>Chairman Notes (Section 7.2.2.1.3), RAN1#96b, April 2019.</w:t>
      </w:r>
      <w:bookmarkEnd w:id="55"/>
    </w:p>
    <w:p w14:paraId="0B929B7E" w14:textId="4AED9B77"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 xml:space="preserve">ZTE, </w:t>
      </w:r>
      <w:proofErr w:type="spellStart"/>
      <w:r w:rsidRPr="000F1A1D">
        <w:rPr>
          <w:rFonts w:ascii="Arial" w:hAnsi="Arial" w:cs="Arial"/>
          <w:sz w:val="20"/>
          <w:szCs w:val="20"/>
          <w:lang w:val="en-US" w:eastAsia="x-none"/>
        </w:rPr>
        <w:t>Sanechips</w:t>
      </w:r>
      <w:proofErr w:type="spellEnd"/>
    </w:p>
    <w:p w14:paraId="1BB9EE20" w14:textId="3B5E3364"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 xml:space="preserve">Huawei, </w:t>
      </w:r>
      <w:proofErr w:type="spellStart"/>
      <w:r w:rsidRPr="000F1A1D">
        <w:rPr>
          <w:rFonts w:ascii="Arial" w:hAnsi="Arial" w:cs="Arial"/>
          <w:sz w:val="20"/>
          <w:szCs w:val="20"/>
          <w:lang w:val="en-US" w:eastAsia="x-none"/>
        </w:rPr>
        <w:t>HiSilicon</w:t>
      </w:r>
      <w:proofErr w:type="spellEnd"/>
    </w:p>
    <w:p w14:paraId="268D05E2" w14:textId="2AF5AA4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lastRenderedPageBreak/>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Spreadtrum</w:t>
      </w:r>
      <w:proofErr w:type="spellEnd"/>
      <w:r w:rsidRPr="000F1A1D">
        <w:rPr>
          <w:rFonts w:ascii="Arial" w:hAnsi="Arial" w:cs="Arial"/>
          <w:sz w:val="20"/>
          <w:szCs w:val="20"/>
          <w:lang w:val="en-US" w:eastAsia="x-none"/>
        </w:rPr>
        <w:t xml:space="preserve"> Communications</w:t>
      </w:r>
    </w:p>
    <w:p w14:paraId="21976B46" w14:textId="49429ABA"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t>InterDigital, Inc.</w:t>
      </w:r>
    </w:p>
    <w:p w14:paraId="48FB1167" w14:textId="18E8090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ListParagraph"/>
        <w:numPr>
          <w:ilvl w:val="0"/>
          <w:numId w:val="14"/>
        </w:numPr>
        <w:ind w:left="547" w:hanging="547"/>
        <w:rPr>
          <w:rFonts w:ascii="Arial" w:hAnsi="Arial" w:cs="Arial"/>
          <w:sz w:val="20"/>
          <w:szCs w:val="20"/>
          <w:lang w:val="en-US" w:eastAsia="x-none"/>
        </w:rPr>
      </w:pPr>
      <w:bookmarkStart w:id="56"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6"/>
    </w:p>
    <w:p w14:paraId="014A97D9" w14:textId="3822C7A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6447" w14:textId="77777777" w:rsidR="000D537B" w:rsidRDefault="000D537B">
      <w:pPr>
        <w:spacing w:after="0" w:line="240" w:lineRule="auto"/>
      </w:pPr>
      <w:r>
        <w:separator/>
      </w:r>
    </w:p>
  </w:endnote>
  <w:endnote w:type="continuationSeparator" w:id="0">
    <w:p w14:paraId="0DA03221" w14:textId="77777777" w:rsidR="000D537B" w:rsidRDefault="000D537B">
      <w:pPr>
        <w:spacing w:after="0" w:line="240" w:lineRule="auto"/>
      </w:pPr>
      <w:r>
        <w:continuationSeparator/>
      </w:r>
    </w:p>
  </w:endnote>
  <w:endnote w:type="continuationNotice" w:id="1">
    <w:p w14:paraId="53FEE22E" w14:textId="77777777" w:rsidR="000D537B" w:rsidRDefault="000D5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DengXian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337F" w14:textId="77777777" w:rsidR="004A0BF6" w:rsidRDefault="004A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6A7F74BC" w:rsidR="004A0BF6" w:rsidRDefault="004A0BF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1BB1" w14:textId="77777777" w:rsidR="004A0BF6" w:rsidRDefault="004A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70076" w14:textId="77777777" w:rsidR="000D537B" w:rsidRDefault="000D537B">
      <w:pPr>
        <w:spacing w:after="0" w:line="240" w:lineRule="auto"/>
      </w:pPr>
      <w:r>
        <w:separator/>
      </w:r>
    </w:p>
  </w:footnote>
  <w:footnote w:type="continuationSeparator" w:id="0">
    <w:p w14:paraId="046D8608" w14:textId="77777777" w:rsidR="000D537B" w:rsidRDefault="000D537B">
      <w:pPr>
        <w:spacing w:after="0" w:line="240" w:lineRule="auto"/>
      </w:pPr>
      <w:r>
        <w:continuationSeparator/>
      </w:r>
    </w:p>
  </w:footnote>
  <w:footnote w:type="continuationNotice" w:id="1">
    <w:p w14:paraId="4E804D8D" w14:textId="77777777" w:rsidR="000D537B" w:rsidRDefault="000D53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4A0BF6" w:rsidRDefault="004A0BF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5C2" w14:textId="77777777" w:rsidR="004A0BF6" w:rsidRDefault="004A0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E2DC" w14:textId="77777777" w:rsidR="004A0BF6" w:rsidRDefault="004A0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F854C9"/>
    <w:multiLevelType w:val="hybridMultilevel"/>
    <w:tmpl w:val="E55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475A"/>
    <w:multiLevelType w:val="hybridMultilevel"/>
    <w:tmpl w:val="193C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6"/>
  </w:num>
  <w:num w:numId="3">
    <w:abstractNumId w:val="6"/>
  </w:num>
  <w:num w:numId="4">
    <w:abstractNumId w:val="12"/>
  </w:num>
  <w:num w:numId="5">
    <w:abstractNumId w:val="11"/>
  </w:num>
  <w:num w:numId="6">
    <w:abstractNumId w:val="23"/>
  </w:num>
  <w:num w:numId="7">
    <w:abstractNumId w:val="0"/>
  </w:num>
  <w:num w:numId="8">
    <w:abstractNumId w:val="30"/>
  </w:num>
  <w:num w:numId="9">
    <w:abstractNumId w:val="15"/>
  </w:num>
  <w:num w:numId="10">
    <w:abstractNumId w:val="19"/>
  </w:num>
  <w:num w:numId="11">
    <w:abstractNumId w:val="18"/>
  </w:num>
  <w:num w:numId="12">
    <w:abstractNumId w:val="20"/>
  </w:num>
  <w:num w:numId="13">
    <w:abstractNumId w:val="21"/>
  </w:num>
  <w:num w:numId="14">
    <w:abstractNumId w:val="32"/>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31"/>
  </w:num>
  <w:num w:numId="24">
    <w:abstractNumId w:val="5"/>
  </w:num>
  <w:num w:numId="25">
    <w:abstractNumId w:val="14"/>
  </w:num>
  <w:num w:numId="26">
    <w:abstractNumId w:val="25"/>
  </w:num>
  <w:num w:numId="27">
    <w:abstractNumId w:val="29"/>
  </w:num>
  <w:num w:numId="28">
    <w:abstractNumId w:val="8"/>
  </w:num>
  <w:num w:numId="29">
    <w:abstractNumId w:val="9"/>
  </w:num>
  <w:num w:numId="30">
    <w:abstractNumId w:val="7"/>
  </w:num>
  <w:num w:numId="31">
    <w:abstractNumId w:val="13"/>
  </w:num>
  <w:num w:numId="32">
    <w:abstractNumId w:val="27"/>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D6E3F"/>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リスト段落 Char,목록 단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paragraph" w:styleId="Revision">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3EQ6UJ4K66FU-116443906-39594</_dlc_DocId>
    <_dlc_DocIdUrl xmlns="df4eea7b-52db-4162-980b-b352f1b580a3">
      <Url>https://projects.qualcomm.com/sites/meridian/_layouts/15/DocIdRedir.aspx?ID=3EQ6UJ4K66FU-116443906-39594</Url>
      <Description>3EQ6UJ4K66FU-116443906-39594</Description>
    </_dlc_DocIdUrl>
    <_dlc_DocIdPersistId xmlns="df4eea7b-52db-4162-980b-b352f1b580a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44B90D6-4A21-40A4-A404-D53774F3C4E1}">
  <ds:schemaRefs>
    <ds:schemaRef ds:uri="http://schemas.microsoft.com/sharepoint/events"/>
  </ds:schemaRefs>
</ds:datastoreItem>
</file>

<file path=customXml/itemProps4.xml><?xml version="1.0" encoding="utf-8"?>
<ds:datastoreItem xmlns:ds="http://schemas.openxmlformats.org/officeDocument/2006/customXml" ds:itemID="{35CA9852-DA30-4285-9884-698CC3C8BA9D}">
  <ds:schemaRefs>
    <ds:schemaRef ds:uri="http://schemas.openxmlformats.org/officeDocument/2006/bibliography"/>
  </ds:schemaRefs>
</ds:datastoreItem>
</file>

<file path=customXml/itemProps5.xml><?xml version="1.0" encoding="utf-8"?>
<ds:datastoreItem xmlns:ds="http://schemas.openxmlformats.org/officeDocument/2006/customXml" ds:itemID="{8195B9EA-DA25-433A-AB91-55FFF24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17</Pages>
  <Words>7026</Words>
  <Characters>40053</Characters>
  <Application>Microsoft Office Word</Application>
  <DocSecurity>0</DocSecurity>
  <Lines>333</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2</cp:revision>
  <cp:lastPrinted>2008-01-30T21:09:00Z</cp:lastPrinted>
  <dcterms:created xsi:type="dcterms:W3CDTF">2021-01-27T06:35:00Z</dcterms:created>
  <dcterms:modified xsi:type="dcterms:W3CDTF">2021-01-27T06:35:00Z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ies>
</file>