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3339F" w14:textId="77777777" w:rsidR="00011C30" w:rsidRDefault="0013580D">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ae"/>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2"/>
      </w:pPr>
      <w:r>
        <w:lastRenderedPageBreak/>
        <w:t>Topic A1: Blind Decoding Capability, Multi-slot span monitoring</w:t>
      </w:r>
    </w:p>
    <w:p w14:paraId="247B3632" w14:textId="008101A5" w:rsidR="008320C0" w:rsidRDefault="008320C0" w:rsidP="008320C0">
      <w:pPr>
        <w:pStyle w:val="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BB559A">
            <w:pPr>
              <w:rPr>
                <w:lang w:eastAsia="zh-CN"/>
              </w:rPr>
            </w:pPr>
            <w:proofErr w:type="spellStart"/>
            <w:r>
              <w:rPr>
                <w:lang w:val="en-GB" w:eastAsia="zh-CN"/>
              </w:rPr>
              <w:t>Spreadtrum</w:t>
            </w:r>
            <w:proofErr w:type="spellEnd"/>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宋体"/>
                <w:lang w:eastAsia="zh-CN"/>
              </w:rPr>
              <w:t xml:space="preserve"> </w:t>
            </w:r>
            <w:r w:rsidRPr="008A49DD">
              <w:rPr>
                <w:bCs/>
                <w:lang w:eastAsia="ja-JP"/>
              </w:rPr>
              <w:t>Due to the limitations of UE processing capability,</w:t>
            </w:r>
            <w:r w:rsidRPr="008A49DD">
              <w:rPr>
                <w:rFonts w:eastAsia="宋体"/>
                <w:lang w:val="en-GB" w:eastAsia="zh-CN"/>
              </w:rPr>
              <w:t xml:space="preserve"> the maximum number of BDs and CCEs may be reduced significantly </w:t>
            </w:r>
            <w:r w:rsidRPr="008A49DD">
              <w:rPr>
                <w:rFonts w:eastAsia="宋体"/>
                <w:lang w:val="en-GB" w:eastAsia="zh-CN"/>
              </w:rPr>
              <w:lastRenderedPageBreak/>
              <w:t>for new numerologies (480 kHz, 960 kHz).</w:t>
            </w:r>
            <w:r w:rsidRPr="008A49DD">
              <w:t xml:space="preserve"> </w:t>
            </w:r>
            <w:r w:rsidRPr="008A49DD">
              <w:rPr>
                <w:rFonts w:eastAsia="宋体"/>
                <w:lang w:val="en-GB" w:eastAsia="zh-CN"/>
              </w:rPr>
              <w:t xml:space="preserve">This situation increases </w:t>
            </w:r>
            <w:r w:rsidRPr="008A49DD">
              <w:rPr>
                <w:iCs/>
                <w:lang w:eastAsia="ja-JP"/>
              </w:rPr>
              <w:t>the probability of PDCCH blocking.</w:t>
            </w:r>
          </w:p>
        </w:tc>
      </w:tr>
      <w:tr w:rsidR="006B713B" w:rsidRPr="00E30E30" w14:paraId="64B074F7" w14:textId="77777777" w:rsidTr="006B713B">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BB559A">
            <w:pPr>
              <w:rPr>
                <w:rFonts w:eastAsia="Malgun Gothic"/>
                <w:lang w:eastAsia="ko-KR"/>
              </w:rPr>
            </w:pPr>
            <w:proofErr w:type="spellStart"/>
            <w:r>
              <w:rPr>
                <w:rFonts w:eastAsia="Malgun Gothic"/>
                <w:lang w:eastAsia="ko-KR"/>
              </w:rPr>
              <w:t>CEWiT</w:t>
            </w:r>
            <w:proofErr w:type="spellEnd"/>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sidRPr="008A49DD">
              <w:rPr>
                <w:i/>
                <w:iCs/>
                <w:lang w:eastAsia="zh-CN"/>
              </w:rPr>
              <w:t>monitoringSlotPeriodicityAndOffset</w:t>
            </w:r>
            <w:proofErr w:type="spellEnd"/>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sidRPr="008A49DD">
              <w:rPr>
                <w:noProof/>
                <w:lang w:eastAsia="zh-CN"/>
              </w:rPr>
              <w:lastRenderedPageBreak/>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sidRPr="008A49DD">
              <w:rPr>
                <w:noProof/>
                <w:lang w:eastAsia="zh-CN"/>
              </w:rPr>
              <w:lastRenderedPageBreak/>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8A49DD" w:rsidRDefault="00CF5F69" w:rsidP="00CF5F69">
            <w:pPr>
              <w:rPr>
                <w:sz w:val="20"/>
                <w:lang w:eastAsia="zh-CN"/>
              </w:rPr>
            </w:pPr>
          </w:p>
        </w:tc>
      </w:tr>
      <w:tr w:rsidR="00E81EA5" w:rsidRPr="00CF5F69" w14:paraId="617C6455" w14:textId="77777777" w:rsidTr="006B713B">
        <w:tc>
          <w:tcPr>
            <w:tcW w:w="2405" w:type="dxa"/>
          </w:tcPr>
          <w:p w14:paraId="697249DA" w14:textId="7B64039F" w:rsidR="00E81EA5" w:rsidRDefault="00E81EA5" w:rsidP="00CF5F69">
            <w:pPr>
              <w:rPr>
                <w:rFonts w:eastAsia="Malgun Gothic"/>
                <w:lang w:eastAsia="ko-KR"/>
              </w:rPr>
            </w:pPr>
            <w:r>
              <w:rPr>
                <w:lang w:eastAsia="zh-CN"/>
              </w:rPr>
              <w:lastRenderedPageBreak/>
              <w:t>CATT</w:t>
            </w:r>
          </w:p>
        </w:tc>
        <w:tc>
          <w:tcPr>
            <w:tcW w:w="12176" w:type="dxa"/>
          </w:tcPr>
          <w:p w14:paraId="6088218F" w14:textId="46EBE100" w:rsidR="00E81EA5" w:rsidRPr="008A49DD" w:rsidRDefault="00E81EA5" w:rsidP="00CF5F69">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74DAEDD9" w14:textId="4E468940" w:rsidR="00011C30" w:rsidRDefault="00011C30">
      <w:pPr>
        <w:rPr>
          <w:lang w:eastAsia="zh-CN"/>
        </w:rPr>
      </w:pPr>
    </w:p>
    <w:p w14:paraId="091064AD" w14:textId="64F47D2F"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E7894">
        <w:rPr>
          <w:lang w:eastAsia="zh-CN"/>
        </w:rPr>
        <w:t xml:space="preserve">11 </w:t>
      </w:r>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af4"/>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proofErr w:type="spellStart"/>
            <w:r>
              <w:rPr>
                <w:rFonts w:eastAsia="Malgun Gothic"/>
                <w:lang w:eastAsia="ko-KR"/>
              </w:rPr>
              <w:t>CEWiT</w:t>
            </w:r>
            <w:proofErr w:type="spellEnd"/>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w:t>
            </w:r>
            <w:r w:rsidR="00F15076">
              <w:lastRenderedPageBreak/>
              <w:t>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lastRenderedPageBreak/>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r w:rsidR="00E81EA5" w:rsidRPr="00CF5F69" w14:paraId="14131D1E" w14:textId="77777777" w:rsidTr="001260E1">
        <w:tc>
          <w:tcPr>
            <w:tcW w:w="2405" w:type="dxa"/>
            <w:vAlign w:val="top"/>
          </w:tcPr>
          <w:p w14:paraId="0F491F76" w14:textId="5B2EE553" w:rsidR="00E81EA5" w:rsidRDefault="00E81EA5" w:rsidP="00CF5F69">
            <w:pPr>
              <w:rPr>
                <w:rFonts w:eastAsia="Malgun Gothic"/>
                <w:lang w:eastAsia="ko-KR"/>
              </w:rPr>
            </w:pPr>
            <w:r w:rsidRPr="002318D5">
              <w:t>CATT</w:t>
            </w:r>
          </w:p>
        </w:tc>
        <w:tc>
          <w:tcPr>
            <w:tcW w:w="12176" w:type="dxa"/>
            <w:vAlign w:val="top"/>
          </w:tcPr>
          <w:p w14:paraId="03489F47" w14:textId="3120967E" w:rsidR="00E81EA5" w:rsidRDefault="00E81EA5" w:rsidP="00CF5F69">
            <w:pPr>
              <w:rPr>
                <w:szCs w:val="24"/>
                <w:lang w:eastAsia="zh-CN"/>
              </w:rPr>
            </w:pPr>
            <w:r w:rsidRPr="002318D5">
              <w:t>Our view of maximum monitored PDCCH candidates for 480 kHz and 960 kHz per slot is around 11 and 10 per slot respectively</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 xml:space="preserve">Different starting points to arrive at the budget, but it </w:t>
      </w:r>
      <w:proofErr w:type="spellStart"/>
      <w:r w:rsidR="00941059">
        <w:rPr>
          <w:lang w:eastAsia="zh-CN"/>
        </w:rPr>
        <w:t>as</w:t>
      </w:r>
      <w:proofErr w:type="spellEnd"/>
      <w:r w:rsidR="00941059">
        <w:rPr>
          <w:lang w:eastAsia="zh-CN"/>
        </w:rPr>
        <w:t xml:space="preserve">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 xml:space="preserve">No. To maximize the re-use of existing hardware is one of the key objectives of this WI. Using the existing PDCCH monitoring design for </w:t>
            </w:r>
            <w:r>
              <w:lastRenderedPageBreak/>
              <w:t>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proofErr w:type="spellStart"/>
            <w:r>
              <w:rPr>
                <w:lang w:val="en-GB" w:eastAsia="zh-CN"/>
              </w:rPr>
              <w:t>Spreadtrum</w:t>
            </w:r>
            <w:proofErr w:type="spellEnd"/>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r w:rsidR="00E81EA5" w:rsidRPr="00CF5F69" w14:paraId="13FE44D2" w14:textId="77777777" w:rsidTr="006B713B">
        <w:tc>
          <w:tcPr>
            <w:tcW w:w="2405" w:type="dxa"/>
          </w:tcPr>
          <w:p w14:paraId="2DA70CFA" w14:textId="0B4FA7FB" w:rsidR="00E81EA5" w:rsidRDefault="00E81EA5" w:rsidP="00CF5F69">
            <w:pPr>
              <w:rPr>
                <w:rFonts w:eastAsia="Malgun Gothic"/>
                <w:lang w:eastAsia="ko-KR"/>
              </w:rPr>
            </w:pPr>
            <w:r>
              <w:rPr>
                <w:lang w:eastAsia="zh-CN"/>
              </w:rPr>
              <w:lastRenderedPageBreak/>
              <w:t>CATT</w:t>
            </w:r>
          </w:p>
        </w:tc>
        <w:tc>
          <w:tcPr>
            <w:tcW w:w="12176" w:type="dxa"/>
          </w:tcPr>
          <w:p w14:paraId="7CA9AA7C" w14:textId="09EBF06C" w:rsidR="00E81EA5" w:rsidRDefault="00E81EA5" w:rsidP="00CF5F69">
            <w:pPr>
              <w:rPr>
                <w:rFonts w:eastAsia="Malgun Gothic"/>
                <w:lang w:eastAsia="ko-KR"/>
              </w:rPr>
            </w:pPr>
            <w:r>
              <w:rPr>
                <w:lang w:eastAsia="zh-CN"/>
              </w:rPr>
              <w:t>No.   The maximum monitored PDCCH candidate for 120 kHz SCS in Rel-15 should be reused.</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 xml:space="preserve">One company </w:t>
      </w:r>
      <w:proofErr w:type="spellStart"/>
      <w:r w:rsidR="002C5411">
        <w:rPr>
          <w:lang w:eastAsia="zh-CN"/>
        </w:rPr>
        <w:t>sugested</w:t>
      </w:r>
      <w:proofErr w:type="spellEnd"/>
      <w:r w:rsidR="002C5411">
        <w:rPr>
          <w:lang w:eastAsia="zh-CN"/>
        </w:rPr>
        <w:t xml:space="preserve"> to support it for 120 kHz to be aligned with 480/960 kHz framework.</w:t>
      </w:r>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afb"/>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afb"/>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afb"/>
              <w:numPr>
                <w:ilvl w:val="1"/>
                <w:numId w:val="15"/>
              </w:numPr>
              <w:snapToGrid/>
              <w:jc w:val="both"/>
            </w:pPr>
            <w:r>
              <w:t xml:space="preserve">X : Number of OFDM symbols within which the monitoring occasion occurs, </w:t>
            </w:r>
          </w:p>
          <w:p w14:paraId="4A3AE649" w14:textId="77777777" w:rsidR="00011C30" w:rsidRDefault="0013580D">
            <w:pPr>
              <w:pStyle w:val="afb"/>
              <w:numPr>
                <w:ilvl w:val="1"/>
                <w:numId w:val="15"/>
              </w:numPr>
              <w:snapToGrid/>
              <w:jc w:val="both"/>
            </w:pPr>
            <w:r>
              <w:t>Y: minimum number of OFDM symbols between the start of different PDCCH Mos</w:t>
            </w:r>
          </w:p>
          <w:p w14:paraId="50A16159" w14:textId="77777777" w:rsidR="00011C30" w:rsidRDefault="0013580D">
            <w:pPr>
              <w:pStyle w:val="afb"/>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afb"/>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afb"/>
              <w:numPr>
                <w:ilvl w:val="0"/>
                <w:numId w:val="38"/>
              </w:numPr>
              <w:spacing w:line="240" w:lineRule="auto"/>
              <w:rPr>
                <w:rFonts w:ascii="Times New Roman" w:hAnsi="Times New Roman"/>
                <w:lang w:eastAsia="zh-CN"/>
              </w:rPr>
            </w:pPr>
            <w:r w:rsidRPr="00571E5C">
              <w:rPr>
                <w:rFonts w:ascii="Times New Roman" w:hAnsi="Times New Roman"/>
                <w:lang w:eastAsia="zh-CN"/>
              </w:rPr>
              <w:lastRenderedPageBreak/>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proofErr w:type="spellStart"/>
            <w:r>
              <w:rPr>
                <w:lang w:val="en-GB" w:eastAsia="zh-CN"/>
              </w:rPr>
              <w:t>Spreadtrum</w:t>
            </w:r>
            <w:proofErr w:type="spellEnd"/>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lastRenderedPageBreak/>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E81EA5" w:rsidRPr="00CF5F69" w14:paraId="6396D87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t>CATT</w:t>
            </w:r>
          </w:p>
        </w:tc>
        <w:tc>
          <w:tcPr>
            <w:tcW w:w="12176" w:type="dxa"/>
          </w:tcPr>
          <w:p w14:paraId="6B9F9152" w14:textId="682F3184" w:rsidR="00E81EA5" w:rsidRPr="00640BF8" w:rsidRDefault="00E81EA5" w:rsidP="00CF5F69">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afb"/>
        <w:numPr>
          <w:ilvl w:val="0"/>
          <w:numId w:val="44"/>
        </w:numPr>
        <w:rPr>
          <w:rFonts w:ascii="Times New Roman" w:hAnsi="Times New Roman"/>
          <w:lang w:eastAsia="zh-CN"/>
        </w:rPr>
      </w:pPr>
      <w:proofErr w:type="spellStart"/>
      <w:r w:rsidRPr="008A49DD">
        <w:rPr>
          <w:rFonts w:ascii="Times New Roman" w:hAnsi="Times New Roman"/>
          <w:lang w:eastAsia="zh-CN"/>
        </w:rPr>
        <w:t>Prioritise</w:t>
      </w:r>
      <w:proofErr w:type="spellEnd"/>
      <w:r w:rsidRPr="008A49DD">
        <w:rPr>
          <w:rFonts w:ascii="Times New Roman" w:hAnsi="Times New Roman"/>
          <w:lang w:eastAsia="zh-CN"/>
        </w:rPr>
        <w:t xml:space="preserv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afb"/>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F32CF2" w14:paraId="1D216EA7" w14:textId="77777777" w:rsidTr="00741AED">
        <w:tc>
          <w:tcPr>
            <w:tcW w:w="2405" w:type="dxa"/>
            <w:shd w:val="clear" w:color="auto" w:fill="FFC000"/>
          </w:tcPr>
          <w:p w14:paraId="3E4CD458" w14:textId="77777777" w:rsidR="00F32CF2" w:rsidRDefault="00F32CF2" w:rsidP="00741AED">
            <w:pPr>
              <w:rPr>
                <w:b/>
                <w:bCs/>
              </w:rPr>
            </w:pPr>
            <w:r>
              <w:rPr>
                <w:b/>
                <w:bCs/>
              </w:rPr>
              <w:t>Company</w:t>
            </w:r>
          </w:p>
        </w:tc>
        <w:tc>
          <w:tcPr>
            <w:tcW w:w="12176" w:type="dxa"/>
            <w:shd w:val="clear" w:color="auto" w:fill="FFC000"/>
          </w:tcPr>
          <w:p w14:paraId="247AFBFA" w14:textId="77777777" w:rsidR="00F32CF2" w:rsidRDefault="00F32CF2" w:rsidP="00741AED">
            <w:pPr>
              <w:rPr>
                <w:b/>
                <w:bCs/>
              </w:rPr>
            </w:pPr>
            <w:r>
              <w:rPr>
                <w:b/>
                <w:bCs/>
              </w:rPr>
              <w:t>Comment</w:t>
            </w:r>
          </w:p>
        </w:tc>
      </w:tr>
      <w:tr w:rsidR="00F32CF2" w14:paraId="4B30A3DF" w14:textId="77777777" w:rsidTr="00741AED">
        <w:tc>
          <w:tcPr>
            <w:tcW w:w="2405" w:type="dxa"/>
          </w:tcPr>
          <w:p w14:paraId="269EC56D" w14:textId="5B28B396" w:rsidR="00F32CF2" w:rsidRDefault="00741AED" w:rsidP="00741AED">
            <w:pPr>
              <w:rPr>
                <w:lang w:eastAsia="zh-CN"/>
              </w:rPr>
            </w:pPr>
            <w:r>
              <w:rPr>
                <w:lang w:eastAsia="zh-CN"/>
              </w:rPr>
              <w:t>Intel</w:t>
            </w:r>
          </w:p>
        </w:tc>
        <w:tc>
          <w:tcPr>
            <w:tcW w:w="12176" w:type="dxa"/>
          </w:tcPr>
          <w:p w14:paraId="78588BEB" w14:textId="41E64176" w:rsidR="00741AED" w:rsidRDefault="00741AED" w:rsidP="00741AED">
            <w:pPr>
              <w:rPr>
                <w:lang w:eastAsia="zh-CN"/>
              </w:rPr>
            </w:pPr>
            <w:r>
              <w:rPr>
                <w:lang w:eastAsia="zh-CN"/>
              </w:rPr>
              <w:t xml:space="preserve">First of all, we want to clarify </w:t>
            </w:r>
            <w:r w:rsidR="00CD0672">
              <w:rPr>
                <w:lang w:eastAsia="zh-CN"/>
              </w:rPr>
              <w:t>on</w:t>
            </w:r>
            <w:r>
              <w:rPr>
                <w:lang w:eastAsia="zh-CN"/>
              </w:rPr>
              <w:t xml:space="preserve"> the discussion point. Is it the configuration of a SS set, or on UE capability? </w:t>
            </w:r>
            <w:r w:rsidR="00820ADC">
              <w:rPr>
                <w:lang w:eastAsia="zh-CN"/>
              </w:rPr>
              <w:t xml:space="preserve">The two issues are </w:t>
            </w:r>
            <w:r w:rsidR="005B6910">
              <w:rPr>
                <w:lang w:eastAsia="zh-CN"/>
              </w:rPr>
              <w:t>related;</w:t>
            </w:r>
            <w:r w:rsidR="00820ADC">
              <w:rPr>
                <w:lang w:eastAsia="zh-CN"/>
              </w:rPr>
              <w:t xml:space="preserve"> however, they are separate design issues. </w:t>
            </w:r>
          </w:p>
          <w:p w14:paraId="011FA0B9" w14:textId="77777777" w:rsidR="005B6910" w:rsidRDefault="00820ADC" w:rsidP="00820ADC">
            <w:pPr>
              <w:rPr>
                <w:lang w:eastAsia="zh-CN"/>
              </w:rPr>
            </w:pPr>
            <w:r>
              <w:rPr>
                <w:lang w:eastAsia="zh-CN"/>
              </w:rPr>
              <w:t>For the SS set configuration, w</w:t>
            </w:r>
            <w:r w:rsidR="00741AED">
              <w:rPr>
                <w:lang w:eastAsia="zh-CN"/>
              </w:rPr>
              <w:t xml:space="preserve">e don’t think extension of existing case 1-1/1-2/2 within single slot to MSM-1-1/1-2/2 is necessary. It should be enough to just clarify which case(s) from existing Case 1-1/1-2/2 is supported in high frequency. If </w:t>
            </w:r>
            <w:r>
              <w:rPr>
                <w:lang w:eastAsia="zh-CN"/>
              </w:rPr>
              <w:t>certain</w:t>
            </w:r>
            <w:r w:rsidR="00741AED">
              <w:rPr>
                <w:lang w:eastAsia="zh-CN"/>
              </w:rPr>
              <w:t xml:space="preserve"> case</w:t>
            </w:r>
            <w:r>
              <w:rPr>
                <w:lang w:eastAsia="zh-CN"/>
              </w:rPr>
              <w:t>(s)</w:t>
            </w:r>
            <w:r w:rsidR="00741AED">
              <w:rPr>
                <w:lang w:eastAsia="zh-CN"/>
              </w:rPr>
              <w:t xml:space="preserve"> is supported, </w:t>
            </w:r>
            <w:r w:rsidR="00741AED">
              <w:rPr>
                <w:lang w:eastAsia="zh-CN"/>
              </w:rPr>
              <w:lastRenderedPageBreak/>
              <w:t xml:space="preserve">what is the potential limitations. </w:t>
            </w:r>
            <w:r>
              <w:rPr>
                <w:lang w:eastAsia="zh-CN"/>
              </w:rPr>
              <w:t>For example, w</w:t>
            </w:r>
            <w:r w:rsidR="00741AED">
              <w:rPr>
                <w:lang w:eastAsia="zh-CN"/>
              </w:rPr>
              <w:t>e don’t think the flexibility of case 2 is needed for a USS set.</w:t>
            </w:r>
            <w:r>
              <w:rPr>
                <w:lang w:eastAsia="zh-CN"/>
              </w:rPr>
              <w:t xml:space="preserve"> </w:t>
            </w:r>
            <w:r w:rsidR="00741AED">
              <w:rPr>
                <w:lang w:eastAsia="zh-CN"/>
              </w:rPr>
              <w:t>We can have some limitation for the positions of M</w:t>
            </w:r>
            <w:r>
              <w:rPr>
                <w:lang w:eastAsia="zh-CN"/>
              </w:rPr>
              <w:t>O</w:t>
            </w:r>
            <w:r w:rsidR="00741AED">
              <w:rPr>
                <w:lang w:eastAsia="zh-CN"/>
              </w:rPr>
              <w:t xml:space="preserve">s of a SS set in a slot. However, as E// commented, we don’t need to limit it to a particular slot within the multiple slots, which gives network more freedom to coordinate the CSS/USS of a UE and across multiple UEs. </w:t>
            </w:r>
          </w:p>
          <w:p w14:paraId="3408A863" w14:textId="6650E656" w:rsidR="00F32CF2" w:rsidRDefault="005B6910" w:rsidP="00820ADC">
            <w:pPr>
              <w:rPr>
                <w:lang w:eastAsia="zh-CN"/>
              </w:rPr>
            </w:pPr>
            <w:r>
              <w:rPr>
                <w:lang w:eastAsia="zh-CN"/>
              </w:rPr>
              <w:t xml:space="preserve">For UE capability on max BD/CCE, we </w:t>
            </w:r>
            <w:r w:rsidR="00A00467">
              <w:rPr>
                <w:lang w:eastAsia="zh-CN"/>
              </w:rPr>
              <w:t xml:space="preserve">prefer to allow </w:t>
            </w:r>
            <w:r w:rsidR="00070493">
              <w:rPr>
                <w:lang w:eastAsia="zh-CN"/>
              </w:rPr>
              <w:t xml:space="preserve">the </w:t>
            </w:r>
            <w:r w:rsidR="00A00467">
              <w:rPr>
                <w:lang w:eastAsia="zh-CN"/>
              </w:rPr>
              <w:t>MOs in any slot within a multi-slot span. Further, different slots may contain</w:t>
            </w:r>
            <w:r w:rsidR="00070493">
              <w:rPr>
                <w:lang w:eastAsia="zh-CN"/>
              </w:rPr>
              <w:t xml:space="preserve"> the</w:t>
            </w:r>
            <w:r w:rsidR="00A00467">
              <w:rPr>
                <w:lang w:eastAsia="zh-CN"/>
              </w:rPr>
              <w:t xml:space="preserve"> MOs in different multi-slot span</w:t>
            </w:r>
            <w:r w:rsidR="00070493">
              <w:rPr>
                <w:lang w:eastAsia="zh-CN"/>
              </w:rPr>
              <w:t>. This is to account for the different requirement on transmission timing</w:t>
            </w:r>
            <w:r w:rsidR="00DC099A">
              <w:rPr>
                <w:lang w:eastAsia="zh-CN"/>
              </w:rPr>
              <w:t>s</w:t>
            </w:r>
            <w:r w:rsidR="00070493">
              <w:rPr>
                <w:lang w:eastAsia="zh-CN"/>
              </w:rPr>
              <w:t xml:space="preserve"> of different SS sets. Further, there may be potential limitation from the periodicity of a SS set and the duration of multi-slot span. </w:t>
            </w:r>
            <w:r w:rsidR="00741AED">
              <w:rPr>
                <w:lang w:eastAsia="zh-CN"/>
              </w:rPr>
              <w:t xml:space="preserve"> </w:t>
            </w:r>
          </w:p>
        </w:tc>
      </w:tr>
    </w:tbl>
    <w:p w14:paraId="5A7AADE3" w14:textId="4054B9FB" w:rsidR="00F32CF2" w:rsidRDefault="00F32CF2">
      <w:pPr>
        <w:rPr>
          <w:lang w:eastAsia="zh-CN"/>
        </w:rPr>
      </w:pPr>
    </w:p>
    <w:p w14:paraId="0FE516D4" w14:textId="3C31BA8E" w:rsidR="006E4852" w:rsidRDefault="006E4852" w:rsidP="006E4852">
      <w:pPr>
        <w:pStyle w:val="3"/>
        <w:rPr>
          <w:lang w:val="en-GB" w:eastAsia="zh-CN"/>
        </w:rPr>
      </w:pPr>
      <w:r>
        <w:rPr>
          <w:lang w:val="en-GB" w:eastAsia="zh-CN"/>
        </w:rPr>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Continue discussion on allowing a duration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6E4852" w14:paraId="40F69BB6" w14:textId="77777777" w:rsidTr="00741AED">
        <w:tc>
          <w:tcPr>
            <w:tcW w:w="2405" w:type="dxa"/>
            <w:shd w:val="clear" w:color="auto" w:fill="FFC000"/>
          </w:tcPr>
          <w:p w14:paraId="1CD7130E" w14:textId="77777777" w:rsidR="006E4852" w:rsidRDefault="006E4852" w:rsidP="00741AED">
            <w:pPr>
              <w:rPr>
                <w:b/>
                <w:bCs/>
              </w:rPr>
            </w:pPr>
            <w:r>
              <w:rPr>
                <w:b/>
                <w:bCs/>
              </w:rPr>
              <w:t>Company</w:t>
            </w:r>
          </w:p>
        </w:tc>
        <w:tc>
          <w:tcPr>
            <w:tcW w:w="12176" w:type="dxa"/>
            <w:shd w:val="clear" w:color="auto" w:fill="FFC000"/>
          </w:tcPr>
          <w:p w14:paraId="0202D01D" w14:textId="77777777" w:rsidR="006E4852" w:rsidRDefault="006E4852" w:rsidP="00741AED">
            <w:pPr>
              <w:rPr>
                <w:b/>
                <w:bCs/>
              </w:rPr>
            </w:pPr>
            <w:r>
              <w:rPr>
                <w:b/>
                <w:bCs/>
              </w:rPr>
              <w:t>Comment</w:t>
            </w:r>
          </w:p>
        </w:tc>
      </w:tr>
      <w:tr w:rsidR="006E4852" w14:paraId="759AD724" w14:textId="77777777" w:rsidTr="00741AED">
        <w:tc>
          <w:tcPr>
            <w:tcW w:w="2405" w:type="dxa"/>
          </w:tcPr>
          <w:p w14:paraId="4FC07148" w14:textId="22FB5B58" w:rsidR="006E4852" w:rsidRDefault="00820ADC" w:rsidP="00741AED">
            <w:pPr>
              <w:rPr>
                <w:lang w:eastAsia="zh-CN"/>
              </w:rPr>
            </w:pPr>
            <w:r>
              <w:rPr>
                <w:lang w:eastAsia="zh-CN"/>
              </w:rPr>
              <w:t>Intel</w:t>
            </w:r>
          </w:p>
        </w:tc>
        <w:tc>
          <w:tcPr>
            <w:tcW w:w="12176" w:type="dxa"/>
          </w:tcPr>
          <w:p w14:paraId="2A55C95C" w14:textId="24CC1E7D" w:rsidR="00070493" w:rsidRDefault="00820ADC" w:rsidP="00741AED">
            <w:pPr>
              <w:rPr>
                <w:lang w:eastAsia="zh-CN"/>
              </w:rPr>
            </w:pPr>
            <w:r>
              <w:rPr>
                <w:lang w:eastAsia="zh-CN"/>
              </w:rPr>
              <w:t xml:space="preserve">It is the question on the duration of CORESET, or duration of a URLLC-like span? </w:t>
            </w:r>
          </w:p>
          <w:p w14:paraId="07EEA639" w14:textId="6FA4AA56" w:rsidR="00070493" w:rsidRDefault="00070493" w:rsidP="00741AED">
            <w:pPr>
              <w:rPr>
                <w:lang w:eastAsia="zh-CN"/>
              </w:rPr>
            </w:pPr>
            <w:r>
              <w:rPr>
                <w:lang w:eastAsia="zh-CN"/>
              </w:rPr>
              <w:t xml:space="preserve">We prefer to reuse the existing duration of CORESET, unless </w:t>
            </w:r>
            <w:r w:rsidR="003E6C49">
              <w:rPr>
                <w:lang w:eastAsia="zh-CN"/>
              </w:rPr>
              <w:t>the</w:t>
            </w:r>
            <w:r>
              <w:rPr>
                <w:lang w:eastAsia="zh-CN"/>
              </w:rPr>
              <w:t xml:space="preserve"> extending CORESET duration is </w:t>
            </w:r>
            <w:r w:rsidR="003E6C49">
              <w:rPr>
                <w:lang w:eastAsia="zh-CN"/>
              </w:rPr>
              <w:t>justified</w:t>
            </w:r>
            <w:r>
              <w:rPr>
                <w:lang w:eastAsia="zh-CN"/>
              </w:rPr>
              <w:t xml:space="preserve">. </w:t>
            </w:r>
          </w:p>
          <w:p w14:paraId="24C6B1AC" w14:textId="5BBEF3EE" w:rsidR="006E4852" w:rsidRDefault="00070493" w:rsidP="00741AED">
            <w:pPr>
              <w:rPr>
                <w:lang w:eastAsia="zh-CN"/>
              </w:rPr>
            </w:pPr>
            <w:r>
              <w:rPr>
                <w:lang w:eastAsia="zh-CN"/>
              </w:rPr>
              <w:t xml:space="preserve">As we commented in A1-2b.1, we prefer to not limit the MOs to certain slot in </w:t>
            </w:r>
            <w:r w:rsidR="003E6C49">
              <w:rPr>
                <w:lang w:eastAsia="zh-CN"/>
              </w:rPr>
              <w:t xml:space="preserve">a </w:t>
            </w:r>
            <w:r>
              <w:rPr>
                <w:lang w:eastAsia="zh-CN"/>
              </w:rPr>
              <w:t xml:space="preserve">multi-slot span. The </w:t>
            </w:r>
            <w:r w:rsidR="00820ADC">
              <w:rPr>
                <w:lang w:eastAsia="zh-CN"/>
              </w:rPr>
              <w:t xml:space="preserve">URLLC-like span </w:t>
            </w:r>
            <w:r>
              <w:rPr>
                <w:lang w:eastAsia="zh-CN"/>
              </w:rPr>
              <w:t xml:space="preserve">cannot provide such functional benefit. </w:t>
            </w:r>
          </w:p>
        </w:tc>
      </w:tr>
    </w:tbl>
    <w:p w14:paraId="0D6FAA4D" w14:textId="77777777" w:rsidR="006E4852" w:rsidRPr="006B713B" w:rsidRDefault="006E4852">
      <w:pPr>
        <w:rPr>
          <w:lang w:eastAsia="zh-CN"/>
        </w:rPr>
      </w:pPr>
    </w:p>
    <w:p w14:paraId="7E62A438" w14:textId="6036A7DE" w:rsidR="008320C0" w:rsidRDefault="008320C0" w:rsidP="008320C0">
      <w:pPr>
        <w:pStyle w:val="3"/>
        <w:rPr>
          <w:lang w:val="en-GB" w:eastAsia="zh-CN"/>
        </w:rPr>
      </w:pPr>
      <w:r>
        <w:rPr>
          <w:lang w:val="en-GB" w:eastAsia="zh-CN"/>
        </w:rPr>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 xml:space="preserve">For the minimum separation (i.e., gap) between two MOs, 4 slots for 480kHz and 8 slots for 960kHz are agreeable. In addition, based on </w:t>
            </w:r>
            <w:r>
              <w:lastRenderedPageBreak/>
              <w:t>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lastRenderedPageBreak/>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afb"/>
              <w:numPr>
                <w:ilvl w:val="0"/>
                <w:numId w:val="39"/>
              </w:numPr>
              <w:spacing w:line="240" w:lineRule="auto"/>
            </w:pPr>
            <w:r>
              <w:t xml:space="preserve">480 kHz SCS: [2] slots </w:t>
            </w:r>
          </w:p>
          <w:p w14:paraId="042974FA" w14:textId="77777777" w:rsidR="00F43864" w:rsidRDefault="00F43864" w:rsidP="00F43864">
            <w:pPr>
              <w:pStyle w:val="afb"/>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proofErr w:type="spellStart"/>
            <w:r>
              <w:rPr>
                <w:lang w:val="en-GB" w:eastAsia="zh-CN"/>
              </w:rPr>
              <w:lastRenderedPageBreak/>
              <w:t>Spreadtrum</w:t>
            </w:r>
            <w:proofErr w:type="spellEnd"/>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r w:rsidR="00E81EA5" w:rsidRPr="00CF5F69" w14:paraId="20442973" w14:textId="77777777" w:rsidTr="006B713B">
        <w:tc>
          <w:tcPr>
            <w:tcW w:w="2405" w:type="dxa"/>
          </w:tcPr>
          <w:p w14:paraId="3F1DDFEC" w14:textId="29883EBB" w:rsidR="00E81EA5" w:rsidRDefault="00E81EA5" w:rsidP="00CF5F69">
            <w:pPr>
              <w:rPr>
                <w:rFonts w:eastAsia="Malgun Gothic"/>
                <w:lang w:eastAsia="ko-KR"/>
              </w:rPr>
            </w:pPr>
            <w:r>
              <w:t>CATT</w:t>
            </w:r>
          </w:p>
        </w:tc>
        <w:tc>
          <w:tcPr>
            <w:tcW w:w="12176" w:type="dxa"/>
          </w:tcPr>
          <w:p w14:paraId="7824364D" w14:textId="6ADB6565" w:rsidR="00E81EA5" w:rsidRDefault="00E81EA5" w:rsidP="00CF5F69">
            <w:pPr>
              <w:rPr>
                <w:rFonts w:eastAsia="Malgun Gothic"/>
                <w:lang w:eastAsia="ko-KR"/>
              </w:rPr>
            </w:pPr>
            <w:r>
              <w:t>4 and 8 slots for SCS = 480 kHz and 960 kHz respectively</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76AC9922" w14:textId="6A4FECB3" w:rsidR="00717A5D" w:rsidRDefault="00717A5D" w:rsidP="00717A5D">
      <w:pPr>
        <w:pStyle w:val="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afb"/>
        <w:numPr>
          <w:ilvl w:val="0"/>
          <w:numId w:val="41"/>
        </w:numPr>
        <w:rPr>
          <w:lang w:eastAsia="zh-CN"/>
        </w:rPr>
      </w:pPr>
      <w:r>
        <w:rPr>
          <w:lang w:eastAsia="zh-CN"/>
        </w:rPr>
        <w:t>For 480 kHz: 4 slots, for 960 kHz: 8 slots.</w:t>
      </w:r>
    </w:p>
    <w:p w14:paraId="07A1DBDB" w14:textId="77777777" w:rsidR="006E4852" w:rsidRDefault="006E4852" w:rsidP="006E4852">
      <w:pPr>
        <w:pStyle w:val="afb"/>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t>Can we agree</w:t>
      </w:r>
      <w:r w:rsidR="00717A5D" w:rsidRPr="006C2E21">
        <w:rPr>
          <w:highlight w:val="yellow"/>
          <w:lang w:val="en-GB" w:eastAsia="zh-CN"/>
        </w:rPr>
        <w:t xml:space="preserve"> FL Proposal A1-2c.1</w:t>
      </w:r>
      <w:r w:rsidRPr="006C2E21">
        <w:rPr>
          <w:highlight w:val="yellow"/>
          <w:lang w:val="en-GB" w:eastAsia="zh-CN"/>
        </w:rPr>
        <w:t>?</w:t>
      </w:r>
    </w:p>
    <w:tbl>
      <w:tblPr>
        <w:tblStyle w:val="af4"/>
        <w:tblW w:w="14581" w:type="dxa"/>
        <w:tblLayout w:type="fixed"/>
        <w:tblLook w:val="04A0" w:firstRow="1" w:lastRow="0" w:firstColumn="1" w:lastColumn="0" w:noHBand="0" w:noVBand="1"/>
      </w:tblPr>
      <w:tblGrid>
        <w:gridCol w:w="2405"/>
        <w:gridCol w:w="12176"/>
      </w:tblGrid>
      <w:tr w:rsidR="00717A5D" w14:paraId="48AA31ED" w14:textId="77777777" w:rsidTr="00741AED">
        <w:tc>
          <w:tcPr>
            <w:tcW w:w="2405" w:type="dxa"/>
            <w:shd w:val="clear" w:color="auto" w:fill="FFC000"/>
          </w:tcPr>
          <w:p w14:paraId="5F904B6C" w14:textId="77777777" w:rsidR="00717A5D" w:rsidRDefault="00717A5D" w:rsidP="00741AED">
            <w:pPr>
              <w:rPr>
                <w:b/>
                <w:bCs/>
              </w:rPr>
            </w:pPr>
            <w:r>
              <w:rPr>
                <w:b/>
                <w:bCs/>
              </w:rPr>
              <w:t>Company</w:t>
            </w:r>
          </w:p>
        </w:tc>
        <w:tc>
          <w:tcPr>
            <w:tcW w:w="12176" w:type="dxa"/>
            <w:shd w:val="clear" w:color="auto" w:fill="FFC000"/>
          </w:tcPr>
          <w:p w14:paraId="3DAA4873" w14:textId="77777777" w:rsidR="00717A5D" w:rsidRDefault="00717A5D" w:rsidP="00741AED">
            <w:pPr>
              <w:rPr>
                <w:b/>
                <w:bCs/>
              </w:rPr>
            </w:pPr>
            <w:r>
              <w:rPr>
                <w:b/>
                <w:bCs/>
              </w:rPr>
              <w:t>Comment</w:t>
            </w:r>
          </w:p>
        </w:tc>
      </w:tr>
      <w:tr w:rsidR="00717A5D" w14:paraId="705D000D" w14:textId="77777777" w:rsidTr="00741AED">
        <w:tc>
          <w:tcPr>
            <w:tcW w:w="2405" w:type="dxa"/>
          </w:tcPr>
          <w:p w14:paraId="444A3C3F" w14:textId="2F5B09DE" w:rsidR="00717A5D" w:rsidRDefault="00820ADC" w:rsidP="00741AED">
            <w:pPr>
              <w:rPr>
                <w:lang w:eastAsia="zh-CN"/>
              </w:rPr>
            </w:pPr>
            <w:r>
              <w:rPr>
                <w:lang w:eastAsia="zh-CN"/>
              </w:rPr>
              <w:t>Intel</w:t>
            </w:r>
          </w:p>
        </w:tc>
        <w:tc>
          <w:tcPr>
            <w:tcW w:w="12176" w:type="dxa"/>
          </w:tcPr>
          <w:p w14:paraId="6EF60CFC" w14:textId="78C0A2C5" w:rsidR="00717A5D" w:rsidRDefault="00820ADC" w:rsidP="00741AED">
            <w:pPr>
              <w:rPr>
                <w:lang w:eastAsia="zh-CN"/>
              </w:rPr>
            </w:pPr>
            <w:r>
              <w:rPr>
                <w:lang w:eastAsia="zh-CN"/>
              </w:rPr>
              <w:t>We support the Moderator’s proposal</w:t>
            </w:r>
          </w:p>
        </w:tc>
      </w:tr>
    </w:tbl>
    <w:p w14:paraId="0F1FB0E2" w14:textId="77777777" w:rsidR="009A4965"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9A4965" w14:paraId="1BA72DF9" w14:textId="77777777" w:rsidTr="00741AED">
        <w:tc>
          <w:tcPr>
            <w:tcW w:w="2405" w:type="dxa"/>
            <w:shd w:val="clear" w:color="auto" w:fill="FFC000"/>
          </w:tcPr>
          <w:p w14:paraId="4BB8777F" w14:textId="77777777" w:rsidR="009A4965" w:rsidRDefault="009A4965" w:rsidP="00741AED">
            <w:pPr>
              <w:rPr>
                <w:b/>
                <w:bCs/>
              </w:rPr>
            </w:pPr>
            <w:r>
              <w:rPr>
                <w:b/>
                <w:bCs/>
              </w:rPr>
              <w:t>Company</w:t>
            </w:r>
          </w:p>
        </w:tc>
        <w:tc>
          <w:tcPr>
            <w:tcW w:w="12176" w:type="dxa"/>
            <w:shd w:val="clear" w:color="auto" w:fill="FFC000"/>
          </w:tcPr>
          <w:p w14:paraId="7ECD0E36" w14:textId="77777777" w:rsidR="009A4965" w:rsidRDefault="009A4965" w:rsidP="00741AED">
            <w:pPr>
              <w:rPr>
                <w:b/>
                <w:bCs/>
              </w:rPr>
            </w:pPr>
            <w:r>
              <w:rPr>
                <w:b/>
                <w:bCs/>
              </w:rPr>
              <w:t>Comment</w:t>
            </w:r>
          </w:p>
        </w:tc>
      </w:tr>
      <w:tr w:rsidR="009A4965" w14:paraId="0D323B00" w14:textId="77777777" w:rsidTr="00741AED">
        <w:tc>
          <w:tcPr>
            <w:tcW w:w="2405" w:type="dxa"/>
          </w:tcPr>
          <w:p w14:paraId="779B62C6" w14:textId="62D8A7DE" w:rsidR="009A4965" w:rsidRDefault="00820ADC" w:rsidP="00741AED">
            <w:pPr>
              <w:rPr>
                <w:lang w:eastAsia="zh-CN"/>
              </w:rPr>
            </w:pPr>
            <w:r>
              <w:rPr>
                <w:lang w:eastAsia="zh-CN"/>
              </w:rPr>
              <w:t>Intel</w:t>
            </w:r>
          </w:p>
        </w:tc>
        <w:tc>
          <w:tcPr>
            <w:tcW w:w="12176" w:type="dxa"/>
          </w:tcPr>
          <w:p w14:paraId="2AF9B7B5" w14:textId="78869151" w:rsidR="009A4965" w:rsidRDefault="00820ADC" w:rsidP="00741AED">
            <w:pPr>
              <w:rPr>
                <w:lang w:eastAsia="zh-CN"/>
              </w:rPr>
            </w:pPr>
            <w:r>
              <w:rPr>
                <w:lang w:eastAsia="zh-CN"/>
              </w:rPr>
              <w:t>We support to have additional values for more flexible operation of high frequency. On the other hand, to reduce the complexity of potential UE capabilities, we are OK to define only single</w:t>
            </w:r>
            <w:r w:rsidR="00840F90">
              <w:rPr>
                <w:lang w:eastAsia="zh-CN"/>
              </w:rPr>
              <w:t xml:space="preserve"> additional</w:t>
            </w:r>
            <w:r>
              <w:rPr>
                <w:lang w:eastAsia="zh-CN"/>
              </w:rPr>
              <w:t xml:space="preserve"> value for each SCS, e.g. 2 for SCS 480kHz and 4 for SCS 960kHz. </w:t>
            </w:r>
          </w:p>
          <w:p w14:paraId="1F294469" w14:textId="7C45CAF8" w:rsidR="00820ADC" w:rsidRDefault="00820ADC" w:rsidP="00741AED">
            <w:pPr>
              <w:rPr>
                <w:lang w:eastAsia="zh-CN"/>
              </w:rPr>
            </w:pPr>
            <w:r>
              <w:rPr>
                <w:lang w:eastAsia="zh-CN"/>
              </w:rPr>
              <w:lastRenderedPageBreak/>
              <w:t xml:space="preserve">A value larger than 4 (or 8) for SCS 480kHz (or 960kHz) is not needed since its absolute duration will be long than a slot of SCS 120kHz. </w:t>
            </w:r>
          </w:p>
        </w:tc>
      </w:tr>
    </w:tbl>
    <w:p w14:paraId="7B8161E2" w14:textId="77777777" w:rsidR="009A4965"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Fixed pattern of N slots should be the basis for define multi-slot PDCCH monitoring capability. Just like in R15 single-slot PDCCH 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Pr="008320C0" w:rsidRDefault="0013580D">
            <w:pPr>
              <w:rPr>
                <w:lang w:eastAsia="zh-CN"/>
              </w:rPr>
            </w:pPr>
            <w:r w:rsidRPr="008320C0">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Pr="008320C0" w:rsidRDefault="0013580D">
            <w:proofErr w:type="spellStart"/>
            <w:r w:rsidRPr="008320C0">
              <w:rPr>
                <w:lang w:eastAsia="zh-CN"/>
              </w:rPr>
              <w:t>Futurewei</w:t>
            </w:r>
            <w:proofErr w:type="spellEnd"/>
          </w:p>
        </w:tc>
        <w:tc>
          <w:tcPr>
            <w:tcW w:w="12176" w:type="dxa"/>
          </w:tcPr>
          <w:p w14:paraId="4C3EE2CA" w14:textId="77777777" w:rsidR="00011C30" w:rsidRPr="008320C0" w:rsidRDefault="0013580D">
            <w:r w:rsidRPr="008320C0">
              <w:t>We prefer a fixed pattern of N slots (TBD)</w:t>
            </w:r>
          </w:p>
        </w:tc>
      </w:tr>
      <w:tr w:rsidR="00011C30" w14:paraId="0DBD0570" w14:textId="77777777">
        <w:tc>
          <w:tcPr>
            <w:tcW w:w="2405" w:type="dxa"/>
          </w:tcPr>
          <w:p w14:paraId="486DB30F" w14:textId="77777777" w:rsidR="00011C30" w:rsidRPr="008320C0" w:rsidRDefault="0013580D">
            <w:r w:rsidRPr="008320C0">
              <w:rPr>
                <w:rFonts w:hint="eastAsia"/>
              </w:rPr>
              <w:t>H</w:t>
            </w:r>
            <w:r w:rsidRPr="008320C0">
              <w:t xml:space="preserve">uawei, </w:t>
            </w:r>
            <w:proofErr w:type="spellStart"/>
            <w:r w:rsidRPr="008320C0">
              <w:t>HiSilicon</w:t>
            </w:r>
            <w:proofErr w:type="spellEnd"/>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Pr="008320C0" w:rsidRDefault="0013580D">
            <w:r w:rsidRPr="008320C0">
              <w:t>Apple</w:t>
            </w:r>
          </w:p>
        </w:tc>
        <w:tc>
          <w:tcPr>
            <w:tcW w:w="12176" w:type="dxa"/>
          </w:tcPr>
          <w:p w14:paraId="69DD2CCD" w14:textId="77777777" w:rsidR="00011C30" w:rsidRPr="008320C0" w:rsidRDefault="0013580D">
            <w:r w:rsidRPr="008320C0">
              <w:t>We prefer a fixed pattern</w:t>
            </w:r>
          </w:p>
        </w:tc>
      </w:tr>
      <w:tr w:rsidR="00011C30" w14:paraId="20EF5923" w14:textId="77777777">
        <w:tc>
          <w:tcPr>
            <w:tcW w:w="2405" w:type="dxa"/>
          </w:tcPr>
          <w:p w14:paraId="327F2DE7" w14:textId="77777777" w:rsidR="00011C30" w:rsidRPr="008320C0" w:rsidRDefault="0013580D">
            <w:pPr>
              <w:rPr>
                <w:lang w:eastAsia="zh-CN"/>
              </w:rPr>
            </w:pPr>
            <w:r w:rsidRPr="008320C0">
              <w:rPr>
                <w:rFonts w:hint="eastAsia"/>
                <w:lang w:eastAsia="zh-CN"/>
              </w:rPr>
              <w:t xml:space="preserve">ZTE, </w:t>
            </w:r>
            <w:proofErr w:type="spellStart"/>
            <w:r w:rsidRPr="008320C0">
              <w:rPr>
                <w:rFonts w:hint="eastAsia"/>
                <w:lang w:eastAsia="zh-CN"/>
              </w:rPr>
              <w:t>Sanechips</w:t>
            </w:r>
            <w:proofErr w:type="spellEnd"/>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w:t>
            </w:r>
            <w:proofErr w:type="spellStart"/>
            <w:r w:rsidRPr="008320C0">
              <w:t>gNB</w:t>
            </w:r>
            <w:proofErr w:type="spellEnd"/>
            <w:r w:rsidRPr="008320C0">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w:t>
            </w:r>
            <w:r w:rsidRPr="008320C0">
              <w:lastRenderedPageBreak/>
              <w:t xml:space="preserve">pattern”, “flexible pattern”, and “sliding window”. </w:t>
            </w:r>
          </w:p>
        </w:tc>
      </w:tr>
      <w:tr w:rsidR="007E79DD" w14:paraId="5BF40237" w14:textId="77777777">
        <w:tc>
          <w:tcPr>
            <w:tcW w:w="2405" w:type="dxa"/>
          </w:tcPr>
          <w:p w14:paraId="1D98C8BF" w14:textId="2C179785" w:rsidR="007E79DD" w:rsidRPr="008320C0" w:rsidRDefault="007E79DD" w:rsidP="007E79DD">
            <w:pPr>
              <w:rPr>
                <w:lang w:eastAsia="zh-CN"/>
              </w:rPr>
            </w:pPr>
            <w:r w:rsidRPr="008320C0">
              <w:lastRenderedPageBreak/>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w:t>
            </w:r>
            <w:proofErr w:type="spellStart"/>
            <w:r w:rsidRPr="008320C0">
              <w:t>tdoc</w:t>
            </w:r>
            <w:proofErr w:type="spellEnd"/>
            <w:r w:rsidRPr="008320C0">
              <w:t xml:space="preserve">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08.3pt" o:ole="">
                  <v:imagedata r:id="rId13" o:title=""/>
                </v:shape>
                <o:OLEObject Type="Embed" ProgID="Visio.Drawing.15" ShapeID="_x0000_i1025" DrawAspect="Content" ObjectID="_1673425870" r:id="rId14"/>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Pr="008320C0" w:rsidRDefault="00912784" w:rsidP="00912784">
            <w:r w:rsidRPr="008320C0">
              <w:rPr>
                <w:lang w:eastAsia="zh-CN"/>
              </w:rPr>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Pr="008320C0" w:rsidRDefault="001F7609" w:rsidP="00912784">
            <w:pPr>
              <w:rPr>
                <w:lang w:eastAsia="zh-CN"/>
              </w:rPr>
            </w:pPr>
            <w:proofErr w:type="spellStart"/>
            <w:r w:rsidRPr="008320C0">
              <w:rPr>
                <w:lang w:eastAsia="zh-CN"/>
              </w:rPr>
              <w:t>InterDigital</w:t>
            </w:r>
            <w:proofErr w:type="spellEnd"/>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sidRPr="008320C0">
              <w:rPr>
                <w:rFonts w:ascii="Times New Roman" w:hAnsi="Times New Roman" w:cs="Times New Roman"/>
                <w:noProof/>
                <w:sz w:val="21"/>
                <w:szCs w:val="20"/>
                <w:lang w:eastAsia="zh-CN" w:bidi="ar-SA"/>
              </w:rPr>
              <w:lastRenderedPageBreak/>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sidRPr="008320C0">
              <w:rPr>
                <w:noProof/>
                <w:lang w:eastAsia="zh-CN"/>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1-1, the monitoring slots UE could monitor is fixed and </w:t>
            </w:r>
            <w:proofErr w:type="spellStart"/>
            <w:r w:rsidRPr="008320C0">
              <w:rPr>
                <w:lang w:eastAsia="zh-CN"/>
              </w:rPr>
              <w:t>gNB</w:t>
            </w:r>
            <w:proofErr w:type="spellEnd"/>
            <w:r w:rsidRPr="008320C0">
              <w:rPr>
                <w:lang w:eastAsia="zh-CN"/>
              </w:rPr>
              <w:t xml:space="preserve">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w:t>
            </w:r>
            <w:proofErr w:type="spellStart"/>
            <w:r w:rsidRPr="008320C0">
              <w:rPr>
                <w:lang w:eastAsia="zh-CN"/>
              </w:rPr>
              <w:t>Tdoc</w:t>
            </w:r>
            <w:proofErr w:type="spellEnd"/>
            <w:r w:rsidRPr="008320C0">
              <w:rPr>
                <w:lang w:eastAsia="zh-CN"/>
              </w:rPr>
              <w:t xml:space="preserve">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w:t>
            </w:r>
            <w:proofErr w:type="spellStart"/>
            <w:r w:rsidRPr="008320C0">
              <w:rPr>
                <w:lang w:eastAsia="zh-CN"/>
              </w:rPr>
              <w:t>gNB</w:t>
            </w:r>
            <w:proofErr w:type="spellEnd"/>
            <w:r w:rsidRPr="008320C0">
              <w:rPr>
                <w:lang w:eastAsia="zh-CN"/>
              </w:rPr>
              <w:t xml:space="preserve">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 xml:space="preserve">We think that at least a fixed pattern of N slots or span combination should be considered. Depending on Question A1-2b, flexible pattern </w:t>
            </w:r>
            <w:r w:rsidRPr="008320C0">
              <w:rPr>
                <w:rFonts w:eastAsia="MS Mincho"/>
                <w:lang w:eastAsia="ja-JP"/>
              </w:rPr>
              <w:lastRenderedPageBreak/>
              <w:t>and/or floating/sliding window may also need to be considered additionally.</w:t>
            </w:r>
          </w:p>
        </w:tc>
      </w:tr>
      <w:tr w:rsidR="00416F27" w14:paraId="60A6A3EE" w14:textId="7777777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lastRenderedPageBreak/>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Pr="008320C0" w:rsidRDefault="000A3505" w:rsidP="00BB559A">
            <w:pPr>
              <w:rPr>
                <w:lang w:eastAsia="zh-CN"/>
              </w:rPr>
            </w:pPr>
            <w:proofErr w:type="spellStart"/>
            <w:r w:rsidRPr="008320C0">
              <w:rPr>
                <w:lang w:val="en-GB" w:eastAsia="zh-CN"/>
              </w:rPr>
              <w:t>Spreadtrum</w:t>
            </w:r>
            <w:proofErr w:type="spellEnd"/>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006B713B">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 xml:space="preserve">It is important to simultaneously consider both UE capability and </w:t>
            </w:r>
            <w:proofErr w:type="spellStart"/>
            <w:r w:rsidRPr="008320C0">
              <w:rPr>
                <w:rFonts w:eastAsia="Malgun Gothic"/>
                <w:lang w:eastAsia="ko-KR"/>
              </w:rPr>
              <w:t>gNB</w:t>
            </w:r>
            <w:proofErr w:type="spellEnd"/>
            <w:r w:rsidRPr="008320C0">
              <w:rPr>
                <w:rFonts w:eastAsia="Malgun Gothic"/>
                <w:lang w:eastAsia="ko-KR"/>
              </w:rPr>
              <w:t xml:space="preserve"> scheduling flexibility. What is needed from a </w:t>
            </w:r>
            <w:proofErr w:type="spellStart"/>
            <w:r w:rsidRPr="008320C0">
              <w:rPr>
                <w:rFonts w:eastAsia="Malgun Gothic"/>
                <w:lang w:eastAsia="ko-KR"/>
              </w:rPr>
              <w:t>gNB</w:t>
            </w:r>
            <w:proofErr w:type="spellEnd"/>
            <w:r w:rsidRPr="008320C0">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sidRPr="008320C0">
              <w:rPr>
                <w:rFonts w:eastAsia="Malgun Gothic"/>
                <w:lang w:eastAsia="ko-KR"/>
              </w:rPr>
              <w:t>gNB</w:t>
            </w:r>
            <w:proofErr w:type="spellEnd"/>
            <w:r w:rsidRPr="008320C0">
              <w:rPr>
                <w:rFonts w:eastAsia="Malgun Gothic"/>
                <w:lang w:eastAsia="ko-KR"/>
              </w:rPr>
              <w:t xml:space="preserve">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r w:rsidR="00E81EA5" w:rsidRPr="00CF5F69" w14:paraId="635E00DE" w14:textId="77777777" w:rsidTr="005519A0">
        <w:tc>
          <w:tcPr>
            <w:tcW w:w="2405" w:type="dxa"/>
            <w:vAlign w:val="top"/>
          </w:tcPr>
          <w:p w14:paraId="6DB03766" w14:textId="486E7A5C" w:rsidR="00E81EA5" w:rsidRPr="008320C0" w:rsidRDefault="00E81EA5" w:rsidP="00CF5F69">
            <w:pPr>
              <w:rPr>
                <w:rFonts w:eastAsia="Malgun Gothic"/>
                <w:lang w:eastAsia="ko-KR"/>
              </w:rPr>
            </w:pPr>
            <w:r w:rsidRPr="00B43D1E">
              <w:t>CATT</w:t>
            </w:r>
          </w:p>
        </w:tc>
        <w:tc>
          <w:tcPr>
            <w:tcW w:w="12176" w:type="dxa"/>
            <w:vAlign w:val="top"/>
          </w:tcPr>
          <w:p w14:paraId="1C4A2444" w14:textId="5158F449" w:rsidR="00E81EA5" w:rsidRPr="008320C0" w:rsidRDefault="00E81EA5" w:rsidP="00CF5F69">
            <w:pPr>
              <w:rPr>
                <w:szCs w:val="24"/>
                <w:lang w:eastAsia="zh-CN"/>
              </w:rPr>
            </w:pPr>
            <w:r w:rsidRPr="00B43D1E">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lastRenderedPageBreak/>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BC1362">
        <w:rPr>
          <w:highlight w:val="yellow"/>
          <w:lang w:eastAsia="zh-CN"/>
        </w:rPr>
        <w:t>First Round FL Suggestion</w:t>
      </w:r>
      <w:r>
        <w:rPr>
          <w:highlight w:val="yellow"/>
          <w:lang w:eastAsia="zh-CN"/>
        </w:rPr>
        <w:t xml:space="preserve"> A1-2d.1</w:t>
      </w:r>
      <w:r w:rsidRPr="00BC1362">
        <w:rPr>
          <w:highlight w:val="yellow"/>
          <w:lang w:eastAsia="zh-CN"/>
        </w:rPr>
        <w:t>:</w:t>
      </w:r>
      <w:r>
        <w:rPr>
          <w:lang w:eastAsia="zh-CN"/>
        </w:rPr>
        <w:t xml:space="preserve"> Continue discussion whether one of the following can be adopted:</w:t>
      </w:r>
    </w:p>
    <w:p w14:paraId="77ECF072" w14:textId="77777777" w:rsidR="009A4965" w:rsidRDefault="009A4965" w:rsidP="009A4965">
      <w:pPr>
        <w:pStyle w:val="afb"/>
        <w:numPr>
          <w:ilvl w:val="0"/>
          <w:numId w:val="40"/>
        </w:numPr>
      </w:pPr>
      <w:r>
        <w:t>Alt A1-2d.1: Starting point for defining the multi-slot PDCCH monitoring capability is a fixed pattern of N slots</w:t>
      </w:r>
    </w:p>
    <w:p w14:paraId="57D14F0E" w14:textId="77777777" w:rsidR="009A4965" w:rsidRDefault="009A4965" w:rsidP="009A4965">
      <w:pPr>
        <w:pStyle w:val="afb"/>
        <w:numPr>
          <w:ilvl w:val="1"/>
          <w:numId w:val="40"/>
        </w:numPr>
      </w:pPr>
      <w:r>
        <w:t>N=[4] for 480 kHz SCS</w:t>
      </w:r>
    </w:p>
    <w:p w14:paraId="13D2BFDA" w14:textId="77777777" w:rsidR="009A4965" w:rsidRDefault="009A4965" w:rsidP="009A4965">
      <w:pPr>
        <w:pStyle w:val="afb"/>
        <w:numPr>
          <w:ilvl w:val="1"/>
          <w:numId w:val="40"/>
        </w:numPr>
      </w:pPr>
      <w:r>
        <w:t>N=[8] for 960 kHz SCS</w:t>
      </w:r>
    </w:p>
    <w:p w14:paraId="1716DA07" w14:textId="77777777" w:rsidR="009A4965" w:rsidRDefault="009A4965" w:rsidP="009A4965">
      <w:pPr>
        <w:pStyle w:val="afb"/>
        <w:numPr>
          <w:ilvl w:val="1"/>
          <w:numId w:val="40"/>
        </w:numPr>
      </w:pPr>
      <w:r>
        <w:t>FFS: Additional constraints on PDCCH monitoring in back-to-back slots</w:t>
      </w:r>
    </w:p>
    <w:p w14:paraId="62B6EB20" w14:textId="77777777" w:rsidR="009A4965" w:rsidRDefault="009A4965" w:rsidP="009A4965">
      <w:pPr>
        <w:pStyle w:val="afb"/>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afb"/>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6F2C76" w14:paraId="3368F6B1" w14:textId="77777777" w:rsidTr="00741AED">
        <w:tc>
          <w:tcPr>
            <w:tcW w:w="2405" w:type="dxa"/>
            <w:shd w:val="clear" w:color="auto" w:fill="FFC000"/>
          </w:tcPr>
          <w:p w14:paraId="4E5EBE5E" w14:textId="77777777" w:rsidR="006F2C76" w:rsidRDefault="006F2C76" w:rsidP="00741AED">
            <w:pPr>
              <w:rPr>
                <w:b/>
                <w:bCs/>
              </w:rPr>
            </w:pPr>
            <w:r>
              <w:rPr>
                <w:b/>
                <w:bCs/>
              </w:rPr>
              <w:t>Company</w:t>
            </w:r>
          </w:p>
        </w:tc>
        <w:tc>
          <w:tcPr>
            <w:tcW w:w="12176" w:type="dxa"/>
            <w:shd w:val="clear" w:color="auto" w:fill="FFC000"/>
          </w:tcPr>
          <w:p w14:paraId="23BA0BF2" w14:textId="77777777" w:rsidR="006F2C76" w:rsidRDefault="006F2C76" w:rsidP="00741AED">
            <w:pPr>
              <w:rPr>
                <w:b/>
                <w:bCs/>
              </w:rPr>
            </w:pPr>
            <w:r>
              <w:rPr>
                <w:b/>
                <w:bCs/>
              </w:rPr>
              <w:t>Comment</w:t>
            </w:r>
          </w:p>
        </w:tc>
      </w:tr>
      <w:tr w:rsidR="006F2C76" w14:paraId="29556C5E" w14:textId="77777777" w:rsidTr="00741AED">
        <w:tc>
          <w:tcPr>
            <w:tcW w:w="2405" w:type="dxa"/>
          </w:tcPr>
          <w:p w14:paraId="5CCCAB7B" w14:textId="39D926DD" w:rsidR="006F2C76" w:rsidRDefault="00172F67" w:rsidP="00741AED">
            <w:pPr>
              <w:rPr>
                <w:lang w:eastAsia="zh-CN"/>
              </w:rPr>
            </w:pPr>
            <w:r>
              <w:rPr>
                <w:lang w:eastAsia="zh-CN"/>
              </w:rPr>
              <w:t>Intel</w:t>
            </w:r>
          </w:p>
        </w:tc>
        <w:tc>
          <w:tcPr>
            <w:tcW w:w="12176" w:type="dxa"/>
          </w:tcPr>
          <w:p w14:paraId="7C872DC6" w14:textId="36C89025" w:rsidR="00795B95" w:rsidRDefault="00943EA7" w:rsidP="00741AED">
            <w:pPr>
              <w:rPr>
                <w:lang w:eastAsia="zh-CN"/>
              </w:rPr>
            </w:pPr>
            <w:r>
              <w:rPr>
                <w:lang w:eastAsia="zh-CN"/>
              </w:rPr>
              <w:t xml:space="preserve">We share similar views </w:t>
            </w:r>
            <w:r w:rsidR="00CE137F">
              <w:rPr>
                <w:lang w:eastAsia="zh-CN"/>
              </w:rPr>
              <w:t xml:space="preserve">of E//. </w:t>
            </w:r>
            <w:r w:rsidR="00DC2E29">
              <w:rPr>
                <w:lang w:eastAsia="zh-CN"/>
              </w:rPr>
              <w:t>As commented in A</w:t>
            </w:r>
            <w:r>
              <w:rPr>
                <w:lang w:eastAsia="zh-CN"/>
              </w:rPr>
              <w:t>1-2b.2, we prefer</w:t>
            </w:r>
            <w:r w:rsidR="00DA6935">
              <w:rPr>
                <w:lang w:eastAsia="zh-CN"/>
              </w:rPr>
              <w:t xml:space="preserve"> to</w:t>
            </w:r>
            <w:r w:rsidR="00795B95">
              <w:rPr>
                <w:lang w:eastAsia="zh-CN"/>
              </w:rPr>
              <w:t xml:space="preserve">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2B43C2BB" w14:textId="77777777" w:rsidR="00EF3A03" w:rsidRDefault="006C31F4" w:rsidP="00741AED">
            <w:pPr>
              <w:rPr>
                <w:lang w:eastAsia="zh-CN"/>
              </w:rPr>
            </w:pPr>
            <w:r>
              <w:rPr>
                <w:lang w:eastAsia="zh-CN"/>
              </w:rPr>
              <w:t>Considering this is the first meeting for the</w:t>
            </w:r>
            <w:r w:rsidR="00CC03C7">
              <w:rPr>
                <w:lang w:eastAsia="zh-CN"/>
              </w:rPr>
              <w:t xml:space="preserve"> discussion, w</w:t>
            </w:r>
            <w:r w:rsidR="00FA5FE7">
              <w:rPr>
                <w:lang w:eastAsia="zh-CN"/>
              </w:rPr>
              <w:t xml:space="preserve">e don’t think we can agree on a single solution. Therefore, it is helpful </w:t>
            </w:r>
            <w:r w:rsidR="00AE3771">
              <w:rPr>
                <w:lang w:eastAsia="zh-CN"/>
              </w:rPr>
              <w:t>to list</w:t>
            </w:r>
            <w:r w:rsidR="00FA5FE7">
              <w:rPr>
                <w:lang w:eastAsia="zh-CN"/>
              </w:rPr>
              <w:t xml:space="preserve"> all potential solutions for the further investigation</w:t>
            </w:r>
            <w:r w:rsidR="00AE3771">
              <w:rPr>
                <w:lang w:eastAsia="zh-CN"/>
              </w:rPr>
              <w:t>s</w:t>
            </w:r>
            <w:r w:rsidR="00FA5FE7">
              <w:rPr>
                <w:lang w:eastAsia="zh-CN"/>
              </w:rPr>
              <w:t xml:space="preserve"> </w:t>
            </w:r>
            <w:r w:rsidR="00AE3771">
              <w:rPr>
                <w:lang w:eastAsia="zh-CN"/>
              </w:rPr>
              <w:t>by</w:t>
            </w:r>
            <w:r w:rsidR="00FA5FE7">
              <w:rPr>
                <w:lang w:eastAsia="zh-CN"/>
              </w:rPr>
              <w:t xml:space="preserve"> </w:t>
            </w:r>
            <w:r w:rsidR="00AE3771">
              <w:rPr>
                <w:lang w:eastAsia="zh-CN"/>
              </w:rPr>
              <w:t xml:space="preserve">the </w:t>
            </w:r>
            <w:r w:rsidR="00FA5FE7">
              <w:rPr>
                <w:lang w:eastAsia="zh-CN"/>
              </w:rPr>
              <w:t xml:space="preserve">companies. </w:t>
            </w:r>
          </w:p>
          <w:p w14:paraId="1A212F89" w14:textId="474EB02F" w:rsidR="002279AC" w:rsidRDefault="00672EF4" w:rsidP="00922430">
            <w:pPr>
              <w:pStyle w:val="afb"/>
              <w:numPr>
                <w:ilvl w:val="0"/>
                <w:numId w:val="45"/>
              </w:numPr>
              <w:rPr>
                <w:lang w:eastAsia="zh-CN"/>
              </w:rPr>
            </w:pPr>
            <w:r>
              <w:rPr>
                <w:lang w:eastAsia="zh-CN"/>
              </w:rPr>
              <w:t xml:space="preserve">On </w:t>
            </w:r>
            <w:r w:rsidR="00626D70">
              <w:rPr>
                <w:lang w:eastAsia="zh-CN"/>
              </w:rPr>
              <w:t xml:space="preserve">Alt A1-2d.1, we suggest to remove the FFS </w:t>
            </w:r>
            <w:r w:rsidR="00AE07BE">
              <w:rPr>
                <w:lang w:eastAsia="zh-CN"/>
              </w:rPr>
              <w:t>sub</w:t>
            </w:r>
            <w:r w:rsidR="00600048">
              <w:rPr>
                <w:lang w:eastAsia="zh-CN"/>
              </w:rPr>
              <w:t>-</w:t>
            </w:r>
            <w:r w:rsidR="00AE07BE">
              <w:rPr>
                <w:lang w:eastAsia="zh-CN"/>
              </w:rPr>
              <w:t>bullet</w:t>
            </w:r>
            <w:r w:rsidR="008B235A">
              <w:rPr>
                <w:lang w:eastAsia="zh-CN"/>
              </w:rPr>
              <w:t>, so that it is pure</w:t>
            </w:r>
            <w:r w:rsidR="00C06127">
              <w:rPr>
                <w:lang w:eastAsia="zh-CN"/>
              </w:rPr>
              <w:t xml:space="preserve"> fixed pattern of N slots. The solution may have so</w:t>
            </w:r>
            <w:r w:rsidR="002A083F">
              <w:rPr>
                <w:lang w:eastAsia="zh-CN"/>
              </w:rPr>
              <w:t>me drawback</w:t>
            </w:r>
            <w:r w:rsidR="00600048">
              <w:rPr>
                <w:lang w:eastAsia="zh-CN"/>
              </w:rPr>
              <w:t>s</w:t>
            </w:r>
            <w:r w:rsidR="0005402A">
              <w:rPr>
                <w:lang w:eastAsia="zh-CN"/>
              </w:rPr>
              <w:t>,</w:t>
            </w:r>
            <w:r w:rsidR="002A083F">
              <w:rPr>
                <w:lang w:eastAsia="zh-CN"/>
              </w:rPr>
              <w:t xml:space="preserve"> but it is </w:t>
            </w:r>
            <w:r w:rsidR="00150D28">
              <w:rPr>
                <w:lang w:eastAsia="zh-CN"/>
              </w:rPr>
              <w:t>the simplest.</w:t>
            </w:r>
          </w:p>
          <w:p w14:paraId="79B8D438" w14:textId="1C33E76E" w:rsidR="006F2C76" w:rsidRDefault="00150D28" w:rsidP="00922430">
            <w:pPr>
              <w:pStyle w:val="afb"/>
              <w:numPr>
                <w:ilvl w:val="0"/>
                <w:numId w:val="45"/>
              </w:numPr>
              <w:rPr>
                <w:lang w:eastAsia="zh-CN"/>
              </w:rPr>
            </w:pPr>
            <w:r>
              <w:rPr>
                <w:lang w:eastAsia="zh-CN"/>
              </w:rPr>
              <w:t>Further, w</w:t>
            </w:r>
            <w:r w:rsidR="00172F67">
              <w:rPr>
                <w:lang w:eastAsia="zh-CN"/>
              </w:rPr>
              <w:t>e prefer to add the alternative of sliding window based multi-slot PDCCH monitoring</w:t>
            </w:r>
            <w:r w:rsidR="00070493">
              <w:rPr>
                <w:lang w:eastAsia="zh-CN"/>
              </w:rPr>
              <w:t>, since it solves the problem of A1-2d.1.</w:t>
            </w:r>
          </w:p>
          <w:p w14:paraId="553DB1A8" w14:textId="34AABDA6" w:rsidR="00172F67" w:rsidRDefault="00172F67" w:rsidP="00922430">
            <w:pPr>
              <w:pStyle w:val="afb"/>
            </w:pPr>
            <w:r>
              <w:t xml:space="preserve">Alt A1-2d.3: </w:t>
            </w:r>
            <w:r w:rsidR="00A00467">
              <w:t xml:space="preserve">A </w:t>
            </w:r>
            <w:r w:rsidR="00FA5FE7">
              <w:t xml:space="preserve">sliding </w:t>
            </w:r>
            <w:r w:rsidR="00A00467">
              <w:t>window of N slots</w:t>
            </w:r>
            <w:r w:rsidR="00AE3771">
              <w:t xml:space="preserve"> </w:t>
            </w:r>
            <w:r w:rsidR="00FA5FE7">
              <w:t>for</w:t>
            </w:r>
            <w:r w:rsidR="00A00467">
              <w:t xml:space="preserve"> defining</w:t>
            </w:r>
            <w:r>
              <w:t xml:space="preserve"> multi-slot PDCCH monitoring capability</w:t>
            </w:r>
            <w:r w:rsidR="00070493">
              <w:t xml:space="preserve">. </w:t>
            </w:r>
          </w:p>
          <w:p w14:paraId="3AD56D32" w14:textId="77777777" w:rsidR="00172F67" w:rsidRDefault="00172F67" w:rsidP="00172F67">
            <w:pPr>
              <w:pStyle w:val="afb"/>
              <w:numPr>
                <w:ilvl w:val="1"/>
                <w:numId w:val="40"/>
              </w:numPr>
            </w:pPr>
            <w:r>
              <w:t>N=[4] for 480 kHz SCS</w:t>
            </w:r>
          </w:p>
          <w:p w14:paraId="32DB7CF4" w14:textId="5B4E83D8" w:rsidR="00172F67" w:rsidRDefault="00172F67" w:rsidP="00FA5FE7">
            <w:pPr>
              <w:pStyle w:val="afb"/>
              <w:numPr>
                <w:ilvl w:val="1"/>
                <w:numId w:val="40"/>
              </w:numPr>
              <w:rPr>
                <w:lang w:eastAsia="zh-CN"/>
              </w:rPr>
            </w:pPr>
            <w:r>
              <w:t>N=[8] for 960 kHz SCS</w:t>
            </w:r>
          </w:p>
        </w:tc>
      </w:tr>
    </w:tbl>
    <w:p w14:paraId="19DDD847" w14:textId="77777777" w:rsidR="008320C0" w:rsidRPr="006B713B" w:rsidRDefault="008320C0">
      <w:pPr>
        <w:rPr>
          <w:lang w:eastAsia="zh-CN"/>
        </w:rPr>
      </w:pPr>
    </w:p>
    <w:p w14:paraId="3C08CD0A" w14:textId="68C11714" w:rsidR="008320C0" w:rsidRDefault="008320C0" w:rsidP="008320C0">
      <w:pPr>
        <w:pStyle w:val="3"/>
        <w:rPr>
          <w:lang w:val="en-GB" w:eastAsia="zh-CN"/>
        </w:rPr>
      </w:pPr>
      <w:r>
        <w:rPr>
          <w:lang w:val="en-GB" w:eastAsia="zh-CN"/>
        </w:rPr>
        <w:lastRenderedPageBreak/>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proofErr w:type="spellStart"/>
            <w:r>
              <w:rPr>
                <w:lang w:eastAsia="zh-CN"/>
              </w:rPr>
              <w:t>Futurewei</w:t>
            </w:r>
            <w:proofErr w:type="spellEnd"/>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 xml:space="preserve">uawei, </w:t>
            </w:r>
            <w:proofErr w:type="spellStart"/>
            <w:r>
              <w:t>HiSilicon</w:t>
            </w:r>
            <w:proofErr w:type="spellEnd"/>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proofErr w:type="spellStart"/>
            <w:r>
              <w:t>InterDigital</w:t>
            </w:r>
            <w:proofErr w:type="spellEnd"/>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lastRenderedPageBreak/>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proofErr w:type="spellStart"/>
            <w:r>
              <w:rPr>
                <w:lang w:val="en-GB" w:eastAsia="zh-CN"/>
              </w:rPr>
              <w:t>Spreadtrum</w:t>
            </w:r>
            <w:proofErr w:type="spellEnd"/>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E81EA5" w:rsidRPr="00CF5F69" w14:paraId="0A2CD240" w14:textId="77777777">
        <w:tc>
          <w:tcPr>
            <w:tcW w:w="2405" w:type="dxa"/>
          </w:tcPr>
          <w:p w14:paraId="0BDF4B47" w14:textId="1A663ABF" w:rsidR="00E81EA5" w:rsidRDefault="00E81EA5" w:rsidP="00CF5F69">
            <w:pPr>
              <w:rPr>
                <w:rFonts w:eastAsia="Malgun Gothic"/>
                <w:lang w:eastAsia="ko-KR"/>
              </w:rPr>
            </w:pPr>
            <w:r>
              <w:t>CATT</w:t>
            </w:r>
          </w:p>
        </w:tc>
        <w:tc>
          <w:tcPr>
            <w:tcW w:w="12176" w:type="dxa"/>
          </w:tcPr>
          <w:p w14:paraId="10578F9A" w14:textId="5EE88202" w:rsidR="00E81EA5" w:rsidRDefault="00E81EA5" w:rsidP="00CF5F69">
            <w:pPr>
              <w:rPr>
                <w:rFonts w:eastAsia="Malgun Gothic"/>
                <w:lang w:eastAsia="ko-KR"/>
              </w:rPr>
            </w:pPr>
            <w:r>
              <w:t>We are OK with the proposal.</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afb"/>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afb"/>
        <w:numPr>
          <w:ilvl w:val="0"/>
          <w:numId w:val="40"/>
        </w:numPr>
      </w:pPr>
      <w:r>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2"/>
      </w:pPr>
      <w:r>
        <w:t>Topic A2: PDCCH Extensions for e.g. Coverage, Reliability</w:t>
      </w:r>
    </w:p>
    <w:p w14:paraId="3A3D7B9E" w14:textId="30F896D1" w:rsidR="008320C0" w:rsidRDefault="008320C0" w:rsidP="008320C0">
      <w:pPr>
        <w:pStyle w:val="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proofErr w:type="spellStart"/>
            <w:r>
              <w:t>Futurewei</w:t>
            </w:r>
            <w:proofErr w:type="spellEnd"/>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 xml:space="preserve">uawei, </w:t>
            </w:r>
            <w:proofErr w:type="spellStart"/>
            <w:r>
              <w:t>HiSilicon</w:t>
            </w:r>
            <w:proofErr w:type="spellEnd"/>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proofErr w:type="spellStart"/>
            <w:r>
              <w:rPr>
                <w:lang w:eastAsia="zh-CN"/>
              </w:rPr>
              <w:t>InterDigital</w:t>
            </w:r>
            <w:proofErr w:type="spellEnd"/>
          </w:p>
        </w:tc>
        <w:tc>
          <w:tcPr>
            <w:tcW w:w="12176" w:type="dxa"/>
          </w:tcPr>
          <w:p w14:paraId="0E132019" w14:textId="70CB9CF8" w:rsidR="001F7609" w:rsidRDefault="001F7609" w:rsidP="00912784">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 xml:space="preserve">Lenovo, Motorola </w:t>
            </w:r>
            <w:r>
              <w:rPr>
                <w:lang w:eastAsia="zh-CN"/>
              </w:rPr>
              <w:lastRenderedPageBreak/>
              <w:t>Mobility</w:t>
            </w:r>
          </w:p>
        </w:tc>
        <w:tc>
          <w:tcPr>
            <w:tcW w:w="12176" w:type="dxa"/>
          </w:tcPr>
          <w:p w14:paraId="27FD52CC" w14:textId="147158D2" w:rsidR="00F55420" w:rsidRDefault="00F55420" w:rsidP="00F55420">
            <w:pPr>
              <w:rPr>
                <w:rFonts w:eastAsia="MS Mincho"/>
                <w:lang w:eastAsia="ja-JP"/>
              </w:rPr>
            </w:pPr>
            <w:r>
              <w:rPr>
                <w:lang w:eastAsia="zh-CN"/>
              </w:rPr>
              <w:lastRenderedPageBreak/>
              <w:t xml:space="preserve">We think that coverage/reliability enhancements can be considered for PDCCH. In our view, as also discussed in our contribution, </w:t>
            </w:r>
            <w:r>
              <w:rPr>
                <w:lang w:eastAsia="zh-CN"/>
              </w:rPr>
              <w:lastRenderedPageBreak/>
              <w:t xml:space="preserve">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lastRenderedPageBreak/>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proofErr w:type="spellStart"/>
            <w:r>
              <w:rPr>
                <w:lang w:val="en-GB" w:eastAsia="zh-CN"/>
              </w:rPr>
              <w:t>Spreadtrum</w:t>
            </w:r>
            <w:proofErr w:type="spellEnd"/>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r w:rsidR="00E81EA5" w:rsidRPr="00CF5F69" w14:paraId="4E449773" w14:textId="77777777" w:rsidTr="006B713B">
        <w:tc>
          <w:tcPr>
            <w:tcW w:w="2405" w:type="dxa"/>
          </w:tcPr>
          <w:p w14:paraId="5FDAA8F1" w14:textId="3CC0AE96" w:rsidR="00E81EA5" w:rsidRDefault="00E81EA5" w:rsidP="00CF5F69">
            <w:pPr>
              <w:rPr>
                <w:rFonts w:eastAsia="Malgun Gothic"/>
                <w:lang w:eastAsia="ko-KR"/>
              </w:rPr>
            </w:pPr>
            <w:r>
              <w:rPr>
                <w:lang w:eastAsia="zh-CN"/>
              </w:rPr>
              <w:t>CATT</w:t>
            </w:r>
          </w:p>
        </w:tc>
        <w:tc>
          <w:tcPr>
            <w:tcW w:w="12176" w:type="dxa"/>
          </w:tcPr>
          <w:p w14:paraId="629020BB" w14:textId="46F682FD" w:rsidR="00E81EA5" w:rsidRDefault="00E81EA5" w:rsidP="00CF5F69">
            <w:pPr>
              <w:rPr>
                <w:rFonts w:eastAsia="Malgun Gothic"/>
                <w:lang w:eastAsia="ko-KR"/>
              </w:rPr>
            </w:pPr>
            <w:r>
              <w:rPr>
                <w:lang w:eastAsia="zh-CN"/>
              </w:rPr>
              <w:t>No need for enhancement.</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proofErr w:type="spellStart"/>
            <w:r>
              <w:rPr>
                <w:lang w:eastAsia="zh-CN"/>
              </w:rPr>
              <w:t>Futurewei</w:t>
            </w:r>
            <w:proofErr w:type="spellEnd"/>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 xml:space="preserve">uawei, </w:t>
            </w:r>
            <w:proofErr w:type="spellStart"/>
            <w:r>
              <w:t>HiSilicon</w:t>
            </w:r>
            <w:proofErr w:type="spellEnd"/>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1F7609" w14:paraId="2B3BB906" w14:textId="77777777">
        <w:tc>
          <w:tcPr>
            <w:tcW w:w="2405" w:type="dxa"/>
          </w:tcPr>
          <w:p w14:paraId="5B287452" w14:textId="2CAF16F3" w:rsidR="001F7609" w:rsidRDefault="001F7609" w:rsidP="007E79DD">
            <w:proofErr w:type="spellStart"/>
            <w:r>
              <w:t>InterDigital</w:t>
            </w:r>
            <w:proofErr w:type="spellEnd"/>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proofErr w:type="spellStart"/>
            <w:r>
              <w:rPr>
                <w:lang w:val="en-GB" w:eastAsia="zh-CN"/>
              </w:rPr>
              <w:t>Spreadtrum</w:t>
            </w:r>
            <w:proofErr w:type="spellEnd"/>
          </w:p>
        </w:tc>
        <w:tc>
          <w:tcPr>
            <w:tcW w:w="12176" w:type="dxa"/>
          </w:tcPr>
          <w:p w14:paraId="704202FF" w14:textId="77777777" w:rsidR="000A3505" w:rsidRDefault="000A3505" w:rsidP="00BB559A">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r w:rsidR="00E81EA5" w:rsidRPr="00CF5F69" w14:paraId="6F173EC1" w14:textId="77777777" w:rsidTr="006B713B">
        <w:tc>
          <w:tcPr>
            <w:tcW w:w="2405" w:type="dxa"/>
          </w:tcPr>
          <w:p w14:paraId="11E8A378" w14:textId="3FCBDBFE" w:rsidR="00E81EA5" w:rsidRDefault="00E81EA5" w:rsidP="00CF5F69">
            <w:pPr>
              <w:rPr>
                <w:rFonts w:eastAsia="Malgun Gothic"/>
                <w:sz w:val="20"/>
                <w:lang w:eastAsia="ko-KR"/>
              </w:rPr>
            </w:pPr>
            <w:r>
              <w:t>CATT</w:t>
            </w:r>
          </w:p>
        </w:tc>
        <w:tc>
          <w:tcPr>
            <w:tcW w:w="12176" w:type="dxa"/>
          </w:tcPr>
          <w:p w14:paraId="24D3DECE" w14:textId="0D263AE6" w:rsidR="00E81EA5" w:rsidRPr="00EE7C70" w:rsidRDefault="00E81EA5" w:rsidP="00CF5F69">
            <w:pPr>
              <w:rPr>
                <w:rFonts w:eastAsia="Malgun Gothic" w:hint="eastAsia"/>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2"/>
      </w:pPr>
      <w:r>
        <w:t>Topic C: Multi-Beam Aspects</w:t>
      </w:r>
    </w:p>
    <w:p w14:paraId="2CCED3F8" w14:textId="77777777" w:rsidR="00011C30" w:rsidRDefault="00011C30"/>
    <w:p w14:paraId="61131F99" w14:textId="1AE5335A" w:rsidR="008320C0" w:rsidRDefault="008320C0" w:rsidP="008320C0">
      <w:pPr>
        <w:pStyle w:val="3"/>
        <w:rPr>
          <w:lang w:val="en-GB" w:eastAsia="zh-CN"/>
        </w:rPr>
      </w:pPr>
      <w:r>
        <w:rPr>
          <w:lang w:val="en-GB" w:eastAsia="zh-CN"/>
        </w:rPr>
        <w:t>First Round (C-1)</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lastRenderedPageBreak/>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011C30" w14:paraId="73D942BC" w14:textId="77777777">
        <w:tc>
          <w:tcPr>
            <w:tcW w:w="2405" w:type="dxa"/>
          </w:tcPr>
          <w:p w14:paraId="3AD30660" w14:textId="77777777" w:rsidR="00011C30" w:rsidRDefault="0013580D">
            <w:proofErr w:type="spellStart"/>
            <w:r>
              <w:rPr>
                <w:lang w:eastAsia="zh-CN"/>
              </w:rPr>
              <w:t>Futurewei</w:t>
            </w:r>
            <w:proofErr w:type="spellEnd"/>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 xml:space="preserve">uawei, </w:t>
            </w:r>
            <w:proofErr w:type="spellStart"/>
            <w:r>
              <w:t>HiSilicon</w:t>
            </w:r>
            <w:proofErr w:type="spellEnd"/>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proofErr w:type="spellStart"/>
            <w:r>
              <w:t>InterDigital</w:t>
            </w:r>
            <w:proofErr w:type="spellEnd"/>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proofErr w:type="spellStart"/>
            <w:r>
              <w:rPr>
                <w:lang w:val="en-GB" w:eastAsia="zh-CN"/>
              </w:rPr>
              <w:t>Spreadtrum</w:t>
            </w:r>
            <w:proofErr w:type="spellEnd"/>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DCDA862" w14:textId="666FB62B" w:rsidR="00BE68D3" w:rsidRDefault="00BE68D3" w:rsidP="00BE68D3">
            <w:pPr>
              <w:rPr>
                <w:lang w:eastAsia="zh-CN"/>
              </w:rPr>
            </w:pPr>
            <w:r w:rsidRPr="00BE68D3">
              <w:rPr>
                <w:lang w:eastAsia="zh-CN"/>
              </w:rPr>
              <w:t xml:space="preserve">We are open for discussion. In addition, Rel-17 </w:t>
            </w:r>
            <w:proofErr w:type="spellStart"/>
            <w:r w:rsidRPr="00BE68D3">
              <w:rPr>
                <w:lang w:eastAsia="zh-CN"/>
              </w:rPr>
              <w:t>FeMIMO</w:t>
            </w:r>
            <w:proofErr w:type="spellEnd"/>
            <w:r w:rsidRPr="00BE68D3">
              <w:rPr>
                <w:lang w:eastAsia="zh-CN"/>
              </w:rPr>
              <w:t xml:space="preserve">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E81EA5" w:rsidRPr="00CF5F69" w14:paraId="149FEC0F" w14:textId="77777777" w:rsidTr="006B713B">
        <w:tc>
          <w:tcPr>
            <w:tcW w:w="2405" w:type="dxa"/>
          </w:tcPr>
          <w:p w14:paraId="4A7AFAF2" w14:textId="406A4933" w:rsidR="00E81EA5" w:rsidRDefault="00E81EA5" w:rsidP="00CF5F69">
            <w:pPr>
              <w:rPr>
                <w:rFonts w:eastAsia="Malgun Gothic"/>
                <w:lang w:eastAsia="ko-KR"/>
              </w:rPr>
            </w:pPr>
            <w:r>
              <w:t>CATT</w:t>
            </w:r>
          </w:p>
        </w:tc>
        <w:tc>
          <w:tcPr>
            <w:tcW w:w="12176" w:type="dxa"/>
          </w:tcPr>
          <w:p w14:paraId="6AFA0508" w14:textId="7BB3602F" w:rsidR="00E81EA5" w:rsidRDefault="00E81EA5" w:rsidP="00CF5F69">
            <w:pPr>
              <w:rPr>
                <w:rFonts w:eastAsia="Malgun Gothic" w:hint="eastAsia"/>
                <w:lang w:eastAsia="zh-CN"/>
              </w:rPr>
            </w:pPr>
            <w:r>
              <w:t>The TCI state of each CORESET could be enhanced to support dynamically updated through DCI</w:t>
            </w:r>
            <w:r>
              <w:rPr>
                <w:rFonts w:hint="eastAsia"/>
                <w:lang w:eastAsia="zh-CN"/>
              </w:rPr>
              <w:t>.</w:t>
            </w:r>
          </w:p>
        </w:tc>
      </w:tr>
    </w:tbl>
    <w:p w14:paraId="41BD5A52" w14:textId="02CE6916" w:rsidR="00011C30" w:rsidRDefault="00011C30">
      <w:pPr>
        <w:rPr>
          <w:lang w:eastAsia="zh-CN"/>
        </w:rPr>
      </w:pPr>
    </w:p>
    <w:p w14:paraId="3DD9A738" w14:textId="73011030"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w:t>
      </w:r>
      <w:proofErr w:type="spellStart"/>
      <w:r w:rsidR="00DF0BB6">
        <w:rPr>
          <w:lang w:eastAsia="zh-CN"/>
        </w:rPr>
        <w:t>FeMIMO</w:t>
      </w:r>
      <w:proofErr w:type="spellEnd"/>
      <w:r w:rsidR="00DF0BB6">
        <w:rPr>
          <w:lang w:eastAsia="zh-CN"/>
        </w:rPr>
        <w:t xml:space="preserve">, and discussion of specific issues for unlicensed channel may need to wait for progress in 8.2.6 (Channel Access). One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2"/>
      </w:pPr>
      <w:r>
        <w:t>Topic D: Cross-carrier scheduling</w:t>
      </w:r>
    </w:p>
    <w:p w14:paraId="3C18045C" w14:textId="77777777" w:rsidR="00011C30" w:rsidRDefault="00011C30"/>
    <w:p w14:paraId="353E7A5D" w14:textId="76AE0487" w:rsidR="008320C0" w:rsidRDefault="008320C0" w:rsidP="008320C0">
      <w:pPr>
        <w:pStyle w:val="3"/>
        <w:rPr>
          <w:lang w:val="en-GB" w:eastAsia="zh-CN"/>
        </w:rPr>
      </w:pPr>
      <w:r>
        <w:rPr>
          <w:lang w:val="en-GB" w:eastAsia="zh-CN"/>
        </w:rPr>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proofErr w:type="spellStart"/>
            <w:r>
              <w:t>Futurewei</w:t>
            </w:r>
            <w:proofErr w:type="spellEnd"/>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 xml:space="preserve">uawei, </w:t>
            </w:r>
            <w:proofErr w:type="spellStart"/>
            <w:r>
              <w:t>HiSilicon</w:t>
            </w:r>
            <w:proofErr w:type="spellEnd"/>
          </w:p>
        </w:tc>
        <w:tc>
          <w:tcPr>
            <w:tcW w:w="12176" w:type="dxa"/>
          </w:tcPr>
          <w:p w14:paraId="2AFF5CE6" w14:textId="77777777" w:rsidR="00011C30" w:rsidRDefault="0013580D">
            <w:r>
              <w:t xml:space="preserve">We support Proposal 4 in R1-2101321 (Single DCI schedule multiple PDSCH across multiple CCs should be studied for NR operation from 52.6 to 71 GHz). Note that this is being discussed in the DSS enhancements WI, so if it is specified as part of DSS enhancements </w:t>
            </w:r>
            <w:r>
              <w:lastRenderedPageBreak/>
              <w:t>(WID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proofErr w:type="spellStart"/>
            <w:r>
              <w:rPr>
                <w:lang w:eastAsia="zh-CN"/>
              </w:rPr>
              <w:t>Convida</w:t>
            </w:r>
            <w:proofErr w:type="spellEnd"/>
            <w:r>
              <w:rPr>
                <w:lang w:eastAsia="zh-CN"/>
              </w:rPr>
              <w:t xml:space="preserve">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E81EA5" w:rsidRPr="00CF5F69" w14:paraId="13F764C8" w14:textId="77777777" w:rsidTr="00F43864">
        <w:tc>
          <w:tcPr>
            <w:tcW w:w="2405" w:type="dxa"/>
          </w:tcPr>
          <w:p w14:paraId="6592B31C" w14:textId="0CF1B667" w:rsidR="00E81EA5" w:rsidRDefault="00E81EA5" w:rsidP="00CF5F69">
            <w:pPr>
              <w:rPr>
                <w:lang w:eastAsia="zh-CN"/>
              </w:rPr>
            </w:pPr>
            <w:r>
              <w:t>CATT</w:t>
            </w:r>
          </w:p>
        </w:tc>
        <w:tc>
          <w:tcPr>
            <w:tcW w:w="12176" w:type="dxa"/>
          </w:tcPr>
          <w:p w14:paraId="47EE170F" w14:textId="2FEF42FE" w:rsidR="00E81EA5" w:rsidRDefault="00E81EA5" w:rsidP="00CF5F69">
            <w:pPr>
              <w:rPr>
                <w:lang w:eastAsia="zh-CN"/>
              </w:rPr>
            </w:pPr>
            <w:r>
              <w:t>Rel-16 cross-carrier scheduling with different numerology should be reused.</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2"/>
      </w:pPr>
      <w:r>
        <w:t>Topic E: Other</w:t>
      </w:r>
    </w:p>
    <w:p w14:paraId="7DC29A6D" w14:textId="77777777" w:rsidR="00011C30" w:rsidRDefault="00011C30"/>
    <w:p w14:paraId="7462E6CD" w14:textId="26A8AB18" w:rsidR="008320C0" w:rsidRDefault="008320C0" w:rsidP="008320C0">
      <w:pPr>
        <w:pStyle w:val="3"/>
        <w:rPr>
          <w:lang w:val="en-GB" w:eastAsia="zh-CN"/>
        </w:rPr>
      </w:pPr>
      <w:r>
        <w:rPr>
          <w:lang w:val="en-GB" w:eastAsia="zh-CN"/>
        </w:rPr>
        <w:lastRenderedPageBreak/>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af4"/>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bookmarkStart w:id="1" w:name="_GoBack" w:colFirst="0" w:colLast="1"/>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bookmarkEnd w:id="1"/>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2"/>
      </w:pPr>
      <w:r>
        <w:lastRenderedPageBreak/>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afb"/>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afb"/>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af4"/>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xml:space="preserve">, and the use of the highest CCE </w:t>
            </w:r>
            <w:r>
              <w:rPr>
                <w:rFonts w:eastAsia="宋体" w:hint="eastAsia"/>
                <w:b/>
                <w:lang w:eastAsia="zh-CN"/>
              </w:rPr>
              <w:lastRenderedPageBreak/>
              <w:t>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宋体" w:hint="eastAsia"/>
                <w:bCs/>
                <w:i/>
                <w:iCs/>
                <w:lang w:eastAsia="zh-CN"/>
              </w:rPr>
              <w:t>monitoringSlotPeriodicityAndOffset</w:t>
            </w:r>
            <w:proofErr w:type="spellEnd"/>
            <w:r>
              <w:rPr>
                <w:rFonts w:eastAsia="宋体" w:hint="eastAsia"/>
                <w:bCs/>
                <w:lang w:eastAsia="zh-CN"/>
              </w:rPr>
              <w:t xml:space="preserve">, the </w:t>
            </w:r>
            <w:proofErr w:type="spellStart"/>
            <w:r>
              <w:rPr>
                <w:rFonts w:eastAsia="宋体" w:hint="eastAsia"/>
                <w:bCs/>
                <w:lang w:eastAsia="zh-CN"/>
              </w:rPr>
              <w:t>gNB</w:t>
            </w:r>
            <w:proofErr w:type="spellEnd"/>
            <w:r>
              <w:rPr>
                <w:rFonts w:eastAsia="宋体" w:hint="eastAsia"/>
                <w:bCs/>
                <w:lang w:eastAsia="zh-CN"/>
              </w:rPr>
              <w:t xml:space="preserve">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58A5F6C1" w14:textId="77777777" w:rsidR="00011C30" w:rsidRDefault="0013580D">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宋体" w:hint="eastAsia"/>
                <w:bCs/>
                <w:i/>
                <w:iCs/>
                <w:lang w:eastAsia="zh-CN"/>
              </w:rPr>
              <w:t>monitoringSlotPeriodicityAndOffset</w:t>
            </w:r>
            <w:proofErr w:type="spellEnd"/>
            <w:r>
              <w:rPr>
                <w:rFonts w:eastAsia="宋体" w:hint="eastAsia"/>
                <w:bCs/>
                <w:lang w:eastAsia="zh-CN"/>
              </w:rPr>
              <w:t xml:space="preserve">, the </w:t>
            </w:r>
            <w:proofErr w:type="spellStart"/>
            <w:r>
              <w:rPr>
                <w:rFonts w:eastAsia="宋体" w:hint="eastAsia"/>
                <w:bCs/>
                <w:lang w:eastAsia="zh-CN"/>
              </w:rPr>
              <w:t>gNB</w:t>
            </w:r>
            <w:proofErr w:type="spellEnd"/>
            <w:r>
              <w:rPr>
                <w:rFonts w:eastAsia="宋体" w:hint="eastAsia"/>
                <w:bCs/>
                <w:lang w:eastAsia="zh-CN"/>
              </w:rPr>
              <w:t xml:space="preserve">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宋体"/>
                <w:lang w:eastAsia="zh-CN"/>
              </w:rPr>
            </w:pPr>
            <w:r>
              <w:rPr>
                <w:rFonts w:eastAsia="宋体" w:hint="eastAsia"/>
                <w:lang w:eastAsia="zh-CN"/>
              </w:rPr>
              <w:t>(a) Configuration 1 in Option 2</w:t>
            </w:r>
          </w:p>
          <w:p w14:paraId="5FE20894" w14:textId="77777777" w:rsidR="00011C30" w:rsidRDefault="0013580D">
            <w:pPr>
              <w:jc w:val="both"/>
            </w:pPr>
            <w:r>
              <w:rPr>
                <w:noProof/>
                <w:lang w:eastAsia="zh-CN"/>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宋体"/>
                <w:lang w:eastAsia="zh-CN"/>
              </w:rPr>
            </w:pPr>
            <w:r>
              <w:rPr>
                <w:rFonts w:eastAsia="宋体" w:hint="eastAsia"/>
                <w:lang w:eastAsia="zh-CN"/>
              </w:rPr>
              <w:t>(b) Configuration 2 in Option 2</w:t>
            </w:r>
          </w:p>
          <w:p w14:paraId="4C89A4FC" w14:textId="77777777" w:rsidR="00011C30" w:rsidRDefault="0013580D">
            <w:pPr>
              <w:jc w:val="center"/>
              <w:rPr>
                <w:b/>
                <w:bCs/>
                <w:lang w:eastAsia="zh-CN"/>
              </w:rPr>
            </w:pPr>
            <w:r>
              <w:rPr>
                <w:rFonts w:eastAsia="宋体" w:hint="eastAsia"/>
                <w:b/>
                <w:bCs/>
                <w:lang w:eastAsia="zh-CN"/>
              </w:rPr>
              <w:t>Figure 1: Define PDCCH BD capability based on a slot group in Option 2</w:t>
            </w:r>
          </w:p>
          <w:p w14:paraId="578B40AC" w14:textId="77777777" w:rsidR="00011C30" w:rsidRDefault="0013580D">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w:t>
            </w:r>
            <w:proofErr w:type="spellStart"/>
            <w:r>
              <w:rPr>
                <w:rFonts w:eastAsia="宋体"/>
                <w:bCs/>
                <w:lang w:eastAsia="zh-CN"/>
              </w:rPr>
              <w:t>gNB</w:t>
            </w:r>
            <w:proofErr w:type="spellEnd"/>
            <w:r>
              <w:rPr>
                <w:rFonts w:eastAsia="宋体"/>
                <w:bCs/>
                <w:lang w:eastAsia="zh-CN"/>
              </w:rPr>
              <w:t xml:space="preserve"> </w:t>
            </w:r>
            <w:r>
              <w:rPr>
                <w:rFonts w:eastAsia="宋体" w:hint="eastAsia"/>
                <w:bCs/>
                <w:lang w:eastAsia="zh-CN"/>
              </w:rPr>
              <w:t>configuration.</w:t>
            </w:r>
          </w:p>
          <w:p w14:paraId="143CDA42" w14:textId="77777777" w:rsidR="00011C30" w:rsidRDefault="0013580D">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w:t>
            </w:r>
            <w:r>
              <w:rPr>
                <w:rFonts w:eastAsia="宋体" w:hint="eastAsia"/>
                <w:bCs/>
                <w:lang w:eastAsia="zh-CN"/>
              </w:rPr>
              <w:lastRenderedPageBreak/>
              <w:t>also reduce PDCCH monitoring frequency without sacrificing scheduling flexibility.</w:t>
            </w:r>
          </w:p>
          <w:p w14:paraId="7D8DCC4C" w14:textId="77777777" w:rsidR="00011C30" w:rsidRDefault="0013580D">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a9"/>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a9"/>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宋体"/>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9600C26"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4A277E1C"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AFA6FAA"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2D6FC17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07467A1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750A6103" w14:textId="77777777" w:rsidR="00011C30" w:rsidRDefault="00011C30">
            <w:pPr>
              <w:pStyle w:val="a9"/>
              <w:rPr>
                <w:rFonts w:eastAsia="宋体"/>
                <w:lang w:eastAsia="zh-CN"/>
              </w:rPr>
            </w:pPr>
          </w:p>
          <w:p w14:paraId="2A38AF65" w14:textId="77777777" w:rsidR="00011C30" w:rsidRDefault="0013580D">
            <w:pPr>
              <w:pStyle w:val="a9"/>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宋体"/>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w:lastRenderedPageBreak/>
                        <m:t>μ</m:t>
                      </m:r>
                    </m:oMath>
                  </m:oMathPara>
                </w:p>
              </w:tc>
              <w:tc>
                <w:tcPr>
                  <w:tcW w:w="1541" w:type="dxa"/>
                  <w:vAlign w:val="center"/>
                </w:tcPr>
                <w:p w14:paraId="151DF2EF"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38FD70A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7B5A28E" w14:textId="77777777" w:rsidR="00011C30" w:rsidRDefault="0013580D">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4E29ED57"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3982EE95"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4DAA280" w14:textId="77777777" w:rsidR="00011C30" w:rsidRDefault="0013580D">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3F572E1" w14:textId="77777777" w:rsidR="00011C30" w:rsidRDefault="0013580D">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332286B" w14:textId="77777777" w:rsidR="00011C30" w:rsidRDefault="00011C30">
            <w:pPr>
              <w:pStyle w:val="a9"/>
              <w:rPr>
                <w:rFonts w:eastAsia="宋体"/>
                <w:lang w:eastAsia="zh-CN"/>
              </w:rPr>
            </w:pPr>
          </w:p>
          <w:p w14:paraId="36454CE4" w14:textId="77777777" w:rsidR="00011C30" w:rsidRDefault="0013580D">
            <w:pPr>
              <w:pStyle w:val="a9"/>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a9"/>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a9"/>
              <w:jc w:val="center"/>
              <w:rPr>
                <w:rFonts w:eastAsia="宋体"/>
                <w:b/>
                <w:sz w:val="18"/>
                <w:szCs w:val="18"/>
                <w:lang w:eastAsia="zh-CN"/>
              </w:rPr>
            </w:pPr>
            <w:r>
              <w:object w:dxaOrig="4141" w:dyaOrig="7313" w14:anchorId="15D43782">
                <v:shape id="_x0000_i1026" type="#_x0000_t75" style="width:207.25pt;height:366.9pt" o:ole="">
                  <v:imagedata r:id="rId19" o:title=""/>
                </v:shape>
                <o:OLEObject Type="Embed" ProgID="Visio.Drawing.15" ShapeID="_x0000_i1026" DrawAspect="Content" ObjectID="_1673425871" r:id="rId20"/>
              </w:object>
            </w:r>
          </w:p>
          <w:p w14:paraId="7FB648BF" w14:textId="77777777" w:rsidR="00011C30" w:rsidRDefault="0013580D">
            <w:pPr>
              <w:pStyle w:val="a9"/>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F11CEEF" w14:textId="77777777" w:rsidR="00011C30" w:rsidRDefault="0013580D">
            <w:pPr>
              <w:pStyle w:val="a9"/>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a9"/>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af4"/>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afb"/>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afb"/>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afb"/>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afb"/>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afb"/>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afb"/>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afb"/>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afb"/>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afb"/>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afb"/>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afb"/>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afb"/>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afb"/>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afb"/>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afb"/>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a6"/>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a6"/>
            </w:pPr>
          </w:p>
          <w:p w14:paraId="37969205" w14:textId="77777777" w:rsidR="00011C30" w:rsidRDefault="0013580D">
            <w:pPr>
              <w:pStyle w:val="a6"/>
              <w:keepNext/>
            </w:pPr>
            <w:r>
              <w:t xml:space="preserve">Table </w:t>
            </w:r>
            <w:r w:rsidR="00297889">
              <w:fldChar w:fldCharType="begin"/>
            </w:r>
            <w:r w:rsidR="00297889">
              <w:instrText xml:space="preserve"> SEQ Table \* ARABIC </w:instrText>
            </w:r>
            <w:r w:rsidR="00297889">
              <w:fldChar w:fldCharType="separate"/>
            </w:r>
            <w:r>
              <w:t>2</w:t>
            </w:r>
            <w:r w:rsidR="00297889">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afb"/>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afb"/>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2C3C7E64" w14:textId="77777777" w:rsidR="00011C30" w:rsidRDefault="0013580D">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For NR operation from 52.6-71GHz, UE is expected to be mandatory to monitor PDCCH in the first slot of each fixed multi-slot span where the </w:t>
            </w:r>
            <w:r>
              <w:rPr>
                <w:b/>
              </w:rPr>
              <w:lastRenderedPageBreak/>
              <w:t>PDCCH monitoring occasions within the slot satisfy the following conditions:</w:t>
            </w:r>
            <w:bookmarkEnd w:id="6"/>
          </w:p>
          <w:p w14:paraId="27C99E7E"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m:t>
                  </m:r>
                  <m:r>
                    <w:rPr>
                      <w:rFonts w:ascii="Cambria Math" w:hAnsi="Cambria Math"/>
                      <w:sz w:val="18"/>
                      <w:lang w:eastAsia="zh-CN"/>
                    </w:rPr>
                    <m:t>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w:t>
            </w:r>
            <w:r>
              <w:rPr>
                <w:szCs w:val="20"/>
                <w:lang w:eastAsia="zh-CN"/>
              </w:rPr>
              <w:lastRenderedPageBreak/>
              <w:t xml:space="preserve">cell A with 120KHz SCS and slot level BD/CCE budget and cell B with 480KHz SCS and BD/CCE budget per 4 slots. </w:t>
            </w:r>
          </w:p>
          <w:p w14:paraId="56EFD5CB" w14:textId="77777777" w:rsidR="00011C30" w:rsidRDefault="0013580D">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49E9A78F" w14:textId="77777777" w:rsidR="00011C30" w:rsidRDefault="00011C30">
            <w:pPr>
              <w:spacing w:beforeLines="50" w:before="120"/>
              <w:jc w:val="both"/>
              <w:rPr>
                <w:lang w:eastAsia="zh-CN"/>
              </w:rPr>
            </w:pPr>
          </w:p>
        </w:tc>
      </w:tr>
      <w:bookmarkEnd w:id="4"/>
    </w:tbl>
    <w:p w14:paraId="2FC2773A" w14:textId="77777777" w:rsidR="00011C30" w:rsidRDefault="00011C30">
      <w:pPr>
        <w:rPr>
          <w:lang w:eastAsia="zh-CN"/>
        </w:rPr>
      </w:pPr>
    </w:p>
    <w:p w14:paraId="5264BF2A" w14:textId="77777777" w:rsidR="00011C30" w:rsidRDefault="0013580D">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a6"/>
              <w:jc w:val="left"/>
            </w:pPr>
            <w:bookmarkStart w:id="12" w:name="_Ref61377008"/>
            <w:r>
              <w:t xml:space="preserve">Proposal </w:t>
            </w:r>
            <w:r w:rsidR="00297889">
              <w:fldChar w:fldCharType="begin"/>
            </w:r>
            <w:r w:rsidR="00297889">
              <w:instrText xml:space="preserve"> SEQ Proposa</w:instrText>
            </w:r>
            <w:r w:rsidR="00297889">
              <w:instrText xml:space="preserve">l \* ARABIC </w:instrText>
            </w:r>
            <w:r w:rsidR="00297889">
              <w:fldChar w:fldCharType="separate"/>
            </w:r>
            <w:r>
              <w:t>1</w:t>
            </w:r>
            <w:r w:rsidR="00297889">
              <w:fldChar w:fldCharType="end"/>
            </w:r>
            <w:r>
              <w:t>: For 120 kHz SCS, no PDCCH monitoring enhancement is needed. The existing FR2 designs and capabilities for PDCCH monitoring of 120 kHz SCS are reused.</w:t>
            </w:r>
            <w:bookmarkEnd w:id="1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afb"/>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a6"/>
            </w:pPr>
            <w:bookmarkStart w:id="13" w:name="_Ref61525739"/>
            <w:r>
              <w:t xml:space="preserve">Figure </w:t>
            </w:r>
            <w:r w:rsidR="00297889">
              <w:fldChar w:fldCharType="begin"/>
            </w:r>
            <w:r w:rsidR="00297889">
              <w:instrText xml:space="preserve"> SEQ Figure \* ARABIC </w:instrText>
            </w:r>
            <w:r w:rsidR="00297889">
              <w:fldChar w:fldCharType="separate"/>
            </w:r>
            <w:r>
              <w:t>1</w:t>
            </w:r>
            <w:r w:rsidR="00297889">
              <w:fldChar w:fldCharType="end"/>
            </w:r>
            <w:bookmarkEnd w:id="1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t xml:space="preserve">  </w:t>
            </w:r>
          </w:p>
          <w:p w14:paraId="1DE55CD0" w14:textId="77777777" w:rsidR="00011C30" w:rsidRDefault="00011C30"/>
          <w:p w14:paraId="03264D11" w14:textId="77777777" w:rsidR="00011C30" w:rsidRDefault="0013580D">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a6"/>
              <w:jc w:val="left"/>
            </w:pPr>
            <w:bookmarkStart w:id="14" w:name="_Ref61526051"/>
            <w:r>
              <w:t xml:space="preserve">Proposal </w:t>
            </w:r>
            <w:r w:rsidR="00297889">
              <w:fldChar w:fldCharType="begin"/>
            </w:r>
            <w:r w:rsidR="00297889">
              <w:instrText xml:space="preserve"> SEQ Proposal \* ARABIC </w:instrText>
            </w:r>
            <w:r w:rsidR="00297889">
              <w:fldChar w:fldCharType="separate"/>
            </w:r>
            <w:r>
              <w:t>2</w:t>
            </w:r>
            <w:r w:rsidR="00297889">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a6"/>
              <w:ind w:firstLine="240"/>
            </w:pPr>
          </w:p>
          <w:p w14:paraId="4CF39995" w14:textId="77777777" w:rsidR="00011C30" w:rsidRDefault="0013580D">
            <w:pPr>
              <w:pStyle w:val="a6"/>
              <w:jc w:val="left"/>
            </w:pPr>
            <w:bookmarkStart w:id="15" w:name="_Ref61526076"/>
            <w:r>
              <w:t xml:space="preserve">Proposal </w:t>
            </w:r>
            <w:r w:rsidR="00297889">
              <w:fldChar w:fldCharType="begin"/>
            </w:r>
            <w:r w:rsidR="00297889">
              <w:instrText xml:space="preserve"> SEQ Proposal \* ARABIC </w:instrText>
            </w:r>
            <w:r w:rsidR="00297889">
              <w:fldChar w:fldCharType="separate"/>
            </w:r>
            <w:r>
              <w:t>3</w:t>
            </w:r>
            <w:r w:rsidR="00297889">
              <w:fldChar w:fldCharType="end"/>
            </w:r>
            <w:r>
              <w:t>: For 480 and 960 kHz SCS, legacy per slot monitoring should be supported and the associated BD/CCE limit should be defined accordingly.</w:t>
            </w:r>
            <w:bookmarkEnd w:id="1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afb"/>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afb"/>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afb"/>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a6"/>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be </w:t>
            </w:r>
            <w:r>
              <w:rPr>
                <w:lang w:val="en-GB" w:eastAsia="zh-CN"/>
              </w:rPr>
              <w:lastRenderedPageBreak/>
              <w:t xml:space="preserve">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afb"/>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af4"/>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宋体"/>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af4"/>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afb"/>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B1ED954" w14:textId="77777777" w:rsidR="00011C30" w:rsidRDefault="0013580D">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afb"/>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afb"/>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a9"/>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a9"/>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a9"/>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37BBF620" w14:textId="77777777" w:rsidR="00011C30" w:rsidRDefault="0013580D">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297889">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297889">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a9"/>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7BDF4014" w14:textId="77777777" w:rsidR="00011C30" w:rsidRDefault="0013580D">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a9"/>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68BE9A62" w14:textId="77777777" w:rsidR="00011C30" w:rsidRDefault="0013580D">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297889">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297889">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a9"/>
            </w:pPr>
            <w:r>
              <w:t>Similarly, the UE PDCCH processing capabilities per 8-slot monitoring bundle for 960 kHz SCS can then be defined as</w:t>
            </w:r>
          </w:p>
          <w:p w14:paraId="6B2193C6" w14:textId="77777777" w:rsidR="00011C30" w:rsidRDefault="00297889">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297889">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a9"/>
            </w:pPr>
            <w:r>
              <w:t>In other words, the UE capability for BD/CCE per B-slot bundle for a larger SCS (480 or 960 kHz) is the same as the per-slot capability for 120 kHz.</w:t>
            </w:r>
          </w:p>
          <w:p w14:paraId="546E7C36" w14:textId="77777777" w:rsidR="00011C30" w:rsidRDefault="00011C30">
            <w:pPr>
              <w:pStyle w:val="a9"/>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w:t>
            </w:r>
            <w:r>
              <w:rPr>
                <w:rFonts w:eastAsiaTheme="minorEastAsia"/>
              </w:rPr>
              <w:lastRenderedPageBreak/>
              <w:t>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af4"/>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afb"/>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afb"/>
              <w:numPr>
                <w:ilvl w:val="0"/>
                <w:numId w:val="15"/>
              </w:numPr>
              <w:snapToGrid/>
              <w:jc w:val="both"/>
              <w:rPr>
                <w:i/>
                <w:iCs/>
              </w:rPr>
            </w:pPr>
            <w:r>
              <w:rPr>
                <w:i/>
                <w:iCs/>
              </w:rPr>
              <w:lastRenderedPageBreak/>
              <w:t xml:space="preserve">Type 2: For all the slots in the slot group, PDCCH monitoring occurs on any span of X consecutive symbols within the multiple slots. </w:t>
            </w:r>
          </w:p>
          <w:p w14:paraId="1CBCA863" w14:textId="77777777" w:rsidR="00011C30" w:rsidRDefault="0013580D">
            <w:pPr>
              <w:pStyle w:val="afb"/>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afb"/>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afb"/>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afb"/>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af4"/>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2pt;height:118.95pt" o:ole="">
                  <v:imagedata r:id="rId22" o:title=""/>
                </v:shape>
                <o:OLEObject Type="Embed" ProgID="Visio.Drawing.15" ShapeID="_x0000_i1027" DrawAspect="Content" ObjectID="_1673425872" r:id="rId23"/>
              </w:object>
            </w:r>
          </w:p>
          <w:p w14:paraId="01181F02" w14:textId="77777777" w:rsidR="00011C30" w:rsidRDefault="0013580D">
            <w:pPr>
              <w:tabs>
                <w:tab w:val="left" w:pos="7406"/>
              </w:tabs>
              <w:spacing w:line="360" w:lineRule="auto"/>
              <w:jc w:val="center"/>
              <w:rPr>
                <w:bCs/>
                <w:iCs/>
              </w:rPr>
            </w:pPr>
            <w:bookmarkStart w:id="2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a6"/>
              <w:jc w:val="left"/>
            </w:pPr>
            <w:bookmarkStart w:id="24" w:name="_Toc61546060"/>
            <w:bookmarkStart w:id="25" w:name="_Toc61547146"/>
            <w:bookmarkStart w:id="26" w:name="_Toc61547161"/>
            <w:bookmarkStart w:id="27" w:name="_Toc61547195"/>
            <w:bookmarkStart w:id="28" w:name="_Toc61822876"/>
            <w:bookmarkStart w:id="29" w:name="_Toc61859944"/>
            <w:bookmarkStart w:id="30" w:name="_Toc61859755"/>
            <w:bookmarkStart w:id="31" w:name="_Toc61869390"/>
            <w:r>
              <w:t xml:space="preserve">Proposal </w:t>
            </w:r>
            <w:r w:rsidR="00297889">
              <w:fldChar w:fldCharType="begin"/>
            </w:r>
            <w:r w:rsidR="00297889">
              <w:instrText xml:space="preserve"> SEQ Proposal \* ARABIC </w:instrText>
            </w:r>
            <w:r w:rsidR="00297889">
              <w:fldChar w:fldCharType="separate"/>
            </w:r>
            <w:r>
              <w:t>1</w:t>
            </w:r>
            <w:r w:rsidR="00297889">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a6"/>
            </w:pPr>
            <w:bookmarkStart w:id="32" w:name="_Ref60926036"/>
            <w:r>
              <w:t xml:space="preserve">Table </w:t>
            </w:r>
            <w:r w:rsidR="00297889">
              <w:fldChar w:fldCharType="begin"/>
            </w:r>
            <w:r w:rsidR="00297889">
              <w:instrText xml:space="preserve"> SEQ Table \* ARABIC </w:instrText>
            </w:r>
            <w:r w:rsidR="00297889">
              <w:fldChar w:fldCharType="separate"/>
            </w:r>
            <w:r>
              <w:t>1</w:t>
            </w:r>
            <w:r w:rsidR="00297889">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lastRenderedPageBreak/>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653CF386" w14:textId="77777777" w:rsidR="00011C30" w:rsidRDefault="0013580D">
            <w:pPr>
              <w:pStyle w:val="a6"/>
              <w:jc w:val="left"/>
            </w:pPr>
            <w:bookmarkStart w:id="33" w:name="_Toc61547147"/>
            <w:bookmarkStart w:id="34" w:name="_Toc61547196"/>
            <w:bookmarkStart w:id="35" w:name="_Toc61859756"/>
            <w:bookmarkStart w:id="36" w:name="_Toc61547162"/>
            <w:bookmarkStart w:id="37" w:name="_Toc61869391"/>
            <w:bookmarkStart w:id="38" w:name="_Toc61859945"/>
            <w:bookmarkStart w:id="39" w:name="_Toc61822877"/>
            <w:bookmarkStart w:id="40" w:name="_Toc61546061"/>
            <w:bookmarkStart w:id="41" w:name="_Toc61293887"/>
            <w:bookmarkStart w:id="42" w:name="Capability_proposal"/>
            <w:r>
              <w:t xml:space="preserve">Proposal </w:t>
            </w:r>
            <w:r w:rsidR="00297889">
              <w:fldChar w:fldCharType="begin"/>
            </w:r>
            <w:r w:rsidR="00297889">
              <w:instrText xml:space="preserve"> SEQ Proposal \* ARABIC </w:instrText>
            </w:r>
            <w:r w:rsidR="00297889">
              <w:fldChar w:fldCharType="separate"/>
            </w:r>
            <w:r>
              <w:t>2</w:t>
            </w:r>
            <w:r w:rsidR="00297889">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a6"/>
              <w:jc w:val="left"/>
            </w:pPr>
            <w:bookmarkStart w:id="43" w:name="_Toc61547197"/>
            <w:bookmarkStart w:id="44" w:name="_Toc61547163"/>
            <w:bookmarkStart w:id="45" w:name="_Toc61822878"/>
            <w:bookmarkStart w:id="46" w:name="_Toc61859757"/>
            <w:bookmarkStart w:id="47" w:name="_Toc61547148"/>
            <w:bookmarkStart w:id="48" w:name="_Toc61293888"/>
            <w:bookmarkStart w:id="49" w:name="_Toc61859946"/>
            <w:bookmarkStart w:id="50" w:name="_Toc61546062"/>
            <w:bookmarkStart w:id="51" w:name="_Toc61869392"/>
            <w:bookmarkStart w:id="52" w:name="Capability_observation"/>
            <w:r>
              <w:t xml:space="preserve">Proposal </w:t>
            </w:r>
            <w:r w:rsidR="00297889">
              <w:fldChar w:fldCharType="begin"/>
            </w:r>
            <w:r w:rsidR="00297889">
              <w:instrText xml:space="preserve"> SEQ Proposal \* ARABIC </w:instrText>
            </w:r>
            <w:r w:rsidR="00297889">
              <w:fldChar w:fldCharType="separate"/>
            </w:r>
            <w:r>
              <w:t>3</w:t>
            </w:r>
            <w:r w:rsidR="00297889">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615114A8" w14:textId="77777777" w:rsidR="00011C30" w:rsidRDefault="00011C30"/>
          <w:p w14:paraId="7E925E46" w14:textId="77777777" w:rsidR="00011C30" w:rsidRDefault="0013580D">
            <w:pPr>
              <w:pStyle w:val="a6"/>
            </w:pPr>
            <w:bookmarkStart w:id="53" w:name="_Ref53568688"/>
            <w:r>
              <w:t xml:space="preserve">Table </w:t>
            </w:r>
            <w:r w:rsidR="00297889">
              <w:fldChar w:fldCharType="begin"/>
            </w:r>
            <w:r w:rsidR="00297889">
              <w:instrText xml:space="preserve"> S</w:instrText>
            </w:r>
            <w:r w:rsidR="00297889">
              <w:instrText xml:space="preserve">EQ Table \* ARABIC </w:instrText>
            </w:r>
            <w:r w:rsidR="00297889">
              <w:fldChar w:fldCharType="separate"/>
            </w:r>
            <w:r>
              <w:t>2</w:t>
            </w:r>
            <w:r w:rsidR="00297889">
              <w:fldChar w:fldCharType="end"/>
            </w:r>
            <w:bookmarkEnd w:id="53"/>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a6"/>
              <w:jc w:val="left"/>
            </w:pPr>
            <w:bookmarkStart w:id="54" w:name="_Toc61859758"/>
            <w:bookmarkStart w:id="55" w:name="_Toc61869393"/>
            <w:bookmarkStart w:id="56" w:name="_Toc61822879"/>
            <w:bookmarkStart w:id="57" w:name="_Toc61859947"/>
            <w:r>
              <w:t xml:space="preserve">Proposal </w:t>
            </w:r>
            <w:r w:rsidR="00297889">
              <w:fldChar w:fldCharType="begin"/>
            </w:r>
            <w:r w:rsidR="00297889">
              <w:instrText xml:space="preserve"> SEQ Proposal \* ARABIC </w:instrText>
            </w:r>
            <w:r w:rsidR="00297889">
              <w:fldChar w:fldCharType="separate"/>
            </w:r>
            <w:r>
              <w:t>4</w:t>
            </w:r>
            <w:r w:rsidR="00297889">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1CA8427" w14:textId="77777777" w:rsidR="00011C30" w:rsidRDefault="0013580D">
            <w:r>
              <w:lastRenderedPageBreak/>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a6"/>
              <w:jc w:val="left"/>
            </w:pPr>
            <w:bookmarkStart w:id="58" w:name="_Toc61547198"/>
            <w:bookmarkStart w:id="59" w:name="_Toc61859948"/>
            <w:bookmarkStart w:id="60" w:name="_Toc61293889"/>
            <w:bookmarkStart w:id="61" w:name="_Toc61547149"/>
            <w:bookmarkStart w:id="62" w:name="_Toc61859759"/>
            <w:bookmarkStart w:id="63" w:name="_Toc61546063"/>
            <w:bookmarkStart w:id="64" w:name="_Toc61822880"/>
            <w:bookmarkStart w:id="65" w:name="_Toc61869394"/>
            <w:bookmarkStart w:id="66" w:name="_Toc61547164"/>
            <w:r>
              <w:t xml:space="preserve">Proposal </w:t>
            </w:r>
            <w:r w:rsidR="00297889">
              <w:fldChar w:fldCharType="begin"/>
            </w:r>
            <w:r w:rsidR="00297889">
              <w:instrText xml:space="preserve"> SEQ Proposal \* ARABIC </w:instrText>
            </w:r>
            <w:r w:rsidR="00297889">
              <w:fldChar w:fldCharType="separate"/>
            </w:r>
            <w:r>
              <w:t>5</w:t>
            </w:r>
            <w:r w:rsidR="00297889">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5BA2EFF6" w14:textId="77777777" w:rsidR="00011C30" w:rsidRDefault="0013580D">
            <w:pPr>
              <w:pStyle w:val="a6"/>
              <w:jc w:val="left"/>
            </w:pPr>
            <w:bookmarkStart w:id="67" w:name="_Toc61546065"/>
            <w:bookmarkStart w:id="68" w:name="_Toc61293932"/>
            <w:bookmarkStart w:id="69" w:name="_Toc61859950"/>
            <w:bookmarkStart w:id="70" w:name="_Toc61869396"/>
            <w:bookmarkStart w:id="71" w:name="_Toc61859761"/>
            <w:bookmarkStart w:id="72" w:name="_Toc61822882"/>
            <w:bookmarkStart w:id="73" w:name="_Toc61547166"/>
            <w:bookmarkStart w:id="74" w:name="_Toc61547200"/>
            <w:bookmarkStart w:id="75" w:name="_Toc61547151"/>
            <w:r>
              <w:t xml:space="preserve">Observation </w:t>
            </w:r>
            <w:r w:rsidR="00297889">
              <w:fldChar w:fldCharType="begin"/>
            </w:r>
            <w:r w:rsidR="00297889">
              <w:instrText xml:space="preserve"> SEQ Observation \* ARABIC </w:instrText>
            </w:r>
            <w:r w:rsidR="00297889">
              <w:fldChar w:fldCharType="separate"/>
            </w:r>
            <w:r>
              <w:t>1</w:t>
            </w:r>
            <w:r w:rsidR="00297889">
              <w:fldChar w:fldCharType="end"/>
            </w:r>
            <w:r>
              <w:t>: Bandwidth part switching and search space set group switching mechanisms can be considered as candidate switching mechanism between single and multi-slot based PDCCH monitoring.</w:t>
            </w:r>
            <w:bookmarkEnd w:id="67"/>
            <w:bookmarkEnd w:id="68"/>
            <w:bookmarkEnd w:id="69"/>
            <w:bookmarkEnd w:id="70"/>
            <w:bookmarkEnd w:id="71"/>
            <w:bookmarkEnd w:id="72"/>
            <w:bookmarkEnd w:id="73"/>
            <w:bookmarkEnd w:id="74"/>
            <w:bookmarkEnd w:id="7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afb"/>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afb"/>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2"/>
      </w:pPr>
      <w:r>
        <w:lastRenderedPageBreak/>
        <w:t>Topic A2: PDCCH Extensions for e.g. Coverage, Reliability</w:t>
      </w:r>
    </w:p>
    <w:p w14:paraId="15334FC8"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afb"/>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afb"/>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lastRenderedPageBreak/>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a6"/>
            </w:pPr>
            <w:r>
              <w:t xml:space="preserve">Figure </w:t>
            </w:r>
            <w:r w:rsidR="00297889">
              <w:fldChar w:fldCharType="begin"/>
            </w:r>
            <w:r w:rsidR="00297889">
              <w:instrText xml:space="preserve"> SEQ Figure \* ARABIC </w:instrText>
            </w:r>
            <w:r w:rsidR="00297889">
              <w:fldChar w:fldCharType="separate"/>
            </w:r>
            <w:r>
              <w:t>2</w:t>
            </w:r>
            <w:r w:rsidR="00297889">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af4"/>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a6"/>
              <w:jc w:val="left"/>
            </w:pPr>
          </w:p>
        </w:tc>
      </w:tr>
    </w:tbl>
    <w:p w14:paraId="3D0984C7" w14:textId="77777777" w:rsidR="00011C30" w:rsidRDefault="00011C30">
      <w:pPr>
        <w:rPr>
          <w:lang w:eastAsia="zh-CN"/>
        </w:rPr>
      </w:pPr>
    </w:p>
    <w:p w14:paraId="3137AAD9" w14:textId="77777777" w:rsidR="00011C30" w:rsidRDefault="0013580D">
      <w:pPr>
        <w:pStyle w:val="2"/>
      </w:pPr>
      <w:r>
        <w:t xml:space="preserve">Topic B: </w:t>
      </w:r>
      <w:r>
        <w:rPr>
          <w:lang w:val="en-US" w:eastAsia="ja-JP"/>
        </w:rPr>
        <w:t>Multiple PDSCH/PUSCH by a single DCI</w:t>
      </w:r>
    </w:p>
    <w:p w14:paraId="3FA21788"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w:t>
            </w:r>
            <w:r>
              <w:rPr>
                <w:bCs/>
                <w:lang w:eastAsia="ja-JP"/>
              </w:rPr>
              <w:lastRenderedPageBreak/>
              <w:t xml:space="preserve">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a6"/>
              <w:jc w:val="left"/>
            </w:pPr>
            <w:bookmarkStart w:id="76" w:name="_Ref61861152"/>
            <w:r>
              <w:t xml:space="preserve">Proposal </w:t>
            </w:r>
            <w:r w:rsidR="00297889">
              <w:fldChar w:fldCharType="begin"/>
            </w:r>
            <w:r w:rsidR="00297889">
              <w:instrText xml:space="preserve"> SEQ Proposal \* ARABIC </w:instrText>
            </w:r>
            <w:r w:rsidR="00297889">
              <w:fldChar w:fldCharType="separate"/>
            </w:r>
            <w:r>
              <w:t>4</w:t>
            </w:r>
            <w:r w:rsidR="00297889">
              <w:fldChar w:fldCharType="end"/>
            </w:r>
            <w:r>
              <w:t>: For 480 and 960 kHz SCS, PDCCH monitoring is confined to be within the first 3 symbols of a slot when per slot monitoring is configured.</w:t>
            </w:r>
            <w:bookmarkEnd w:id="76"/>
          </w:p>
        </w:tc>
      </w:tr>
    </w:tbl>
    <w:p w14:paraId="15D48A99" w14:textId="77777777" w:rsidR="00011C30" w:rsidRDefault="00011C30">
      <w:pPr>
        <w:rPr>
          <w:lang w:eastAsia="zh-CN"/>
        </w:rPr>
      </w:pPr>
    </w:p>
    <w:p w14:paraId="15D5D7F7" w14:textId="77777777" w:rsidR="00011C30" w:rsidRDefault="0013580D">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afb"/>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lastRenderedPageBreak/>
              <w:t>FFS separate configuration for multi-PDSCH scheduling and multi-PUSCH scheduling</w:t>
            </w:r>
          </w:p>
          <w:p w14:paraId="5843240D" w14:textId="77777777" w:rsidR="00011C30" w:rsidRDefault="00011C30">
            <w:pPr>
              <w:pStyle w:val="a6"/>
              <w:jc w:val="left"/>
            </w:pPr>
          </w:p>
        </w:tc>
      </w:tr>
    </w:tbl>
    <w:p w14:paraId="5F0CA3D7" w14:textId="77777777" w:rsidR="00011C30" w:rsidRDefault="00011C30">
      <w:pPr>
        <w:rPr>
          <w:lang w:eastAsia="zh-CN"/>
        </w:rPr>
      </w:pPr>
    </w:p>
    <w:p w14:paraId="02F66113" w14:textId="77777777" w:rsidR="00011C30" w:rsidRDefault="0013580D">
      <w:pPr>
        <w:pStyle w:val="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af4"/>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a6"/>
              <w:jc w:val="left"/>
            </w:pPr>
          </w:p>
        </w:tc>
      </w:tr>
    </w:tbl>
    <w:p w14:paraId="4E7C595A" w14:textId="77777777" w:rsidR="00011C30" w:rsidRDefault="00011C30">
      <w:pPr>
        <w:rPr>
          <w:lang w:eastAsia="zh-CN"/>
        </w:rPr>
      </w:pPr>
    </w:p>
    <w:p w14:paraId="137CA7DE" w14:textId="77777777" w:rsidR="00011C30" w:rsidRDefault="0013580D">
      <w:pPr>
        <w:pStyle w:val="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af4"/>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35pt;height:142.75pt" o:ole="">
                  <v:imagedata r:id="rId25" o:title=""/>
                </v:shape>
                <o:OLEObject Type="Embed" ProgID="Visio.Drawing.15" ShapeID="_x0000_i1028" DrawAspect="Content" ObjectID="_1673425873" r:id="rId26"/>
              </w:object>
            </w:r>
          </w:p>
          <w:p w14:paraId="49EF4357" w14:textId="77777777" w:rsidR="00011C30" w:rsidRDefault="0013580D">
            <w:pPr>
              <w:tabs>
                <w:tab w:val="left" w:pos="7406"/>
              </w:tabs>
              <w:spacing w:line="360" w:lineRule="auto"/>
              <w:jc w:val="center"/>
              <w:rPr>
                <w:bCs/>
                <w:iCs/>
              </w:rPr>
            </w:pPr>
            <w:bookmarkStart w:id="77" w:name="_Ref61633007"/>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a6"/>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1.85pt;height:206.6pt" o:ole="">
                  <v:imagedata r:id="rId27" o:title=""/>
                </v:shape>
                <o:OLEObject Type="Embed" ProgID="Visio.Drawing.15" ShapeID="_x0000_i1029" DrawAspect="Content" ObjectID="_1673425874" r:id="rId28"/>
              </w:object>
            </w:r>
          </w:p>
          <w:p w14:paraId="5E508B40" w14:textId="77777777" w:rsidR="00011C30" w:rsidRDefault="0013580D">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2"/>
      </w:pPr>
      <w:r>
        <w:lastRenderedPageBreak/>
        <w:t>Topic C: Multi-Beam Aspects</w:t>
      </w:r>
    </w:p>
    <w:p w14:paraId="5383D006"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lastRenderedPageBreak/>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2"/>
      </w:pPr>
      <w:r>
        <w:t>Topic D: Cross-carrier scheduling</w:t>
      </w:r>
    </w:p>
    <w:p w14:paraId="63C8E1B2" w14:textId="77777777" w:rsidR="00011C30" w:rsidRDefault="0013580D">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af4"/>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1.85pt;height:206.6pt" o:ole="">
                  <v:imagedata r:id="rId27" o:title=""/>
                </v:shape>
                <o:OLEObject Type="Embed" ProgID="Visio.Drawing.15" ShapeID="_x0000_i1030" DrawAspect="Content" ObjectID="_1673425875" r:id="rId29"/>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afb"/>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afb"/>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a6"/>
              <w:jc w:val="left"/>
            </w:pPr>
            <w:bookmarkStart w:id="79" w:name="_Toc61859949"/>
            <w:bookmarkStart w:id="80" w:name="_Toc61822881"/>
            <w:bookmarkStart w:id="81" w:name="_Toc61859760"/>
            <w:bookmarkStart w:id="82" w:name="_Toc61547199"/>
            <w:bookmarkStart w:id="83" w:name="_Toc61547165"/>
            <w:bookmarkStart w:id="84" w:name="_Toc61293890"/>
            <w:bookmarkStart w:id="85" w:name="_Toc61869395"/>
            <w:bookmarkStart w:id="86" w:name="_Toc61546064"/>
            <w:bookmarkStart w:id="87" w:name="_Toc61547150"/>
            <w:r>
              <w:t xml:space="preserve">Proposal </w:t>
            </w:r>
            <w:r w:rsidR="00297889">
              <w:fldChar w:fldCharType="begin"/>
            </w:r>
            <w:r w:rsidR="00297889">
              <w:instrText xml:space="preserve"> SEQ Proposal \* ARABIC </w:instrText>
            </w:r>
            <w:r w:rsidR="00297889">
              <w:fldChar w:fldCharType="separate"/>
            </w:r>
            <w:r>
              <w:t>6</w:t>
            </w:r>
            <w:r w:rsidR="00297889">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71AFF0E8" w14:textId="77777777" w:rsidR="00011C30" w:rsidRDefault="00011C30">
      <w:pPr>
        <w:rPr>
          <w:lang w:eastAsia="zh-CN"/>
        </w:rPr>
      </w:pPr>
    </w:p>
    <w:p w14:paraId="05B9E773" w14:textId="77777777" w:rsidR="00011C30" w:rsidRDefault="0013580D">
      <w:pPr>
        <w:pStyle w:val="2"/>
      </w:pPr>
      <w:r>
        <w:lastRenderedPageBreak/>
        <w:t>Topic E: Other</w:t>
      </w:r>
    </w:p>
    <w:p w14:paraId="47F0E14C"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a6"/>
              <w:jc w:val="left"/>
            </w:pPr>
            <w:bookmarkStart w:id="88" w:name="_Toc61869397"/>
            <w:bookmarkStart w:id="89" w:name="_Toc61547152"/>
            <w:bookmarkStart w:id="90" w:name="_Toc61546066"/>
            <w:bookmarkStart w:id="91" w:name="_Toc61547167"/>
            <w:bookmarkStart w:id="92" w:name="_Toc61547201"/>
            <w:bookmarkStart w:id="93" w:name="_Toc61859951"/>
            <w:bookmarkStart w:id="94" w:name="_Toc61822883"/>
            <w:bookmarkStart w:id="95" w:name="_Toc61859762"/>
            <w:r>
              <w:t xml:space="preserve">Observation </w:t>
            </w:r>
            <w:r w:rsidR="00297889">
              <w:fldChar w:fldCharType="begin"/>
            </w:r>
            <w:r w:rsidR="00297889">
              <w:instrText xml:space="preserve"> SEQ Observation \* ARABIC </w:instrText>
            </w:r>
            <w:r w:rsidR="00297889">
              <w:fldChar w:fldCharType="separate"/>
            </w:r>
            <w:r>
              <w:t>2</w:t>
            </w:r>
            <w:r w:rsidR="00297889">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15pt;height:137.1pt" o:ole="">
                  <v:imagedata r:id="rId30" o:title=""/>
                </v:shape>
                <o:OLEObject Type="Embed" ProgID="Visio.Drawing.15" ShapeID="_x0000_i1031" DrawAspect="Content" ObjectID="_1673425876" r:id="rId31"/>
              </w:object>
            </w:r>
          </w:p>
          <w:p w14:paraId="0D0F2C0C" w14:textId="77777777" w:rsidR="00011C30" w:rsidRDefault="0013580D">
            <w:pPr>
              <w:pStyle w:val="a6"/>
              <w:rPr>
                <w:lang w:val="en-GB"/>
              </w:rPr>
            </w:pPr>
            <w:bookmarkStart w:id="96" w:name="_Ref61547006"/>
            <w:r>
              <w:t xml:space="preserve">Figure </w:t>
            </w:r>
            <w:r w:rsidR="00297889">
              <w:fldChar w:fldCharType="begin"/>
            </w:r>
            <w:r w:rsidR="00297889">
              <w:instrText xml:space="preserve"> SEQ Figure \* ARABIC </w:instrText>
            </w:r>
            <w:r w:rsidR="00297889">
              <w:fldChar w:fldCharType="separate"/>
            </w:r>
            <w:r>
              <w:t>1</w:t>
            </w:r>
            <w:r w:rsidR="00297889">
              <w:fldChar w:fldCharType="end"/>
            </w:r>
            <w:bookmarkEnd w:id="9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1"/>
      </w:pPr>
      <w:r>
        <w:t xml:space="preserve">List of submitted </w:t>
      </w:r>
      <w:proofErr w:type="spellStart"/>
      <w:r>
        <w:t>TDocs</w:t>
      </w:r>
      <w:proofErr w:type="spellEnd"/>
    </w:p>
    <w:p w14:paraId="4D98E44D" w14:textId="77777777" w:rsidR="00011C30" w:rsidRDefault="0013580D">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lastRenderedPageBreak/>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85326" w14:textId="77777777" w:rsidR="00297889" w:rsidRDefault="00297889" w:rsidP="007E79DD">
      <w:pPr>
        <w:spacing w:after="0" w:line="240" w:lineRule="auto"/>
      </w:pPr>
      <w:r>
        <w:separator/>
      </w:r>
    </w:p>
  </w:endnote>
  <w:endnote w:type="continuationSeparator" w:id="0">
    <w:p w14:paraId="1BF17507" w14:textId="77777777" w:rsidR="00297889" w:rsidRDefault="00297889" w:rsidP="007E79DD">
      <w:pPr>
        <w:spacing w:after="0" w:line="240" w:lineRule="auto"/>
      </w:pPr>
      <w:r>
        <w:continuationSeparator/>
      </w:r>
    </w:p>
  </w:endnote>
  <w:endnote w:type="continuationNotice" w:id="1">
    <w:p w14:paraId="7B25B018" w14:textId="77777777" w:rsidR="00297889" w:rsidRDefault="00297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DF54E" w14:textId="77777777" w:rsidR="00297889" w:rsidRDefault="00297889" w:rsidP="007E79DD">
      <w:pPr>
        <w:spacing w:after="0" w:line="240" w:lineRule="auto"/>
      </w:pPr>
      <w:r>
        <w:separator/>
      </w:r>
    </w:p>
  </w:footnote>
  <w:footnote w:type="continuationSeparator" w:id="0">
    <w:p w14:paraId="47112D23" w14:textId="77777777" w:rsidR="00297889" w:rsidRDefault="00297889" w:rsidP="007E79DD">
      <w:pPr>
        <w:spacing w:after="0" w:line="240" w:lineRule="auto"/>
      </w:pPr>
      <w:r>
        <w:continuationSeparator/>
      </w:r>
    </w:p>
  </w:footnote>
  <w:footnote w:type="continuationNotice" w:id="1">
    <w:p w14:paraId="2D14309B" w14:textId="77777777" w:rsidR="00297889" w:rsidRDefault="0029788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695C684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01B7F60"/>
    <w:multiLevelType w:val="hybridMultilevel"/>
    <w:tmpl w:val="C25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43"/>
  </w:num>
  <w:num w:numId="4">
    <w:abstractNumId w:val="38"/>
  </w:num>
  <w:num w:numId="5">
    <w:abstractNumId w:val="30"/>
  </w:num>
  <w:num w:numId="6">
    <w:abstractNumId w:val="21"/>
  </w:num>
  <w:num w:numId="7">
    <w:abstractNumId w:val="23"/>
  </w:num>
  <w:num w:numId="8">
    <w:abstractNumId w:val="44"/>
  </w:num>
  <w:num w:numId="9">
    <w:abstractNumId w:val="24"/>
  </w:num>
  <w:num w:numId="10">
    <w:abstractNumId w:val="40"/>
  </w:num>
  <w:num w:numId="11">
    <w:abstractNumId w:val="17"/>
  </w:num>
  <w:num w:numId="12">
    <w:abstractNumId w:val="10"/>
  </w:num>
  <w:num w:numId="13">
    <w:abstractNumId w:val="14"/>
  </w:num>
  <w:num w:numId="14">
    <w:abstractNumId w:val="42"/>
  </w:num>
  <w:num w:numId="15">
    <w:abstractNumId w:val="29"/>
  </w:num>
  <w:num w:numId="16">
    <w:abstractNumId w:val="33"/>
  </w:num>
  <w:num w:numId="17">
    <w:abstractNumId w:val="9"/>
  </w:num>
  <w:num w:numId="18">
    <w:abstractNumId w:val="0"/>
  </w:num>
  <w:num w:numId="19">
    <w:abstractNumId w:val="7"/>
  </w:num>
  <w:num w:numId="20">
    <w:abstractNumId w:val="19"/>
  </w:num>
  <w:num w:numId="21">
    <w:abstractNumId w:val="22"/>
  </w:num>
  <w:num w:numId="22">
    <w:abstractNumId w:val="3"/>
  </w:num>
  <w:num w:numId="23">
    <w:abstractNumId w:val="20"/>
  </w:num>
  <w:num w:numId="24">
    <w:abstractNumId w:val="12"/>
  </w:num>
  <w:num w:numId="25">
    <w:abstractNumId w:val="11"/>
  </w:num>
  <w:num w:numId="26">
    <w:abstractNumId w:val="4"/>
  </w:num>
  <w:num w:numId="27">
    <w:abstractNumId w:val="2"/>
  </w:num>
  <w:num w:numId="28">
    <w:abstractNumId w:val="15"/>
  </w:num>
  <w:num w:numId="29">
    <w:abstractNumId w:val="31"/>
  </w:num>
  <w:num w:numId="30">
    <w:abstractNumId w:val="28"/>
  </w:num>
  <w:num w:numId="31">
    <w:abstractNumId w:val="1"/>
  </w:num>
  <w:num w:numId="32">
    <w:abstractNumId w:val="8"/>
  </w:num>
  <w:num w:numId="33">
    <w:abstractNumId w:val="34"/>
  </w:num>
  <w:num w:numId="34">
    <w:abstractNumId w:val="41"/>
  </w:num>
  <w:num w:numId="35">
    <w:abstractNumId w:val="39"/>
  </w:num>
  <w:num w:numId="36">
    <w:abstractNumId w:val="35"/>
  </w:num>
  <w:num w:numId="37">
    <w:abstractNumId w:val="18"/>
  </w:num>
  <w:num w:numId="38">
    <w:abstractNumId w:val="5"/>
  </w:num>
  <w:num w:numId="39">
    <w:abstractNumId w:val="25"/>
  </w:num>
  <w:num w:numId="40">
    <w:abstractNumId w:val="27"/>
  </w:num>
  <w:num w:numId="41">
    <w:abstractNumId w:val="37"/>
  </w:num>
  <w:num w:numId="42">
    <w:abstractNumId w:val="36"/>
  </w:num>
  <w:num w:numId="43">
    <w:abstractNumId w:val="32"/>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3F30"/>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1A57"/>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 w:type="character" w:customStyle="1" w:styleId="UnresolvedMention">
    <w:name w:val="Unresolved Mention"/>
    <w:basedOn w:val="a0"/>
    <w:uiPriority w:val="99"/>
    <w:unhideWhenUsed/>
    <w:rsid w:val="00076258"/>
    <w:rPr>
      <w:color w:val="605E5C"/>
      <w:shd w:val="clear" w:color="auto" w:fill="E1DFDD"/>
    </w:rPr>
  </w:style>
  <w:style w:type="character" w:customStyle="1" w:styleId="Mention">
    <w:name w:val="Mention"/>
    <w:basedOn w:val="a0"/>
    <w:uiPriority w:val="99"/>
    <w:unhideWhenUsed/>
    <w:rsid w:val="00076258"/>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 w:type="character" w:customStyle="1" w:styleId="UnresolvedMention">
    <w:name w:val="Unresolved Mention"/>
    <w:basedOn w:val="a0"/>
    <w:uiPriority w:val="99"/>
    <w:unhideWhenUsed/>
    <w:rsid w:val="00076258"/>
    <w:rPr>
      <w:color w:val="605E5C"/>
      <w:shd w:val="clear" w:color="auto" w:fill="E1DFDD"/>
    </w:rPr>
  </w:style>
  <w:style w:type="character" w:customStyle="1" w:styleId="Mention">
    <w:name w:val="Mention"/>
    <w:basedOn w:val="a0"/>
    <w:uiPriority w:val="99"/>
    <w:unhideWhenUsed/>
    <w:rsid w:val="00076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2.bin"/><Relationship Id="rId29" Type="http://schemas.openxmlformats.org/officeDocument/2006/relationships/oleObject" Target="embeddings/oleObject6.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oleObject" Target="embeddings/oleObject7.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90ADA-E1F8-41B0-AD3B-B2C4B303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71</Pages>
  <Words>23454</Words>
  <Characters>133693</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CTPClassification=CTP_NT</cp:keywords>
  <cp:lastModifiedBy>朱敏</cp:lastModifiedBy>
  <cp:revision>64</cp:revision>
  <cp:lastPrinted>2016-08-12T21:06:00Z</cp:lastPrinted>
  <dcterms:created xsi:type="dcterms:W3CDTF">2021-01-29T08:46:00Z</dcterms:created>
  <dcterms:modified xsi:type="dcterms:W3CDTF">2021-01-29T03:44:00Z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