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7577" w14:textId="77777777" w:rsidR="002756BB" w:rsidRDefault="005D567C">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ae"/>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1"/>
      </w:pPr>
      <w:r>
        <w:t>Discussion on PDCCH Monitoring Alternatives</w:t>
      </w:r>
    </w:p>
    <w:p w14:paraId="1E8B2A84" w14:textId="77777777" w:rsidR="002756BB" w:rsidRDefault="005D567C">
      <w:pPr>
        <w:pStyle w:val="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afb"/>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afb"/>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w:t>
      </w:r>
      <w:r>
        <w:rPr>
          <w:sz w:val="20"/>
          <w:szCs w:val="20"/>
        </w:rPr>
        <w:lastRenderedPageBreak/>
        <w:t xml:space="preserve">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afb"/>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afb"/>
        <w:numPr>
          <w:ilvl w:val="0"/>
          <w:numId w:val="15"/>
        </w:numPr>
        <w:rPr>
          <w:lang w:val="en-GB" w:eastAsia="zh-CN"/>
        </w:rPr>
      </w:pPr>
      <w:r>
        <w:rPr>
          <w:lang w:val="en-GB" w:eastAsia="zh-CN"/>
        </w:rPr>
        <w:t>For Alt-1, it seems that we already have common understanding on this. The wording refinement from Ericsson is also fine with us.</w:t>
      </w:r>
    </w:p>
    <w:p w14:paraId="04FE81FC" w14:textId="77777777" w:rsidR="002756BB" w:rsidRDefault="005D567C">
      <w:pPr>
        <w:pStyle w:val="afb"/>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afb"/>
        <w:numPr>
          <w:ilvl w:val="0"/>
          <w:numId w:val="15"/>
        </w:numPr>
        <w:rPr>
          <w:lang w:val="en-GB" w:eastAsia="zh-CN"/>
        </w:rPr>
      </w:pPr>
      <w:r>
        <w:rPr>
          <w:lang w:val="en-GB" w:eastAsia="zh-CN"/>
        </w:rPr>
        <w:lastRenderedPageBreak/>
        <w:t>For Alt-3, it is similar to Alt 1-2 except the BD/CCE counting.</w:t>
      </w:r>
    </w:p>
    <w:p w14:paraId="0B848BB0" w14:textId="77777777" w:rsidR="002756BB" w:rsidRDefault="002756BB">
      <w:pPr>
        <w:pStyle w:val="afb"/>
        <w:rPr>
          <w:lang w:val="en-GB" w:eastAsia="zh-CN"/>
        </w:rPr>
      </w:pPr>
    </w:p>
    <w:p w14:paraId="76EFA7EA" w14:textId="77777777" w:rsidR="002756BB" w:rsidRDefault="005D567C">
      <w:pPr>
        <w:pStyle w:val="afb"/>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afb"/>
        <w:rPr>
          <w:lang w:val="en-GB" w:eastAsia="zh-CN"/>
        </w:rPr>
      </w:pPr>
    </w:p>
    <w:p w14:paraId="070D7ACD" w14:textId="77777777" w:rsidR="002756BB" w:rsidRDefault="002756BB">
      <w:pPr>
        <w:pStyle w:val="afb"/>
        <w:rPr>
          <w:lang w:val="en-GB" w:eastAsia="zh-CN"/>
        </w:rPr>
      </w:pPr>
    </w:p>
    <w:p w14:paraId="2B2CB1BD" w14:textId="77777777" w:rsidR="002756BB" w:rsidRDefault="005D567C">
      <w:pPr>
        <w:pStyle w:val="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afb"/>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afb"/>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afb"/>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afb"/>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afb"/>
        <w:numPr>
          <w:ilvl w:val="1"/>
          <w:numId w:val="14"/>
        </w:numPr>
      </w:pPr>
      <w:r>
        <w:t xml:space="preserve">FFS: Values of X and Y and units in which they are defined </w:t>
      </w:r>
    </w:p>
    <w:p w14:paraId="1F116DEE" w14:textId="77777777" w:rsidR="002756BB" w:rsidRDefault="005D567C">
      <w:pPr>
        <w:pStyle w:val="afb"/>
        <w:numPr>
          <w:ilvl w:val="1"/>
          <w:numId w:val="14"/>
        </w:numPr>
      </w:pPr>
      <w:del w:id="134" w:author="David mazzarese" w:date="2021-02-03T20:23:00Z">
        <w:r>
          <w:delText>FFS: Whether number of slots within which the number of monitoring occasions is counted is needed and if needed, the value of the number of slots</w:delText>
        </w:r>
      </w:del>
    </w:p>
    <w:p w14:paraId="7AB30339" w14:textId="77777777" w:rsidR="002756BB" w:rsidRDefault="005D567C">
      <w:pPr>
        <w:pStyle w:val="afb"/>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afb"/>
        <w:rPr>
          <w:lang w:val="en-GB" w:eastAsia="zh-CN"/>
        </w:rPr>
      </w:pPr>
    </w:p>
    <w:p w14:paraId="012FCDA0" w14:textId="77777777" w:rsidR="002756BB" w:rsidRDefault="005D567C">
      <w:pPr>
        <w:pStyle w:val="2"/>
        <w:tabs>
          <w:tab w:val="clear" w:pos="432"/>
        </w:tabs>
      </w:pPr>
      <w:r>
        <w:lastRenderedPageBreak/>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afb"/>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afb"/>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afb"/>
        <w:numPr>
          <w:ilvl w:val="1"/>
          <w:numId w:val="14"/>
        </w:numPr>
      </w:pPr>
      <w:r>
        <w:t xml:space="preserve">FFS: Values of X and Y and units in which they are defined </w:t>
      </w:r>
    </w:p>
    <w:p w14:paraId="517642BF" w14:textId="77777777" w:rsidR="002756BB" w:rsidRDefault="002756BB">
      <w:pPr>
        <w:pStyle w:val="afb"/>
        <w:numPr>
          <w:ilvl w:val="1"/>
          <w:numId w:val="14"/>
        </w:numPr>
      </w:pPr>
    </w:p>
    <w:p w14:paraId="40EB8D4D" w14:textId="77777777" w:rsidR="002756BB" w:rsidRDefault="005D567C">
      <w:pPr>
        <w:pStyle w:val="afb"/>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afb"/>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afb"/>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afb"/>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afb"/>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lastRenderedPageBreak/>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afb"/>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afb"/>
        <w:numPr>
          <w:ilvl w:val="1"/>
          <w:numId w:val="14"/>
        </w:numPr>
      </w:pPr>
      <w:r>
        <w:t xml:space="preserve">FFS: Values of X and Y and units in which they are defined </w:t>
      </w:r>
    </w:p>
    <w:p w14:paraId="76FB36FC" w14:textId="77777777" w:rsidR="002756BB" w:rsidRDefault="002756BB">
      <w:pPr>
        <w:pStyle w:val="afb"/>
        <w:numPr>
          <w:ilvl w:val="255"/>
          <w:numId w:val="0"/>
        </w:numPr>
        <w:ind w:left="1080"/>
        <w:pPrChange w:id="186" w:author="ZTE Yang Ling" w:date="2021-02-03T22:21:00Z">
          <w:pPr>
            <w:pStyle w:val="afb"/>
            <w:numPr>
              <w:ilvl w:val="1"/>
              <w:numId w:val="14"/>
            </w:numPr>
            <w:ind w:left="1440" w:hanging="360"/>
          </w:pPr>
        </w:pPrChange>
      </w:pPr>
    </w:p>
    <w:p w14:paraId="1E795623" w14:textId="77777777" w:rsidR="002756BB" w:rsidRDefault="005D567C">
      <w:pPr>
        <w:pStyle w:val="afb"/>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afb"/>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afb"/>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afb"/>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afb"/>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afb"/>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afb"/>
        <w:numPr>
          <w:ilvl w:val="2"/>
          <w:numId w:val="14"/>
        </w:numPr>
      </w:pPr>
      <w:ins w:id="217" w:author="Alexander Golitschek" w:date="2021-02-03T19:17:00Z">
        <w:r>
          <w:lastRenderedPageBreak/>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afb"/>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afb"/>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afb"/>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afb"/>
        <w:numPr>
          <w:ilvl w:val="1"/>
          <w:numId w:val="14"/>
        </w:numPr>
      </w:pPr>
      <w:ins w:id="249" w:author="Alexander Golitschek" w:date="2021-02-03T19:36:00Z">
        <w:r>
          <w:t>Y &lt;= X</w:t>
        </w:r>
      </w:ins>
    </w:p>
    <w:p w14:paraId="3E934BB5" w14:textId="53696A14" w:rsidR="006713DE" w:rsidRDefault="006713DE" w:rsidP="006713DE">
      <w:pPr>
        <w:pStyle w:val="afb"/>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afb"/>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afb"/>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afb"/>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afb"/>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afb"/>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afb"/>
        <w:numPr>
          <w:ilvl w:val="1"/>
          <w:numId w:val="14"/>
        </w:numPr>
      </w:pPr>
      <w:r>
        <w:t xml:space="preserve">Examples: </w:t>
      </w:r>
    </w:p>
    <w:p w14:paraId="0B818878" w14:textId="5D167FDC" w:rsidR="006713DE" w:rsidDel="00827B45" w:rsidRDefault="006713DE" w:rsidP="006713DE">
      <w:pPr>
        <w:pStyle w:val="afb"/>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afb"/>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af4"/>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afb"/>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BC329D" w14:paraId="2033EA1C" w14:textId="77777777" w:rsidTr="005D567C">
        <w:tc>
          <w:tcPr>
            <w:tcW w:w="2405" w:type="dxa"/>
          </w:tcPr>
          <w:p w14:paraId="2C1EC12A" w14:textId="17C205C2" w:rsidR="00BC329D" w:rsidRDefault="00DB0821" w:rsidP="00381BAB">
            <w:pPr>
              <w:rPr>
                <w:lang w:eastAsia="zh-CN"/>
              </w:rPr>
            </w:pPr>
            <w:r>
              <w:rPr>
                <w:rFonts w:hint="eastAsia"/>
                <w:lang w:eastAsia="zh-CN"/>
              </w:rPr>
              <w:lastRenderedPageBreak/>
              <w:t>Huawei, HiSilicon</w:t>
            </w:r>
          </w:p>
        </w:tc>
        <w:tc>
          <w:tcPr>
            <w:tcW w:w="7710" w:type="dxa"/>
          </w:tcPr>
          <w:p w14:paraId="0D00C5DB" w14:textId="32254E1B" w:rsidR="00BC329D" w:rsidRDefault="00DB0821" w:rsidP="00DB0821">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32E54279" w14:textId="472C330B" w:rsidR="00DB0821" w:rsidRDefault="00DB0821" w:rsidP="00DB0821">
            <w:pPr>
              <w:rPr>
                <w:lang w:eastAsia="zh-CN"/>
              </w:rPr>
            </w:pPr>
            <w:r>
              <w:rPr>
                <w:lang w:eastAsia="zh-CN"/>
              </w:rPr>
              <w:t xml:space="preserve">We support the suggestions from Intel and Samsung. </w:t>
            </w:r>
          </w:p>
        </w:tc>
      </w:tr>
      <w:tr w:rsidR="006B7EC6" w14:paraId="2B4C6D26" w14:textId="77777777" w:rsidTr="005D567C">
        <w:tc>
          <w:tcPr>
            <w:tcW w:w="2405" w:type="dxa"/>
          </w:tcPr>
          <w:p w14:paraId="3E5AC554" w14:textId="5683A229" w:rsidR="006B7EC6" w:rsidRDefault="006B7EC6" w:rsidP="00381BAB">
            <w:pPr>
              <w:rPr>
                <w:rFonts w:hint="eastAsia"/>
                <w:lang w:eastAsia="zh-CN"/>
              </w:rPr>
            </w:pPr>
            <w:r>
              <w:rPr>
                <w:rFonts w:hint="eastAsia"/>
                <w:lang w:eastAsia="zh-CN"/>
              </w:rPr>
              <w:t>v</w:t>
            </w:r>
            <w:r>
              <w:rPr>
                <w:lang w:eastAsia="zh-CN"/>
              </w:rPr>
              <w:t>ivo</w:t>
            </w:r>
          </w:p>
        </w:tc>
        <w:tc>
          <w:tcPr>
            <w:tcW w:w="7710" w:type="dxa"/>
          </w:tcPr>
          <w:p w14:paraId="3B739D05" w14:textId="25FC2843" w:rsidR="003B31AF" w:rsidRDefault="006B7EC6" w:rsidP="003B31AF">
            <w:pPr>
              <w:rPr>
                <w:rFonts w:hint="eastAsia"/>
                <w:lang w:eastAsia="zh-CN"/>
              </w:rPr>
            </w:pPr>
            <w:r>
              <w:rPr>
                <w:rFonts w:hint="eastAsia"/>
                <w:lang w:eastAsia="zh-CN"/>
              </w:rPr>
              <w:t>W</w:t>
            </w:r>
            <w:r w:rsidR="003B31AF">
              <w:rPr>
                <w:lang w:eastAsia="zh-CN"/>
              </w:rPr>
              <w:t>e agree with Apple to keep the following statement:</w:t>
            </w:r>
            <w:bookmarkStart w:id="325" w:name="_GoBack"/>
            <w:bookmarkEnd w:id="325"/>
          </w:p>
          <w:p w14:paraId="33F7909D" w14:textId="5D5B9551" w:rsidR="003B31AF" w:rsidRDefault="003B31AF" w:rsidP="003B31AF">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7D0727DB" w14:textId="31B5E41E" w:rsidR="006B7EC6" w:rsidRDefault="006B7EC6" w:rsidP="00DB0821">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10AB9B1A" w14:textId="1690FD10" w:rsidR="006B7EC6" w:rsidRDefault="006B7EC6" w:rsidP="00DB0821">
            <w:pPr>
              <w:rPr>
                <w:lang w:eastAsia="zh-CN"/>
              </w:rPr>
            </w:pPr>
            <w:r>
              <w:rPr>
                <w:lang w:eastAsia="zh-CN"/>
              </w:rPr>
              <w:t>Here I copied the spec on how to determine span pattern in NR Rel-15 below:</w:t>
            </w:r>
          </w:p>
          <w:p w14:paraId="6C14C32C" w14:textId="19BE623F" w:rsidR="006B7EC6" w:rsidRPr="006B7EC6" w:rsidRDefault="006B7EC6" w:rsidP="006B7EC6">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73906C56" w14:textId="77777777" w:rsidR="006B7EC6" w:rsidRPr="006B7EC6" w:rsidRDefault="006B7EC6" w:rsidP="006B7EC6">
            <w:pPr>
              <w:rPr>
                <w:lang w:eastAsia="zh-CN"/>
              </w:rPr>
            </w:pPr>
            <w:r w:rsidRPr="006B7EC6">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91B1A" w14:textId="4E407467" w:rsidR="006B7EC6" w:rsidRDefault="006B7EC6" w:rsidP="006B7EC6">
            <w:pPr>
              <w:rPr>
                <w:rFonts w:ascii="Calibri" w:hAnsi="Calibri" w:cs="Calibri"/>
                <w:color w:val="000000"/>
              </w:rPr>
            </w:pPr>
            <w:r>
              <w:rPr>
                <w:rFonts w:ascii="Calibri" w:hAnsi="Calibri" w:cs="Calibri"/>
                <w:noProof/>
                <w:color w:val="000000"/>
                <w:lang w:eastAsia="zh-CN"/>
              </w:rPr>
              <w:drawing>
                <wp:inline distT="0" distB="0" distL="0" distR="0" wp14:anchorId="7A3EE691" wp14:editId="5D277856">
                  <wp:extent cx="4818380" cy="1835785"/>
                  <wp:effectExtent l="0" t="0" r="1270" b="0"/>
                  <wp:docPr id="1"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AEC.97121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18380" cy="1835785"/>
                          </a:xfrm>
                          <a:prstGeom prst="rect">
                            <a:avLst/>
                          </a:prstGeom>
                          <a:noFill/>
                          <a:ln>
                            <a:noFill/>
                          </a:ln>
                        </pic:spPr>
                      </pic:pic>
                    </a:graphicData>
                  </a:graphic>
                </wp:inline>
              </w:drawing>
            </w:r>
          </w:p>
          <w:p w14:paraId="3B50F178" w14:textId="3AB171AA" w:rsidR="006B7EC6" w:rsidRDefault="006B7EC6" w:rsidP="006B7EC6">
            <w:pPr>
              <w:rPr>
                <w:rFonts w:hint="eastAsia"/>
                <w:lang w:eastAsia="zh-CN"/>
              </w:rPr>
            </w:pPr>
            <w:r w:rsidRPr="006B7EC6">
              <w:rPr>
                <w:lang w:eastAsia="zh-CN"/>
              </w:rPr>
              <w:lastRenderedPageBreak/>
              <w:t>Then if we extend X to be multiple slots, with similar mechanism, M should be defined where the span pattern is repeated and M &gt; X. If we consider M slots as a slot group, the span gap should be checked between any two spans within or across the slot group.</w:t>
            </w:r>
          </w:p>
        </w:tc>
      </w:tr>
    </w:tbl>
    <w:p w14:paraId="1219F142" w14:textId="71B30ED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BD3EB" w14:textId="77777777" w:rsidR="00C6478D" w:rsidRDefault="00C6478D" w:rsidP="00FB371E">
      <w:pPr>
        <w:spacing w:after="0" w:line="240" w:lineRule="auto"/>
      </w:pPr>
      <w:r>
        <w:separator/>
      </w:r>
    </w:p>
  </w:endnote>
  <w:endnote w:type="continuationSeparator" w:id="0">
    <w:p w14:paraId="54D204D7" w14:textId="77777777" w:rsidR="00C6478D" w:rsidRDefault="00C6478D"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F2C5" w14:textId="77777777" w:rsidR="00C6478D" w:rsidRDefault="00C6478D" w:rsidP="00FB371E">
      <w:pPr>
        <w:spacing w:after="0" w:line="240" w:lineRule="auto"/>
      </w:pPr>
      <w:r>
        <w:separator/>
      </w:r>
    </w:p>
  </w:footnote>
  <w:footnote w:type="continuationSeparator" w:id="0">
    <w:p w14:paraId="0D71FAF1" w14:textId="77777777" w:rsidR="00C6478D" w:rsidRDefault="00C6478D" w:rsidP="00FB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4"/>
  </w:num>
  <w:num w:numId="4">
    <w:abstractNumId w:val="11"/>
  </w:num>
  <w:num w:numId="5">
    <w:abstractNumId w:val="9"/>
  </w:num>
  <w:num w:numId="6">
    <w:abstractNumId w:val="5"/>
  </w:num>
  <w:num w:numId="7">
    <w:abstractNumId w:val="6"/>
  </w:num>
  <w:num w:numId="8">
    <w:abstractNumId w:val="15"/>
  </w:num>
  <w:num w:numId="9">
    <w:abstractNumId w:val="7"/>
  </w:num>
  <w:num w:numId="10">
    <w:abstractNumId w:val="13"/>
  </w:num>
  <w:num w:numId="11">
    <w:abstractNumId w:val="4"/>
  </w:num>
  <w:num w:numId="12">
    <w:abstractNumId w:val="1"/>
  </w:num>
  <w:num w:numId="13">
    <w:abstractNumId w:val="3"/>
  </w:num>
  <w:num w:numId="14">
    <w:abstractNumId w:val="8"/>
  </w:num>
  <w:num w:numId="15">
    <w:abstractNumId w:val="10"/>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1AF"/>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C6"/>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8D"/>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tabs>
        <w:tab w:val="left" w:pos="432"/>
      </w:tabs>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eastAsia="zh-CN"/>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eastAsia="zh-CN"/>
    </w:rPr>
  </w:style>
  <w:style w:type="character" w:customStyle="1" w:styleId="4Char">
    <w:name w:val="标题 4 Char"/>
    <w:link w:val="4"/>
    <w:qFormat/>
    <w:rPr>
      <w:b/>
      <w:bCs/>
      <w:sz w:val="28"/>
      <w:szCs w:val="28"/>
      <w:lang w:val="en-US" w:eastAsia="en-US"/>
    </w:rPr>
  </w:style>
  <w:style w:type="character" w:customStyle="1" w:styleId="5Char">
    <w:name w:val="标题 5 Char"/>
    <w:link w:val="5"/>
    <w:qFormat/>
    <w:rPr>
      <w:b/>
      <w:bCs/>
      <w:i/>
      <w:iCs/>
      <w:sz w:val="26"/>
      <w:szCs w:val="26"/>
      <w:lang w:val="en-US" w:eastAsia="en-US"/>
    </w:rPr>
  </w:style>
  <w:style w:type="character" w:customStyle="1" w:styleId="6Char">
    <w:name w:val="标题 6 Char"/>
    <w:link w:val="6"/>
    <w:qFormat/>
    <w:rPr>
      <w:b/>
      <w:bCs/>
      <w:sz w:val="22"/>
      <w:szCs w:val="22"/>
      <w:lang w:val="en-US" w:eastAsia="en-US"/>
    </w:rPr>
  </w:style>
  <w:style w:type="character" w:customStyle="1" w:styleId="7Char">
    <w:name w:val="标题 7 Char"/>
    <w:link w:val="7"/>
    <w:qFormat/>
    <w:rPr>
      <w:sz w:val="24"/>
      <w:szCs w:val="24"/>
      <w:lang w:val="en-US" w:eastAsia="en-US"/>
    </w:rPr>
  </w:style>
  <w:style w:type="character" w:customStyle="1" w:styleId="8Char">
    <w:name w:val="标题 8 Char"/>
    <w:link w:val="8"/>
    <w:qFormat/>
    <w:rPr>
      <w:i/>
      <w:iCs/>
      <w:sz w:val="24"/>
      <w:szCs w:val="24"/>
      <w:lang w:val="en-US" w:eastAsia="en-US"/>
    </w:rPr>
  </w:style>
  <w:style w:type="character" w:customStyle="1" w:styleId="9Char">
    <w:name w:val="标题 9 Char"/>
    <w:link w:val="9"/>
    <w:qFormat/>
    <w:rPr>
      <w:rFonts w:ascii="Arial" w:hAnsi="Arial"/>
      <w:sz w:val="22"/>
      <w:szCs w:val="22"/>
      <w:lang w:val="en-US"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2705">
      <w:bodyDiv w:val="1"/>
      <w:marLeft w:val="0"/>
      <w:marRight w:val="0"/>
      <w:marTop w:val="0"/>
      <w:marBottom w:val="0"/>
      <w:divBdr>
        <w:top w:val="none" w:sz="0" w:space="0" w:color="auto"/>
        <w:left w:val="none" w:sz="0" w:space="0" w:color="auto"/>
        <w:bottom w:val="none" w:sz="0" w:space="0" w:color="auto"/>
        <w:right w:val="none" w:sz="0" w:space="0" w:color="auto"/>
      </w:divBdr>
    </w:div>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6.xml><?xml version="1.0" encoding="utf-8"?>
<ds:datastoreItem xmlns:ds="http://schemas.openxmlformats.org/officeDocument/2006/customXml" ds:itemID="{E6433472-7726-43B1-8429-BD6637DE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2016-08-13T07:06:00Z</cp:lastPrinted>
  <dcterms:created xsi:type="dcterms:W3CDTF">2021-02-04T04:09:00Z</dcterms:created>
  <dcterms:modified xsi:type="dcterms:W3CDTF">2021-02-04T04:09:00Z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