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 xml:space="preserve">DRS transmission window is up to 5 </w:t>
      </w:r>
      <w:proofErr w:type="spellStart"/>
      <w:r>
        <w:rPr>
          <w:rFonts w:eastAsia="SimSun"/>
          <w:color w:val="C00000"/>
          <w:u w:val="single"/>
          <w:lang w:eastAsia="zh-CN"/>
        </w:rPr>
        <w:t>msec</w:t>
      </w:r>
      <w:proofErr w:type="spellEnd"/>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 xml:space="preserve">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w:t>
            </w:r>
            <w:proofErr w:type="gramStart"/>
            <w:r>
              <w:rPr>
                <w:rFonts w:eastAsiaTheme="minorEastAsia"/>
                <w:sz w:val="22"/>
                <w:szCs w:val="22"/>
                <w:lang w:eastAsia="ko-KR"/>
              </w:rPr>
              <w:t>all of</w:t>
            </w:r>
            <w:proofErr w:type="gramEnd"/>
            <w:r>
              <w:rPr>
                <w:rFonts w:eastAsiaTheme="minorEastAsia"/>
                <w:sz w:val="22"/>
                <w:szCs w:val="22"/>
                <w:lang w:eastAsia="ko-KR"/>
              </w:rPr>
              <w:t xml:space="preserve">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Yes, there is overlap, and that is intentional. The first bullet is meant to say that if DBTW is supported, then the on/off mechanism must be supported. The second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In principle we are fine with the proposal #1.1-8, but we are not quite sure that we can directly adopt the QCL parameter Q based approach due to the restricted number of </w:t>
            </w:r>
            <w:proofErr w:type="gramStart"/>
            <w:r>
              <w:rPr>
                <w:rFonts w:eastAsiaTheme="minorEastAsia"/>
                <w:sz w:val="22"/>
                <w:szCs w:val="22"/>
                <w:lang w:eastAsia="ko-KR"/>
              </w:rPr>
              <w:t>candidate</w:t>
            </w:r>
            <w:proofErr w:type="gramEnd"/>
            <w:r>
              <w:rPr>
                <w:rFonts w:eastAsiaTheme="minorEastAsia"/>
                <w:sz w:val="22"/>
                <w:szCs w:val="22"/>
                <w:lang w:eastAsia="ko-KR"/>
              </w:rPr>
              <w:t xml:space="preserv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 xml:space="preserve">Duration of DBTW is no greater than 5 </w:t>
      </w:r>
      <w:proofErr w:type="spellStart"/>
      <w:r w:rsidRPr="00CB0CE8">
        <w:rPr>
          <w:rFonts w:eastAsia="Times New Roman"/>
          <w:sz w:val="22"/>
          <w:szCs w:val="22"/>
        </w:rPr>
        <w:t>ms</w:t>
      </w:r>
      <w:proofErr w:type="spellEnd"/>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 xml:space="preserve">needs to be applied, while we in principle support the approach, this in the end relates also to the applied UE assumption in cell search e.g. in initial cell selection. While it </w:t>
            </w:r>
            <w:proofErr w:type="spellStart"/>
            <w:r>
              <w:rPr>
                <w:rFonts w:eastAsia="Times New Roman"/>
                <w:sz w:val="22"/>
                <w:szCs w:val="22"/>
              </w:rPr>
              <w:t>maybe</w:t>
            </w:r>
            <w:proofErr w:type="spellEnd"/>
            <w:r>
              <w:rPr>
                <w:rFonts w:eastAsia="Times New Roman"/>
                <w:sz w:val="22"/>
                <w:szCs w:val="22"/>
              </w:rPr>
              <w:t xml:space="preserv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hint="eastAsia"/>
                <w:sz w:val="22"/>
                <w:szCs w:val="22"/>
                <w:lang w:eastAsia="zh-CN"/>
              </w:rPr>
            </w:pPr>
          </w:p>
        </w:tc>
      </w:tr>
    </w:tbl>
    <w:p w14:paraId="6FE3288D" w14:textId="7897AA9F" w:rsidR="000E3956" w:rsidRPr="003B00B5"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w:t>
      </w:r>
      <w:proofErr w:type="gramStart"/>
      <w:r>
        <w:rPr>
          <w:rFonts w:eastAsia="SimSun"/>
          <w:lang w:eastAsia="zh-CN"/>
        </w:rPr>
        <w:t>an</w:t>
      </w:r>
      <w:proofErr w:type="gramEnd"/>
      <w:r>
        <w:rPr>
          <w:rFonts w:eastAsia="SimSun"/>
          <w:lang w:eastAsia="zh-CN"/>
        </w:rPr>
        <w:t xml:space="preserve">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w:t>
            </w:r>
            <w:r>
              <w:rPr>
                <w:rFonts w:ascii="Times New Roman" w:hAnsi="Times New Roman"/>
                <w:sz w:val="22"/>
                <w:szCs w:val="22"/>
                <w:lang w:eastAsia="zh-CN"/>
              </w:rPr>
              <w:lastRenderedPageBreak/>
              <w:t>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zh-CN"/>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lastRenderedPageBreak/>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lastRenderedPageBreak/>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lastRenderedPageBreak/>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lastRenderedPageBreak/>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lastRenderedPageBreak/>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lastRenderedPageBreak/>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w:t>
            </w:r>
            <w:proofErr w:type="gramStart"/>
            <w:r>
              <w:rPr>
                <w:rFonts w:ascii="Times New Roman" w:hAnsi="Times New Roman"/>
                <w:sz w:val="22"/>
                <w:szCs w:val="22"/>
                <w:lang w:eastAsia="zh-CN"/>
              </w:rPr>
              <w:t>5</w:t>
            </w:r>
            <w:proofErr w:type="gramEnd"/>
            <w:r>
              <w:rPr>
                <w:rFonts w:ascii="Times New Roman" w:hAnsi="Times New Roman"/>
                <w:sz w:val="22"/>
                <w:szCs w:val="22"/>
                <w:lang w:eastAsia="zh-CN"/>
              </w:rPr>
              <w:t xml:space="preserve">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Pr>
                <w:rFonts w:ascii="Times New Roman" w:hAnsi="Times New Roman"/>
                <w:sz w:val="22"/>
                <w:szCs w:val="22"/>
                <w:lang w:eastAsia="zh-CN"/>
              </w:rPr>
              <w:lastRenderedPageBreak/>
              <w:t xml:space="preserve">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with different numerology if data is using 480/960 kHz SCS. Then, the detection of such SSB of course is based on SSB-based RRM, which makes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w:t>
            </w:r>
            <w:r>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w:t>
            </w:r>
            <w:r>
              <w:rPr>
                <w:rFonts w:ascii="Times New Roman" w:eastAsiaTheme="minorEastAsia" w:hAnsi="Times New Roman"/>
                <w:sz w:val="22"/>
                <w:szCs w:val="22"/>
                <w:lang w:eastAsia="ko-KR"/>
              </w:rPr>
              <w:lastRenderedPageBreak/>
              <w:t xml:space="preserve">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w:t>
            </w:r>
            <w:r>
              <w:rPr>
                <w:rFonts w:ascii="Times New Roman" w:eastAsiaTheme="minorEastAsia" w:hAnsi="Times New Roman"/>
                <w:sz w:val="22"/>
                <w:szCs w:val="22"/>
                <w:lang w:eastAsia="ko-KR"/>
              </w:rPr>
              <w:lastRenderedPageBreak/>
              <w:t>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To put all the options on the table, I’ve also added P1.2-8. I’ve added some questions that were asked by companies as FFS. However, I must admit that P1.2-8 likely requires more work and might be unstable </w:t>
            </w:r>
            <w:proofErr w:type="gramStart"/>
            <w:r>
              <w:rPr>
                <w:rFonts w:ascii="Times New Roman" w:eastAsiaTheme="minorEastAsia" w:hAnsi="Times New Roman"/>
                <w:sz w:val="22"/>
                <w:lang w:eastAsia="ko-KR"/>
              </w:rPr>
              <w:t>at the moment</w:t>
            </w:r>
            <w:proofErr w:type="gramEnd"/>
            <w:r>
              <w:rPr>
                <w:rFonts w:ascii="Times New Roman" w:eastAsiaTheme="minorEastAsia" w:hAnsi="Times New Roman"/>
                <w:sz w:val="22"/>
                <w:lang w:eastAsia="ko-KR"/>
              </w:rPr>
              <w: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w:t>
            </w:r>
            <w:proofErr w:type="gramStart"/>
            <w:r>
              <w:rPr>
                <w:rFonts w:ascii="Times New Roman" w:eastAsiaTheme="minorEastAsia" w:hAnsi="Times New Roman"/>
                <w:sz w:val="22"/>
                <w:lang w:eastAsia="ko-KR"/>
              </w:rPr>
              <w:t>an another</w:t>
            </w:r>
            <w:proofErr w:type="gramEnd"/>
            <w:r>
              <w:rPr>
                <w:rFonts w:ascii="Times New Roman" w:eastAsiaTheme="minorEastAsia" w:hAnsi="Times New Roman"/>
                <w:sz w:val="22"/>
                <w:lang w:eastAsia="ko-KR"/>
              </w:rPr>
              <w:t xml:space="preserve">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share the views on the benefits of single sub-carrier spacing operation. While it would be possible to consider frequency multiplexing different numerologies, SSB transmission </w:t>
            </w:r>
            <w:r>
              <w:rPr>
                <w:rFonts w:ascii="Times New Roman" w:eastAsiaTheme="minorEastAsia" w:hAnsi="Times New Roman"/>
                <w:sz w:val="22"/>
                <w:lang w:eastAsia="ko-KR"/>
              </w:rPr>
              <w:lastRenderedPageBreak/>
              <w:t>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w:t>
            </w:r>
            <w:proofErr w:type="gramStart"/>
            <w:r>
              <w:rPr>
                <w:rFonts w:ascii="Times New Roman" w:eastAsiaTheme="minorEastAsia" w:hAnsi="Times New Roman"/>
                <w:sz w:val="22"/>
                <w:lang w:eastAsia="ko-KR"/>
              </w:rPr>
              <w:t>a</w:t>
            </w:r>
            <w:proofErr w:type="gramEnd"/>
            <w:r>
              <w:rPr>
                <w:rFonts w:ascii="Times New Roman" w:eastAsiaTheme="minorEastAsia" w:hAnsi="Times New Roman"/>
                <w:sz w:val="22"/>
                <w:lang w:eastAsia="ko-KR"/>
              </w:rPr>
              <w:t xml:space="preserve">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reporting is closely associated with SSB based measurement. </w:t>
            </w:r>
            <w:proofErr w:type="gramStart"/>
            <w:r>
              <w:rPr>
                <w:rFonts w:ascii="Times New Roman" w:eastAsiaTheme="minorEastAsia" w:hAnsi="Times New Roman"/>
                <w:sz w:val="22"/>
                <w:lang w:eastAsia="ko-KR"/>
              </w:rPr>
              <w:t>Actually</w:t>
            </w:r>
            <w:proofErr w:type="gramEnd"/>
            <w:r>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w:t>
            </w:r>
            <w:proofErr w:type="gramStart"/>
            <w:r>
              <w:rPr>
                <w:rFonts w:ascii="Times New Roman" w:eastAsiaTheme="minorEastAsia" w:hAnsi="Times New Roman"/>
                <w:sz w:val="22"/>
                <w:lang w:eastAsia="ko-KR"/>
              </w:rPr>
              <w:t>access</w:t>
            </w:r>
            <w:proofErr w:type="gramEnd"/>
            <w:r>
              <w:rPr>
                <w:rFonts w:ascii="Times New Roman" w:eastAsiaTheme="minorEastAsia" w:hAnsi="Times New Roman"/>
                <w:sz w:val="22"/>
                <w:lang w:eastAsia="ko-KR"/>
              </w:rPr>
              <w:t xml:space="preserve">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 not intend to preclude the CGI reporting use case. We think it just muddies the waters at the </w:t>
            </w:r>
            <w:proofErr w:type="gramStart"/>
            <w:r>
              <w:rPr>
                <w:rFonts w:ascii="Times New Roman" w:eastAsiaTheme="minorEastAsia" w:hAnsi="Times New Roman"/>
                <w:sz w:val="22"/>
                <w:szCs w:val="22"/>
                <w:lang w:eastAsia="ko-KR"/>
              </w:rPr>
              <w:t>moment, and</w:t>
            </w:r>
            <w:proofErr w:type="gramEnd"/>
            <w:r>
              <w:rPr>
                <w:rFonts w:ascii="Times New Roman" w:eastAsiaTheme="minorEastAsia" w:hAnsi="Times New Roman"/>
                <w:sz w:val="22"/>
                <w:szCs w:val="22"/>
                <w:lang w:eastAsia="ko-KR"/>
              </w:rPr>
              <w:t xml:space="preserve">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lastRenderedPageBreak/>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lastRenderedPageBreak/>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w:t>
            </w:r>
            <w:r>
              <w:rPr>
                <w:rFonts w:ascii="Times New Roman" w:eastAsiaTheme="minorEastAsia" w:hAnsi="Times New Roman"/>
                <w:sz w:val="22"/>
                <w:lang w:eastAsia="ko-KR"/>
              </w:rPr>
              <w:lastRenderedPageBreak/>
              <w:t xml:space="preserve">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lastRenderedPageBreak/>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lastRenderedPageBreak/>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w:t>
            </w:r>
            <w:r>
              <w:rPr>
                <w:rFonts w:ascii="Times New Roman" w:eastAsiaTheme="minorEastAsia" w:hAnsi="Times New Roman"/>
                <w:sz w:val="22"/>
                <w:szCs w:val="22"/>
                <w:lang w:eastAsia="ko-KR"/>
              </w:rPr>
              <w:lastRenderedPageBreak/>
              <w:t>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w:t>
            </w:r>
            <w:proofErr w:type="gramStart"/>
            <w:r>
              <w:rPr>
                <w:rFonts w:ascii="Times New Roman" w:eastAsiaTheme="minorEastAsia" w:hAnsi="Times New Roman"/>
                <w:sz w:val="22"/>
                <w:szCs w:val="22"/>
                <w:lang w:eastAsia="ko-KR"/>
              </w:rPr>
              <w:t>Actually, the</w:t>
            </w:r>
            <w:proofErr w:type="gramEnd"/>
            <w:r>
              <w:rPr>
                <w:rFonts w:ascii="Times New Roman" w:eastAsiaTheme="minorEastAsia" w:hAnsi="Times New Roman"/>
                <w:sz w:val="22"/>
                <w:szCs w:val="22"/>
                <w:lang w:eastAsia="ko-KR"/>
              </w:rPr>
              <w:t xml:space="preserv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w:t>
            </w:r>
            <w:r>
              <w:rPr>
                <w:rFonts w:ascii="Times New Roman" w:eastAsia="MS Mincho" w:hAnsi="Times New Roman"/>
                <w:sz w:val="22"/>
                <w:szCs w:val="22"/>
                <w:lang w:eastAsia="ja-JP"/>
              </w:rPr>
              <w:lastRenderedPageBreak/>
              <w:t xml:space="preserve">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5pt;height:142pt;mso-width-percent:0;mso-height-percent:0;mso-width-percent:0;mso-height-percent:0" o:ole="">
                  <v:imagedata r:id="rId16" o:title=""/>
                </v:shape>
                <o:OLEObject Type="Embed" ProgID="Mscgen.Chart" ShapeID="_x0000_i1025" DrawAspect="Content" ObjectID="_1673949222"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w:t>
            </w:r>
            <w:r>
              <w:rPr>
                <w:rFonts w:ascii="Times New Roman" w:eastAsiaTheme="minorEastAsia" w:hAnsi="Times New Roman"/>
                <w:sz w:val="22"/>
                <w:szCs w:val="22"/>
                <w:lang w:eastAsia="ko-KR"/>
              </w:rPr>
              <w:lastRenderedPageBreak/>
              <w:t xml:space="preserve">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lastRenderedPageBreak/>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w:t>
            </w:r>
            <w:proofErr w:type="gramStart"/>
            <w:r w:rsidRPr="00D04D48">
              <w:rPr>
                <w:rFonts w:ascii="Times New Roman" w:eastAsiaTheme="minorEastAsia" w:hAnsi="Times New Roman"/>
                <w:sz w:val="22"/>
                <w:szCs w:val="22"/>
                <w:lang w:eastAsia="ko-KR"/>
              </w:rPr>
              <w:t>actually goes</w:t>
            </w:r>
            <w:proofErr w:type="gramEnd"/>
            <w:r w:rsidRPr="00D04D48">
              <w:rPr>
                <w:rFonts w:ascii="Times New Roman" w:eastAsiaTheme="minorEastAsia" w:hAnsi="Times New Roman"/>
                <w:sz w:val="22"/>
                <w:szCs w:val="22"/>
                <w:lang w:eastAsia="ko-KR"/>
              </w:rPr>
              <w:t xml:space="preserve">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proofErr w:type="gramStart"/>
            <w:r w:rsidRPr="00616DBD">
              <w:rPr>
                <w:rFonts w:ascii="Times New Roman" w:eastAsiaTheme="minorEastAsia" w:hAnsi="Times New Roman"/>
                <w:b/>
                <w:bCs/>
                <w:sz w:val="22"/>
                <w:szCs w:val="22"/>
                <w:lang w:eastAsia="ko-KR"/>
              </w:rPr>
              <w:t>responding</w:t>
            </w:r>
            <w:proofErr w:type="gramEnd"/>
            <w:r w:rsidRPr="00616DBD">
              <w:rPr>
                <w:rFonts w:ascii="Times New Roman" w:eastAsiaTheme="minorEastAsia" w:hAnsi="Times New Roman"/>
                <w:b/>
                <w:bCs/>
                <w:sz w:val="22"/>
                <w:szCs w:val="22"/>
                <w:lang w:eastAsia="ko-KR"/>
              </w:rPr>
              <w:t xml:space="preserve">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 introduced for shared spectrum in Rel-16 is based on that there is a single sync raster point defined in each channel. If there is more than one sync raster point, the solution doesn't work. It was discussed during Rel-16 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given that this solution will not work when there is more than a single sync raster point per channel, it is too early to agree that this use case should be automatically supported for 480/960 kHz SSB. Further discussion will be required once the channel and sync raster design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w:t>
            </w:r>
            <w:r>
              <w:rPr>
                <w:rFonts w:ascii="Times New Roman" w:eastAsia="MS Mincho" w:hAnsi="Times New Roman"/>
                <w:sz w:val="22"/>
                <w:szCs w:val="22"/>
                <w:lang w:eastAsia="ja-JP"/>
              </w:rPr>
              <w:lastRenderedPageBreak/>
              <w:t xml:space="preserve">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w:t>
            </w:r>
            <w:proofErr w:type="gramStart"/>
            <w:r>
              <w:rPr>
                <w:rFonts w:ascii="Times New Roman" w:eastAsiaTheme="minorEastAsia" w:hAnsi="Times New Roman"/>
                <w:sz w:val="22"/>
                <w:szCs w:val="22"/>
                <w:lang w:eastAsia="ko-KR"/>
              </w:rPr>
              <w:t>or  Proposal</w:t>
            </w:r>
            <w:proofErr w:type="gramEnd"/>
            <w:r>
              <w:rPr>
                <w:rFonts w:ascii="Times New Roman" w:eastAsiaTheme="minorEastAsia" w:hAnsi="Times New Roman"/>
                <w:sz w:val="22"/>
                <w:szCs w:val="22"/>
                <w:lang w:eastAsia="ko-KR"/>
              </w:rPr>
              <w:t xml:space="preserve">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w:t>
            </w:r>
            <w:proofErr w:type="gramStart"/>
            <w:r>
              <w:rPr>
                <w:rFonts w:ascii="Times New Roman" w:hAnsi="Times New Roman"/>
                <w:bCs/>
                <w:szCs w:val="22"/>
                <w:lang w:eastAsia="zh-CN"/>
              </w:rPr>
              <w:t>Basically</w:t>
            </w:r>
            <w:proofErr w:type="gramEnd"/>
            <w:r>
              <w:rPr>
                <w:rFonts w:ascii="Times New Roman" w:hAnsi="Times New Roman"/>
                <w:bCs/>
                <w:szCs w:val="22"/>
                <w:lang w:eastAsia="zh-CN"/>
              </w:rPr>
              <w:t xml:space="preserve">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w:t>
            </w:r>
            <w:r>
              <w:rPr>
                <w:rFonts w:ascii="Times New Roman" w:hAnsi="Times New Roman"/>
                <w:bCs/>
                <w:szCs w:val="22"/>
                <w:lang w:eastAsia="zh-CN"/>
              </w:rPr>
              <w:lastRenderedPageBreak/>
              <w:t xml:space="preserve">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proofErr w:type="gramStart"/>
            <w:r>
              <w:rPr>
                <w:rFonts w:ascii="Times New Roman" w:hAnsi="Times New Roman"/>
                <w:szCs w:val="22"/>
                <w:lang w:eastAsia="zh-CN"/>
              </w:rPr>
              <w:t>Actually</w:t>
            </w:r>
            <w:proofErr w:type="gramEnd"/>
            <w:r>
              <w:rPr>
                <w:rFonts w:ascii="Times New Roman" w:hAnsi="Times New Roman"/>
                <w:szCs w:val="22"/>
                <w:lang w:eastAsia="zh-CN"/>
              </w:rPr>
              <w:t xml:space="preserve"> RAN1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lastRenderedPageBreak/>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w:t>
            </w:r>
            <w:proofErr w:type="spellStart"/>
            <w:r>
              <w:rPr>
                <w:rFonts w:ascii="Times New Roman" w:hAnsi="Times New Roman"/>
                <w:bCs/>
                <w:szCs w:val="22"/>
                <w:lang w:eastAsia="zh-CN"/>
              </w:rPr>
              <w:t>gNB</w:t>
            </w:r>
            <w:proofErr w:type="spellEnd"/>
            <w:r>
              <w:rPr>
                <w:rFonts w:ascii="Times New Roman" w:hAnsi="Times New Roman"/>
                <w:bCs/>
                <w:szCs w:val="22"/>
                <w:lang w:eastAsia="zh-CN"/>
              </w:rPr>
              <w:t xml:space="preserve">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w:t>
            </w:r>
            <w:proofErr w:type="gramStart"/>
            <w:r>
              <w:rPr>
                <w:rFonts w:ascii="Times New Roman" w:eastAsiaTheme="minorEastAsia" w:hAnsi="Times New Roman"/>
                <w:sz w:val="22"/>
                <w:szCs w:val="22"/>
                <w:lang w:eastAsia="ko-KR"/>
              </w:rPr>
              <w:t>provided assistance</w:t>
            </w:r>
            <w:proofErr w:type="gramEnd"/>
            <w:r>
              <w:rPr>
                <w:rFonts w:ascii="Times New Roman" w:eastAsiaTheme="minorEastAsia" w:hAnsi="Times New Roman"/>
                <w:sz w:val="22"/>
                <w:szCs w:val="22"/>
                <w:lang w:eastAsia="ko-KR"/>
              </w:rPr>
              <w:t xml:space="preserve"> information; </w:t>
            </w:r>
            <w:r w:rsidRPr="007A69B1">
              <w:rPr>
                <w:rFonts w:ascii="Times New Roman" w:eastAsiaTheme="minorEastAsia" w:hAnsi="Times New Roman"/>
                <w:sz w:val="22"/>
                <w:szCs w:val="22"/>
                <w:lang w:eastAsia="ko-KR"/>
              </w:rPr>
              <w:t>ARFCN-</w:t>
            </w:r>
            <w:proofErr w:type="spellStart"/>
            <w:r w:rsidRPr="007A69B1">
              <w:rPr>
                <w:rFonts w:ascii="Times New Roman" w:eastAsiaTheme="minorEastAsia" w:hAnsi="Times New Roman"/>
                <w:sz w:val="22"/>
                <w:szCs w:val="22"/>
                <w:lang w:eastAsia="ko-KR"/>
              </w:rPr>
              <w:t>ValueNR</w:t>
            </w:r>
            <w:proofErr w:type="spellEnd"/>
            <w:r>
              <w:rPr>
                <w:rFonts w:ascii="Times New Roman" w:eastAsiaTheme="minorEastAsia" w:hAnsi="Times New Roman"/>
                <w:sz w:val="22"/>
                <w:szCs w:val="22"/>
                <w:lang w:eastAsia="ko-KR"/>
              </w:rPr>
              <w:t xml:space="preserve">, </w:t>
            </w:r>
            <w:proofErr w:type="spellStart"/>
            <w:r w:rsidRPr="007A69B1">
              <w:rPr>
                <w:rFonts w:ascii="Times New Roman" w:eastAsiaTheme="minorEastAsia" w:hAnsi="Times New Roman"/>
                <w:sz w:val="22"/>
                <w:szCs w:val="22"/>
                <w:lang w:eastAsia="ko-KR"/>
              </w:rPr>
              <w:t>SubcarrierSpacing</w:t>
            </w:r>
            <w:proofErr w:type="spellEnd"/>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Regarding the NSA case, in my understanding there is a requirement that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proofErr w:type="gramStart"/>
            <w:r>
              <w:rPr>
                <w:rFonts w:ascii="Times New Roman" w:hAnsi="Times New Roman"/>
                <w:szCs w:val="22"/>
                <w:lang w:eastAsia="zh-CN"/>
              </w:rPr>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w:t>
      </w:r>
      <w:proofErr w:type="gramStart"/>
      <w:r w:rsidR="00A608B4" w:rsidRPr="00A608B4">
        <w:rPr>
          <w:rFonts w:ascii="Times New Roman" w:hAnsi="Times New Roman"/>
          <w:sz w:val="22"/>
          <w:szCs w:val="22"/>
          <w:lang w:eastAsia="zh-CN"/>
        </w:rPr>
        <w:t>Therefore</w:t>
      </w:r>
      <w:proofErr w:type="gramEnd"/>
      <w:r w:rsidR="00A608B4" w:rsidRPr="00A608B4">
        <w:rPr>
          <w:rFonts w:ascii="Times New Roman" w:hAnsi="Times New Roman"/>
          <w:sz w:val="22"/>
          <w:szCs w:val="22"/>
          <w:lang w:eastAsia="zh-CN"/>
        </w:rPr>
        <w:t xml:space="preserv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 xml:space="preserve">In both cases, UE would need to search for the SSB based on </w:t>
            </w:r>
            <w:proofErr w:type="gramStart"/>
            <w:r>
              <w:rPr>
                <w:lang w:val="en-GB"/>
              </w:rPr>
              <w:t>provided assistance</w:t>
            </w:r>
            <w:proofErr w:type="gramEnd"/>
            <w:r>
              <w:rPr>
                <w:lang w:val="en-GB"/>
              </w:rPr>
              <w:t xml:space="preserve"> information; ARFCN-</w:t>
            </w:r>
            <w:proofErr w:type="spellStart"/>
            <w:r>
              <w:rPr>
                <w:lang w:val="en-GB"/>
              </w:rPr>
              <w:t>ValueNR</w:t>
            </w:r>
            <w:proofErr w:type="spellEnd"/>
            <w:r>
              <w:rPr>
                <w:lang w:val="en-GB"/>
              </w:rPr>
              <w:t xml:space="preserve">, </w:t>
            </w:r>
            <w:proofErr w:type="spellStart"/>
            <w:r>
              <w:rPr>
                <w:lang w:val="en-GB"/>
              </w:rPr>
              <w:t>SubcarrierSpacing</w:t>
            </w:r>
            <w:proofErr w:type="spellEnd"/>
            <w:r>
              <w:rPr>
                <w:lang w:val="en-GB"/>
              </w:rPr>
              <w:t xml:space="preserve">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w:t>
            </w:r>
            <w:proofErr w:type="spellStart"/>
            <w:r>
              <w:rPr>
                <w:lang w:val="en-GB"/>
              </w:rPr>
              <w:t>PCell</w:t>
            </w:r>
            <w:proofErr w:type="spellEnd"/>
            <w:r>
              <w:rPr>
                <w:lang w:val="en-GB"/>
              </w:rPr>
              <w:t xml:space="preserve"> and) </w:t>
            </w:r>
            <w:proofErr w:type="spellStart"/>
            <w:r>
              <w:rPr>
                <w:lang w:val="en-GB"/>
              </w:rPr>
              <w:t>PSCell</w:t>
            </w:r>
            <w:proofErr w:type="spellEnd"/>
            <w:r>
              <w:rPr>
                <w:lang w:val="en-GB"/>
              </w:rPr>
              <w:t xml:space="preserve">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proofErr w:type="gramStart"/>
            <w:r>
              <w:rPr>
                <w:rFonts w:ascii="Times New Roman" w:hAnsi="Times New Roman"/>
                <w:szCs w:val="22"/>
                <w:lang w:eastAsia="zh-CN"/>
              </w:rPr>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lastRenderedPageBreak/>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 xml:space="preserve">I’d like to clarify my understanding on RMSI reading issue here. </w:t>
            </w:r>
            <w:proofErr w:type="gramStart"/>
            <w:r w:rsidRPr="00DC204F">
              <w:rPr>
                <w:rFonts w:eastAsia="Malgun Gothic"/>
              </w:rPr>
              <w:t>First</w:t>
            </w:r>
            <w:proofErr w:type="gramEnd"/>
            <w:r w:rsidRPr="00DC204F">
              <w:rPr>
                <w:rFonts w:eastAsia="Malgun Gothic"/>
              </w:rPr>
              <w:t xml:space="preserve"> we need to separate </w:t>
            </w:r>
            <w:proofErr w:type="spellStart"/>
            <w:r w:rsidRPr="00DC204F">
              <w:rPr>
                <w:rFonts w:eastAsia="Malgun Gothic"/>
              </w:rPr>
              <w:t>PCell</w:t>
            </w:r>
            <w:proofErr w:type="spellEnd"/>
            <w:r w:rsidRPr="00DC204F">
              <w:rPr>
                <w:rFonts w:eastAsia="Malgun Gothic"/>
              </w:rPr>
              <w:t xml:space="preserve"> operation and </w:t>
            </w:r>
            <w:proofErr w:type="spellStart"/>
            <w:r w:rsidRPr="00DC204F">
              <w:rPr>
                <w:rFonts w:eastAsia="Malgun Gothic"/>
              </w:rPr>
              <w:t>PSCell</w:t>
            </w:r>
            <w:proofErr w:type="spellEnd"/>
            <w:r w:rsidRPr="00DC204F">
              <w:rPr>
                <w:rFonts w:eastAsia="Malgun Gothic"/>
              </w:rPr>
              <w:t xml:space="preserve">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PCell</w:t>
            </w:r>
            <w:proofErr w:type="spellEnd"/>
            <w:r w:rsidRPr="00DC204F">
              <w:rPr>
                <w:rFonts w:eastAsia="Malgun Gothic"/>
                <w:sz w:val="20"/>
                <w:szCs w:val="20"/>
              </w:rPr>
              <w:t xml:space="preserve">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PSCell</w:t>
            </w:r>
            <w:proofErr w:type="spellEnd"/>
            <w:r w:rsidRPr="00DC204F">
              <w:rPr>
                <w:rFonts w:eastAsia="Malgun Gothic"/>
                <w:sz w:val="20"/>
                <w:szCs w:val="20"/>
              </w:rPr>
              <w:t xml:space="preserve">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 xml:space="preserve">UE shall read MIB to obtain frame boundary information for </w:t>
            </w:r>
            <w:proofErr w:type="spellStart"/>
            <w:r w:rsidRPr="00DC204F">
              <w:rPr>
                <w:rFonts w:eastAsia="Malgun Gothic"/>
                <w:sz w:val="20"/>
                <w:szCs w:val="20"/>
              </w:rPr>
              <w:t>PSCell</w:t>
            </w:r>
            <w:proofErr w:type="spellEnd"/>
            <w:r w:rsidRPr="00DC204F">
              <w:rPr>
                <w:rFonts w:eastAsia="Malgun Gothic"/>
                <w:sz w:val="20"/>
                <w:szCs w:val="20"/>
              </w:rPr>
              <w:t xml:space="preserve">, however it doesn’t need to read RMSI since </w:t>
            </w:r>
            <w:proofErr w:type="spellStart"/>
            <w:r w:rsidRPr="00DC204F">
              <w:rPr>
                <w:rFonts w:eastAsia="Malgun Gothic"/>
                <w:sz w:val="20"/>
                <w:szCs w:val="20"/>
              </w:rPr>
              <w:t>PCell</w:t>
            </w:r>
            <w:proofErr w:type="spellEnd"/>
            <w:r w:rsidRPr="00DC204F">
              <w:rPr>
                <w:rFonts w:eastAsia="Malgun Gothic"/>
                <w:sz w:val="20"/>
                <w:szCs w:val="20"/>
              </w:rPr>
              <w:t xml:space="preserve"> can provide system information for </w:t>
            </w:r>
            <w:proofErr w:type="spellStart"/>
            <w:r w:rsidRPr="00DC204F">
              <w:rPr>
                <w:rFonts w:eastAsia="Malgun Gothic"/>
                <w:sz w:val="20"/>
                <w:szCs w:val="20"/>
              </w:rPr>
              <w:t>PSCell</w:t>
            </w:r>
            <w:proofErr w:type="spellEnd"/>
            <w:r w:rsidRPr="00DC204F">
              <w:rPr>
                <w:rFonts w:eastAsia="Malgun Gothic"/>
                <w:sz w:val="20"/>
                <w:szCs w:val="20"/>
              </w:rPr>
              <w:t xml:space="preserve">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w:t>
            </w:r>
            <w:proofErr w:type="spellStart"/>
            <w:r w:rsidRPr="00DC204F">
              <w:t>PScell</w:t>
            </w:r>
            <w:proofErr w:type="spellEnd"/>
            <w:r w:rsidRPr="00DC204F">
              <w:t xml:space="preserve">.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w:t>
            </w:r>
            <w:proofErr w:type="gramStart"/>
            <w:r w:rsidRPr="00DC204F">
              <w:t>So</w:t>
            </w:r>
            <w:proofErr w:type="gramEnd"/>
            <w:r w:rsidRPr="00DC204F">
              <w:t xml:space="preserve">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w:t>
            </w:r>
            <w:r w:rsidR="007A730C">
              <w:rPr>
                <w:rFonts w:ascii="Times New Roman" w:hAnsi="Times New Roman"/>
                <w:sz w:val="22"/>
                <w:szCs w:val="22"/>
                <w:lang w:eastAsia="zh-CN"/>
              </w:rPr>
              <w:lastRenderedPageBreak/>
              <w:t xml:space="preserve">that carrier </w:t>
            </w:r>
            <w:r>
              <w:rPr>
                <w:rFonts w:ascii="Times New Roman" w:hAnsi="Times New Roman"/>
                <w:sz w:val="22"/>
                <w:szCs w:val="22"/>
                <w:lang w:eastAsia="zh-CN"/>
              </w:rPr>
              <w:t xml:space="preserve">with 120 kHz or 960 kHz.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w:t>
            </w:r>
            <w:proofErr w:type="spellStart"/>
            <w:r w:rsidR="007A730C">
              <w:rPr>
                <w:rFonts w:ascii="Times New Roman" w:hAnsi="Times New Roman"/>
                <w:sz w:val="22"/>
                <w:szCs w:val="22"/>
                <w:lang w:eastAsia="zh-CN"/>
              </w:rPr>
              <w:t>gNB</w:t>
            </w:r>
            <w:proofErr w:type="spellEnd"/>
            <w:r w:rsidR="007A730C">
              <w:rPr>
                <w:rFonts w:ascii="Times New Roman" w:hAnsi="Times New Roman"/>
                <w:sz w:val="22"/>
                <w:szCs w:val="22"/>
                <w:lang w:eastAsia="zh-CN"/>
              </w:rPr>
              <w:t xml:space="preserve">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decide to configure BWP with the same SCS of the SSB (120 </w:t>
            </w:r>
            <w:proofErr w:type="gramStart"/>
            <w:r>
              <w:rPr>
                <w:rFonts w:ascii="Times New Roman" w:hAnsi="Times New Roman"/>
                <w:sz w:val="22"/>
                <w:szCs w:val="22"/>
                <w:lang w:eastAsia="zh-CN"/>
              </w:rPr>
              <w:t>kHz)  or</w:t>
            </w:r>
            <w:proofErr w:type="gramEnd"/>
            <w:r>
              <w:rPr>
                <w:rFonts w:ascii="Times New Roman" w:hAnsi="Times New Roman"/>
                <w:sz w:val="22"/>
                <w:szCs w:val="22"/>
                <w:lang w:eastAsia="zh-CN"/>
              </w:rPr>
              <w:t xml:space="preserve">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w:t>
            </w:r>
            <w:proofErr w:type="gramStart"/>
            <w:r w:rsidR="00D13653">
              <w:rPr>
                <w:rFonts w:ascii="Times New Roman" w:hAnsi="Times New Roman"/>
                <w:sz w:val="22"/>
                <w:szCs w:val="22"/>
                <w:lang w:eastAsia="zh-CN"/>
              </w:rPr>
              <w:t>In particular, considering</w:t>
            </w:r>
            <w:proofErr w:type="gramEnd"/>
            <w:r w:rsidR="00D13653">
              <w:rPr>
                <w:rFonts w:ascii="Times New Roman" w:hAnsi="Times New Roman"/>
                <w:sz w:val="22"/>
                <w:szCs w:val="22"/>
                <w:lang w:eastAsia="zh-CN"/>
              </w:rPr>
              <w:t xml:space="preserve"> that such a restriction for 120 kHz SCS is not considered. </w:t>
            </w:r>
          </w:p>
          <w:p w14:paraId="50511A66" w14:textId="3AFD0266" w:rsidR="00D13653" w:rsidRDefault="00D13653" w:rsidP="00D13653">
            <w:pPr>
              <w:pStyle w:val="BodyText"/>
              <w:spacing w:after="0"/>
              <w:rPr>
                <w:lang w:eastAsia="zh-CN"/>
              </w:rPr>
            </w:pPr>
            <w:proofErr w:type="gramStart"/>
            <w:r>
              <w:rPr>
                <w:rFonts w:ascii="Times New Roman" w:eastAsiaTheme="minorEastAsia" w:hAnsi="Times New Roman"/>
                <w:sz w:val="22"/>
                <w:szCs w:val="22"/>
                <w:lang w:eastAsia="ko-KR"/>
              </w:rPr>
              <w:t>In light of</w:t>
            </w:r>
            <w:proofErr w:type="gramEnd"/>
            <w:r>
              <w:rPr>
                <w:rFonts w:ascii="Times New Roman" w:eastAsiaTheme="minorEastAsia" w:hAnsi="Times New Roman"/>
                <w:sz w:val="22"/>
                <w:szCs w:val="22"/>
                <w:lang w:eastAsia="ko-KR"/>
              </w:rPr>
              <w:t xml:space="preserve">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34" w:author="Keyvan-Huawei" w:date="2021-02-03T22:21:00Z"/>
                <w:rFonts w:ascii="Times New Roman" w:hAnsi="Times New Roman"/>
                <w:sz w:val="22"/>
                <w:szCs w:val="22"/>
                <w:lang w:eastAsia="zh-CN"/>
              </w:rPr>
            </w:pPr>
            <w:del w:id="35"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agree that the first bullet says that the ANR use case is not supported (at least not yet). This requires further study as you point out,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why do you say "useless." Are you saying that 480/960 kHz is useless on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 xml:space="preserve">or  </w:t>
            </w:r>
            <w:proofErr w:type="spellStart"/>
            <w:r>
              <w:rPr>
                <w:rFonts w:ascii="Times New Roman" w:hAnsi="Times New Roman"/>
                <w:sz w:val="22"/>
                <w:szCs w:val="22"/>
                <w:lang w:eastAsia="zh-CN"/>
              </w:rPr>
              <w:t>PSCell</w:t>
            </w:r>
            <w:proofErr w:type="spellEnd"/>
            <w:proofErr w:type="gramEnd"/>
            <w:r>
              <w:rPr>
                <w:rFonts w:ascii="Times New Roman" w:hAnsi="Times New Roman"/>
                <w:sz w:val="22"/>
                <w:szCs w:val="22"/>
                <w:lang w:eastAsia="zh-CN"/>
              </w:rPr>
              <w:t xml:space="preserve">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RRM measurements for handover would be based 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w:t>
            </w:r>
            <w:proofErr w:type="spellStart"/>
            <w:r w:rsidR="00017CBD">
              <w:rPr>
                <w:rFonts w:ascii="Times New Roman" w:eastAsiaTheme="minorEastAsia" w:hAnsi="Times New Roman"/>
                <w:sz w:val="22"/>
                <w:szCs w:val="22"/>
                <w:lang w:eastAsia="ko-KR"/>
              </w:rPr>
              <w:t>gNB</w:t>
            </w:r>
            <w:proofErr w:type="spellEnd"/>
            <w:r w:rsidR="00017CBD">
              <w:rPr>
                <w:rFonts w:ascii="Times New Roman" w:eastAsiaTheme="minorEastAsia" w:hAnsi="Times New Roman"/>
                <w:sz w:val="22"/>
                <w:szCs w:val="22"/>
                <w:lang w:eastAsia="ko-KR"/>
              </w:rPr>
              <w:t xml:space="preserve">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w:t>
            </w:r>
            <w:proofErr w:type="spellStart"/>
            <w:r w:rsidR="00023067">
              <w:rPr>
                <w:rFonts w:ascii="Times New Roman" w:eastAsiaTheme="minorEastAsia" w:hAnsi="Times New Roman"/>
                <w:sz w:val="22"/>
                <w:szCs w:val="22"/>
                <w:lang w:eastAsia="ko-KR"/>
              </w:rPr>
              <w:t>gNB</w:t>
            </w:r>
            <w:proofErr w:type="spellEnd"/>
            <w:r w:rsidR="00023067">
              <w:rPr>
                <w:rFonts w:ascii="Times New Roman" w:eastAsiaTheme="minorEastAsia" w:hAnsi="Times New Roman"/>
                <w:sz w:val="22"/>
                <w:szCs w:val="22"/>
                <w:lang w:eastAsia="ko-KR"/>
              </w:rPr>
              <w:t xml:space="preserve">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Related with the private network deployment,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don’t understand the argument of market fragmentation. As we know, whether in FR1 or FR2, spec support multiple SCS for the SSB and initial </w:t>
            </w:r>
            <w:proofErr w:type="gramStart"/>
            <w:r>
              <w:rPr>
                <w:rFonts w:ascii="Times New Roman" w:hAnsi="Times New Roman"/>
                <w:sz w:val="22"/>
                <w:szCs w:val="22"/>
                <w:lang w:eastAsia="zh-CN"/>
              </w:rPr>
              <w:t>BWP  but</w:t>
            </w:r>
            <w:proofErr w:type="gramEnd"/>
            <w:r>
              <w:rPr>
                <w:rFonts w:ascii="Times New Roman" w:hAnsi="Times New Roman"/>
                <w:sz w:val="22"/>
                <w:szCs w:val="22"/>
                <w:lang w:eastAsia="zh-CN"/>
              </w:rPr>
              <w:t xml:space="preserve">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hint="eastAsia"/>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I was not able to find any confirmation for this, thus let’s assume it is not valid for time being. Regarding the system information delivery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(which is partly separate issue from </w:t>
            </w:r>
            <w:r>
              <w:rPr>
                <w:rFonts w:ascii="Times New Roman" w:eastAsiaTheme="minorEastAsia" w:hAnsi="Times New Roman"/>
                <w:sz w:val="22"/>
                <w:szCs w:val="22"/>
                <w:lang w:eastAsia="ko-KR"/>
              </w:rPr>
              <w:t xml:space="preserve">need to be associated </w:t>
            </w:r>
            <w:r>
              <w:rPr>
                <w:rFonts w:ascii="Times New Roman" w:eastAsiaTheme="minorEastAsia" w:hAnsi="Times New Roman"/>
                <w:sz w:val="22"/>
                <w:szCs w:val="22"/>
                <w:lang w:eastAsia="ko-KR"/>
              </w:rPr>
              <w:t xml:space="preserve">CD-SSB), noted by LGE and Samsung, we agree, it is stated in 38.331 that it is provided by dedicated signaling.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lastRenderedPageBreak/>
              <w:t xml:space="preserve">As expressed, earlier, with the assumption that UE supports the (optional) sub-carrier spacings 480kHz and 960kHz, most of the complexity concerns related to the initial cell selection where UE would need to consider multiple sub-carrier hypotheses and synchronization </w:t>
            </w:r>
            <w:proofErr w:type="gramStart"/>
            <w:r w:rsidRPr="00AF7930">
              <w:rPr>
                <w:rFonts w:ascii="Times New Roman" w:eastAsiaTheme="minorEastAsia" w:hAnsi="Times New Roman"/>
                <w:sz w:val="22"/>
                <w:szCs w:val="22"/>
                <w:lang w:eastAsia="ko-KR"/>
              </w:rPr>
              <w:t>raster’s</w:t>
            </w:r>
            <w:proofErr w:type="gramEnd"/>
            <w:r w:rsidRPr="00AF7930">
              <w:rPr>
                <w:rFonts w:ascii="Times New Roman" w:eastAsiaTheme="minorEastAsia" w:hAnsi="Times New Roman"/>
                <w:sz w:val="22"/>
                <w:szCs w:val="22"/>
                <w:lang w:eastAsia="ko-KR"/>
              </w:rPr>
              <w:t>.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w:t>
            </w:r>
            <w:proofErr w:type="spellStart"/>
            <w:r>
              <w:rPr>
                <w:rFonts w:ascii="Times New Roman" w:eastAsiaTheme="minorEastAsia" w:hAnsi="Times New Roman"/>
                <w:sz w:val="22"/>
                <w:szCs w:val="22"/>
                <w:lang w:eastAsia="ko-KR"/>
              </w:rPr>
              <w:t>scs</w:t>
            </w:r>
            <w:proofErr w:type="spellEnd"/>
            <w:r>
              <w:rPr>
                <w:rFonts w:ascii="Times New Roman" w:eastAsiaTheme="minorEastAsia" w:hAnsi="Times New Roman"/>
                <w:sz w:val="22"/>
                <w:szCs w:val="22"/>
                <w:lang w:eastAsia="ko-KR"/>
              </w:rPr>
              <w:t xml:space="preserve">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After that being said, we would </w:t>
            </w:r>
            <w:r>
              <w:rPr>
                <w:rFonts w:ascii="Times New Roman" w:eastAsiaTheme="minorEastAsia" w:hAnsi="Times New Roman"/>
                <w:sz w:val="22"/>
                <w:szCs w:val="22"/>
                <w:lang w:eastAsia="ko-KR"/>
              </w:rPr>
              <w:t>prefer to agree the proposal without the restriction (on CORESET#0/Type0 configuration</w:t>
            </w:r>
            <w:proofErr w:type="gramStart"/>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would </w:t>
            </w:r>
            <w:r>
              <w:rPr>
                <w:rFonts w:ascii="Times New Roman" w:eastAsiaTheme="minorEastAsia" w:hAnsi="Times New Roman"/>
                <w:sz w:val="22"/>
                <w:szCs w:val="22"/>
                <w:lang w:eastAsia="ko-KR"/>
              </w:rPr>
              <w:t xml:space="preserve">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r w:rsidR="00C547F8">
        <w:fldChar w:fldCharType="begin"/>
      </w:r>
      <w:r w:rsidR="00C547F8">
        <w:instrText xml:space="preserve"> SEQ Table \</w:instrText>
      </w:r>
      <w:r w:rsidR="00C547F8">
        <w:instrText xml:space="preserve">* ARABIC </w:instrText>
      </w:r>
      <w:r w:rsidR="00C547F8">
        <w:fldChar w:fldCharType="separate"/>
      </w:r>
      <w:r>
        <w:t>1</w:t>
      </w:r>
      <w:r w:rsidR="00C547F8">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if SCS other than 120 kHz for CORESET0 are supported before going into the details of which combinations of SSB/CORESET0 SCS are </w:t>
            </w:r>
            <w:r>
              <w:rPr>
                <w:rFonts w:ascii="Times New Roman" w:hAnsi="Times New Roman"/>
                <w:sz w:val="22"/>
                <w:szCs w:val="22"/>
                <w:lang w:eastAsia="zh-CN"/>
              </w:rPr>
              <w:lastRenderedPageBreak/>
              <w:t>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6" w:author="ly" w:date="2021-01-27T11:20:00Z">
              <w:r>
                <w:rPr>
                  <w:rFonts w:ascii="Times New Roman" w:hAnsi="Times New Roman"/>
                  <w:sz w:val="22"/>
                  <w:szCs w:val="22"/>
                  <w:lang w:eastAsia="zh-CN"/>
                </w:rPr>
                <w:t>/</w:t>
              </w:r>
            </w:ins>
            <w:del w:id="3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w:t>
            </w:r>
            <w:proofErr w:type="gramStart"/>
            <w:r>
              <w:rPr>
                <w:rFonts w:ascii="Times New Roman" w:eastAsiaTheme="minorEastAsia" w:hAnsi="Times New Roman"/>
                <w:sz w:val="22"/>
                <w:szCs w:val="22"/>
                <w:lang w:eastAsia="ko-KR"/>
              </w:rPr>
              <w:t>sufficient</w:t>
            </w:r>
            <w:proofErr w:type="gramEnd"/>
            <w:r>
              <w:rPr>
                <w:rFonts w:ascii="Times New Roman" w:eastAsiaTheme="minorEastAsia" w:hAnsi="Times New Roman"/>
                <w:sz w:val="22"/>
                <w:szCs w:val="22"/>
                <w:lang w:eastAsia="ko-KR"/>
              </w:rPr>
              <w:t xml:space="preserve">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w:t>
            </w:r>
            <w:r>
              <w:rPr>
                <w:rFonts w:ascii="Times New Roman" w:hAnsi="Times New Roman"/>
                <w:sz w:val="22"/>
                <w:szCs w:val="22"/>
                <w:lang w:eastAsia="zh-CN"/>
              </w:rPr>
              <w:lastRenderedPageBreak/>
              <w:t xml:space="preserve">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lastRenderedPageBreak/>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8" w:author="Keyvan-Huawei" w:date="2021-02-03T00:19:00Z"/>
                <w:rFonts w:ascii="Times New Roman" w:hAnsi="Times New Roman"/>
                <w:sz w:val="22"/>
                <w:szCs w:val="22"/>
                <w:lang w:eastAsia="zh-CN"/>
              </w:rPr>
            </w:pPr>
            <w:del w:id="39" w:author="Keyvan-Huawei" w:date="2021-02-03T00:18:00Z">
              <w:r>
                <w:rPr>
                  <w:rFonts w:ascii="Times New Roman" w:hAnsi="Times New Roman"/>
                  <w:sz w:val="22"/>
                  <w:szCs w:val="22"/>
                  <w:lang w:eastAsia="zh-CN"/>
                </w:rPr>
                <w:delText xml:space="preserve">FFS: </w:delText>
              </w:r>
            </w:del>
            <w:ins w:id="40" w:author="Keyvan-Huawei" w:date="2021-02-03T00:18:00Z">
              <w:r>
                <w:rPr>
                  <w:rFonts w:ascii="Times New Roman" w:hAnsi="Times New Roman"/>
                  <w:sz w:val="22"/>
                  <w:szCs w:val="22"/>
                  <w:lang w:eastAsia="zh-CN"/>
                </w:rPr>
                <w:t xml:space="preserve"> Support </w:t>
              </w:r>
            </w:ins>
            <w:ins w:id="41"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2"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3"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4"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5"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6"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7"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43AEA951"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4216E3D" w14:textId="77777777" w:rsidR="00963631" w:rsidRDefault="00963631" w:rsidP="00963631">
      <w:pPr>
        <w:pStyle w:val="BodyText"/>
        <w:spacing w:after="0"/>
        <w:rPr>
          <w:rFonts w:ascii="Times New Roman" w:hAnsi="Times New Roman"/>
          <w:sz w:val="22"/>
          <w:szCs w:val="22"/>
          <w:lang w:eastAsia="zh-CN"/>
        </w:rPr>
      </w:pPr>
    </w:p>
    <w:p w14:paraId="069A7ABB" w14:textId="77777777"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48"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49"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would prefer </w:t>
            </w:r>
            <w:r>
              <w:rPr>
                <w:rFonts w:ascii="Times New Roman" w:eastAsiaTheme="minorEastAsia" w:hAnsi="Times New Roman"/>
                <w:sz w:val="22"/>
                <w:szCs w:val="22"/>
                <w:lang w:eastAsia="ko-KR"/>
              </w:rPr>
              <w:t>proposal #1.3-7, with modifications proposed by LGE</w:t>
            </w:r>
            <w:r>
              <w:rPr>
                <w:rFonts w:ascii="Times New Roman" w:eastAsiaTheme="minorEastAsia" w:hAnsi="Times New Roman"/>
                <w:sz w:val="22"/>
                <w:szCs w:val="22"/>
                <w:lang w:eastAsia="ko-KR"/>
              </w:rPr>
              <w:t>, but can live with #1.3-8 for time being</w:t>
            </w:r>
            <w:r>
              <w:rPr>
                <w:rFonts w:ascii="Times New Roman" w:eastAsiaTheme="minorEastAsia" w:hAnsi="Times New Roman"/>
                <w:sz w:val="22"/>
                <w:szCs w:val="22"/>
                <w:lang w:eastAsia="ko-KR"/>
              </w:rPr>
              <w:t>.</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spacings (numerologies) are adopted for SSB, beam switching issue would appear between the contiguous </w:t>
      </w:r>
      <w:r>
        <w:rPr>
          <w:rFonts w:ascii="Times New Roman" w:hAnsi="Times New Roman"/>
          <w:sz w:val="22"/>
          <w:szCs w:val="22"/>
          <w:lang w:eastAsia="zh-CN"/>
        </w:rPr>
        <w:lastRenderedPageBreak/>
        <w:t>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80pt;height:158.5pt;mso-width-percent:0;mso-height-percent:0;mso-width-percent:0;mso-height-percent:0" o:ole="">
            <v:imagedata r:id="rId19" o:title=""/>
          </v:shape>
          <o:OLEObject Type="Embed" ProgID="Visio.Drawing.15" ShapeID="_x0000_i1026" DrawAspect="Content" ObjectID="_1673949223"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5pt;height:35.5pt;mso-width-percent:0;mso-height-percent:0;mso-width-percent:0;mso-height-percent:0" o:ole="">
            <v:imagedata r:id="rId21" o:title=""/>
          </v:shape>
          <o:OLEObject Type="Embed" ProgID="Visio.Drawing.15" ShapeID="_x0000_i1027" DrawAspect="Content" ObjectID="_1673949224"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lastRenderedPageBreak/>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 xml:space="preserve">Among above, we think Option 2 is preferred as it has no limitation on SSB pattern design. </w:t>
            </w:r>
            <w:r>
              <w:rPr>
                <w:rFonts w:hint="eastAsia"/>
                <w:sz w:val="22"/>
                <w:szCs w:val="22"/>
              </w:rPr>
              <w:lastRenderedPageBreak/>
              <w:t>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w:t>
            </w:r>
            <w:proofErr w:type="gramStart"/>
            <w:r>
              <w:rPr>
                <w:rFonts w:ascii="Times New Roman" w:eastAsia="MS Mincho" w:hAnsi="Times New Roman"/>
                <w:sz w:val="22"/>
                <w:szCs w:val="22"/>
                <w:lang w:eastAsia="ja-JP"/>
              </w:rPr>
              <w:t>a</w:t>
            </w:r>
            <w:proofErr w:type="gramEnd"/>
            <w:r>
              <w:rPr>
                <w:rFonts w:ascii="Times New Roman" w:eastAsia="MS Mincho" w:hAnsi="Times New Roman"/>
                <w:sz w:val="22"/>
                <w:szCs w:val="22"/>
                <w:lang w:eastAsia="ja-JP"/>
              </w:rPr>
              <w:t xml:space="preserve">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in order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does depend on whether 480 kHz and 960 kHz SSB is supported (at least for non-initial access cases). However, given that there is significant number of companies supportive of 480kHz and </w:t>
      </w:r>
      <w:r>
        <w:rPr>
          <w:rFonts w:ascii="Times New Roman" w:hAnsi="Times New Roman"/>
          <w:sz w:val="22"/>
          <w:szCs w:val="22"/>
          <w:lang w:eastAsia="zh-CN"/>
        </w:rPr>
        <w:lastRenderedPageBreak/>
        <w:t>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send </w:t>
            </w:r>
            <w:proofErr w:type="gramStart"/>
            <w:r>
              <w:rPr>
                <w:rFonts w:ascii="Times New Roman" w:eastAsiaTheme="minorEastAsia" w:hAnsi="Times New Roman" w:hint="eastAsia"/>
                <w:sz w:val="22"/>
                <w:szCs w:val="22"/>
                <w:lang w:eastAsia="ko-KR"/>
              </w:rPr>
              <w:t>an</w:t>
            </w:r>
            <w:proofErr w:type="gramEnd"/>
            <w:r>
              <w:rPr>
                <w:rFonts w:ascii="Times New Roman" w:eastAsiaTheme="minorEastAsia" w:hAnsi="Times New Roman" w:hint="eastAsia"/>
                <w:sz w:val="22"/>
                <w:szCs w:val="22"/>
                <w:lang w:eastAsia="ko-KR"/>
              </w:rPr>
              <w:t xml:space="preserve">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FL’s updated proposal also fine with sending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w:t>
      </w:r>
      <w:proofErr w:type="gramStart"/>
      <w:r>
        <w:rPr>
          <w:rFonts w:ascii="Times New Roman" w:hAnsi="Times New Roman"/>
          <w:sz w:val="22"/>
          <w:szCs w:val="22"/>
          <w:lang w:eastAsia="zh-CN"/>
        </w:rPr>
        <w:t>reserving  gap</w:t>
      </w:r>
      <w:proofErr w:type="gramEnd"/>
      <w:r>
        <w:rPr>
          <w:rFonts w:ascii="Times New Roman" w:hAnsi="Times New Roman"/>
          <w:sz w:val="22"/>
          <w:szCs w:val="22"/>
          <w:lang w:eastAsia="zh-CN"/>
        </w:rPr>
        <w:t xml:space="preserve">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lastRenderedPageBreak/>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41017252"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lastRenderedPageBreak/>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50" w:name="_Ref61337114"/>
    </w:p>
    <w:p w14:paraId="22CEEFFF" w14:textId="77777777" w:rsidR="007345A9" w:rsidRDefault="009E0D31">
      <w:pPr>
        <w:pStyle w:val="Caption"/>
        <w:jc w:val="center"/>
        <w:rPr>
          <w:b w:val="0"/>
          <w:bCs w:val="0"/>
        </w:rPr>
      </w:pPr>
      <w:bookmarkStart w:id="51" w:name="_Ref61447449"/>
      <w:r>
        <w:t xml:space="preserve">Table </w:t>
      </w:r>
      <w:r w:rsidR="00C547F8">
        <w:fldChar w:fldCharType="begin"/>
      </w:r>
      <w:r w:rsidR="00C547F8">
        <w:instrText xml:space="preserve"> SEQ Table \* ARABIC </w:instrText>
      </w:r>
      <w:r w:rsidR="00C547F8">
        <w:fldChar w:fldCharType="separate"/>
      </w:r>
      <w:r>
        <w:t>1</w:t>
      </w:r>
      <w:r w:rsidR="00C547F8">
        <w:fldChar w:fldCharType="end"/>
      </w:r>
      <w:bookmarkEnd w:id="50"/>
      <w:bookmarkEnd w:id="5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6pt;height:136pt;mso-width-percent:0;mso-height-percent:0;mso-width-percent:0;mso-height-percent:0" o:ole="">
            <v:imagedata r:id="rId23" o:title=""/>
          </v:shape>
          <o:OLEObject Type="Embed" ProgID="Visio.Drawing.15" ShapeID="_x0000_i1028" DrawAspect="Content" ObjectID="_1673949225"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6pt;height:201pt;mso-width-percent:0;mso-height-percent:0;mso-width-percent:0;mso-height-percent:0" o:ole="">
            <v:imagedata r:id="rId25" o:title=""/>
          </v:shape>
          <o:OLEObject Type="Embed" ProgID="Visio.Drawing.15" ShapeID="_x0000_i1029" DrawAspect="Content" ObjectID="_1673949226" r:id="rId26"/>
        </w:object>
      </w:r>
    </w:p>
    <w:p w14:paraId="55794175" w14:textId="77777777" w:rsidR="007345A9" w:rsidRDefault="00CC3625">
      <w:pPr>
        <w:pStyle w:val="BodyText"/>
        <w:spacing w:after="0"/>
      </w:pPr>
      <w:r>
        <w:rPr>
          <w:noProof/>
        </w:rPr>
        <w:object w:dxaOrig="9930" w:dyaOrig="4030" w14:anchorId="1296D966">
          <v:shape id="_x0000_i1030" type="#_x0000_t75" alt="" style="width:496pt;height:201pt;mso-width-percent:0;mso-height-percent:0;mso-width-percent:0;mso-height-percent:0" o:ole="">
            <v:imagedata r:id="rId27" o:title=""/>
          </v:shape>
          <o:OLEObject Type="Embed" ProgID="Visio.Drawing.15" ShapeID="_x0000_i1030" DrawAspect="Content" ObjectID="_1673949227"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5pt;height:114.5pt;mso-width-percent:0;mso-height-percent:0;mso-width-percent:0;mso-height-percent:0" o:ole="">
            <v:imagedata r:id="rId29" o:title=""/>
          </v:shape>
          <o:OLEObject Type="Embed" ProgID="Visio.Drawing.15" ShapeID="_x0000_i1031" DrawAspect="Content" ObjectID="_1673949228"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 xml:space="preserve">(to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77777777" w:rsidR="00806C40" w:rsidRDefault="00806C40" w:rsidP="00AC73AE">
            <w:pPr>
              <w:pStyle w:val="BodyText"/>
              <w:spacing w:after="0"/>
              <w:rPr>
                <w:rFonts w:ascii="Times New Roman" w:hAnsi="Times New Roman"/>
                <w:sz w:val="22"/>
                <w:szCs w:val="22"/>
                <w:lang w:eastAsia="zh-CN"/>
              </w:rPr>
            </w:pP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lastRenderedPageBreak/>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52" w:author="Lee, Daewon" w:date="2021-01-26T20:42:00Z">
        <w:r>
          <w:rPr>
            <w:rFonts w:ascii="Times New Roman" w:hAnsi="Times New Roman"/>
            <w:sz w:val="22"/>
            <w:szCs w:val="22"/>
            <w:lang w:eastAsia="zh-CN"/>
          </w:rPr>
          <w:delText>5</w:delText>
        </w:r>
      </w:del>
      <w:ins w:id="53"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4" w:author="Lee, Daewon" w:date="2021-01-26T20:42:00Z">
        <w:r>
          <w:rPr>
            <w:rFonts w:ascii="Times New Roman" w:hAnsi="Times New Roman"/>
            <w:sz w:val="22"/>
            <w:szCs w:val="22"/>
            <w:lang w:eastAsia="zh-CN"/>
          </w:rPr>
          <w:delText>Qualcomm</w:delText>
        </w:r>
      </w:del>
      <w:ins w:id="55"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w:t>
            </w:r>
            <w:r w:rsidR="00E70F95">
              <w:rPr>
                <w:rFonts w:ascii="Times New Roman" w:hAnsi="Times New Roman"/>
                <w:sz w:val="22"/>
                <w:szCs w:val="22"/>
                <w:lang w:eastAsia="zh-CN"/>
              </w:rPr>
              <w:t>“</w:t>
            </w:r>
            <w:r>
              <w:rPr>
                <w:rFonts w:ascii="Times New Roman" w:hAnsi="Times New Roman"/>
                <w:sz w:val="22"/>
                <w:szCs w:val="22"/>
                <w:lang w:eastAsia="zh-CN"/>
              </w:rPr>
              <w:t xml:space="preserve">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w:t>
            </w:r>
            <w:proofErr w:type="gramStart"/>
            <w:r>
              <w:rPr>
                <w:rFonts w:ascii="Times New Roman" w:hAnsi="Times New Roman"/>
                <w:sz w:val="22"/>
                <w:szCs w:val="22"/>
              </w:rPr>
              <w:t>and  the</w:t>
            </w:r>
            <w:proofErr w:type="gramEnd"/>
            <w:r>
              <w:rPr>
                <w:rFonts w:ascii="Times New Roman" w:hAnsi="Times New Roman"/>
                <w:sz w:val="22"/>
                <w:szCs w:val="22"/>
              </w:rPr>
              <w:t xml:space="preserv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 xml:space="preserv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the 40 dBm max EIRP. For example, a 15 dB antenna gain yields a 63 MHz BW where the above SCS/LRA combinations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lastRenderedPageBreak/>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6"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7"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8" w:author="Keyvan-Huawei" w:date="2021-02-03T00:33:00Z">
              <w:r>
                <w:rPr>
                  <w:rFonts w:ascii="Times New Roman" w:hAnsi="Times New Roman"/>
                  <w:sz w:val="22"/>
                  <w:szCs w:val="22"/>
                  <w:lang w:eastAsia="zh-CN"/>
                </w:rPr>
                <w:delText xml:space="preserve">, if </w:delText>
              </w:r>
            </w:del>
            <w:ins w:id="59"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lastRenderedPageBreak/>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w:t>
            </w:r>
            <w:r>
              <w:rPr>
                <w:rFonts w:ascii="Times New Roman" w:eastAsia="MS Mincho" w:hAnsi="Times New Roman"/>
                <w:sz w:val="22"/>
                <w:szCs w:val="22"/>
                <w:lang w:eastAsia="ja-JP"/>
              </w:rPr>
              <w:lastRenderedPageBreak/>
              <w:t xml:space="preserve">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w:t>
            </w:r>
            <w:r>
              <w:rPr>
                <w:rFonts w:ascii="Times New Roman" w:eastAsia="MS Mincho" w:hAnsi="Times New Roman"/>
                <w:sz w:val="22"/>
                <w:szCs w:val="22"/>
                <w:lang w:eastAsia="ja-JP"/>
              </w:rPr>
              <w:lastRenderedPageBreak/>
              <w:t>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lastRenderedPageBreak/>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w:t>
            </w:r>
            <w:proofErr w:type="gramStart"/>
            <w:r>
              <w:rPr>
                <w:rFonts w:ascii="Times New Roman" w:eastAsiaTheme="minorEastAsia" w:hAnsi="Times New Roman"/>
                <w:sz w:val="22"/>
                <w:szCs w:val="22"/>
                <w:lang w:eastAsia="ko-KR"/>
              </w:rPr>
              <w:t>most clear</w:t>
            </w:r>
            <w:proofErr w:type="gramEnd"/>
            <w:r>
              <w:rPr>
                <w:rFonts w:ascii="Times New Roman" w:eastAsiaTheme="minorEastAsia" w:hAnsi="Times New Roman"/>
                <w:sz w:val="22"/>
                <w:szCs w:val="22"/>
                <w:lang w:eastAsia="ko-KR"/>
              </w:rPr>
              <w:t xml:space="preserve">.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w:t>
            </w:r>
            <w:proofErr w:type="gramStart"/>
            <w:r>
              <w:rPr>
                <w:rFonts w:ascii="Times New Roman" w:eastAsiaTheme="minorEastAsia" w:hAnsi="Times New Roman"/>
                <w:sz w:val="22"/>
                <w:szCs w:val="22"/>
                <w:lang w:eastAsia="ko-KR"/>
              </w:rPr>
              <w:t>A number of</w:t>
            </w:r>
            <w:proofErr w:type="gramEnd"/>
            <w:r>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 xml:space="preserve">Some companies suggest gaps are needed for beam switching; however, we have not even sent or received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from RAN4 on beam switch gap time. </w:t>
            </w:r>
            <w:r>
              <w:rPr>
                <w:rFonts w:ascii="Times New Roman" w:hAnsi="Times New Roman"/>
                <w:sz w:val="22"/>
                <w:szCs w:val="22"/>
                <w:lang w:eastAsia="zh-CN"/>
              </w:rPr>
              <w:lastRenderedPageBreak/>
              <w:t>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w:t>
            </w:r>
            <w:proofErr w:type="gramStart"/>
            <w:r>
              <w:rPr>
                <w:rFonts w:eastAsia="MS Mincho"/>
                <w:sz w:val="22"/>
                <w:szCs w:val="22"/>
                <w:lang w:eastAsia="ja-JP"/>
              </w:rPr>
              <w:t>Actually, Proposal</w:t>
            </w:r>
            <w:proofErr w:type="gramEnd"/>
            <w:r>
              <w:rPr>
                <w:rFonts w:eastAsia="MS Mincho"/>
                <w:sz w:val="22"/>
                <w:szCs w:val="22"/>
                <w:lang w:eastAsia="ja-JP"/>
              </w:rPr>
              <w:t xml:space="preserve">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lastRenderedPageBreak/>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 xml:space="preserve">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w:t>
            </w:r>
            <w:proofErr w:type="gramStart"/>
            <w:r>
              <w:rPr>
                <w:sz w:val="22"/>
                <w:lang w:eastAsia="zh-CN"/>
              </w:rPr>
              <w:t>proposal, but</w:t>
            </w:r>
            <w:proofErr w:type="gramEnd"/>
            <w:r>
              <w:rPr>
                <w:sz w:val="22"/>
                <w:lang w:eastAsia="zh-CN"/>
              </w:rPr>
              <w:t xml:space="preserve">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BodyText"/>
        <w:spacing w:after="0"/>
        <w:rPr>
          <w:rFonts w:ascii="Times New Roman" w:hAnsi="Times New Roman"/>
          <w:sz w:val="22"/>
          <w:szCs w:val="22"/>
          <w:lang w:val="en-GB" w:eastAsia="zh-CN"/>
        </w:rPr>
      </w:pPr>
    </w:p>
    <w:p w14:paraId="174AB057" w14:textId="77777777" w:rsidR="00E45B15" w:rsidRDefault="00E45B15">
      <w:pPr>
        <w:pStyle w:val="BodyText"/>
        <w:spacing w:after="0"/>
        <w:rPr>
          <w:rFonts w:ascii="Times New Roman" w:hAnsi="Times New Roman"/>
          <w:sz w:val="22"/>
          <w:szCs w:val="22"/>
          <w:lang w:val="en-GB" w:eastAsia="zh-CN"/>
        </w:rPr>
      </w:pP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rsidTr="00CE32E0">
        <w:tc>
          <w:tcPr>
            <w:tcW w:w="1727" w:type="dxa"/>
            <w:shd w:val="clear" w:color="auto" w:fill="D9D9D9" w:themeFill="background1" w:themeFillShade="D9"/>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6163FB45" w14:textId="7839ACB6"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B9DDA8E" w:rsidR="007345A9" w:rsidRDefault="007345A9">
      <w:pPr>
        <w:pStyle w:val="BodyText"/>
        <w:spacing w:after="0"/>
        <w:rPr>
          <w:rFonts w:ascii="Times New Roman" w:hAnsi="Times New Roman"/>
          <w:sz w:val="22"/>
          <w:szCs w:val="22"/>
          <w:lang w:eastAsia="zh-CN"/>
        </w:rPr>
      </w:pPr>
    </w:p>
    <w:p w14:paraId="4BC60F3C"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BodyText"/>
        <w:spacing w:after="0"/>
        <w:rPr>
          <w:rFonts w:ascii="Times New Roman" w:hAnsi="Times New Roman"/>
          <w:sz w:val="22"/>
          <w:szCs w:val="22"/>
          <w:lang w:eastAsia="zh-CN"/>
        </w:rPr>
      </w:pPr>
    </w:p>
    <w:p w14:paraId="17233171" w14:textId="77777777" w:rsidR="00DD3832" w:rsidRDefault="00DD3832" w:rsidP="00DD3832">
      <w:pPr>
        <w:pStyle w:val="BodyText"/>
        <w:spacing w:after="0"/>
        <w:rPr>
          <w:rFonts w:ascii="Times New Roman" w:hAnsi="Times New Roman"/>
          <w:sz w:val="22"/>
          <w:szCs w:val="22"/>
          <w:lang w:eastAsia="zh-CN"/>
        </w:rPr>
      </w:pPr>
    </w:p>
    <w:p w14:paraId="1A076A8F" w14:textId="77777777" w:rsidR="0083129C" w:rsidRDefault="0083129C" w:rsidP="0083129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22567E0" w14:textId="1B27281E" w:rsidR="0083129C" w:rsidRDefault="0083129C" w:rsidP="0083129C">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w:t>
      </w:r>
      <w:r w:rsidR="00FA4871">
        <w:rPr>
          <w:rFonts w:ascii="Times New Roman" w:hAnsi="Times New Roman"/>
          <w:b/>
          <w:bCs/>
          <w:sz w:val="22"/>
          <w:szCs w:val="22"/>
          <w:u w:val="single"/>
          <w:lang w:eastAsia="zh-CN"/>
        </w:rPr>
        <w:t>5</w:t>
      </w:r>
      <w:r>
        <w:rPr>
          <w:rFonts w:ascii="Times New Roman" w:hAnsi="Times New Roman"/>
          <w:b/>
          <w:bCs/>
          <w:sz w:val="22"/>
          <w:szCs w:val="22"/>
          <w:u w:val="single"/>
          <w:lang w:eastAsia="zh-CN"/>
        </w:rPr>
        <w:t>-</w:t>
      </w:r>
      <w:r w:rsidR="00FA4871">
        <w:rPr>
          <w:rFonts w:ascii="Times New Roman" w:hAnsi="Times New Roman"/>
          <w:b/>
          <w:bCs/>
          <w:sz w:val="22"/>
          <w:szCs w:val="22"/>
          <w:u w:val="single"/>
          <w:lang w:eastAsia="zh-CN"/>
        </w:rPr>
        <w:t>4</w:t>
      </w:r>
      <w:r>
        <w:rPr>
          <w:rFonts w:ascii="Times New Roman" w:hAnsi="Times New Roman"/>
          <w:sz w:val="22"/>
          <w:szCs w:val="22"/>
          <w:lang w:eastAsia="zh-CN"/>
        </w:rPr>
        <w:t>.</w:t>
      </w:r>
    </w:p>
    <w:p w14:paraId="298FABBE" w14:textId="100ED1F2" w:rsidR="0083129C" w:rsidRDefault="0083129C" w:rsidP="0083129C">
      <w:pPr>
        <w:pStyle w:val="BodyText"/>
        <w:spacing w:after="0"/>
        <w:rPr>
          <w:rFonts w:ascii="Times New Roman" w:hAnsi="Times New Roman"/>
          <w:sz w:val="22"/>
          <w:szCs w:val="22"/>
          <w:lang w:val="en-GB" w:eastAsia="zh-CN"/>
        </w:rPr>
      </w:pPr>
    </w:p>
    <w:p w14:paraId="2F9177C1" w14:textId="2E9E57DC" w:rsidR="00FA4871" w:rsidRDefault="00FA4871" w:rsidP="00FA4871">
      <w:pPr>
        <w:pStyle w:val="Heading5"/>
        <w:rPr>
          <w:lang w:eastAsia="zh-CN"/>
        </w:rPr>
      </w:pPr>
      <w:r>
        <w:rPr>
          <w:lang w:eastAsia="zh-CN"/>
        </w:rPr>
        <w:t>Proposal #2.5-4</w:t>
      </w:r>
      <w:r w:rsidR="00CE32E0">
        <w:rPr>
          <w:lang w:eastAsia="zh-CN"/>
        </w:rPr>
        <w:t>d</w:t>
      </w:r>
    </w:p>
    <w:p w14:paraId="7AABF2F0" w14:textId="77777777" w:rsidR="00FA4871" w:rsidRDefault="00FA4871" w:rsidP="00FA48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D7332D0" w14:textId="77777777" w:rsidR="0083129C" w:rsidRDefault="0083129C" w:rsidP="0083129C">
      <w:pPr>
        <w:pStyle w:val="BodyText"/>
        <w:spacing w:after="0"/>
        <w:rPr>
          <w:rFonts w:ascii="Times New Roman" w:hAnsi="Times New Roman"/>
          <w:sz w:val="22"/>
          <w:szCs w:val="22"/>
          <w:lang w:eastAsia="zh-CN"/>
        </w:rPr>
      </w:pPr>
    </w:p>
    <w:p w14:paraId="57712788" w14:textId="0B9D6D4A" w:rsidR="0083129C" w:rsidRDefault="00CE32E0" w:rsidP="0083129C">
      <w:pPr>
        <w:pStyle w:val="BodyText"/>
        <w:spacing w:after="0"/>
        <w:rPr>
          <w:rFonts w:ascii="Times New Roman" w:hAnsi="Times New Roman"/>
          <w:sz w:val="22"/>
          <w:szCs w:val="22"/>
          <w:lang w:eastAsia="zh-CN"/>
        </w:rPr>
      </w:pPr>
      <w:r>
        <w:rPr>
          <w:rFonts w:ascii="Times New Roman" w:hAnsi="Times New Roman"/>
          <w:sz w:val="22"/>
          <w:szCs w:val="22"/>
          <w:lang w:eastAsia="zh-CN"/>
        </w:rPr>
        <w:t>d</w:t>
      </w:r>
    </w:p>
    <w:tbl>
      <w:tblPr>
        <w:tblStyle w:val="TableGrid"/>
        <w:tblW w:w="0" w:type="auto"/>
        <w:tblLook w:val="04A0" w:firstRow="1" w:lastRow="0" w:firstColumn="1" w:lastColumn="0" w:noHBand="0" w:noVBand="1"/>
      </w:tblPr>
      <w:tblGrid>
        <w:gridCol w:w="1727"/>
        <w:gridCol w:w="7422"/>
      </w:tblGrid>
      <w:tr w:rsidR="0083129C" w14:paraId="0403BB53" w14:textId="77777777" w:rsidTr="00AC73AE">
        <w:tc>
          <w:tcPr>
            <w:tcW w:w="1727" w:type="dxa"/>
            <w:shd w:val="clear" w:color="auto" w:fill="FBE4D5" w:themeFill="accent2" w:themeFillTint="33"/>
          </w:tcPr>
          <w:p w14:paraId="2B0681AC" w14:textId="77777777" w:rsidR="0083129C" w:rsidRDefault="0083129C"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3A9613A" w14:textId="77777777" w:rsidR="0083129C" w:rsidRDefault="0083129C"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3129C" w14:paraId="65648916" w14:textId="77777777" w:rsidTr="00AC73AE">
        <w:tc>
          <w:tcPr>
            <w:tcW w:w="1727" w:type="dxa"/>
          </w:tcPr>
          <w:p w14:paraId="1E361D0C" w14:textId="77777777" w:rsidR="0083129C" w:rsidRDefault="0083129C" w:rsidP="00AC73AE">
            <w:pPr>
              <w:pStyle w:val="BodyText"/>
              <w:spacing w:after="0"/>
              <w:rPr>
                <w:rFonts w:ascii="Times New Roman" w:hAnsi="Times New Roman"/>
                <w:sz w:val="22"/>
                <w:szCs w:val="22"/>
                <w:lang w:eastAsia="zh-CN"/>
              </w:rPr>
            </w:pPr>
          </w:p>
        </w:tc>
        <w:tc>
          <w:tcPr>
            <w:tcW w:w="7422" w:type="dxa"/>
          </w:tcPr>
          <w:p w14:paraId="1D050A30" w14:textId="77777777" w:rsidR="0083129C" w:rsidRDefault="0083129C" w:rsidP="00AC73AE">
            <w:pPr>
              <w:pStyle w:val="BodyText"/>
              <w:spacing w:after="0"/>
              <w:rPr>
                <w:rFonts w:ascii="Times New Roman" w:hAnsi="Times New Roman"/>
                <w:sz w:val="22"/>
                <w:szCs w:val="22"/>
                <w:lang w:eastAsia="zh-CN"/>
              </w:rPr>
            </w:pPr>
          </w:p>
        </w:tc>
      </w:tr>
    </w:tbl>
    <w:p w14:paraId="5CEBECEE" w14:textId="77777777" w:rsidR="0083129C" w:rsidRDefault="0083129C" w:rsidP="0083129C">
      <w:pPr>
        <w:pStyle w:val="BodyText"/>
        <w:spacing w:after="0"/>
        <w:rPr>
          <w:rFonts w:ascii="Times New Roman" w:hAnsi="Times New Roman"/>
          <w:sz w:val="22"/>
          <w:szCs w:val="22"/>
          <w:lang w:eastAsia="zh-CN"/>
        </w:rPr>
      </w:pPr>
    </w:p>
    <w:p w14:paraId="71D677FD" w14:textId="77777777" w:rsidR="00DD3832" w:rsidRDefault="00DD3832">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bookmarkStart w:id="60" w:name="_GoBack"/>
      <w:bookmarkEnd w:id="60"/>
      <w:r>
        <w:rPr>
          <w:lang w:eastAsia="zh-CN"/>
        </w:rPr>
        <w:lastRenderedPageBreak/>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lastRenderedPageBreak/>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12E54" w14:textId="77777777" w:rsidR="00A54BFB" w:rsidRDefault="00A54BFB">
      <w:pPr>
        <w:spacing w:after="0" w:line="240" w:lineRule="auto"/>
      </w:pPr>
      <w:r>
        <w:separator/>
      </w:r>
    </w:p>
  </w:endnote>
  <w:endnote w:type="continuationSeparator" w:id="0">
    <w:p w14:paraId="433346C2" w14:textId="77777777" w:rsidR="00A54BFB" w:rsidRDefault="00A5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52AD" w14:textId="77777777" w:rsidR="008B7985" w:rsidRDefault="008B79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8B7985" w:rsidRDefault="008B79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8595" w14:textId="77777777" w:rsidR="008B7985" w:rsidRDefault="008B7985">
    <w:pPr>
      <w:pStyle w:val="Footer"/>
      <w:ind w:right="360"/>
    </w:pPr>
    <w:r>
      <w:rPr>
        <w:rStyle w:val="PageNumber"/>
      </w:rPr>
      <w:fldChar w:fldCharType="begin"/>
    </w:r>
    <w:r>
      <w:rPr>
        <w:rStyle w:val="PageNumber"/>
      </w:rPr>
      <w:instrText xml:space="preserve"> PAGE </w:instrText>
    </w:r>
    <w:r>
      <w:rPr>
        <w:rStyle w:val="PageNumber"/>
      </w:rPr>
      <w:fldChar w:fldCharType="separate"/>
    </w:r>
    <w:r w:rsidR="00023718">
      <w:rPr>
        <w:rStyle w:val="PageNumber"/>
        <w:noProof/>
      </w:rPr>
      <w:t>170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3718">
      <w:rPr>
        <w:rStyle w:val="PageNumber"/>
        <w:noProof/>
      </w:rPr>
      <w:t>170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F093E" w14:textId="77777777" w:rsidR="00A54BFB" w:rsidRDefault="00A54BFB">
      <w:pPr>
        <w:spacing w:after="0" w:line="240" w:lineRule="auto"/>
      </w:pPr>
      <w:r>
        <w:separator/>
      </w:r>
    </w:p>
  </w:footnote>
  <w:footnote w:type="continuationSeparator" w:id="0">
    <w:p w14:paraId="66B13D7A" w14:textId="77777777" w:rsidR="00A54BFB" w:rsidRDefault="00A5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25FA" w14:textId="77777777" w:rsidR="008B7985" w:rsidRDefault="008B79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7"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9"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2A2D61"/>
    <w:multiLevelType w:val="hybridMultilevel"/>
    <w:tmpl w:val="7E364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3"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5"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1"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1"/>
  </w:num>
  <w:num w:numId="6">
    <w:abstractNumId w:val="11"/>
  </w:num>
  <w:num w:numId="7">
    <w:abstractNumId w:val="25"/>
  </w:num>
  <w:num w:numId="8">
    <w:abstractNumId w:val="2"/>
  </w:num>
  <w:num w:numId="9">
    <w:abstractNumId w:val="29"/>
  </w:num>
  <w:num w:numId="10">
    <w:abstractNumId w:val="18"/>
  </w:num>
  <w:num w:numId="11">
    <w:abstractNumId w:val="38"/>
  </w:num>
  <w:num w:numId="12">
    <w:abstractNumId w:val="0"/>
  </w:num>
  <w:num w:numId="13">
    <w:abstractNumId w:val="15"/>
  </w:num>
  <w:num w:numId="14">
    <w:abstractNumId w:val="30"/>
  </w:num>
  <w:num w:numId="15">
    <w:abstractNumId w:val="7"/>
  </w:num>
  <w:num w:numId="16">
    <w:abstractNumId w:val="27"/>
  </w:num>
  <w:num w:numId="17">
    <w:abstractNumId w:val="6"/>
  </w:num>
  <w:num w:numId="18">
    <w:abstractNumId w:val="36"/>
  </w:num>
  <w:num w:numId="19">
    <w:abstractNumId w:val="39"/>
  </w:num>
  <w:num w:numId="20">
    <w:abstractNumId w:val="17"/>
  </w:num>
  <w:num w:numId="21">
    <w:abstractNumId w:val="40"/>
  </w:num>
  <w:num w:numId="22">
    <w:abstractNumId w:val="19"/>
  </w:num>
  <w:num w:numId="23">
    <w:abstractNumId w:val="24"/>
  </w:num>
  <w:num w:numId="24">
    <w:abstractNumId w:val="32"/>
  </w:num>
  <w:num w:numId="25">
    <w:abstractNumId w:val="37"/>
  </w:num>
  <w:num w:numId="26">
    <w:abstractNumId w:val="16"/>
  </w:num>
  <w:num w:numId="27">
    <w:abstractNumId w:val="8"/>
  </w:num>
  <w:num w:numId="28">
    <w:abstractNumId w:val="33"/>
  </w:num>
  <w:num w:numId="29">
    <w:abstractNumId w:val="42"/>
  </w:num>
  <w:num w:numId="30">
    <w:abstractNumId w:val="41"/>
  </w:num>
  <w:num w:numId="31">
    <w:abstractNumId w:val="34"/>
  </w:num>
  <w:num w:numId="32">
    <w:abstractNumId w:val="21"/>
  </w:num>
  <w:num w:numId="33">
    <w:abstractNumId w:val="5"/>
  </w:num>
  <w:num w:numId="34">
    <w:abstractNumId w:val="12"/>
  </w:num>
  <w:num w:numId="35">
    <w:abstractNumId w:val="9"/>
  </w:num>
  <w:num w:numId="36">
    <w:abstractNumId w:val="22"/>
  </w:num>
  <w:num w:numId="37">
    <w:abstractNumId w:val="14"/>
  </w:num>
  <w:num w:numId="38">
    <w:abstractNumId w:val="43"/>
  </w:num>
  <w:num w:numId="39">
    <w:abstractNumId w:val="35"/>
  </w:num>
  <w:num w:numId="40">
    <w:abstractNumId w:val="1"/>
  </w:num>
  <w:num w:numId="41">
    <w:abstractNumId w:val="29"/>
  </w:num>
  <w:num w:numId="42">
    <w:abstractNumId w:val="10"/>
  </w:num>
  <w:num w:numId="43">
    <w:abstractNumId w:val="11"/>
  </w:num>
  <w:num w:numId="44">
    <w:abstractNumId w:val="4"/>
  </w:num>
  <w:num w:numId="45">
    <w:abstractNumId w:val="11"/>
  </w:num>
  <w:num w:numId="46">
    <w:abstractNumId w:val="28"/>
  </w:num>
  <w:num w:numId="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44.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1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3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5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22.vsdx"/><Relationship Id="rId27" Type="http://schemas.openxmlformats.org/officeDocument/2006/relationships/image" Target="media/image9.emf"/><Relationship Id="rId30" Type="http://schemas.openxmlformats.org/officeDocument/2006/relationships/package" Target="embeddings/Microsoft_Visio_Drawing5666.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4.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B3F3812-7872-4AD7-BF4B-1C553BCF02AE}">
  <ds:schemaRefs>
    <ds:schemaRef ds:uri="http://schemas.openxmlformats.org/officeDocument/2006/bibliography"/>
  </ds:schemaRefs>
</ds:datastoreItem>
</file>

<file path=customXml/itemProps7.xml><?xml version="1.0" encoding="utf-8"?>
<ds:datastoreItem xmlns:ds="http://schemas.openxmlformats.org/officeDocument/2006/customXml" ds:itemID="{C4E16ADA-696D-4E5D-BA7F-AF69D0E1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172</Pages>
  <Words>44657</Words>
  <Characters>361729</Characters>
  <Application>Microsoft Office Word</Application>
  <DocSecurity>0</DocSecurity>
  <Lines>3014</Lines>
  <Paragraphs>811</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405575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Kaikkonen, Jorma (Nokia - FI/Oulu)</cp:lastModifiedBy>
  <cp:revision>2</cp:revision>
  <cp:lastPrinted>2011-11-09T07:49:00Z</cp:lastPrinted>
  <dcterms:created xsi:type="dcterms:W3CDTF">2021-02-04T11:07:00Z</dcterms:created>
  <dcterms:modified xsi:type="dcterms:W3CDTF">2021-02-04T11:07:00Z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