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59C6474C"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w:t>
      </w:r>
      <w:proofErr w:type="spellStart"/>
      <w:r w:rsidR="00155BA5">
        <w:rPr>
          <w:lang w:val="en-US" w:eastAsia="zh-CN"/>
        </w:rPr>
        <w:t>tdocs</w:t>
      </w:r>
      <w:proofErr w:type="spellEnd"/>
      <w:r w:rsidR="00155BA5">
        <w:rPr>
          <w:lang w:val="en-US" w:eastAsia="zh-CN"/>
        </w:rPr>
        <w:t xml:space="preserve">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w:t>
      </w:r>
      <w:proofErr w:type="gramStart"/>
      <w:r w:rsidR="009C5AE7">
        <w:rPr>
          <w:lang w:val="en-US" w:eastAsia="zh-CN"/>
        </w:rPr>
        <w:t>e</w:t>
      </w:r>
      <w:r w:rsidR="00327C36">
        <w:rPr>
          <w:lang w:val="en-US" w:eastAsia="zh-CN"/>
        </w:rPr>
        <w:t>.</w:t>
      </w:r>
      <w:proofErr w:type="gramEnd"/>
    </w:p>
    <w:p w14:paraId="719D859A" w14:textId="2C2E263E" w:rsidR="00545C8F" w:rsidRDefault="005913D4" w:rsidP="00466E96">
      <w:pPr>
        <w:pStyle w:val="a7"/>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a7"/>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a7"/>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a7"/>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a7"/>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a7"/>
        <w:numPr>
          <w:ilvl w:val="1"/>
          <w:numId w:val="4"/>
        </w:numPr>
        <w:rPr>
          <w:lang w:val="en-US" w:eastAsia="zh-CN"/>
        </w:rPr>
      </w:pPr>
      <w:r w:rsidRPr="007C7C86">
        <w:rPr>
          <w:lang w:val="en-US" w:eastAsia="zh-CN"/>
        </w:rPr>
        <w:t xml:space="preserve">Common </w:t>
      </w:r>
      <w:proofErr w:type="spellStart"/>
      <w:r w:rsidRPr="007C7C86">
        <w:rPr>
          <w:lang w:val="en-US" w:eastAsia="zh-CN"/>
        </w:rPr>
        <w:t>MCSes</w:t>
      </w:r>
      <w:proofErr w:type="spellEnd"/>
      <w:r w:rsidRPr="007C7C86">
        <w:rPr>
          <w:lang w:val="en-US" w:eastAsia="zh-CN"/>
        </w:rPr>
        <w:t xml:space="preserve">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a7"/>
        <w:rPr>
          <w:b/>
          <w:bCs/>
          <w:u w:val="single"/>
          <w:lang w:val="en-US" w:eastAsia="zh-CN"/>
        </w:rPr>
      </w:pPr>
    </w:p>
    <w:p w14:paraId="1584E121" w14:textId="505BDAED" w:rsidR="002C2106" w:rsidRPr="00BC49CA" w:rsidRDefault="002C2106" w:rsidP="002C2106">
      <w:pPr>
        <w:pStyle w:val="a7"/>
        <w:ind w:left="1440"/>
        <w:jc w:val="center"/>
        <w:rPr>
          <w:b/>
          <w:bCs/>
          <w:u w:val="single"/>
          <w:lang w:val="en-US" w:eastAsia="zh-CN"/>
        </w:rPr>
      </w:pPr>
    </w:p>
    <w:p w14:paraId="4876D635" w14:textId="61076018" w:rsidR="003628A2" w:rsidRDefault="005913D4" w:rsidP="00466E96">
      <w:pPr>
        <w:pStyle w:val="a7"/>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a7"/>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a7"/>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 xml:space="preserve">1024-QAM </w:t>
      </w:r>
      <w:proofErr w:type="spellStart"/>
      <w:r>
        <w:rPr>
          <w:lang w:val="en-US" w:eastAsia="zh-CN"/>
        </w:rPr>
        <w:t>MCSes</w:t>
      </w:r>
      <w:proofErr w:type="spellEnd"/>
      <w:r w:rsidR="00CA3B10">
        <w:rPr>
          <w:lang w:val="en-US" w:eastAsia="zh-CN"/>
        </w:rPr>
        <w:t xml:space="preserve"> </w:t>
      </w:r>
      <w:bookmarkStart w:id="2" w:name="_Hlk62226823"/>
    </w:p>
    <w:bookmarkEnd w:id="2"/>
    <w:p w14:paraId="16DD4919" w14:textId="137E2DC5" w:rsidR="004E30A7" w:rsidRPr="007D37E0" w:rsidRDefault="00C87E08" w:rsidP="00466E96">
      <w:pPr>
        <w:pStyle w:val="a7"/>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a7"/>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a7"/>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a7"/>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a7"/>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a7"/>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zh-CN"/>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a7"/>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a7"/>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a7"/>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a7"/>
        <w:numPr>
          <w:ilvl w:val="4"/>
          <w:numId w:val="4"/>
        </w:numPr>
        <w:rPr>
          <w:iCs/>
          <w:lang w:eastAsia="sv-SE"/>
        </w:rPr>
      </w:pPr>
      <w:r>
        <w:rPr>
          <w:iCs/>
          <w:lang w:eastAsia="sv-SE"/>
        </w:rPr>
        <w:t>[4][6][9]</w:t>
      </w:r>
    </w:p>
    <w:p w14:paraId="0BF0BBAA" w14:textId="29C60A59" w:rsidR="00B7109D" w:rsidRDefault="00B7109D" w:rsidP="00466E96">
      <w:pPr>
        <w:pStyle w:val="a7"/>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a7"/>
        <w:numPr>
          <w:ilvl w:val="4"/>
          <w:numId w:val="4"/>
        </w:numPr>
        <w:rPr>
          <w:iCs/>
          <w:lang w:eastAsia="sv-SE"/>
        </w:rPr>
      </w:pPr>
      <w:r>
        <w:rPr>
          <w:iCs/>
          <w:lang w:eastAsia="sv-SE"/>
        </w:rPr>
        <w:t>[5]</w:t>
      </w:r>
    </w:p>
    <w:p w14:paraId="6285ECB2" w14:textId="4F34E062" w:rsidR="00CB4432" w:rsidRDefault="00B7109D" w:rsidP="00466E96">
      <w:pPr>
        <w:pStyle w:val="a7"/>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a7"/>
        <w:numPr>
          <w:ilvl w:val="4"/>
          <w:numId w:val="4"/>
        </w:numPr>
        <w:rPr>
          <w:iCs/>
          <w:lang w:eastAsia="sv-SE"/>
        </w:rPr>
      </w:pPr>
      <w:r>
        <w:rPr>
          <w:iCs/>
          <w:lang w:eastAsia="sv-SE"/>
        </w:rPr>
        <w:t>[11][12]</w:t>
      </w:r>
    </w:p>
    <w:p w14:paraId="46D64E31" w14:textId="436D3271" w:rsidR="00CB4432" w:rsidRDefault="00B7109D" w:rsidP="00466E96">
      <w:pPr>
        <w:pStyle w:val="a7"/>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a7"/>
        <w:numPr>
          <w:ilvl w:val="4"/>
          <w:numId w:val="4"/>
        </w:numPr>
        <w:rPr>
          <w:iCs/>
          <w:lang w:eastAsia="sv-SE"/>
        </w:rPr>
      </w:pPr>
      <w:r>
        <w:rPr>
          <w:iCs/>
          <w:lang w:eastAsia="sv-SE"/>
        </w:rPr>
        <w:t>[11]</w:t>
      </w:r>
    </w:p>
    <w:p w14:paraId="383D5FD6" w14:textId="6D6A92F7" w:rsidR="006B3874" w:rsidRDefault="006B3874" w:rsidP="00466E96">
      <w:pPr>
        <w:pStyle w:val="a7"/>
        <w:numPr>
          <w:ilvl w:val="2"/>
          <w:numId w:val="4"/>
        </w:numPr>
        <w:rPr>
          <w:iCs/>
          <w:lang w:eastAsia="sv-SE"/>
        </w:rPr>
      </w:pPr>
      <w:r>
        <w:rPr>
          <w:iCs/>
          <w:lang w:eastAsia="sv-SE"/>
        </w:rPr>
        <w:t>M=6 ([7])</w:t>
      </w:r>
    </w:p>
    <w:p w14:paraId="259277E0" w14:textId="60225554" w:rsidR="006B3874" w:rsidRPr="00AD42A8" w:rsidRDefault="006B3874" w:rsidP="00466E96">
      <w:pPr>
        <w:pStyle w:val="a7"/>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a7"/>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a7"/>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a7"/>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a7"/>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a7"/>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a7"/>
        <w:numPr>
          <w:ilvl w:val="1"/>
          <w:numId w:val="4"/>
        </w:numPr>
        <w:rPr>
          <w:lang w:val="en-US" w:eastAsia="zh-CN"/>
        </w:rPr>
      </w:pPr>
      <w:r>
        <w:rPr>
          <w:lang w:val="en-US" w:eastAsia="zh-CN"/>
        </w:rPr>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a7"/>
        <w:numPr>
          <w:ilvl w:val="2"/>
          <w:numId w:val="4"/>
        </w:numPr>
        <w:rPr>
          <w:lang w:val="en-US" w:eastAsia="zh-CN"/>
        </w:rPr>
      </w:pPr>
      <w:r>
        <w:rPr>
          <w:lang w:val="en-US" w:eastAsia="zh-CN"/>
        </w:rPr>
        <w:lastRenderedPageBreak/>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w:t>
      </w:r>
      <w:proofErr w:type="spellStart"/>
      <w:r w:rsidR="00BD12A5" w:rsidRPr="00BD12A5">
        <w:rPr>
          <w:lang w:val="en-US" w:eastAsia="zh-CN"/>
        </w:rPr>
        <w:t>signalling</w:t>
      </w:r>
      <w:proofErr w:type="spellEnd"/>
      <w:r w:rsidR="00BD12A5" w:rsidRPr="00BD12A5">
        <w:rPr>
          <w:lang w:val="en-US" w:eastAsia="zh-CN"/>
        </w:rPr>
        <w:t xml:space="preserve"> to indicate the use of 1024-QAM MCS table for DCI format 1_2</w:t>
      </w:r>
      <w:r w:rsidR="00BD12A5">
        <w:rPr>
          <w:lang w:val="en-US" w:eastAsia="zh-CN"/>
        </w:rPr>
        <w:t xml:space="preserve"> than DCI format 1_1</w:t>
      </w:r>
    </w:p>
    <w:p w14:paraId="43137335" w14:textId="202764A5" w:rsidR="004D6C65" w:rsidRDefault="004D6C65" w:rsidP="00466E96">
      <w:pPr>
        <w:pStyle w:val="a7"/>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a7"/>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a7"/>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xml:space="preserve">, </w:t>
      </w:r>
      <w:proofErr w:type="spellStart"/>
      <w:r w:rsidR="00410D5F">
        <w:rPr>
          <w:b/>
          <w:bCs/>
          <w:u w:val="single"/>
          <w:lang w:val="en-US" w:eastAsia="zh-CN"/>
        </w:rPr>
        <w:t>etc</w:t>
      </w:r>
      <w:proofErr w:type="spellEnd"/>
    </w:p>
    <w:p w14:paraId="6D48EA6C" w14:textId="40809369" w:rsidR="008E6B5D" w:rsidRDefault="00FA43D5" w:rsidP="00466E96">
      <w:pPr>
        <w:pStyle w:val="a7"/>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a7"/>
        <w:numPr>
          <w:ilvl w:val="2"/>
          <w:numId w:val="4"/>
        </w:numPr>
        <w:rPr>
          <w:lang w:val="en-US" w:eastAsia="zh-CN"/>
        </w:rPr>
      </w:pPr>
      <w:r>
        <w:rPr>
          <w:lang w:val="en-US" w:eastAsia="zh-CN"/>
        </w:rPr>
        <w:t>TBS [5][12]</w:t>
      </w:r>
    </w:p>
    <w:p w14:paraId="198E4FDB" w14:textId="731F0EAA" w:rsidR="00C551DE" w:rsidRDefault="00C551DE" w:rsidP="00466E96">
      <w:pPr>
        <w:pStyle w:val="a7"/>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a7"/>
        <w:numPr>
          <w:ilvl w:val="2"/>
          <w:numId w:val="4"/>
        </w:numPr>
        <w:rPr>
          <w:lang w:val="en-US" w:eastAsia="zh-CN"/>
        </w:rPr>
      </w:pPr>
      <w:r>
        <w:rPr>
          <w:lang w:val="en-US" w:eastAsia="zh-CN"/>
        </w:rPr>
        <w:t>MCS [12]</w:t>
      </w:r>
    </w:p>
    <w:p w14:paraId="00881803" w14:textId="17AF949F" w:rsidR="00201867" w:rsidRDefault="00201867" w:rsidP="00466E96">
      <w:pPr>
        <w:pStyle w:val="a7"/>
        <w:numPr>
          <w:ilvl w:val="2"/>
          <w:numId w:val="4"/>
        </w:numPr>
        <w:rPr>
          <w:lang w:val="en-US" w:eastAsia="zh-CN"/>
        </w:rPr>
      </w:pPr>
      <w:proofErr w:type="spellStart"/>
      <w:r>
        <w:rPr>
          <w:lang w:val="en-US" w:eastAsia="zh-CN"/>
        </w:rPr>
        <w:t>DataRate</w:t>
      </w:r>
      <w:r w:rsidR="00324173">
        <w:rPr>
          <w:lang w:val="en-US" w:eastAsia="zh-CN"/>
        </w:rPr>
        <w:t>CC</w:t>
      </w:r>
      <w:proofErr w:type="spellEnd"/>
      <w:r>
        <w:rPr>
          <w:lang w:val="en-US" w:eastAsia="zh-CN"/>
        </w:rPr>
        <w:t xml:space="preserve"> [12]</w:t>
      </w:r>
    </w:p>
    <w:p w14:paraId="711BE0A0" w14:textId="3099DC56" w:rsidR="00AD5131" w:rsidRDefault="00AD5131" w:rsidP="00466E96">
      <w:pPr>
        <w:pStyle w:val="a7"/>
        <w:numPr>
          <w:ilvl w:val="1"/>
          <w:numId w:val="4"/>
        </w:numPr>
        <w:rPr>
          <w:lang w:val="en-US" w:eastAsia="zh-CN"/>
        </w:rPr>
      </w:pPr>
      <w:r>
        <w:rPr>
          <w:lang w:val="en-US" w:eastAsia="zh-CN"/>
        </w:rPr>
        <w:t>Use actual overhead instead of</w:t>
      </w:r>
      <w:r w:rsidRPr="00AD5131">
        <w:t xml:space="preserve"> </w:t>
      </w:r>
      <w:proofErr w:type="spellStart"/>
      <w:r w:rsidRPr="00AD5131">
        <w:rPr>
          <w:lang w:val="en-US" w:eastAsia="zh-CN"/>
        </w:rPr>
        <w:t>xOverhead</w:t>
      </w:r>
      <w:proofErr w:type="spellEnd"/>
      <w:r w:rsidRPr="00AD5131">
        <w:rPr>
          <w:lang w:val="en-US" w:eastAsia="zh-CN"/>
        </w:rPr>
        <w:t xml:space="preserve"> to determine the TBS for the SPS PDSCH</w:t>
      </w:r>
      <w:r>
        <w:rPr>
          <w:lang w:val="en-US" w:eastAsia="zh-CN"/>
        </w:rPr>
        <w:t xml:space="preserve"> [3]</w:t>
      </w:r>
    </w:p>
    <w:p w14:paraId="7ECF5FCF" w14:textId="77777777" w:rsidR="00002E6A" w:rsidRDefault="00002E6A" w:rsidP="00466E96">
      <w:pPr>
        <w:pStyle w:val="a7"/>
        <w:numPr>
          <w:ilvl w:val="1"/>
          <w:numId w:val="4"/>
        </w:numPr>
        <w:rPr>
          <w:lang w:val="en-US" w:eastAsia="zh-CN"/>
        </w:rPr>
      </w:pPr>
      <w:r w:rsidRPr="00002E6A">
        <w:rPr>
          <w:lang w:val="en-US" w:eastAsia="zh-CN"/>
        </w:rPr>
        <w:t xml:space="preserve">Introduce new RRC </w:t>
      </w:r>
      <w:proofErr w:type="spellStart"/>
      <w:r w:rsidRPr="00002E6A">
        <w:rPr>
          <w:lang w:val="en-US" w:eastAsia="zh-CN"/>
        </w:rPr>
        <w:t>signalling</w:t>
      </w:r>
      <w:proofErr w:type="spellEnd"/>
      <w:r w:rsidRPr="00002E6A">
        <w:rPr>
          <w:lang w:val="en-US" w:eastAsia="zh-CN"/>
        </w:rPr>
        <w:t xml:space="preserve"> to indicate the use of 1024-QAM MCS table with SPS-</w:t>
      </w:r>
      <w:proofErr w:type="spellStart"/>
      <w:r w:rsidRPr="00002E6A">
        <w:rPr>
          <w:lang w:val="en-US" w:eastAsia="zh-CN"/>
        </w:rPr>
        <w:t>Config</w:t>
      </w:r>
      <w:proofErr w:type="spellEnd"/>
      <w:r>
        <w:rPr>
          <w:lang w:val="en-US" w:eastAsia="zh-CN"/>
        </w:rPr>
        <w:t xml:space="preserve"> [10]</w:t>
      </w:r>
    </w:p>
    <w:p w14:paraId="7A8CE48A" w14:textId="01ECB657" w:rsidR="001F10B6" w:rsidRDefault="001F10B6" w:rsidP="00466E96">
      <w:pPr>
        <w:pStyle w:val="a7"/>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a7"/>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a7"/>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a7"/>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a7"/>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1"/>
        <w:jc w:val="both"/>
        <w:rPr>
          <w:rFonts w:cs="Arial"/>
          <w:lang w:val="en-US"/>
        </w:rPr>
      </w:pPr>
      <w:r w:rsidRPr="00247957">
        <w:rPr>
          <w:rFonts w:cs="Arial"/>
          <w:lang w:val="en-US"/>
        </w:rPr>
        <w:t xml:space="preserve">1st round </w:t>
      </w:r>
    </w:p>
    <w:p w14:paraId="2D173587" w14:textId="46B589BD" w:rsidR="00AD6E87" w:rsidRDefault="00AD6E87" w:rsidP="00AD6E87">
      <w:pPr>
        <w:pStyle w:val="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宋体" w:hAnsi="宋体"/>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af5"/>
                <w:sz w:val="18"/>
                <w:szCs w:val="18"/>
                <w:lang w:eastAsia="en-GB"/>
              </w:rPr>
              <w:lastRenderedPageBreak/>
              <w:t>CQ</w:t>
            </w:r>
            <w:r>
              <w:rPr>
                <w:rStyle w:val="af5"/>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af5"/>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af5"/>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af5"/>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47957" w14:paraId="0517989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CF11F5">
            <w:pPr>
              <w:spacing w:after="120"/>
              <w:rPr>
                <w:b/>
                <w:bCs/>
                <w:lang w:val="en-US"/>
              </w:rPr>
            </w:pPr>
            <w:r>
              <w:rPr>
                <w:b/>
                <w:bCs/>
                <w:lang w:val="en-US"/>
              </w:rPr>
              <w:t xml:space="preserve">Comments </w:t>
            </w:r>
            <w:r w:rsidR="00992662">
              <w:rPr>
                <w:b/>
                <w:bCs/>
                <w:lang w:val="en-US"/>
              </w:rPr>
              <w:t>(Proposal 1)</w:t>
            </w:r>
          </w:p>
        </w:tc>
      </w:tr>
      <w:tr w:rsidR="00247957" w14:paraId="5549D042" w14:textId="77777777" w:rsidTr="00CF11F5">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CF11F5">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CF11F5">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proofErr w:type="spellStart"/>
            <w:proofErr w:type="gramStart"/>
            <w:r w:rsidR="005A5206">
              <w:rPr>
                <w:kern w:val="2"/>
                <w:lang w:eastAsia="zh-CN"/>
              </w:rPr>
              <w:t>Qm</w:t>
            </w:r>
            <w:proofErr w:type="spellEnd"/>
            <w:proofErr w:type="gramEnd"/>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CF11F5">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CF11F5">
            <w:pPr>
              <w:spacing w:after="120"/>
              <w:jc w:val="both"/>
              <w:rPr>
                <w:rFonts w:hint="eastAsia"/>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CF11F5">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CF11F5">
            <w:pPr>
              <w:spacing w:after="120"/>
              <w:jc w:val="both"/>
              <w:rPr>
                <w:rFonts w:hint="eastAsia"/>
                <w:lang w:val="en-US" w:eastAsia="zh-CN"/>
              </w:rPr>
            </w:pPr>
            <w:r>
              <w:rPr>
                <w:rFonts w:hint="eastAsia"/>
                <w:lang w:val="en-US" w:eastAsia="zh-CN"/>
              </w:rPr>
              <w:t>We noticed that the same update is proposed for LTE 1024 CQI table in R1-2101281. It is reasonable to have the same update for NR.</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88109C">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lastRenderedPageBreak/>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88109C">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88109C">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CF11F5">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proofErr w:type="spellStart"/>
            <w:r>
              <w:rPr>
                <w:rFonts w:hint="eastAsia"/>
                <w:lang w:val="en-US" w:eastAsia="zh-CN"/>
              </w:rPr>
              <w:t>S</w:t>
            </w:r>
            <w:r>
              <w:rPr>
                <w:lang w:val="en-US" w:eastAsia="zh-CN"/>
              </w:rPr>
              <w:t>ightly</w:t>
            </w:r>
            <w:proofErr w:type="spellEnd"/>
            <w:r>
              <w:rPr>
                <w:lang w:val="en-US" w:eastAsia="zh-CN"/>
              </w:rPr>
              <w:t xml:space="preserve">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rFonts w:hint="eastAsia"/>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rFonts w:hint="eastAsia"/>
                <w:lang w:val="en-US" w:eastAsia="zh-CN"/>
              </w:rPr>
            </w:pPr>
            <w:r>
              <w:rPr>
                <w:rFonts w:hint="eastAsia"/>
                <w:lang w:val="en-US" w:eastAsia="zh-CN"/>
              </w:rPr>
              <w:t xml:space="preserve">Although we prefer </w:t>
            </w:r>
            <w:r>
              <w:rPr>
                <w:rFonts w:hint="eastAsia"/>
                <w:lang w:eastAsia="zh-CN"/>
              </w:rPr>
              <w:t>{805.5, 853, 900, 948}/1024</w:t>
            </w:r>
            <w:r>
              <w:rPr>
                <w:rFonts w:hint="eastAsia"/>
                <w:lang w:eastAsia="zh-CN"/>
              </w:rPr>
              <w:t>, the proposal is also fine with us.</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3"/>
        <w:rPr>
          <w:lang w:val="en-US" w:eastAsia="zh-CN"/>
        </w:rPr>
      </w:pPr>
      <w:r w:rsidRPr="00BE149D">
        <w:rPr>
          <w:highlight w:val="yellow"/>
          <w:lang w:val="en-US" w:eastAsia="zh-CN"/>
        </w:rPr>
        <w:t>Proposal 3</w:t>
      </w:r>
    </w:p>
    <w:p w14:paraId="16F150E4" w14:textId="2C513F6D" w:rsidR="00ED73AD" w:rsidRPr="00BE6109" w:rsidRDefault="008556C1" w:rsidP="00466E96">
      <w:pPr>
        <w:pStyle w:val="a7"/>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proofErr w:type="spellStart"/>
      <w:r w:rsidR="00ED73AD" w:rsidRPr="00BE6109">
        <w:rPr>
          <w:bCs/>
          <w:color w:val="000000" w:themeColor="text1"/>
          <w:lang w:eastAsia="en-GB"/>
        </w:rPr>
        <w:t>emove</w:t>
      </w:r>
      <w:proofErr w:type="spellEnd"/>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a7"/>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D73AD" w14:paraId="63DDA58E"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CF11F5">
            <w:pPr>
              <w:spacing w:after="120"/>
              <w:rPr>
                <w:b/>
                <w:bCs/>
                <w:lang w:val="en-US"/>
              </w:rPr>
            </w:pPr>
            <w:r>
              <w:rPr>
                <w:b/>
                <w:bCs/>
                <w:lang w:val="en-US"/>
              </w:rPr>
              <w:t xml:space="preserve">Comments </w:t>
            </w:r>
            <w:r w:rsidR="00992662">
              <w:rPr>
                <w:b/>
                <w:bCs/>
                <w:lang w:val="en-US"/>
              </w:rPr>
              <w:t>(Proposal 3)</w:t>
            </w:r>
          </w:p>
        </w:tc>
      </w:tr>
      <w:tr w:rsidR="00ED73AD" w14:paraId="38DBE296" w14:textId="77777777" w:rsidTr="00CF11F5">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CF11F5">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CF11F5">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w:t>
            </w:r>
            <w:proofErr w:type="gramStart"/>
            <w:r w:rsidRPr="0005346C">
              <w:rPr>
                <w:lang w:eastAsia="zh-CN"/>
              </w:rPr>
              <w:t>,7,9</w:t>
            </w:r>
            <w:proofErr w:type="gramEnd"/>
            <w:r w:rsidRPr="0005346C">
              <w:rPr>
                <w:lang w:eastAsia="zh-CN"/>
              </w:rPr>
              <w:t>}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xml:space="preserve">, 12, </w:t>
            </w:r>
            <w:proofErr w:type="gramStart"/>
            <w:r w:rsidRPr="009664D6">
              <w:rPr>
                <w:lang w:eastAsia="zh-CN"/>
              </w:rPr>
              <w:t>14</w:t>
            </w:r>
            <w:proofErr w:type="gramEnd"/>
            <w:r w:rsidRPr="009664D6">
              <w:rPr>
                <w:lang w:eastAsia="zh-CN"/>
              </w:rPr>
              <w:t>} from the 256QAM table, while keeping the lowest MCS</w:t>
            </w:r>
            <w:r>
              <w:rPr>
                <w:lang w:eastAsia="zh-CN"/>
              </w:rPr>
              <w:t>.</w:t>
            </w:r>
          </w:p>
        </w:tc>
      </w:tr>
      <w:tr w:rsidR="00ED73AD" w14:paraId="3ADC2532" w14:textId="77777777" w:rsidTr="00CF11F5">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CF11F5">
            <w:pPr>
              <w:spacing w:after="120"/>
              <w:jc w:val="both"/>
              <w:rPr>
                <w:rFonts w:hint="eastAsia"/>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CF11F5">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CF11F5">
            <w:pPr>
              <w:spacing w:after="120"/>
              <w:jc w:val="both"/>
              <w:rPr>
                <w:lang w:val="en-US"/>
              </w:rPr>
            </w:pP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a7"/>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a7"/>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61F7C" w14:paraId="240ACEB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CF11F5">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CF11F5">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CF11F5">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CF11F5">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CF11F5">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CF11F5">
            <w:pPr>
              <w:spacing w:after="120"/>
              <w:jc w:val="both"/>
              <w:rPr>
                <w:rFonts w:eastAsia="Malgun Gothic"/>
                <w:lang w:val="en-US" w:eastAsia="ko-KR"/>
              </w:rPr>
            </w:pPr>
            <w:r w:rsidRPr="00E61F7C">
              <w:rPr>
                <w:rFonts w:eastAsia="Malgun Gothic"/>
                <w:noProof/>
                <w:lang w:val="en-US" w:eastAsia="zh-CN"/>
              </w:rPr>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w:t>
            </w:r>
            <w:proofErr w:type="spellStart"/>
            <w:r w:rsidR="00CD7579">
              <w:rPr>
                <w:rFonts w:eastAsia="Malgun Gothic"/>
                <w:lang w:val="en-US" w:eastAsia="ko-KR"/>
              </w:rPr>
              <w:t>Tdoc</w:t>
            </w:r>
            <w:proofErr w:type="spellEnd"/>
            <w:r w:rsidR="00CD7579">
              <w:rPr>
                <w:rFonts w:eastAsia="Malgun Gothic"/>
                <w:lang w:val="en-US" w:eastAsia="ko-KR"/>
              </w:rPr>
              <w:t xml:space="preserve"> </w:t>
            </w:r>
            <w:r w:rsidR="00174417" w:rsidRPr="00174417">
              <w:rPr>
                <w:rFonts w:eastAsia="Malgun Gothic"/>
                <w:lang w:val="en-US" w:eastAsia="ko-KR"/>
              </w:rPr>
              <w:t>R1-2100484.</w:t>
            </w:r>
          </w:p>
        </w:tc>
      </w:tr>
      <w:tr w:rsidR="00E61F7C" w14:paraId="3707B6A6" w14:textId="77777777" w:rsidTr="00CF11F5">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CF11F5">
            <w:pPr>
              <w:spacing w:after="120"/>
              <w:jc w:val="both"/>
              <w:rPr>
                <w:rFonts w:hint="eastAsia"/>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CF11F5">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CF11F5">
            <w:pPr>
              <w:spacing w:after="120"/>
              <w:jc w:val="both"/>
              <w:rPr>
                <w:lang w:val="en-US"/>
              </w:rPr>
            </w:pP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3"/>
        <w:rPr>
          <w:highlight w:val="yellow"/>
          <w:lang w:val="en-US" w:eastAsia="zh-CN"/>
        </w:rPr>
      </w:pPr>
      <w:r w:rsidRPr="0043188A">
        <w:rPr>
          <w:highlight w:val="yellow"/>
          <w:lang w:val="en-US" w:eastAsia="zh-CN"/>
        </w:rPr>
        <w:t>Proposal 5</w:t>
      </w:r>
    </w:p>
    <w:p w14:paraId="4279D8CA" w14:textId="0338E96C" w:rsidR="0043188A" w:rsidRPr="007109F6" w:rsidRDefault="0043188A" w:rsidP="00466E96">
      <w:pPr>
        <w:pStyle w:val="a7"/>
        <w:numPr>
          <w:ilvl w:val="0"/>
          <w:numId w:val="3"/>
        </w:numPr>
        <w:rPr>
          <w:lang w:val="en-US" w:eastAsia="zh-CN"/>
        </w:rPr>
      </w:pPr>
      <w:r w:rsidRPr="007109F6">
        <w:rPr>
          <w:lang w:val="en-US" w:eastAsia="zh-CN"/>
        </w:rPr>
        <w:t xml:space="preserve">Adopt TP in section 5 (R1-2100484) for TBS determination for </w:t>
      </w:r>
      <w:proofErr w:type="spellStart"/>
      <w:r w:rsidRPr="007109F6">
        <w:rPr>
          <w:lang w:val="en-US" w:eastAsia="zh-CN"/>
        </w:rPr>
        <w:t>subclause</w:t>
      </w:r>
      <w:proofErr w:type="spellEnd"/>
      <w:r w:rsidRPr="007109F6">
        <w:rPr>
          <w:lang w:val="en-US" w:eastAsia="zh-CN"/>
        </w:rPr>
        <w:t xml:space="preserve"> 5.1.3.2 of TS 38.214. </w:t>
      </w:r>
    </w:p>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4CB8E3BC" w14:textId="77777777" w:rsidTr="0088109C">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88109C">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88109C">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88109C">
            <w:pPr>
              <w:spacing w:after="120"/>
              <w:rPr>
                <w:b/>
                <w:bCs/>
                <w:lang w:val="en-US"/>
              </w:rPr>
            </w:pPr>
            <w:r>
              <w:rPr>
                <w:b/>
                <w:bCs/>
                <w:lang w:val="en-US"/>
              </w:rPr>
              <w:t>Comments (Proposal 5)</w:t>
            </w:r>
          </w:p>
        </w:tc>
      </w:tr>
      <w:tr w:rsidR="0043188A" w14:paraId="7E92946F" w14:textId="77777777" w:rsidTr="0088109C">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88109C">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88109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88109C">
            <w:pPr>
              <w:spacing w:after="120"/>
              <w:jc w:val="both"/>
              <w:rPr>
                <w:lang w:val="en-US"/>
              </w:rPr>
            </w:pPr>
          </w:p>
        </w:tc>
      </w:tr>
      <w:tr w:rsidR="0043188A" w14:paraId="62D4248A" w14:textId="77777777" w:rsidTr="0088109C">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88109C">
            <w:pPr>
              <w:spacing w:after="120"/>
              <w:jc w:val="both"/>
              <w:rPr>
                <w:rFonts w:hint="eastAsia"/>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88109C">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88109C">
            <w:pPr>
              <w:spacing w:after="120"/>
              <w:jc w:val="both"/>
              <w:rPr>
                <w:lang w:val="en-US"/>
              </w:rPr>
            </w:pPr>
          </w:p>
        </w:tc>
      </w:tr>
    </w:tbl>
    <w:p w14:paraId="259A8976" w14:textId="0C407F98" w:rsidR="0043188A" w:rsidRDefault="0043188A" w:rsidP="0043188A">
      <w:pPr>
        <w:rPr>
          <w:highlight w:val="yellow"/>
          <w:lang w:val="en-US" w:eastAsia="zh-CN"/>
        </w:rPr>
      </w:pPr>
    </w:p>
    <w:p w14:paraId="392020BE" w14:textId="3E504FC7" w:rsidR="0043188A" w:rsidRDefault="0043188A" w:rsidP="0043188A">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6</w:t>
      </w:r>
    </w:p>
    <w:p w14:paraId="64CB0D55" w14:textId="77777777" w:rsidR="00A93C34" w:rsidRPr="007109F6" w:rsidRDefault="00A93C34" w:rsidP="00466E96">
      <w:pPr>
        <w:pStyle w:val="a7"/>
        <w:numPr>
          <w:ilvl w:val="0"/>
          <w:numId w:val="3"/>
        </w:numPr>
        <w:rPr>
          <w:lang w:val="en-US" w:eastAsia="zh-CN"/>
        </w:rPr>
      </w:pPr>
      <w:r w:rsidRPr="007109F6">
        <w:rPr>
          <w:lang w:val="en-US" w:eastAsia="zh-CN"/>
        </w:rPr>
        <w:t xml:space="preserve">Adopt TP4 from Annex D (R1-2101564) for PT-RS determination for </w:t>
      </w:r>
      <w:proofErr w:type="spellStart"/>
      <w:r w:rsidRPr="007109F6">
        <w:rPr>
          <w:lang w:val="en-US" w:eastAsia="zh-CN"/>
        </w:rPr>
        <w:t>subclause</w:t>
      </w:r>
      <w:proofErr w:type="spellEnd"/>
      <w:r w:rsidRPr="007109F6">
        <w:rPr>
          <w:lang w:val="en-US" w:eastAsia="zh-CN"/>
        </w:rPr>
        <w:t xml:space="preserve"> 5.1.6.3 of TS 38.214. </w:t>
      </w: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7B2AE90E" w14:textId="77777777" w:rsidTr="0088109C">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88109C">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88109C">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88109C">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88109C">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88109C">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88109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88109C">
            <w:pPr>
              <w:spacing w:after="120"/>
              <w:jc w:val="both"/>
              <w:rPr>
                <w:lang w:val="en-US"/>
              </w:rPr>
            </w:pPr>
          </w:p>
        </w:tc>
      </w:tr>
      <w:tr w:rsidR="0043188A" w14:paraId="58B95704" w14:textId="77777777" w:rsidTr="0088109C">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88109C">
            <w:pPr>
              <w:spacing w:after="120"/>
              <w:jc w:val="both"/>
              <w:rPr>
                <w:rFonts w:hint="eastAsia"/>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88109C">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88109C">
            <w:pPr>
              <w:spacing w:after="120"/>
              <w:jc w:val="both"/>
              <w:rPr>
                <w:lang w:val="en-US"/>
              </w:rPr>
            </w:pPr>
          </w:p>
        </w:tc>
      </w:tr>
    </w:tbl>
    <w:p w14:paraId="216BA185" w14:textId="5311AC65" w:rsidR="0043188A" w:rsidRDefault="0043188A" w:rsidP="0043188A">
      <w:pPr>
        <w:rPr>
          <w:highlight w:val="yellow"/>
          <w:lang w:val="en-US" w:eastAsia="zh-CN"/>
        </w:rPr>
      </w:pPr>
    </w:p>
    <w:p w14:paraId="3644B76C" w14:textId="2BFF4E3C" w:rsidR="00A93C34" w:rsidRDefault="00A93C34" w:rsidP="00A93C34">
      <w:pPr>
        <w:pStyle w:val="3"/>
        <w:rPr>
          <w:highlight w:val="yellow"/>
          <w:lang w:val="en-US" w:eastAsia="zh-CN"/>
        </w:rPr>
      </w:pPr>
      <w:r w:rsidRPr="0043188A">
        <w:rPr>
          <w:highlight w:val="yellow"/>
          <w:lang w:val="en-US" w:eastAsia="zh-CN"/>
        </w:rPr>
        <w:lastRenderedPageBreak/>
        <w:t xml:space="preserve">Proposal </w:t>
      </w:r>
      <w:r w:rsidR="007109F6">
        <w:rPr>
          <w:highlight w:val="yellow"/>
          <w:lang w:val="en-US" w:eastAsia="zh-CN"/>
        </w:rPr>
        <w:t>7</w:t>
      </w:r>
    </w:p>
    <w:p w14:paraId="220C7514" w14:textId="77777777" w:rsidR="00A93C34" w:rsidRPr="007109F6" w:rsidRDefault="00A93C34" w:rsidP="00466E96">
      <w:pPr>
        <w:pStyle w:val="a7"/>
        <w:numPr>
          <w:ilvl w:val="0"/>
          <w:numId w:val="3"/>
        </w:numPr>
        <w:rPr>
          <w:lang w:val="en-US" w:eastAsia="zh-CN"/>
        </w:rPr>
      </w:pPr>
      <w:r w:rsidRPr="007109F6">
        <w:rPr>
          <w:lang w:val="en-US" w:eastAsia="zh-CN"/>
        </w:rPr>
        <w:t xml:space="preserve">Adopt TP2 from Annex D (R1-2101564) for MCS determination for </w:t>
      </w:r>
      <w:proofErr w:type="spellStart"/>
      <w:r w:rsidRPr="007109F6">
        <w:rPr>
          <w:lang w:val="en-US" w:eastAsia="zh-CN"/>
        </w:rPr>
        <w:t>subclause</w:t>
      </w:r>
      <w:proofErr w:type="spellEnd"/>
      <w:r w:rsidRPr="007109F6">
        <w:rPr>
          <w:lang w:val="en-US" w:eastAsia="zh-CN"/>
        </w:rPr>
        <w:t xml:space="preserv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5551036D" w14:textId="77777777" w:rsidTr="0088109C">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88109C">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88109C">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88109C">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88109C">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88109C">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88109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88109C">
            <w:pPr>
              <w:spacing w:after="120"/>
              <w:jc w:val="both"/>
              <w:rPr>
                <w:lang w:val="en-US"/>
              </w:rPr>
            </w:pPr>
          </w:p>
        </w:tc>
      </w:tr>
      <w:tr w:rsidR="00A93C34" w14:paraId="4A4A5FC1" w14:textId="77777777" w:rsidTr="0088109C">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88109C">
            <w:pPr>
              <w:spacing w:after="120"/>
              <w:jc w:val="both"/>
              <w:rPr>
                <w:rFonts w:hint="eastAsia"/>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88109C">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88109C">
            <w:pPr>
              <w:spacing w:after="120"/>
              <w:jc w:val="both"/>
              <w:rPr>
                <w:lang w:val="en-US"/>
              </w:rPr>
            </w:pPr>
          </w:p>
        </w:tc>
      </w:tr>
    </w:tbl>
    <w:p w14:paraId="680F83EB" w14:textId="2248473B" w:rsidR="00A93C34" w:rsidRDefault="00A93C34" w:rsidP="0043188A">
      <w:pPr>
        <w:rPr>
          <w:highlight w:val="yellow"/>
          <w:lang w:val="en-US" w:eastAsia="zh-CN"/>
        </w:rPr>
      </w:pPr>
    </w:p>
    <w:p w14:paraId="682A74F7" w14:textId="2EC057E5"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a7"/>
        <w:numPr>
          <w:ilvl w:val="0"/>
          <w:numId w:val="3"/>
        </w:numPr>
        <w:rPr>
          <w:lang w:val="en-US" w:eastAsia="zh-CN"/>
        </w:rPr>
      </w:pPr>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w:t>
      </w:r>
      <w:proofErr w:type="spellStart"/>
      <w:r w:rsidRPr="007109F6">
        <w:rPr>
          <w:lang w:val="en-US" w:eastAsia="zh-CN"/>
        </w:rPr>
        <w:t>subclause</w:t>
      </w:r>
      <w:proofErr w:type="spellEnd"/>
      <w:r w:rsidRPr="007109F6">
        <w:rPr>
          <w:lang w:val="en-US" w:eastAsia="zh-CN"/>
        </w:rPr>
        <w:t xml:space="preserve"> 5.1.3 of TS 38.214. </w:t>
      </w:r>
    </w:p>
    <w:p w14:paraId="080F2486"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40CBD3C6" w14:textId="77777777" w:rsidTr="0088109C">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88109C">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88109C">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88109C">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88109C">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88109C">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88109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88109C">
            <w:pPr>
              <w:spacing w:after="120"/>
              <w:jc w:val="both"/>
              <w:rPr>
                <w:lang w:val="en-US"/>
              </w:rPr>
            </w:pPr>
          </w:p>
        </w:tc>
      </w:tr>
      <w:tr w:rsidR="00A93C34" w14:paraId="760E9706" w14:textId="77777777" w:rsidTr="0088109C">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88109C">
            <w:pPr>
              <w:spacing w:after="120"/>
              <w:jc w:val="both"/>
              <w:rPr>
                <w:rFonts w:hint="eastAsia"/>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88109C">
            <w:pPr>
              <w:spacing w:after="120"/>
              <w:jc w:val="both"/>
              <w:rPr>
                <w:rFonts w:hint="eastAsia"/>
                <w:lang w:val="en-US" w:eastAsia="zh-CN"/>
              </w:rPr>
            </w:pPr>
            <w:r>
              <w:rPr>
                <w:rFonts w:hint="eastAsia"/>
                <w:lang w:val="en-US" w:eastAsia="zh-CN"/>
              </w:rPr>
              <w:t>Support</w:t>
            </w:r>
            <w:bookmarkStart w:id="3" w:name="_GoBack"/>
            <w:bookmarkEnd w:id="3"/>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88109C">
            <w:pPr>
              <w:spacing w:after="120"/>
              <w:jc w:val="both"/>
              <w:rPr>
                <w:lang w:val="en-US"/>
              </w:rPr>
            </w:pPr>
          </w:p>
        </w:tc>
      </w:tr>
    </w:tbl>
    <w:p w14:paraId="49E16D49" w14:textId="7A341646" w:rsidR="00A93C34" w:rsidRDefault="00A93C34" w:rsidP="0043188A">
      <w:pPr>
        <w:rPr>
          <w:highlight w:val="yellow"/>
          <w:lang w:val="en-US" w:eastAsia="zh-CN"/>
        </w:rPr>
      </w:pPr>
    </w:p>
    <w:p w14:paraId="70F0A3AA" w14:textId="20C3519A" w:rsidR="006F19A4" w:rsidRDefault="006F19A4" w:rsidP="006F19A4">
      <w:pPr>
        <w:pStyle w:val="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6869DB" w:rsidP="00466E96">
      <w:pPr>
        <w:pStyle w:val="a7"/>
        <w:numPr>
          <w:ilvl w:val="0"/>
          <w:numId w:val="5"/>
        </w:numPr>
        <w:rPr>
          <w:lang w:eastAsia="x-none"/>
        </w:rPr>
      </w:pPr>
      <w:hyperlink r:id="rId14" w:history="1">
        <w:r w:rsidR="00167E6F" w:rsidRPr="00925730">
          <w:rPr>
            <w:rStyle w:val="ab"/>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6869DB" w:rsidP="00466E96">
      <w:pPr>
        <w:pStyle w:val="a7"/>
        <w:numPr>
          <w:ilvl w:val="0"/>
          <w:numId w:val="5"/>
        </w:numPr>
        <w:rPr>
          <w:lang w:eastAsia="x-none"/>
        </w:rPr>
      </w:pPr>
      <w:hyperlink r:id="rId15" w:history="1">
        <w:r w:rsidR="009D3ED0" w:rsidRPr="000511DC">
          <w:rPr>
            <w:rStyle w:val="ab"/>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R1-2100215</w:t>
      </w:r>
      <w:r w:rsidRPr="009D3ED0">
        <w:rPr>
          <w:rStyle w:val="ab"/>
          <w:color w:val="auto"/>
          <w:u w:val="none"/>
          <w:lang w:eastAsia="x-none"/>
        </w:rPr>
        <w:tab/>
        <w:t>On support of DL 1024QAM for NR FR1</w:t>
      </w:r>
      <w:r w:rsidRPr="009D3ED0">
        <w:rPr>
          <w:rStyle w:val="ab"/>
          <w:color w:val="auto"/>
          <w:u w:val="none"/>
          <w:lang w:eastAsia="x-none"/>
        </w:rPr>
        <w:tab/>
        <w:t xml:space="preserve">Huawei, </w:t>
      </w:r>
      <w:proofErr w:type="spellStart"/>
      <w:r w:rsidRPr="009D3ED0">
        <w:rPr>
          <w:rStyle w:val="ab"/>
          <w:color w:val="auto"/>
          <w:u w:val="none"/>
          <w:lang w:eastAsia="x-none"/>
        </w:rPr>
        <w:t>HiSilicon</w:t>
      </w:r>
      <w:proofErr w:type="spellEnd"/>
    </w:p>
    <w:p w14:paraId="7DF3FC2B"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R1-2100369</w:t>
      </w:r>
      <w:r w:rsidRPr="009D3ED0">
        <w:rPr>
          <w:rStyle w:val="ab"/>
          <w:color w:val="auto"/>
          <w:u w:val="none"/>
          <w:lang w:eastAsia="x-none"/>
        </w:rPr>
        <w:tab/>
        <w:t>DL 1024QAM for NR FR1</w:t>
      </w:r>
      <w:r w:rsidRPr="009D3ED0">
        <w:rPr>
          <w:rStyle w:val="ab"/>
          <w:color w:val="auto"/>
          <w:u w:val="none"/>
          <w:lang w:eastAsia="x-none"/>
        </w:rPr>
        <w:tab/>
        <w:t>CATT</w:t>
      </w:r>
    </w:p>
    <w:p w14:paraId="141DFB8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R1-2100484</w:t>
      </w:r>
      <w:r w:rsidRPr="009D3ED0">
        <w:rPr>
          <w:rStyle w:val="ab"/>
          <w:color w:val="auto"/>
          <w:u w:val="none"/>
          <w:lang w:eastAsia="x-none"/>
        </w:rPr>
        <w:tab/>
        <w:t>On supporting DL 1024QAM for NR FR1</w:t>
      </w:r>
      <w:r w:rsidRPr="009D3ED0">
        <w:rPr>
          <w:rStyle w:val="ab"/>
          <w:color w:val="auto"/>
          <w:u w:val="none"/>
          <w:lang w:eastAsia="x-none"/>
        </w:rPr>
        <w:tab/>
        <w:t>vivo</w:t>
      </w:r>
    </w:p>
    <w:p w14:paraId="5D463D5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R1-2100532</w:t>
      </w:r>
      <w:r w:rsidRPr="009D3ED0">
        <w:rPr>
          <w:rStyle w:val="ab"/>
          <w:color w:val="auto"/>
          <w:u w:val="none"/>
          <w:lang w:eastAsia="x-none"/>
        </w:rPr>
        <w:tab/>
        <w:t>Discussion on DL 1024QAM for NR FR1</w:t>
      </w:r>
      <w:r w:rsidRPr="009D3ED0">
        <w:rPr>
          <w:rStyle w:val="ab"/>
          <w:color w:val="auto"/>
          <w:u w:val="none"/>
          <w:lang w:eastAsia="x-none"/>
        </w:rPr>
        <w:tab/>
        <w:t xml:space="preserve">ZTE , </w:t>
      </w:r>
      <w:proofErr w:type="spellStart"/>
      <w:r w:rsidRPr="009D3ED0">
        <w:rPr>
          <w:rStyle w:val="ab"/>
          <w:color w:val="auto"/>
          <w:u w:val="none"/>
          <w:lang w:eastAsia="x-none"/>
        </w:rPr>
        <w:t>Sanechips</w:t>
      </w:r>
      <w:proofErr w:type="spellEnd"/>
    </w:p>
    <w:p w14:paraId="6AABCBE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R1-2100686</w:t>
      </w:r>
      <w:r w:rsidRPr="009D3ED0">
        <w:rPr>
          <w:rStyle w:val="ab"/>
          <w:color w:val="auto"/>
          <w:u w:val="none"/>
          <w:lang w:eastAsia="x-none"/>
        </w:rPr>
        <w:tab/>
        <w:t>Support of 1024QAM</w:t>
      </w:r>
      <w:r w:rsidRPr="009D3ED0">
        <w:rPr>
          <w:rStyle w:val="ab"/>
          <w:color w:val="auto"/>
          <w:u w:val="none"/>
          <w:lang w:eastAsia="x-none"/>
        </w:rPr>
        <w:tab/>
        <w:t>Intel Corporation</w:t>
      </w:r>
    </w:p>
    <w:p w14:paraId="5BBB526F"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R1-2101071</w:t>
      </w:r>
      <w:r w:rsidRPr="009D3ED0">
        <w:rPr>
          <w:rStyle w:val="ab"/>
          <w:color w:val="auto"/>
          <w:u w:val="none"/>
          <w:lang w:eastAsia="x-none"/>
        </w:rPr>
        <w:tab/>
        <w:t>Discussion on DL 1024QAM for NR FR1</w:t>
      </w:r>
      <w:r w:rsidRPr="009D3ED0">
        <w:rPr>
          <w:rStyle w:val="ab"/>
          <w:color w:val="auto"/>
          <w:u w:val="none"/>
          <w:lang w:eastAsia="x-none"/>
        </w:rPr>
        <w:tab/>
        <w:t>CMCC</w:t>
      </w:r>
    </w:p>
    <w:p w14:paraId="3C56588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lastRenderedPageBreak/>
        <w:t>R1-2101246</w:t>
      </w:r>
      <w:r w:rsidRPr="009D3ED0">
        <w:rPr>
          <w:rStyle w:val="ab"/>
          <w:color w:val="auto"/>
          <w:u w:val="none"/>
          <w:lang w:eastAsia="x-none"/>
        </w:rPr>
        <w:tab/>
        <w:t>On remaining issues of DL 1024QAM for NR FR1</w:t>
      </w:r>
      <w:r w:rsidRPr="009D3ED0">
        <w:rPr>
          <w:rStyle w:val="ab"/>
          <w:color w:val="auto"/>
          <w:u w:val="none"/>
          <w:lang w:eastAsia="x-none"/>
        </w:rPr>
        <w:tab/>
        <w:t>Samsung</w:t>
      </w:r>
    </w:p>
    <w:p w14:paraId="578ECB3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R1-2101421</w:t>
      </w:r>
      <w:r w:rsidRPr="009D3ED0">
        <w:rPr>
          <w:rStyle w:val="ab"/>
          <w:color w:val="auto"/>
          <w:u w:val="none"/>
          <w:lang w:eastAsia="x-none"/>
        </w:rPr>
        <w:tab/>
        <w:t>Support for NR DL 1024 QAM in FR1</w:t>
      </w:r>
      <w:r w:rsidRPr="009D3ED0">
        <w:rPr>
          <w:rStyle w:val="ab"/>
          <w:color w:val="auto"/>
          <w:u w:val="none"/>
          <w:lang w:eastAsia="x-none"/>
        </w:rPr>
        <w:tab/>
        <w:t>Nokia, Nokia Shanghai Bell</w:t>
      </w:r>
    </w:p>
    <w:p w14:paraId="1C17FD1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R1-2101496</w:t>
      </w:r>
      <w:r w:rsidRPr="009D3ED0">
        <w:rPr>
          <w:rStyle w:val="ab"/>
          <w:color w:val="auto"/>
          <w:u w:val="none"/>
          <w:lang w:eastAsia="x-none"/>
        </w:rPr>
        <w:tab/>
        <w:t>1024-QAM for NR PDSCH</w:t>
      </w:r>
      <w:r w:rsidRPr="009D3ED0">
        <w:rPr>
          <w:rStyle w:val="ab"/>
          <w:color w:val="auto"/>
          <w:u w:val="none"/>
          <w:lang w:eastAsia="x-none"/>
        </w:rPr>
        <w:tab/>
        <w:t>Qualcomm Incorporated</w:t>
      </w:r>
    </w:p>
    <w:p w14:paraId="4DE06F71" w14:textId="3B5A1242" w:rsidR="00FA2854" w:rsidRPr="00167E6F" w:rsidRDefault="009D3ED0" w:rsidP="00466E96">
      <w:pPr>
        <w:pStyle w:val="a7"/>
        <w:numPr>
          <w:ilvl w:val="0"/>
          <w:numId w:val="5"/>
        </w:numPr>
      </w:pPr>
      <w:r w:rsidRPr="009D3ED0">
        <w:rPr>
          <w:rStyle w:val="ab"/>
          <w:color w:val="auto"/>
          <w:u w:val="none"/>
          <w:lang w:eastAsia="x-none"/>
        </w:rPr>
        <w:t>R1-2101564</w:t>
      </w:r>
      <w:r w:rsidRPr="009D3ED0">
        <w:rPr>
          <w:rStyle w:val="ab"/>
          <w:color w:val="auto"/>
          <w:u w:val="none"/>
          <w:lang w:eastAsia="x-none"/>
        </w:rPr>
        <w:tab/>
        <w:t>1024QAM for NR DL</w:t>
      </w:r>
      <w:r w:rsidRPr="009D3ED0">
        <w:rPr>
          <w:rStyle w:val="ab"/>
          <w:color w:val="auto"/>
          <w:u w:val="none"/>
          <w:lang w:eastAsia="x-none"/>
        </w:rPr>
        <w:tab/>
        <w:t>Ericsson</w:t>
      </w:r>
    </w:p>
    <w:p w14:paraId="531AC5B2" w14:textId="6479C91B" w:rsidR="00D56E9C" w:rsidRDefault="00D56E9C">
      <w:pPr>
        <w:pStyle w:val="1"/>
      </w:pPr>
      <w:r>
        <w:t xml:space="preserve">5 Annex </w:t>
      </w:r>
      <w:proofErr w:type="gramStart"/>
      <w:r>
        <w:t>A</w:t>
      </w:r>
      <w:proofErr w:type="gramEnd"/>
      <w:r>
        <w:t xml:space="preserve">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 xml:space="preserve">Introduce new RRC </w:t>
      </w:r>
      <w:proofErr w:type="spellStart"/>
      <w:r>
        <w:t>signaling</w:t>
      </w:r>
      <w:proofErr w:type="spellEnd"/>
      <w:r>
        <w:t xml:space="preserve">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Introduce new RRC </w:t>
      </w:r>
      <w:proofErr w:type="spellStart"/>
      <w:r>
        <w:rPr>
          <w:lang w:eastAsia="zh-CN"/>
        </w:rPr>
        <w:t>signaling</w:t>
      </w:r>
      <w:proofErr w:type="spellEnd"/>
      <w:r>
        <w:rPr>
          <w:lang w:eastAsia="zh-CN"/>
        </w:rPr>
        <w:t xml:space="preserve">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Note: If 1024-QAM MCS table for DCI format 1_2 is supported, separate RRC </w:t>
      </w:r>
      <w:proofErr w:type="spellStart"/>
      <w:r>
        <w:rPr>
          <w:lang w:eastAsia="zh-CN"/>
        </w:rPr>
        <w:t>signaling</w:t>
      </w:r>
      <w:proofErr w:type="spellEnd"/>
      <w:r>
        <w:rPr>
          <w:lang w:eastAsia="zh-CN"/>
        </w:rPr>
        <w:t xml:space="preserve">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whether the RRC </w:t>
      </w:r>
      <w:proofErr w:type="spellStart"/>
      <w:r>
        <w:rPr>
          <w:lang w:eastAsia="zh-CN"/>
        </w:rPr>
        <w:t>signaling</w:t>
      </w:r>
      <w:proofErr w:type="spellEnd"/>
      <w:r>
        <w:rPr>
          <w:lang w:eastAsia="zh-CN"/>
        </w:rPr>
        <w:t xml:space="preserve"> is only introduced in PDSCH-</w:t>
      </w:r>
      <w:proofErr w:type="spellStart"/>
      <w:r>
        <w:rPr>
          <w:lang w:eastAsia="zh-CN"/>
        </w:rPr>
        <w:t>Config</w:t>
      </w:r>
      <w:proofErr w:type="spellEnd"/>
      <w:r>
        <w:rPr>
          <w:lang w:eastAsia="zh-CN"/>
        </w:rPr>
        <w:t xml:space="preserve"> or it can also be separately configured in SPS-</w:t>
      </w:r>
      <w:proofErr w:type="spellStart"/>
      <w:r>
        <w:rPr>
          <w:lang w:eastAsia="zh-CN"/>
        </w:rPr>
        <w:t>Config</w:t>
      </w:r>
      <w:proofErr w:type="spellEnd"/>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a7"/>
        <w:numPr>
          <w:ilvl w:val="0"/>
          <w:numId w:val="3"/>
        </w:numPr>
        <w:adjustRightInd/>
        <w:textAlignment w:val="auto"/>
        <w:rPr>
          <w:lang w:eastAsia="zh-CN"/>
        </w:rPr>
      </w:pPr>
      <w:r>
        <w:rPr>
          <w:lang w:eastAsia="zh-CN"/>
        </w:rPr>
        <w:t xml:space="preserve">RRC </w:t>
      </w:r>
      <w:proofErr w:type="spellStart"/>
      <w:r>
        <w:rPr>
          <w:lang w:eastAsia="zh-CN"/>
        </w:rPr>
        <w:t>signaling</w:t>
      </w:r>
      <w:proofErr w:type="spellEnd"/>
      <w:r>
        <w:rPr>
          <w:lang w:eastAsia="zh-CN"/>
        </w:rPr>
        <w:t xml:space="preserve"> (mcs-Table-r17) to indicate use of 1024-QAM MCS table for DCI format 1_1 is present only in PDSCH-</w:t>
      </w:r>
      <w:proofErr w:type="spellStart"/>
      <w:r>
        <w:rPr>
          <w:lang w:eastAsia="zh-CN"/>
        </w:rPr>
        <w:t>config</w:t>
      </w:r>
      <w:proofErr w:type="spellEnd"/>
    </w:p>
    <w:p w14:paraId="692B3959" w14:textId="77777777" w:rsidR="00D56E9C" w:rsidRDefault="00D56E9C" w:rsidP="00466E96">
      <w:pPr>
        <w:pStyle w:val="a7"/>
        <w:numPr>
          <w:ilvl w:val="0"/>
          <w:numId w:val="3"/>
        </w:numPr>
        <w:adjustRightInd/>
        <w:textAlignment w:val="auto"/>
        <w:rPr>
          <w:lang w:eastAsia="zh-CN"/>
        </w:rPr>
      </w:pPr>
      <w:r>
        <w:rPr>
          <w:lang w:eastAsia="zh-CN"/>
        </w:rPr>
        <w:t>When UE is configured with mcs-Table-r17 set to ‘qam1024’ in PDSCH-</w:t>
      </w:r>
      <w:proofErr w:type="spellStart"/>
      <w:r>
        <w:rPr>
          <w:lang w:eastAsia="zh-CN"/>
        </w:rPr>
        <w:t>Config</w:t>
      </w:r>
      <w:proofErr w:type="spellEnd"/>
      <w:r>
        <w:rPr>
          <w:lang w:eastAsia="zh-CN"/>
        </w:rPr>
        <w:t xml:space="preserve">, </w:t>
      </w:r>
    </w:p>
    <w:p w14:paraId="3A43F030" w14:textId="77777777" w:rsidR="00D56E9C" w:rsidRDefault="00D56E9C" w:rsidP="00466E96">
      <w:pPr>
        <w:pStyle w:val="a7"/>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a7"/>
        <w:numPr>
          <w:ilvl w:val="1"/>
          <w:numId w:val="3"/>
        </w:numPr>
        <w:adjustRightInd/>
        <w:textAlignment w:val="auto"/>
        <w:rPr>
          <w:lang w:eastAsia="zh-CN"/>
        </w:rPr>
      </w:pPr>
      <w:r>
        <w:rPr>
          <w:lang w:eastAsia="zh-CN"/>
        </w:rPr>
        <w:t xml:space="preserve">UE uses 1024-QAM MCS table for PDSCH scheduled with the DCI format 1_1 with CRC scrambled by CS-RNTI if the UE is not configured with </w:t>
      </w:r>
      <w:proofErr w:type="spellStart"/>
      <w:r>
        <w:rPr>
          <w:lang w:eastAsia="zh-CN"/>
        </w:rPr>
        <w:t>mcs</w:t>
      </w:r>
      <w:proofErr w:type="spellEnd"/>
      <w:r>
        <w:rPr>
          <w:lang w:eastAsia="zh-CN"/>
        </w:rPr>
        <w:t>-Table in SPS-</w:t>
      </w:r>
      <w:proofErr w:type="spellStart"/>
      <w:r>
        <w:rPr>
          <w:lang w:eastAsia="zh-CN"/>
        </w:rPr>
        <w:t>Config</w:t>
      </w:r>
      <w:proofErr w:type="spellEnd"/>
    </w:p>
    <w:p w14:paraId="5F97C659" w14:textId="77777777" w:rsidR="00D56E9C" w:rsidRDefault="00D56E9C" w:rsidP="00466E96">
      <w:pPr>
        <w:pStyle w:val="a7"/>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a7"/>
        <w:numPr>
          <w:ilvl w:val="0"/>
          <w:numId w:val="13"/>
        </w:numPr>
        <w:adjustRightInd/>
        <w:textAlignment w:val="auto"/>
      </w:pPr>
      <w:r>
        <w:t xml:space="preserve">Adopt following TP for in 38.212, </w:t>
      </w:r>
      <w:proofErr w:type="spellStart"/>
      <w:r>
        <w:t>subclause</w:t>
      </w:r>
      <w:proofErr w:type="spellEnd"/>
      <w:r>
        <w:t xml:space="preserve"> 5.4.2.1 for TBS_LBRM determination. </w:t>
      </w:r>
    </w:p>
    <w:p w14:paraId="2D23D9FD" w14:textId="77777777" w:rsidR="00D56E9C" w:rsidRDefault="00D56E9C" w:rsidP="00D56E9C">
      <w:pPr>
        <w:rPr>
          <w:szCs w:val="24"/>
        </w:rPr>
      </w:pPr>
      <w:r>
        <w:rPr>
          <w:noProof/>
          <w:lang w:val="en-US" w:eastAsia="zh-CN"/>
        </w:rPr>
        <w:lastRenderedPageBreak/>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a7"/>
        <w:numPr>
          <w:ilvl w:val="0"/>
          <w:numId w:val="13"/>
        </w:numPr>
        <w:adjustRightInd/>
        <w:textAlignment w:val="auto"/>
      </w:pPr>
      <w:r>
        <w:t xml:space="preserve">Adopt following text proposal for TS 38.201, </w:t>
      </w:r>
      <w:proofErr w:type="spellStart"/>
      <w:r>
        <w:t>subclause</w:t>
      </w:r>
      <w:proofErr w:type="spellEnd"/>
      <w:r>
        <w:t xml:space="preserve"> 4.2.2.</w:t>
      </w:r>
    </w:p>
    <w:tbl>
      <w:tblPr>
        <w:tblW w:w="0" w:type="auto"/>
        <w:tblInd w:w="1585" w:type="dxa"/>
        <w:tblCellMar>
          <w:left w:w="0" w:type="dxa"/>
          <w:right w:w="0" w:type="dxa"/>
        </w:tblCellMar>
        <w:tblLook w:val="04A0" w:firstRow="1" w:lastRow="0" w:firstColumn="1" w:lastColumn="0" w:noHBand="0" w:noVBand="1"/>
      </w:tblPr>
      <w:tblGrid>
        <w:gridCol w:w="8603"/>
      </w:tblGrid>
      <w:tr w:rsidR="00D56E9C" w14:paraId="04DB8EC0" w14:textId="77777777" w:rsidTr="0088109C">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88109C">
            <w:pPr>
              <w:ind w:left="-22"/>
              <w:rPr>
                <w:szCs w:val="24"/>
              </w:rPr>
            </w:pPr>
            <w:r>
              <w:t xml:space="preserve">-------------------------------------------------------- </w:t>
            </w:r>
            <w:r>
              <w:rPr>
                <w:highlight w:val="yellow"/>
              </w:rPr>
              <w:t>Omitted</w:t>
            </w:r>
            <w:r>
              <w:t xml:space="preserve"> -----------</w:t>
            </w:r>
          </w:p>
          <w:p w14:paraId="0E71C50D" w14:textId="77777777" w:rsidR="00D56E9C" w:rsidRDefault="00D56E9C" w:rsidP="0088109C">
            <w:pPr>
              <w:rPr>
                <w:rFonts w:eastAsia="Times New Roman"/>
              </w:rPr>
            </w:pPr>
            <w:r>
              <w:t>4.2.2          Physical channels and modulation</w:t>
            </w:r>
          </w:p>
          <w:p w14:paraId="3DA129C9" w14:textId="77777777" w:rsidR="00D56E9C" w:rsidRDefault="00D56E9C" w:rsidP="0088109C">
            <w:pPr>
              <w:ind w:left="-22"/>
            </w:pPr>
            <w:r>
              <w:t xml:space="preserve">-------------------------------------------------------- </w:t>
            </w:r>
            <w:r>
              <w:rPr>
                <w:highlight w:val="yellow"/>
              </w:rPr>
              <w:t>Omitted</w:t>
            </w:r>
            <w:r>
              <w:t xml:space="preserve"> ---------------</w:t>
            </w:r>
          </w:p>
          <w:p w14:paraId="6ACCE859" w14:textId="77777777" w:rsidR="00D56E9C" w:rsidRDefault="00D56E9C" w:rsidP="0088109C">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88109C">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88109C">
            <w:pPr>
              <w:pStyle w:val="B1"/>
              <w:spacing w:line="252" w:lineRule="auto"/>
              <w:ind w:left="546"/>
              <w:rPr>
                <w:rFonts w:ascii="宋体" w:hAnsi="宋体"/>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88109C">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a7"/>
        <w:numPr>
          <w:ilvl w:val="0"/>
          <w:numId w:val="13"/>
        </w:numPr>
        <w:adjustRightInd/>
        <w:textAlignment w:val="auto"/>
      </w:pPr>
      <w:r>
        <w:lastRenderedPageBreak/>
        <w:t xml:space="preserve">Adopt following TP for 38.211 to reflect the agreed 1024-QAM constellation. </w:t>
      </w:r>
    </w:p>
    <w:p w14:paraId="05D36812" w14:textId="77777777" w:rsidR="00D56E9C" w:rsidRDefault="00D56E9C" w:rsidP="00D56E9C">
      <w:pPr>
        <w:rPr>
          <w:szCs w:val="24"/>
        </w:rPr>
      </w:pPr>
      <w:r>
        <w:rPr>
          <w:noProof/>
          <w:lang w:val="en-US" w:eastAsia="zh-CN"/>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 xml:space="preserve">Adopt following TP to 38.211, </w:t>
      </w:r>
      <w:proofErr w:type="spellStart"/>
      <w:r>
        <w:t>subclause</w:t>
      </w:r>
      <w:proofErr w:type="spellEnd"/>
      <w:r>
        <w:t xml:space="preserv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88109C">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88109C">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88109C">
            <w:pPr>
              <w:pStyle w:val="TAH"/>
              <w:spacing w:line="252" w:lineRule="auto"/>
            </w:pPr>
            <w:r>
              <w:t xml:space="preserve">Modulation order </w:t>
            </w:r>
            <w:r>
              <w:rPr>
                <w:noProof/>
                <w:position w:val="-10"/>
                <w:lang w:val="en-US" w:eastAsia="zh-CN"/>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88109C">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88109C">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88109C">
            <w:pPr>
              <w:pStyle w:val="TAC"/>
              <w:spacing w:line="252" w:lineRule="auto"/>
              <w:rPr>
                <w:lang w:eastAsia="en-GB"/>
              </w:rPr>
            </w:pPr>
            <w:r>
              <w:rPr>
                <w:lang w:eastAsia="en-GB"/>
              </w:rPr>
              <w:t>2</w:t>
            </w:r>
          </w:p>
        </w:tc>
      </w:tr>
      <w:tr w:rsidR="00D56E9C" w14:paraId="4C03D1D8" w14:textId="77777777" w:rsidTr="0088109C">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88109C">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88109C">
            <w:pPr>
              <w:pStyle w:val="TAC"/>
              <w:spacing w:line="252" w:lineRule="auto"/>
              <w:rPr>
                <w:lang w:eastAsia="en-GB"/>
              </w:rPr>
            </w:pPr>
            <w:r>
              <w:rPr>
                <w:lang w:eastAsia="en-GB"/>
              </w:rPr>
              <w:t>4</w:t>
            </w:r>
          </w:p>
        </w:tc>
      </w:tr>
      <w:tr w:rsidR="00D56E9C" w14:paraId="0C41D020" w14:textId="77777777" w:rsidTr="0088109C">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88109C">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88109C">
            <w:pPr>
              <w:pStyle w:val="TAC"/>
              <w:spacing w:line="252" w:lineRule="auto"/>
              <w:rPr>
                <w:lang w:eastAsia="en-GB"/>
              </w:rPr>
            </w:pPr>
            <w:r>
              <w:rPr>
                <w:lang w:eastAsia="en-GB"/>
              </w:rPr>
              <w:t>6</w:t>
            </w:r>
          </w:p>
        </w:tc>
      </w:tr>
      <w:tr w:rsidR="00D56E9C" w14:paraId="3438B757" w14:textId="77777777" w:rsidTr="0088109C">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88109C">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88109C">
            <w:pPr>
              <w:pStyle w:val="TAC"/>
              <w:spacing w:line="252" w:lineRule="auto"/>
              <w:rPr>
                <w:lang w:eastAsia="en-GB"/>
              </w:rPr>
            </w:pPr>
            <w:r>
              <w:rPr>
                <w:lang w:eastAsia="en-GB"/>
              </w:rPr>
              <w:t>8</w:t>
            </w:r>
          </w:p>
        </w:tc>
      </w:tr>
      <w:tr w:rsidR="00D56E9C" w14:paraId="54E98AB9" w14:textId="77777777" w:rsidTr="0088109C">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88109C">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88109C">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a7"/>
        <w:numPr>
          <w:ilvl w:val="0"/>
          <w:numId w:val="13"/>
        </w:numPr>
        <w:adjustRightInd/>
        <w:textAlignment w:val="auto"/>
      </w:pPr>
      <w:r>
        <w:t xml:space="preserve">Adopt following TP for 38.214, </w:t>
      </w:r>
      <w:proofErr w:type="spellStart"/>
      <w:r>
        <w:t>subclause</w:t>
      </w:r>
      <w:proofErr w:type="spellEnd"/>
      <w:r>
        <w:t xml:space="preserve"> 5.2.2.1, reflecting the 1024-QAM CQI table usage based on corresponding RRC parameter as follows. </w:t>
      </w:r>
    </w:p>
    <w:p w14:paraId="1F83A0CD" w14:textId="77777777" w:rsidR="00D56E9C" w:rsidRDefault="00D56E9C" w:rsidP="00466E96">
      <w:pPr>
        <w:pStyle w:val="a7"/>
        <w:numPr>
          <w:ilvl w:val="1"/>
          <w:numId w:val="13"/>
        </w:numPr>
        <w:adjustRightInd/>
        <w:textAlignment w:val="auto"/>
        <w:rPr>
          <w:szCs w:val="24"/>
        </w:rPr>
      </w:pPr>
      <w:r>
        <w:t xml:space="preserve">Note : RAN1 to further align with the RAN2 </w:t>
      </w:r>
      <w:proofErr w:type="spellStart"/>
      <w:r>
        <w:t>signaling</w:t>
      </w:r>
      <w:proofErr w:type="spellEnd"/>
      <w:r>
        <w:t xml:space="preserve">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lastRenderedPageBreak/>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iCs/>
          <w:color w:val="000000"/>
        </w:rPr>
        <w:t>n</w:t>
      </w:r>
      <w:proofErr w:type="spellEnd"/>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宋体" w:hAnsi="宋体"/>
          <w:color w:val="FF0000"/>
          <w:lang w:val="en-GB"/>
        </w:rPr>
      </w:pPr>
      <w:r>
        <w:rPr>
          <w:lang w:val="en-GB"/>
        </w:rPr>
        <w:t xml:space="preserve">-    0.1, if the higher layer parameter </w:t>
      </w:r>
      <w:proofErr w:type="spellStart"/>
      <w:r>
        <w:rPr>
          <w:i/>
          <w:iCs/>
          <w:lang w:val="en-GB"/>
        </w:rPr>
        <w:t>cqi</w:t>
      </w:r>
      <w:proofErr w:type="spellEnd"/>
      <w:r>
        <w:rPr>
          <w:i/>
          <w:iCs/>
          <w:lang w:val="en-GB"/>
        </w:rPr>
        <w:t>-Table</w:t>
      </w:r>
      <w:r>
        <w:rPr>
          <w:lang w:val="en-GB"/>
        </w:rPr>
        <w:t xml:space="preserve"> in </w:t>
      </w:r>
      <w:r>
        <w:rPr>
          <w:i/>
          <w:iCs/>
          <w:lang w:val="en-GB"/>
        </w:rPr>
        <w:t>CSI-</w:t>
      </w:r>
      <w:proofErr w:type="spellStart"/>
      <w:r>
        <w:rPr>
          <w:i/>
          <w:iCs/>
          <w:lang w:val="en-GB"/>
        </w:rPr>
        <w:t>ReportConfig</w:t>
      </w:r>
      <w:proofErr w:type="spellEnd"/>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w:t>
      </w:r>
      <w:proofErr w:type="spellStart"/>
      <w:r>
        <w:rPr>
          <w:i/>
          <w:iCs/>
          <w:color w:val="FF0000"/>
        </w:rPr>
        <w:t>ReportConfig</w:t>
      </w:r>
      <w:proofErr w:type="spellEnd"/>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proofErr w:type="spellStart"/>
      <w:r>
        <w:rPr>
          <w:i/>
          <w:iCs/>
          <w:lang w:val="en-GB"/>
        </w:rPr>
        <w:t>cqi</w:t>
      </w:r>
      <w:proofErr w:type="spellEnd"/>
      <w:r>
        <w:rPr>
          <w:i/>
          <w:iCs/>
          <w:lang w:val="en-GB"/>
        </w:rPr>
        <w:t>-Table</w:t>
      </w:r>
      <w:r>
        <w:rPr>
          <w:lang w:val="en-GB"/>
        </w:rPr>
        <w:t xml:space="preserve"> in </w:t>
      </w:r>
      <w:r>
        <w:rPr>
          <w:i/>
          <w:iCs/>
          <w:lang w:val="en-GB"/>
        </w:rPr>
        <w:t>CSI-</w:t>
      </w:r>
      <w:proofErr w:type="spellStart"/>
      <w:r>
        <w:rPr>
          <w:i/>
          <w:iCs/>
          <w:lang w:val="en-GB"/>
        </w:rPr>
        <w:t>ReportConfig</w:t>
      </w:r>
      <w:proofErr w:type="spellEnd"/>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88109C">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88109C">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88109C">
            <w:pPr>
              <w:snapToGrid w:val="0"/>
              <w:jc w:val="both"/>
              <w:rPr>
                <w:rFonts w:cs="Arial"/>
                <w:b/>
                <w:bCs/>
                <w:caps/>
                <w:sz w:val="24"/>
                <w:szCs w:val="24"/>
              </w:rPr>
            </w:pPr>
            <w:r>
              <w:rPr>
                <w:rFonts w:cs="Arial"/>
                <w:b/>
                <w:bCs/>
                <w:caps/>
              </w:rPr>
              <w:t>Value</w:t>
            </w:r>
          </w:p>
        </w:tc>
      </w:tr>
      <w:tr w:rsidR="00D56E9C" w14:paraId="59F6598C" w14:textId="77777777" w:rsidTr="0088109C">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88109C">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88109C">
            <w:pPr>
              <w:snapToGrid w:val="0"/>
              <w:jc w:val="both"/>
              <w:rPr>
                <w:rFonts w:cs="Arial"/>
              </w:rPr>
            </w:pPr>
            <w:r>
              <w:rPr>
                <w:rFonts w:cs="Arial"/>
              </w:rPr>
              <w:t xml:space="preserve">3.5GHz, 30kHz, 100 MHz </w:t>
            </w:r>
          </w:p>
        </w:tc>
      </w:tr>
      <w:tr w:rsidR="00D56E9C" w14:paraId="30BA3E2D" w14:textId="77777777" w:rsidTr="0088109C">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88109C">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88109C">
            <w:pPr>
              <w:snapToGrid w:val="0"/>
              <w:jc w:val="both"/>
              <w:rPr>
                <w:rFonts w:cs="Arial"/>
              </w:rPr>
            </w:pPr>
            <w:r>
              <w:rPr>
                <w:rFonts w:cs="Arial"/>
              </w:rPr>
              <w:t xml:space="preserve">AWGN, CDL-B or CDL-C in TR 38.901 with up to 30ns delay spread </w:t>
            </w:r>
          </w:p>
        </w:tc>
      </w:tr>
      <w:tr w:rsidR="00D56E9C" w14:paraId="4D380354" w14:textId="77777777" w:rsidTr="0088109C">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88109C">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88109C">
            <w:pPr>
              <w:snapToGrid w:val="0"/>
              <w:jc w:val="both"/>
              <w:rPr>
                <w:rFonts w:cs="Arial"/>
              </w:rPr>
            </w:pPr>
            <w:r>
              <w:rPr>
                <w:rFonts w:cs="Arial"/>
              </w:rPr>
              <w:t xml:space="preserve">3km/h, </w:t>
            </w:r>
            <w:r>
              <w:rPr>
                <w:rFonts w:cs="Arial"/>
                <w:color w:val="FF0000"/>
              </w:rPr>
              <w:t>0km/h</w:t>
            </w:r>
          </w:p>
        </w:tc>
      </w:tr>
      <w:tr w:rsidR="00D56E9C" w14:paraId="314F52B2" w14:textId="77777777" w:rsidTr="0088109C">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88109C">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88109C">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88109C">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88109C">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88109C">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88109C">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88109C">
            <w:pPr>
              <w:snapToGrid w:val="0"/>
              <w:jc w:val="both"/>
              <w:rPr>
                <w:rFonts w:cs="Arial"/>
              </w:rPr>
            </w:pPr>
            <w:r>
              <w:rPr>
                <w:rFonts w:cs="Arial"/>
              </w:rPr>
              <w:lastRenderedPageBreak/>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88109C">
            <w:pPr>
              <w:snapToGrid w:val="0"/>
              <w:jc w:val="both"/>
              <w:rPr>
                <w:rFonts w:cs="Arial"/>
              </w:rPr>
            </w:pPr>
            <w:r>
              <w:rPr>
                <w:rFonts w:cs="Arial"/>
              </w:rPr>
              <w:t>0, 2%</w:t>
            </w:r>
          </w:p>
        </w:tc>
      </w:tr>
      <w:tr w:rsidR="00D56E9C" w14:paraId="26B68B51" w14:textId="77777777" w:rsidTr="0088109C">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88109C">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88109C">
            <w:pPr>
              <w:snapToGrid w:val="0"/>
              <w:jc w:val="both"/>
              <w:rPr>
                <w:rFonts w:cs="Arial"/>
              </w:rPr>
            </w:pPr>
            <w:r>
              <w:rPr>
                <w:rFonts w:cs="Arial"/>
              </w:rPr>
              <w:t>0, 3%</w:t>
            </w:r>
          </w:p>
        </w:tc>
      </w:tr>
      <w:tr w:rsidR="00D56E9C" w14:paraId="49F26FA0" w14:textId="77777777" w:rsidTr="0088109C">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88109C">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88109C">
            <w:pPr>
              <w:snapToGrid w:val="0"/>
              <w:rPr>
                <w:rFonts w:cs="Arial"/>
              </w:rPr>
            </w:pPr>
            <w:r>
              <w:rPr>
                <w:rFonts w:cs="Arial"/>
              </w:rPr>
              <w:t xml:space="preserve">256 QAM, 1024 QAM </w:t>
            </w:r>
          </w:p>
          <w:p w14:paraId="6BC67E7B" w14:textId="77777777" w:rsidR="00D56E9C" w:rsidRDefault="00D56E9C" w:rsidP="0088109C">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88109C">
            <w:pPr>
              <w:rPr>
                <w:rFonts w:ascii="宋体" w:hAnsi="宋体"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88109C">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88109C">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88109C">
            <w:pPr>
              <w:rPr>
                <w:rFonts w:cs="Arial"/>
              </w:rPr>
            </w:pPr>
            <w:r>
              <w:rPr>
                <w:rFonts w:cs="Arial"/>
              </w:rPr>
              <w:t>DM-RS type 1</w:t>
            </w:r>
          </w:p>
        </w:tc>
      </w:tr>
      <w:tr w:rsidR="00D56E9C" w14:paraId="3BBCED3A" w14:textId="77777777" w:rsidTr="0088109C">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88109C">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88109C">
            <w:pPr>
              <w:rPr>
                <w:rFonts w:cs="Arial"/>
              </w:rPr>
            </w:pPr>
            <w:r>
              <w:rPr>
                <w:rFonts w:cs="Arial"/>
              </w:rPr>
              <w:t>1</w:t>
            </w:r>
          </w:p>
        </w:tc>
      </w:tr>
      <w:tr w:rsidR="00D56E9C" w14:paraId="706F7008" w14:textId="77777777" w:rsidTr="0088109C">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88109C">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88109C">
            <w:pPr>
              <w:rPr>
                <w:rFonts w:cs="Arial"/>
              </w:rPr>
            </w:pPr>
            <w:r>
              <w:rPr>
                <w:rFonts w:cs="Arial"/>
              </w:rPr>
              <w:t>273</w:t>
            </w:r>
          </w:p>
        </w:tc>
      </w:tr>
      <w:tr w:rsidR="00D56E9C" w14:paraId="3BEB09B7" w14:textId="77777777" w:rsidTr="0088109C">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88109C">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88109C">
            <w:pPr>
              <w:rPr>
                <w:rFonts w:cs="Arial"/>
              </w:rPr>
            </w:pPr>
            <w:r>
              <w:rPr>
                <w:rFonts w:cs="Arial"/>
              </w:rPr>
              <w:t>Type A, Start symbol 2, Duration 12</w:t>
            </w:r>
          </w:p>
        </w:tc>
      </w:tr>
      <w:tr w:rsidR="00D56E9C" w14:paraId="4C98A54E" w14:textId="77777777" w:rsidTr="0088109C">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88109C">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88109C">
            <w:pPr>
              <w:rPr>
                <w:rFonts w:cs="Arial"/>
              </w:rPr>
            </w:pPr>
            <w:r>
              <w:rPr>
                <w:rFonts w:cs="Arial"/>
              </w:rPr>
              <w:t>Rank1, Rank 2,</w:t>
            </w:r>
            <w:r>
              <w:rPr>
                <w:rFonts w:cs="Arial"/>
                <w:color w:val="FF0000"/>
              </w:rPr>
              <w:t xml:space="preserve"> </w:t>
            </w:r>
          </w:p>
        </w:tc>
      </w:tr>
      <w:tr w:rsidR="00D56E9C" w14:paraId="54123664" w14:textId="77777777" w:rsidTr="0088109C">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88109C">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88109C">
            <w:pPr>
              <w:rPr>
                <w:rFonts w:cs="Arial"/>
              </w:rPr>
            </w:pPr>
            <w:r>
              <w:rPr>
                <w:rFonts w:cs="Arial"/>
              </w:rPr>
              <w:t>Realistic channel estimation</w:t>
            </w:r>
          </w:p>
        </w:tc>
      </w:tr>
      <w:tr w:rsidR="00D56E9C" w14:paraId="621DCF89" w14:textId="77777777" w:rsidTr="0088109C">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88109C">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88109C">
            <w:pPr>
              <w:rPr>
                <w:rFonts w:cs="Arial"/>
              </w:rPr>
            </w:pPr>
            <w:r>
              <w:rPr>
                <w:rFonts w:cs="Arial"/>
              </w:rPr>
              <w:t>Crossover SNR at transition points between 256-QAM and 1024-QAM</w:t>
            </w:r>
          </w:p>
        </w:tc>
      </w:tr>
      <w:tr w:rsidR="00D56E9C" w14:paraId="6815A8A2" w14:textId="77777777" w:rsidTr="0088109C">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88109C">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21"/>
      <w:footerReference w:type="even" r:id="rId22"/>
      <w:footerReference w:type="default" r:id="rId2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BB965" w14:textId="77777777" w:rsidR="006869DB" w:rsidRDefault="006869DB">
      <w:pPr>
        <w:spacing w:after="0"/>
      </w:pPr>
      <w:r>
        <w:separator/>
      </w:r>
    </w:p>
  </w:endnote>
  <w:endnote w:type="continuationSeparator" w:id="0">
    <w:p w14:paraId="5E18E0FB" w14:textId="77777777" w:rsidR="006869DB" w:rsidRDefault="00686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F7E6" w14:textId="77777777" w:rsidR="0049380E" w:rsidRDefault="0049380E"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49380E" w:rsidRDefault="0049380E"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FFA7" w14:textId="016F324D" w:rsidR="0049380E" w:rsidRDefault="0049380E" w:rsidP="00A60BD7">
    <w:pPr>
      <w:pStyle w:val="a4"/>
      <w:ind w:right="360"/>
    </w:pPr>
    <w:r>
      <w:rPr>
        <w:rStyle w:val="a6"/>
      </w:rPr>
      <w:fldChar w:fldCharType="begin"/>
    </w:r>
    <w:r>
      <w:rPr>
        <w:rStyle w:val="a6"/>
      </w:rPr>
      <w:instrText xml:space="preserve"> PAGE </w:instrText>
    </w:r>
    <w:r>
      <w:rPr>
        <w:rStyle w:val="a6"/>
      </w:rPr>
      <w:fldChar w:fldCharType="separate"/>
    </w:r>
    <w:r w:rsidR="00AF3929">
      <w:rPr>
        <w:rStyle w:val="a6"/>
      </w:rPr>
      <w:t>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AF3929">
      <w:rPr>
        <w:rStyle w:val="a6"/>
      </w:rPr>
      <w:t>12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DE54C" w14:textId="77777777" w:rsidR="006869DB" w:rsidRDefault="006869DB">
      <w:pPr>
        <w:spacing w:after="0"/>
      </w:pPr>
      <w:r>
        <w:separator/>
      </w:r>
    </w:p>
  </w:footnote>
  <w:footnote w:type="continuationSeparator" w:id="0">
    <w:p w14:paraId="0EDE6F39" w14:textId="77777777" w:rsidR="006869DB" w:rsidRDefault="006869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2">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4">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0"/>
  </w:num>
  <w:num w:numId="5">
    <w:abstractNumId w:val="3"/>
  </w:num>
  <w:num w:numId="6">
    <w:abstractNumId w:val="13"/>
  </w:num>
  <w:num w:numId="7">
    <w:abstractNumId w:val="4"/>
  </w:num>
  <w:num w:numId="8">
    <w:abstractNumId w:val="7"/>
  </w:num>
  <w:num w:numId="9">
    <w:abstractNumId w:val="8"/>
  </w:num>
  <w:num w:numId="10">
    <w:abstractNumId w:val="6"/>
  </w:num>
  <w:num w:numId="11">
    <w:abstractNumId w:val="9"/>
  </w:num>
  <w:num w:numId="12">
    <w:abstractNumId w:val="0"/>
  </w:num>
  <w:num w:numId="13">
    <w:abstractNumId w:val="14"/>
  </w:num>
  <w:num w:numId="14">
    <w:abstractNumId w:val="5"/>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58D"/>
    <w:rsid w:val="0004706F"/>
    <w:rsid w:val="00047849"/>
    <w:rsid w:val="000502ED"/>
    <w:rsid w:val="00050391"/>
    <w:rsid w:val="000504E7"/>
    <w:rsid w:val="000531F8"/>
    <w:rsid w:val="00063247"/>
    <w:rsid w:val="00063EF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F0F47"/>
    <w:rsid w:val="002F3A6C"/>
    <w:rsid w:val="002F3E88"/>
    <w:rsid w:val="002F47C0"/>
    <w:rsid w:val="002F5B68"/>
    <w:rsid w:val="002F71D5"/>
    <w:rsid w:val="002F7234"/>
    <w:rsid w:val="0030357C"/>
    <w:rsid w:val="0030776D"/>
    <w:rsid w:val="003079AA"/>
    <w:rsid w:val="00310CD3"/>
    <w:rsid w:val="0031283E"/>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C8C"/>
    <w:rsid w:val="003C17E7"/>
    <w:rsid w:val="003C1CC6"/>
    <w:rsid w:val="003C3964"/>
    <w:rsid w:val="003C5D14"/>
    <w:rsid w:val="003C6F1A"/>
    <w:rsid w:val="003D0D33"/>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9E0"/>
    <w:rsid w:val="00405A32"/>
    <w:rsid w:val="00405A83"/>
    <w:rsid w:val="00407E8A"/>
    <w:rsid w:val="0041001B"/>
    <w:rsid w:val="00410D5F"/>
    <w:rsid w:val="004111C3"/>
    <w:rsid w:val="00412BA8"/>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2512"/>
    <w:rsid w:val="00492BC7"/>
    <w:rsid w:val="0049380E"/>
    <w:rsid w:val="0049534F"/>
    <w:rsid w:val="00495723"/>
    <w:rsid w:val="004A19C3"/>
    <w:rsid w:val="004A3E1D"/>
    <w:rsid w:val="004A3F20"/>
    <w:rsid w:val="004A74FB"/>
    <w:rsid w:val="004A75CE"/>
    <w:rsid w:val="004B08B6"/>
    <w:rsid w:val="004B09B4"/>
    <w:rsid w:val="004B5169"/>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13D4"/>
    <w:rsid w:val="005926A7"/>
    <w:rsid w:val="0059278C"/>
    <w:rsid w:val="00593B39"/>
    <w:rsid w:val="005946D9"/>
    <w:rsid w:val="0059481D"/>
    <w:rsid w:val="00594DE8"/>
    <w:rsid w:val="005970B6"/>
    <w:rsid w:val="005A08E6"/>
    <w:rsid w:val="005A29B3"/>
    <w:rsid w:val="005A3365"/>
    <w:rsid w:val="005A3B69"/>
    <w:rsid w:val="005A5206"/>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3D1E"/>
    <w:rsid w:val="00635C5D"/>
    <w:rsid w:val="00636566"/>
    <w:rsid w:val="006365AC"/>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2913"/>
    <w:rsid w:val="00682D7B"/>
    <w:rsid w:val="00683308"/>
    <w:rsid w:val="00685010"/>
    <w:rsid w:val="00685B8E"/>
    <w:rsid w:val="006869DB"/>
    <w:rsid w:val="0068700F"/>
    <w:rsid w:val="00687402"/>
    <w:rsid w:val="0069307A"/>
    <w:rsid w:val="00695550"/>
    <w:rsid w:val="00696168"/>
    <w:rsid w:val="00696648"/>
    <w:rsid w:val="00697B95"/>
    <w:rsid w:val="00697E01"/>
    <w:rsid w:val="006A0338"/>
    <w:rsid w:val="006A1064"/>
    <w:rsid w:val="006A16C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4911"/>
    <w:rsid w:val="0074574C"/>
    <w:rsid w:val="007515E7"/>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A0096"/>
    <w:rsid w:val="008A1367"/>
    <w:rsid w:val="008A1688"/>
    <w:rsid w:val="008A45A0"/>
    <w:rsid w:val="008A5144"/>
    <w:rsid w:val="008A6077"/>
    <w:rsid w:val="008A6490"/>
    <w:rsid w:val="008B0F36"/>
    <w:rsid w:val="008B1217"/>
    <w:rsid w:val="008B1733"/>
    <w:rsid w:val="008B212E"/>
    <w:rsid w:val="008B234E"/>
    <w:rsid w:val="008B2AA3"/>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F01"/>
    <w:rsid w:val="00A14714"/>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7D33"/>
    <w:rsid w:val="00A80479"/>
    <w:rsid w:val="00A805BC"/>
    <w:rsid w:val="00A8452B"/>
    <w:rsid w:val="00A85B77"/>
    <w:rsid w:val="00A86786"/>
    <w:rsid w:val="00A8681D"/>
    <w:rsid w:val="00A87550"/>
    <w:rsid w:val="00A93C34"/>
    <w:rsid w:val="00A94394"/>
    <w:rsid w:val="00A944E3"/>
    <w:rsid w:val="00A94927"/>
    <w:rsid w:val="00A94B41"/>
    <w:rsid w:val="00A969BD"/>
    <w:rsid w:val="00A96E56"/>
    <w:rsid w:val="00A97381"/>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5011F"/>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1390"/>
    <w:rsid w:val="00B92946"/>
    <w:rsid w:val="00B92B79"/>
    <w:rsid w:val="00B93E89"/>
    <w:rsid w:val="00B974EF"/>
    <w:rsid w:val="00B975F2"/>
    <w:rsid w:val="00BA1BBD"/>
    <w:rsid w:val="00BA3466"/>
    <w:rsid w:val="00BA3989"/>
    <w:rsid w:val="00BA3AAD"/>
    <w:rsid w:val="00BA3BC0"/>
    <w:rsid w:val="00BA3FED"/>
    <w:rsid w:val="00BA797B"/>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D123F"/>
    <w:rsid w:val="00BD12A5"/>
    <w:rsid w:val="00BD1F53"/>
    <w:rsid w:val="00BD3904"/>
    <w:rsid w:val="00BD3C80"/>
    <w:rsid w:val="00BD40E6"/>
    <w:rsid w:val="00BD43E0"/>
    <w:rsid w:val="00BD57F4"/>
    <w:rsid w:val="00BD69C4"/>
    <w:rsid w:val="00BD7B23"/>
    <w:rsid w:val="00BD7FF5"/>
    <w:rsid w:val="00BE149D"/>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7A99"/>
    <w:rsid w:val="00C27EFE"/>
    <w:rsid w:val="00C32EAC"/>
    <w:rsid w:val="00C339E3"/>
    <w:rsid w:val="00C348B6"/>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3DFA"/>
    <w:rsid w:val="00CF5E0A"/>
    <w:rsid w:val="00CF7732"/>
    <w:rsid w:val="00CF7B73"/>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30C17"/>
    <w:rsid w:val="00D31B19"/>
    <w:rsid w:val="00D367A1"/>
    <w:rsid w:val="00D36D88"/>
    <w:rsid w:val="00D42B2E"/>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628D"/>
    <w:rsid w:val="00ED0980"/>
    <w:rsid w:val="00ED1A96"/>
    <w:rsid w:val="00ED4D4F"/>
    <w:rsid w:val="00ED73AD"/>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446CB"/>
    <w:rsid w:val="00F44FBC"/>
    <w:rsid w:val="00F57410"/>
    <w:rsid w:val="00F61E59"/>
    <w:rsid w:val="00F62073"/>
    <w:rsid w:val="00F67168"/>
    <w:rsid w:val="00F7036D"/>
    <w:rsid w:val="00F713EA"/>
    <w:rsid w:val="00F76675"/>
    <w:rsid w:val="00F76A90"/>
    <w:rsid w:val="00F76F97"/>
    <w:rsid w:val="00F77593"/>
    <w:rsid w:val="00F8014D"/>
    <w:rsid w:val="00F825A1"/>
    <w:rsid w:val="00F826A1"/>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paragraph" w:styleId="7">
    <w:name w:val="heading 7"/>
    <w:basedOn w:val="a"/>
    <w:next w:val="a"/>
    <w:link w:val="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목록 단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39"/>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7Char">
    <w:name w:val="标题 7 Char"/>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宋体"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5">
    <w:name w:val="Strong"/>
    <w:basedOn w:val="a0"/>
    <w:uiPriority w:val="22"/>
    <w:qFormat/>
    <w:rsid w:val="003F47AD"/>
    <w:rPr>
      <w:b/>
      <w:bCs/>
    </w:rPr>
  </w:style>
  <w:style w:type="paragraph" w:customStyle="1" w:styleId="B1">
    <w:name w:val="B1"/>
    <w:basedOn w:val="af6"/>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0"/>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a"/>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af6">
    <w:name w:val="List"/>
    <w:basedOn w:val="a"/>
    <w:uiPriority w:val="99"/>
    <w:semiHidden/>
    <w:unhideWhenUsed/>
    <w:rsid w:val="00D56E9C"/>
    <w:pPr>
      <w:ind w:left="360" w:hanging="360"/>
      <w:contextualSpacing/>
    </w:pPr>
  </w:style>
  <w:style w:type="paragraph" w:styleId="20">
    <w:name w:val="List 2"/>
    <w:basedOn w:val="a"/>
    <w:uiPriority w:val="99"/>
    <w:semiHidden/>
    <w:unhideWhenUsed/>
    <w:rsid w:val="00D56E9C"/>
    <w:pPr>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paragraph" w:styleId="7">
    <w:name w:val="heading 7"/>
    <w:basedOn w:val="a"/>
    <w:next w:val="a"/>
    <w:link w:val="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목록 단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39"/>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7Char">
    <w:name w:val="标题 7 Char"/>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宋体"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5">
    <w:name w:val="Strong"/>
    <w:basedOn w:val="a0"/>
    <w:uiPriority w:val="22"/>
    <w:qFormat/>
    <w:rsid w:val="003F47AD"/>
    <w:rPr>
      <w:b/>
      <w:bCs/>
    </w:rPr>
  </w:style>
  <w:style w:type="paragraph" w:customStyle="1" w:styleId="B1">
    <w:name w:val="B1"/>
    <w:basedOn w:val="af6"/>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0"/>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a"/>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af6">
    <w:name w:val="List"/>
    <w:basedOn w:val="a"/>
    <w:uiPriority w:val="99"/>
    <w:semiHidden/>
    <w:unhideWhenUsed/>
    <w:rsid w:val="00D56E9C"/>
    <w:pPr>
      <w:ind w:left="360" w:hanging="360"/>
      <w:contextualSpacing/>
    </w:pPr>
  </w:style>
  <w:style w:type="paragraph" w:styleId="20">
    <w:name w:val="List 2"/>
    <w:basedOn w:val="a"/>
    <w:uiPriority w:val="99"/>
    <w:semiHidden/>
    <w:unhideWhenUsed/>
    <w:rsid w:val="00D56E9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cid:image001.png@01D6B8FE.79FFCEA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cid:image008.png@01D6B8FE.79FFCE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TSG_RAN/TSGR_90e/Docs/RP-202886.zip"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TSG_RAN/TSGR_89e/Docs/RP-202044.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8795C8-A68A-48E2-901A-891B41E6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2179</Words>
  <Characters>12424</Characters>
  <Application>Microsoft Office Word</Application>
  <DocSecurity>0</DocSecurity>
  <Lines>103</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2021-01-23T01:11:00Z</dcterms:created>
  <dcterms:modified xsi:type="dcterms:W3CDTF">2021-01-25T09:04:00Z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