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31273" w14:textId="22FB2F15"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865C09" w:rsidRPr="00865C09">
        <w:rPr>
          <w:rFonts w:ascii="Arial" w:eastAsia="MS Mincho" w:hAnsi="Arial" w:cs="Arial"/>
          <w:b/>
          <w:bCs/>
          <w:sz w:val="28"/>
          <w:lang w:eastAsia="ja-JP"/>
        </w:rPr>
        <w:t>R1-210</w:t>
      </w:r>
      <w:r w:rsidR="00B21524">
        <w:rPr>
          <w:rFonts w:ascii="Arial" w:eastAsia="MS Mincho" w:hAnsi="Arial" w:cs="Arial"/>
          <w:b/>
          <w:bCs/>
          <w:sz w:val="28"/>
          <w:lang w:eastAsia="ja-JP"/>
        </w:rPr>
        <w:t>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6697CE6" w14:textId="77777777" w:rsidR="00AA6BFF" w:rsidRPr="00DC641E" w:rsidRDefault="00AA6BFF" w:rsidP="00DC641E">
      <w:pPr>
        <w:rPr>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Pr="00B51B91" w:rsidRDefault="00513E5F">
            <w:pPr>
              <w:rPr>
                <w:lang w:eastAsia="zh-CN"/>
              </w:rPr>
            </w:pPr>
            <w:r w:rsidRPr="00B51B91">
              <w:rPr>
                <w:lang w:eastAsia="zh-CN"/>
              </w:rPr>
              <w:t>NPDCCH / MPDCCH monitoring restrictions</w:t>
            </w:r>
          </w:p>
        </w:tc>
        <w:tc>
          <w:tcPr>
            <w:tcW w:w="3103" w:type="dxa"/>
          </w:tcPr>
          <w:p w14:paraId="73A8A087" w14:textId="62D362E5"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Pr="00B51B91" w:rsidRDefault="00513E5F">
            <w:pPr>
              <w:rPr>
                <w:lang w:eastAsia="zh-CN"/>
              </w:rPr>
            </w:pPr>
            <w:r w:rsidRPr="00B51B91">
              <w:rPr>
                <w:lang w:eastAsia="zh-CN"/>
              </w:rPr>
              <w:t>UE time / frequency tuning time</w:t>
            </w:r>
          </w:p>
        </w:tc>
        <w:tc>
          <w:tcPr>
            <w:tcW w:w="3103" w:type="dxa"/>
          </w:tcPr>
          <w:p w14:paraId="152CA575" w14:textId="1784772D"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Pr="00B51B91" w:rsidRDefault="00513E5F">
            <w:pPr>
              <w:rPr>
                <w:lang w:eastAsia="zh-CN"/>
              </w:rPr>
            </w:pPr>
            <w:r w:rsidRPr="00B51B91">
              <w:rPr>
                <w:lang w:eastAsia="zh-CN"/>
              </w:rPr>
              <w:t>UE GNSS measurement</w:t>
            </w:r>
          </w:p>
        </w:tc>
        <w:tc>
          <w:tcPr>
            <w:tcW w:w="3103" w:type="dxa"/>
          </w:tcPr>
          <w:p w14:paraId="52C557AC" w14:textId="6049478A"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Pr="00B51B91" w:rsidRDefault="00513E5F">
            <w:pPr>
              <w:rPr>
                <w:lang w:eastAsia="zh-CN"/>
              </w:rPr>
            </w:pPr>
            <w:r w:rsidRPr="00B51B91">
              <w:rPr>
                <w:lang w:eastAsia="zh-CN"/>
              </w:rPr>
              <w:t>Power saving</w:t>
            </w:r>
          </w:p>
        </w:tc>
        <w:tc>
          <w:tcPr>
            <w:tcW w:w="3103" w:type="dxa"/>
          </w:tcPr>
          <w:p w14:paraId="689D7B72" w14:textId="1C720B3A"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00513E5F" w:rsidRPr="00B51B91">
              <w:rPr>
                <w:lang w:eastAsia="zh-CN"/>
              </w:rPr>
              <w:t xml:space="preserve">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Pr="00B51B91" w:rsidRDefault="00513E5F">
            <w:pPr>
              <w:rPr>
                <w:lang w:eastAsia="zh-CN"/>
              </w:rPr>
            </w:pPr>
            <w:r w:rsidRPr="00B51B91">
              <w:rPr>
                <w:lang w:eastAsia="zh-CN"/>
              </w:rPr>
              <w:t>PUR and EDT</w:t>
            </w:r>
          </w:p>
        </w:tc>
        <w:tc>
          <w:tcPr>
            <w:tcW w:w="3103" w:type="dxa"/>
          </w:tcPr>
          <w:p w14:paraId="6A06AE5F" w14:textId="6AB08874" w:rsidR="00DA195F" w:rsidRPr="00B51B91" w:rsidRDefault="00B51B91">
            <w:pPr>
              <w:rPr>
                <w:lang w:eastAsia="zh-CN"/>
              </w:rPr>
            </w:pPr>
            <w:r>
              <w:rPr>
                <w:lang w:eastAsia="zh-CN"/>
              </w:rPr>
              <w:t>3</w:t>
            </w:r>
            <w:r w:rsidRPr="00B51B91">
              <w:rPr>
                <w:vertAlign w:val="superscript"/>
                <w:lang w:eastAsia="zh-CN"/>
              </w:rPr>
              <w:t>rd</w:t>
            </w:r>
            <w:r>
              <w:rPr>
                <w:lang w:eastAsia="zh-CN"/>
              </w:rPr>
              <w:t xml:space="preserve"> round</w:t>
            </w:r>
            <w:r w:rsidRPr="00B51B91">
              <w:rPr>
                <w:lang w:eastAsia="zh-CN"/>
              </w:rPr>
              <w:t xml:space="preserve"> </w:t>
            </w:r>
            <w:r w:rsidR="00513E5F" w:rsidRPr="00B51B91">
              <w:rPr>
                <w:lang w:eastAsia="zh-CN"/>
              </w:rPr>
              <w:t>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Pr="008213E2" w:rsidRDefault="00513E5F">
            <w:pPr>
              <w:rPr>
                <w:color w:val="C00000"/>
                <w:lang w:eastAsia="zh-CN"/>
              </w:rPr>
            </w:pPr>
            <w:r w:rsidRPr="008213E2">
              <w:rPr>
                <w:color w:val="C00000"/>
                <w:lang w:eastAsia="zh-CN"/>
              </w:rPr>
              <w:t>(N)PRACH before SIB1</w:t>
            </w:r>
          </w:p>
        </w:tc>
        <w:tc>
          <w:tcPr>
            <w:tcW w:w="3103" w:type="dxa"/>
          </w:tcPr>
          <w:p w14:paraId="4119CA48" w14:textId="77777777" w:rsidR="00DA195F" w:rsidRPr="008213E2" w:rsidRDefault="00513E5F">
            <w:pPr>
              <w:rPr>
                <w:color w:val="C00000"/>
                <w:lang w:eastAsia="zh-CN"/>
              </w:rPr>
            </w:pPr>
            <w:r w:rsidRPr="008213E2">
              <w:rPr>
                <w:color w:val="C0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MTK-Eutelsat, Intel, Len-MM, Spreadtrum, SONY, Xioami,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K_offset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r w:rsidRPr="00A83784">
              <w:rPr>
                <w:b w:val="0"/>
                <w:bCs w:val="0"/>
                <w:lang w:eastAsia="zh-TW"/>
              </w:rPr>
              <w:t>K_offset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would prefer the proposal to align with RAN1#98bis conclusions as proposed in our TDoc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or 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We think that all of the items in the FL proposal need a timing offset added. We think that a single offset can be applied to each of the timing relationships, i.e. there is a single K_offset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Support if introduction of K_offset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eMTC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eMTC for UL synchronization. The use of a perfect TA results in UL and DL frames being aligned at the eNB with respect to a given UE. The TA reflects the RTT between the particular UE and the eNB.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Koffset 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(ms)</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(ms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eMTC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(ms)</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CEmodeA,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Scenario A: 541.46 ms (service and feeder links)</w:t>
            </w:r>
          </w:p>
          <w:p w14:paraId="7A2E2F67" w14:textId="77777777" w:rsidR="00E81BED" w:rsidRPr="00450CE8" w:rsidRDefault="00E81BED" w:rsidP="00E81BED">
            <w:pPr>
              <w:pStyle w:val="TAL"/>
              <w:rPr>
                <w:rFonts w:eastAsia="Calibri"/>
              </w:rPr>
            </w:pPr>
            <w:r w:rsidRPr="00450CE8">
              <w:rPr>
                <w:rFonts w:eastAsia="Calibri"/>
              </w:rPr>
              <w:t>Scenario B: 270.73 ms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25.77 ms (600km)</w:t>
            </w:r>
          </w:p>
          <w:p w14:paraId="75889666" w14:textId="77777777" w:rsidR="00E81BED" w:rsidRPr="00450CE8" w:rsidRDefault="00E81BED" w:rsidP="00E81BED">
            <w:pPr>
              <w:pStyle w:val="TAL"/>
              <w:rPr>
                <w:rFonts w:eastAsia="Calibri"/>
              </w:rPr>
            </w:pPr>
            <w:r w:rsidRPr="00450CE8">
              <w:rPr>
                <w:rFonts w:eastAsia="Calibri"/>
              </w:rPr>
              <w:t>41.77 ms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12.89 ms (600km)</w:t>
            </w:r>
          </w:p>
          <w:p w14:paraId="42DCBD6E" w14:textId="77777777" w:rsidR="00E81BED" w:rsidRPr="00450CE8" w:rsidRDefault="00E81BED" w:rsidP="00E81BED">
            <w:pPr>
              <w:pStyle w:val="TAL"/>
            </w:pPr>
            <w:r w:rsidRPr="00450CE8">
              <w:rPr>
                <w:rFonts w:eastAsia="Calibri"/>
              </w:rPr>
              <w:t>20.89 ms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eMTC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summarise</w:t>
      </w:r>
      <w:r w:rsidR="005A00D3">
        <w:rPr>
          <w:b w:val="0"/>
          <w:bCs w:val="0"/>
          <w:lang w:eastAsia="zh-TW"/>
        </w:rPr>
        <w:t>s</w:t>
      </w:r>
      <w:r>
        <w:rPr>
          <w:b w:val="0"/>
          <w:bCs w:val="0"/>
          <w:lang w:eastAsia="zh-TW"/>
        </w:rPr>
        <w:t xml:space="preserve"> the values of k0 for NB-IoT and eMTC,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w:t>
            </w:r>
            <w:r w:rsidRPr="003E17AA">
              <w:rPr>
                <w:highlight w:val="yellow"/>
              </w:rPr>
              <w:lastRenderedPageBreak/>
              <w:t xml:space="preserve">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ZTE or Huawei’s </w:t>
            </w:r>
            <w:r w:rsidR="000D178B">
              <w:rPr>
                <w:b w:val="0"/>
              </w:rPr>
              <w:t>suggestion</w:t>
            </w:r>
            <w:r>
              <w:rPr>
                <w:b w:val="0"/>
              </w:rPr>
              <w:t>.</w:t>
            </w:r>
          </w:p>
        </w:tc>
      </w:tr>
      <w:tr w:rsidR="00995455" w14:paraId="2D3F7791" w14:textId="77777777" w:rsidTr="00E52F84">
        <w:tc>
          <w:tcPr>
            <w:tcW w:w="3102" w:type="dxa"/>
          </w:tcPr>
          <w:p w14:paraId="0F43D1AC" w14:textId="7BF7EB59"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7CF61CA" w14:textId="79B9A66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E765F7" w14:textId="6A2E2BAF" w:rsidR="00995455" w:rsidRPr="00BC3AF8"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from Ericsson or Huawei</w:t>
            </w:r>
          </w:p>
        </w:tc>
      </w:tr>
      <w:tr w:rsidR="000150DB" w14:paraId="30105A03" w14:textId="77777777" w:rsidTr="00E52F84">
        <w:tc>
          <w:tcPr>
            <w:tcW w:w="3102" w:type="dxa"/>
          </w:tcPr>
          <w:p w14:paraId="13BC7D1C" w14:textId="66CD8AC0"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1185910" w14:textId="7650D60B"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E1D9600" w14:textId="2DF70658"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Prefer rewording as some companies proposed.</w:t>
            </w:r>
          </w:p>
        </w:tc>
      </w:tr>
      <w:tr w:rsidR="00AC4761" w14:paraId="7E5CC637" w14:textId="77777777" w:rsidTr="00E52F84">
        <w:tc>
          <w:tcPr>
            <w:tcW w:w="3102" w:type="dxa"/>
          </w:tcPr>
          <w:p w14:paraId="17AE3899" w14:textId="10F6667D" w:rsidR="00AC4761" w:rsidRP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Spreadtrum</w:t>
            </w:r>
          </w:p>
        </w:tc>
        <w:tc>
          <w:tcPr>
            <w:tcW w:w="3102" w:type="dxa"/>
          </w:tcPr>
          <w:p w14:paraId="11BE02F4" w14:textId="37B3DD74"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183F50D" w14:textId="64AFB5B7"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AC4761">
              <w:rPr>
                <w:b w:val="0"/>
              </w:rPr>
              <w:t xml:space="preserve">Prefer </w:t>
            </w:r>
            <w:r>
              <w:rPr>
                <w:rFonts w:hint="eastAsia"/>
                <w:b w:val="0"/>
              </w:rPr>
              <w:t>the</w:t>
            </w:r>
            <w:r>
              <w:rPr>
                <w:b w:val="0"/>
              </w:rPr>
              <w:t xml:space="preserve"> </w:t>
            </w:r>
            <w:r w:rsidRPr="00AC4761">
              <w:rPr>
                <w:b w:val="0"/>
              </w:rPr>
              <w:t xml:space="preserve">modification </w:t>
            </w:r>
            <w:r>
              <w:rPr>
                <w:b w:val="0"/>
              </w:rPr>
              <w:t xml:space="preserve">of </w:t>
            </w:r>
            <w:r w:rsidRPr="00AC4761">
              <w:rPr>
                <w:b w:val="0"/>
              </w:rPr>
              <w:t xml:space="preserve">ZTE </w:t>
            </w:r>
          </w:p>
        </w:tc>
      </w:tr>
      <w:tr w:rsidR="00F17F1C" w14:paraId="3F0AAF0D" w14:textId="77777777" w:rsidTr="00E52F84">
        <w:tc>
          <w:tcPr>
            <w:tcW w:w="3102" w:type="dxa"/>
          </w:tcPr>
          <w:p w14:paraId="4F9BE071" w14:textId="3C84439F"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29FE346E" w14:textId="4B0E8934" w:rsidR="00F17F1C" w:rsidRDefault="00F17F1C"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82E3096" w14:textId="77777777" w:rsidR="00F17F1C" w:rsidRPr="00AC4761" w:rsidRDefault="00F17F1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1397B465" w:rsidR="003E17AA" w:rsidRPr="003E17AA" w:rsidRDefault="003E17AA" w:rsidP="003E17AA">
      <w:pPr>
        <w:rPr>
          <w:rFonts w:eastAsia="SimSun"/>
          <w:highlight w:val="yellow"/>
        </w:rPr>
      </w:pPr>
      <w:r w:rsidRPr="003E17AA">
        <w:rPr>
          <w:rFonts w:eastAsia="SimSun"/>
          <w:highlight w:val="yellow"/>
        </w:rPr>
        <w:t xml:space="preserve">For </w:t>
      </w:r>
      <w:r w:rsidR="00AC4761" w:rsidRPr="003E17AA">
        <w:rPr>
          <w:rFonts w:eastAsia="SimSun"/>
          <w:highlight w:val="yellow"/>
        </w:rPr>
        <w:t>Emtc</w:t>
      </w:r>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4780AC6D"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r w:rsidR="00AC4761" w:rsidRPr="003E17AA">
        <w:rPr>
          <w:b w:val="0"/>
          <w:bCs w:val="0"/>
          <w:highlight w:val="yellow"/>
          <w:lang w:eastAsia="zh-TW"/>
        </w:rPr>
        <w:t>Emtc</w:t>
      </w:r>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lastRenderedPageBreak/>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ricsson, ZTE or Huawei’s suggestion.</w:t>
            </w:r>
          </w:p>
        </w:tc>
      </w:tr>
      <w:tr w:rsidR="009A0A4B" w14:paraId="283FA714" w14:textId="77777777" w:rsidTr="00E52F84">
        <w:tc>
          <w:tcPr>
            <w:tcW w:w="3102" w:type="dxa"/>
          </w:tcPr>
          <w:p w14:paraId="08A06C3F" w14:textId="0F71DB01"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D655547" w14:textId="1DEB7953"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 Enhancements should be considered if needed and beneficial.</w:t>
            </w:r>
          </w:p>
        </w:tc>
        <w:tc>
          <w:tcPr>
            <w:tcW w:w="3103" w:type="dxa"/>
          </w:tcPr>
          <w:p w14:paraId="6D9A355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4FFC98A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t xml:space="preserve">need to be studied individually for </w:t>
            </w:r>
            <w:r w:rsidRPr="00FD3A89">
              <w:rPr>
                <w:color w:val="FF0000"/>
              </w:rPr>
              <w:t xml:space="preserve">identifying whether </w:t>
            </w:r>
            <w:r w:rsidRPr="00FD3A89">
              <w:t>enhancement</w:t>
            </w:r>
            <w:r w:rsidRPr="00FD3A89">
              <w:rPr>
                <w:color w:val="FF0000"/>
              </w:rPr>
              <w:t xml:space="preserve"> is needed and beneficial</w:t>
            </w:r>
          </w:p>
          <w:p w14:paraId="0385349A" w14:textId="28782C7C" w:rsidR="009A0A4B" w:rsidRPr="00BC3AF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w:t>
            </w:r>
          </w:p>
        </w:tc>
      </w:tr>
      <w:tr w:rsidR="00995455" w14:paraId="2EFEF3F4" w14:textId="77777777" w:rsidTr="00E52F84">
        <w:tc>
          <w:tcPr>
            <w:tcW w:w="3102" w:type="dxa"/>
          </w:tcPr>
          <w:p w14:paraId="1DFB20D6" w14:textId="42ECAA8F"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6276525" w14:textId="6D6E8B20"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600724" w14:textId="6DBEC513" w:rsidR="00995455" w:rsidRDefault="00995455"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Revised wordings from Ericsson, Huawei or Mediatek are preferred.</w:t>
            </w:r>
          </w:p>
        </w:tc>
      </w:tr>
      <w:tr w:rsidR="000150DB" w14:paraId="7C8D5743" w14:textId="77777777" w:rsidTr="00E52F84">
        <w:tc>
          <w:tcPr>
            <w:tcW w:w="3102" w:type="dxa"/>
          </w:tcPr>
          <w:p w14:paraId="06D0BB5B" w14:textId="4F979976"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10B03E1F" w14:textId="05E710F9"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44BD73E" w14:textId="3E5F1425" w:rsidR="000150DB" w:rsidRDefault="000150DB"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rPr>
              <w:t>Prefer rewording as some companies proposed.</w:t>
            </w:r>
          </w:p>
        </w:tc>
      </w:tr>
      <w:tr w:rsidR="00AC4761" w14:paraId="62D81F7B" w14:textId="77777777" w:rsidTr="00E52F84">
        <w:tc>
          <w:tcPr>
            <w:tcW w:w="3102" w:type="dxa"/>
          </w:tcPr>
          <w:p w14:paraId="2B0EC068" w14:textId="71EDF93F"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6FF81E02" w14:textId="517FD741"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CA436D4" w14:textId="77777777" w:rsidR="00AC4761" w:rsidRDefault="00AC4761"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r w:rsidR="00D639BF" w14:paraId="7D69ECAC" w14:textId="77777777" w:rsidTr="00E52F84">
        <w:tc>
          <w:tcPr>
            <w:tcW w:w="3102" w:type="dxa"/>
          </w:tcPr>
          <w:p w14:paraId="5D1AD48C" w14:textId="52E36588"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6958F6D2" w14:textId="4E4299DE"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501B42D" w14:textId="77777777" w:rsidR="00D639BF" w:rsidRDefault="00D639BF" w:rsidP="000150D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r>
    </w:tbl>
    <w:p w14:paraId="2820CEF4" w14:textId="1FA7519D" w:rsidR="003E17AA" w:rsidRPr="00E52F84" w:rsidRDefault="00B74CCD" w:rsidP="00B74CCD">
      <w:pPr>
        <w:pStyle w:val="Heading3"/>
        <w:rPr>
          <w:lang w:eastAsia="zh-TW"/>
        </w:rPr>
      </w:pPr>
      <w:r>
        <w:rPr>
          <w:lang w:eastAsia="zh-TW"/>
        </w:rPr>
        <w:lastRenderedPageBreak/>
        <w:t>THIRD</w:t>
      </w:r>
      <w:r w:rsidRPr="00B74CCD">
        <w:rPr>
          <w:lang w:eastAsia="zh-TW"/>
        </w:rPr>
        <w:t xml:space="preserve"> ROUND: Timing relationships</w:t>
      </w: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5AB72125" w14:textId="2F0EC111" w:rsidR="00B74CCD" w:rsidRDefault="00B74CCD" w:rsidP="00B74CCD">
      <w:r>
        <w:t xml:space="preserve">FL Proposals 1.1-2 and 1.2-2 in this round 2 email discussion have each attracted agreement from all 13 respondents. Some respondents while agreeing, nonetheless proposed changes to some of the wording and I have reflected the proposed changes in the following </w:t>
      </w:r>
      <w:r>
        <w:rPr>
          <w:highlight w:val="cyan"/>
        </w:rPr>
        <w:t>modified proposals</w:t>
      </w:r>
      <w:r>
        <w:t xml:space="preserve">. </w:t>
      </w:r>
    </w:p>
    <w:p w14:paraId="64116D35" w14:textId="0B9787C3" w:rsidR="00B74CCD" w:rsidRDefault="00B74CCD" w:rsidP="00B74CCD"/>
    <w:p w14:paraId="72DACD6D" w14:textId="77777777" w:rsidR="00B74CCD" w:rsidRDefault="00B74CCD" w:rsidP="00B74CCD">
      <w:pPr>
        <w:pStyle w:val="Proposal"/>
        <w:numPr>
          <w:ilvl w:val="0"/>
          <w:numId w:val="0"/>
        </w:numPr>
        <w:overflowPunct w:val="0"/>
        <w:autoSpaceDE w:val="0"/>
        <w:autoSpaceDN w:val="0"/>
        <w:spacing w:after="120"/>
        <w:textAlignment w:val="baseline"/>
        <w:rPr>
          <w:szCs w:val="21"/>
        </w:rPr>
      </w:pPr>
      <w:r>
        <w:rPr>
          <w:highlight w:val="cyan"/>
          <w:u w:val="single"/>
          <w:lang w:eastAsia="zh-TW"/>
        </w:rPr>
        <w:t>Modified FL Proposal 1.1-2:</w:t>
      </w:r>
    </w:p>
    <w:p w14:paraId="4F07D59E" w14:textId="77777777" w:rsidR="00B74CCD" w:rsidRDefault="00B74CCD" w:rsidP="00B74CCD">
      <w:r>
        <w:rPr>
          <w:highlight w:val="cyan"/>
        </w:rPr>
        <w:t xml:space="preserve">For NB-IoT, at least the following timing relationships need to be studied individually for checking whether enhancement is necessary and beneficial: </w:t>
      </w:r>
    </w:p>
    <w:p w14:paraId="7A9AF486" w14:textId="77777777" w:rsidR="00B74CCD" w:rsidRDefault="00B74CCD" w:rsidP="00B74CCD">
      <w:pPr>
        <w:pStyle w:val="ListParagraph"/>
        <w:numPr>
          <w:ilvl w:val="0"/>
          <w:numId w:val="26"/>
        </w:numPr>
      </w:pPr>
      <w:r>
        <w:rPr>
          <w:rFonts w:ascii="Times New Roman" w:hAnsi="Times New Roman" w:cs="Times New Roman"/>
          <w:highlight w:val="cyan"/>
        </w:rPr>
        <w:t xml:space="preserve">NPDCCH to NPUSCH format 1 </w:t>
      </w:r>
    </w:p>
    <w:p w14:paraId="25A3A8A0" w14:textId="77777777" w:rsidR="00B74CCD" w:rsidRDefault="00B74CCD" w:rsidP="00B74CCD">
      <w:pPr>
        <w:pStyle w:val="ListParagraph"/>
        <w:numPr>
          <w:ilvl w:val="0"/>
          <w:numId w:val="26"/>
        </w:numPr>
      </w:pPr>
      <w:r>
        <w:rPr>
          <w:rFonts w:ascii="Times New Roman" w:hAnsi="Times New Roman" w:cs="Times New Roman"/>
          <w:highlight w:val="cyan"/>
        </w:rPr>
        <w:t xml:space="preserve">RAR grant to NPUSCH format 1 </w:t>
      </w:r>
    </w:p>
    <w:p w14:paraId="1288C3FD" w14:textId="77777777" w:rsidR="00B74CCD" w:rsidRDefault="00B74CCD" w:rsidP="00B74CCD">
      <w:pPr>
        <w:pStyle w:val="ListParagraph"/>
        <w:numPr>
          <w:ilvl w:val="0"/>
          <w:numId w:val="26"/>
        </w:numPr>
      </w:pPr>
      <w:r>
        <w:rPr>
          <w:rFonts w:ascii="Times New Roman" w:hAnsi="Times New Roman" w:cs="Times New Roman"/>
          <w:highlight w:val="cyan"/>
        </w:rPr>
        <w:t xml:space="preserve">NPDSCH to HARQ-ACK on NPUSCH format 2 </w:t>
      </w:r>
    </w:p>
    <w:p w14:paraId="23D38DCA" w14:textId="7DFA6B69" w:rsidR="00B74CCD" w:rsidRPr="007E7A26" w:rsidRDefault="00B74CCD" w:rsidP="00B74CCD">
      <w:pPr>
        <w:pStyle w:val="ListParagraph"/>
        <w:numPr>
          <w:ilvl w:val="0"/>
          <w:numId w:val="26"/>
        </w:numPr>
      </w:pPr>
      <w:r>
        <w:rPr>
          <w:rFonts w:ascii="Times New Roman" w:hAnsi="Times New Roman" w:cs="Times New Roman"/>
          <w:highlight w:val="cyan"/>
        </w:rPr>
        <w:t xml:space="preserve">NPDCCH order to NPRACH </w:t>
      </w:r>
    </w:p>
    <w:p w14:paraId="0AF7991A" w14:textId="6262B93E" w:rsidR="007E7A26" w:rsidRPr="007E7A26" w:rsidRDefault="007E7A26" w:rsidP="007E7A26">
      <w:pPr>
        <w:pStyle w:val="ListParagraph"/>
        <w:numPr>
          <w:ilvl w:val="0"/>
          <w:numId w:val="26"/>
        </w:numPr>
        <w:rPr>
          <w:highlight w:val="yellow"/>
        </w:rPr>
      </w:pPr>
      <w:r w:rsidRPr="007E7A26">
        <w:rPr>
          <w:rFonts w:ascii="Times New Roman" w:hAnsi="Times New Roman" w:cs="Times New Roman"/>
          <w:highlight w:val="yellow"/>
        </w:rPr>
        <w:t>Timing advance command activation</w:t>
      </w:r>
    </w:p>
    <w:p w14:paraId="05F33FCD" w14:textId="77777777" w:rsidR="00B74CCD" w:rsidRDefault="00B74CCD" w:rsidP="00B74CCD">
      <w:pPr>
        <w:pStyle w:val="Proposal"/>
        <w:widowControl/>
        <w:numPr>
          <w:ilvl w:val="0"/>
          <w:numId w:val="26"/>
        </w:numPr>
        <w:tabs>
          <w:tab w:val="clear" w:pos="1701"/>
        </w:tabs>
        <w:overflowPunct w:val="0"/>
        <w:autoSpaceDE w:val="0"/>
        <w:autoSpaceDN w:val="0"/>
        <w:spacing w:after="120"/>
        <w:textAlignment w:val="baseline"/>
      </w:pPr>
      <w:r>
        <w:rPr>
          <w:b w:val="0"/>
          <w:bCs w:val="0"/>
          <w:highlight w:val="cyan"/>
          <w:lang w:eastAsia="zh-TW"/>
        </w:rPr>
        <w:t>FSS: Other NB-IoT timing relationships</w:t>
      </w:r>
    </w:p>
    <w:p w14:paraId="4F4000D5" w14:textId="40A75A9D" w:rsidR="00B74CCD" w:rsidRDefault="00B74CCD" w:rsidP="00B74CCD">
      <w:pPr>
        <w:rPr>
          <w:sz w:val="24"/>
          <w:szCs w:val="24"/>
          <w:lang w:eastAsia="zh-CN"/>
        </w:rPr>
      </w:pPr>
    </w:p>
    <w:p w14:paraId="330665D0" w14:textId="77777777" w:rsidR="00B74CCD" w:rsidRDefault="00B74CCD" w:rsidP="00B74CCD">
      <w:pPr>
        <w:pStyle w:val="Proposal"/>
        <w:numPr>
          <w:ilvl w:val="0"/>
          <w:numId w:val="0"/>
        </w:numPr>
        <w:overflowPunct w:val="0"/>
        <w:autoSpaceDE w:val="0"/>
        <w:autoSpaceDN w:val="0"/>
        <w:spacing w:after="120"/>
        <w:textAlignment w:val="baseline"/>
        <w:rPr>
          <w:szCs w:val="21"/>
        </w:rPr>
      </w:pPr>
      <w:r>
        <w:rPr>
          <w:highlight w:val="cyan"/>
          <w:u w:val="single"/>
          <w:lang w:eastAsia="zh-TW"/>
        </w:rPr>
        <w:t>Modified FL Proposal 1.2-2:</w:t>
      </w:r>
    </w:p>
    <w:p w14:paraId="177CBC40" w14:textId="77777777" w:rsidR="00B74CCD" w:rsidRDefault="00B74CCD" w:rsidP="00B74CCD">
      <w:r>
        <w:rPr>
          <w:highlight w:val="cyan"/>
        </w:rPr>
        <w:t>For eMTC, at least the following timing relationships can be studied individually for checking whether enhancement is necessary and beneficial:</w:t>
      </w:r>
    </w:p>
    <w:p w14:paraId="274E9501" w14:textId="77777777" w:rsidR="00B74CCD" w:rsidRDefault="00B74CCD" w:rsidP="00B74CCD">
      <w:pPr>
        <w:pStyle w:val="ListParagraph"/>
        <w:numPr>
          <w:ilvl w:val="0"/>
          <w:numId w:val="26"/>
        </w:numPr>
      </w:pPr>
      <w:r>
        <w:rPr>
          <w:rFonts w:ascii="Times New Roman" w:hAnsi="Times New Roman" w:cs="Times New Roman"/>
          <w:highlight w:val="cyan"/>
        </w:rPr>
        <w:t xml:space="preserve">MPDCCH to PUSCH </w:t>
      </w:r>
    </w:p>
    <w:p w14:paraId="0CB71238" w14:textId="77777777" w:rsidR="00B74CCD" w:rsidRDefault="00B74CCD" w:rsidP="00B74CCD">
      <w:pPr>
        <w:pStyle w:val="ListParagraph"/>
        <w:numPr>
          <w:ilvl w:val="0"/>
          <w:numId w:val="26"/>
        </w:numPr>
      </w:pPr>
      <w:r>
        <w:rPr>
          <w:rFonts w:ascii="Times New Roman" w:hAnsi="Times New Roman" w:cs="Times New Roman"/>
          <w:highlight w:val="cyan"/>
        </w:rPr>
        <w:t xml:space="preserve">RAR grant to PUSCH </w:t>
      </w:r>
    </w:p>
    <w:p w14:paraId="6642B36D" w14:textId="77777777" w:rsidR="00B74CCD" w:rsidRDefault="00B74CCD" w:rsidP="00B74CCD">
      <w:pPr>
        <w:pStyle w:val="ListParagraph"/>
        <w:numPr>
          <w:ilvl w:val="0"/>
          <w:numId w:val="26"/>
        </w:numPr>
      </w:pPr>
      <w:r>
        <w:rPr>
          <w:rFonts w:ascii="Times New Roman" w:hAnsi="Times New Roman" w:cs="Times New Roman"/>
          <w:highlight w:val="cyan"/>
        </w:rPr>
        <w:t xml:space="preserve">PDCCH order to PRACH </w:t>
      </w:r>
    </w:p>
    <w:p w14:paraId="27EA4892" w14:textId="77777777" w:rsidR="00B74CCD" w:rsidRDefault="00B74CCD" w:rsidP="00B74CCD">
      <w:pPr>
        <w:pStyle w:val="ListParagraph"/>
        <w:numPr>
          <w:ilvl w:val="0"/>
          <w:numId w:val="26"/>
        </w:numPr>
      </w:pPr>
      <w:r>
        <w:rPr>
          <w:rFonts w:ascii="Times New Roman" w:hAnsi="Times New Roman" w:cs="Times New Roman"/>
          <w:highlight w:val="cyan"/>
        </w:rPr>
        <w:t xml:space="preserve">MPDCCH to scheduled uplink SPS </w:t>
      </w:r>
    </w:p>
    <w:p w14:paraId="61EED910" w14:textId="77777777" w:rsidR="00B74CCD" w:rsidRDefault="00B74CCD" w:rsidP="00B74CCD">
      <w:pPr>
        <w:pStyle w:val="ListParagraph"/>
        <w:numPr>
          <w:ilvl w:val="0"/>
          <w:numId w:val="26"/>
        </w:numPr>
      </w:pPr>
      <w:r>
        <w:rPr>
          <w:rFonts w:ascii="Times New Roman" w:hAnsi="Times New Roman" w:cs="Times New Roman"/>
          <w:highlight w:val="cyan"/>
        </w:rPr>
        <w:t xml:space="preserve">PUSCH to HARQ-ACK on PUCCH </w:t>
      </w:r>
    </w:p>
    <w:p w14:paraId="230A145B" w14:textId="77777777" w:rsidR="00B74CCD" w:rsidRDefault="00B74CCD" w:rsidP="00B74CCD">
      <w:pPr>
        <w:pStyle w:val="ListParagraph"/>
        <w:numPr>
          <w:ilvl w:val="0"/>
          <w:numId w:val="26"/>
        </w:numPr>
      </w:pPr>
      <w:r>
        <w:rPr>
          <w:rFonts w:ascii="Times New Roman" w:hAnsi="Times New Roman" w:cs="Times New Roman"/>
          <w:highlight w:val="cyan"/>
        </w:rPr>
        <w:t xml:space="preserve">CSI reference resource timing </w:t>
      </w:r>
    </w:p>
    <w:p w14:paraId="54BB9CDB" w14:textId="57E521AD" w:rsidR="00B74CCD" w:rsidRPr="007E7A26" w:rsidRDefault="00B74CCD" w:rsidP="00B74CCD">
      <w:pPr>
        <w:pStyle w:val="ListParagraph"/>
        <w:numPr>
          <w:ilvl w:val="0"/>
          <w:numId w:val="26"/>
        </w:numPr>
      </w:pPr>
      <w:r>
        <w:rPr>
          <w:rFonts w:ascii="Times New Roman" w:hAnsi="Times New Roman" w:cs="Times New Roman"/>
          <w:highlight w:val="cyan"/>
        </w:rPr>
        <w:t xml:space="preserve">MPDCCH to aperiodic SRS </w:t>
      </w:r>
    </w:p>
    <w:p w14:paraId="0C49CC3B" w14:textId="18FF98A9" w:rsidR="007E7A26" w:rsidRPr="007E7A26" w:rsidRDefault="007E7A26" w:rsidP="00B74CCD">
      <w:pPr>
        <w:pStyle w:val="ListParagraph"/>
        <w:numPr>
          <w:ilvl w:val="0"/>
          <w:numId w:val="26"/>
        </w:numPr>
        <w:rPr>
          <w:highlight w:val="yellow"/>
        </w:rPr>
      </w:pPr>
      <w:r w:rsidRPr="007E7A26">
        <w:rPr>
          <w:rFonts w:ascii="Times New Roman" w:hAnsi="Times New Roman" w:cs="Times New Roman"/>
          <w:highlight w:val="yellow"/>
        </w:rPr>
        <w:t>Timing advance command activation</w:t>
      </w:r>
    </w:p>
    <w:p w14:paraId="3C7D676F" w14:textId="77777777" w:rsidR="00B74CCD" w:rsidRDefault="00B74CCD" w:rsidP="00B74CCD">
      <w:pPr>
        <w:pStyle w:val="Proposal"/>
        <w:widowControl/>
        <w:numPr>
          <w:ilvl w:val="0"/>
          <w:numId w:val="26"/>
        </w:numPr>
        <w:tabs>
          <w:tab w:val="clear" w:pos="1701"/>
        </w:tabs>
        <w:overflowPunct w:val="0"/>
        <w:autoSpaceDE w:val="0"/>
        <w:autoSpaceDN w:val="0"/>
        <w:spacing w:after="120"/>
        <w:textAlignment w:val="baseline"/>
      </w:pPr>
      <w:r>
        <w:rPr>
          <w:b w:val="0"/>
          <w:bCs w:val="0"/>
          <w:highlight w:val="cyan"/>
          <w:lang w:eastAsia="zh-TW"/>
        </w:rPr>
        <w:t>FSS: Other eMTC timing relationships</w:t>
      </w:r>
    </w:p>
    <w:p w14:paraId="6F4C01F0" w14:textId="77777777" w:rsidR="00B74CCD" w:rsidRDefault="00B74CCD" w:rsidP="00B74CCD">
      <w:pPr>
        <w:rPr>
          <w:sz w:val="24"/>
          <w:szCs w:val="24"/>
          <w:lang w:eastAsia="zh-CN"/>
        </w:rPr>
      </w:pPr>
    </w:p>
    <w:p w14:paraId="3E7F7876" w14:textId="77777777" w:rsidR="00B74CCD" w:rsidRDefault="00B74CCD" w:rsidP="00B74CCD">
      <w:r>
        <w:t> </w:t>
      </w: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The Koffset value, at least for initial access, should be capable of supporting the RTT to the furthest UE in the NTN cell/beam coverage. It seems like this does not need to be specified and that a reasonable eNodeB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Cell specific vrs beam specific Koffset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r>
        <w:t>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r>
              <w:rPr>
                <w:rFonts w:eastAsia="SimSun"/>
                <w:b/>
                <w:bCs/>
                <w:u w:val="single"/>
                <w:lang w:eastAsia="zh-CN"/>
              </w:rPr>
              <w:t>Tdoc#</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eNB</w:t>
            </w:r>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Proposal 1: configured K_offset and timing distance difference between the first transmission and the repetiton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K_offset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hejiang Lav</w:t>
            </w:r>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ms for eMTC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The UE-specific K_offset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K_offset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Interrupted DL subframes when the eNB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beam-sepcific.</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r w:rsidR="00AB09DF">
              <w:rPr>
                <w:b w:val="0"/>
                <w:bCs w:val="0"/>
              </w:rPr>
              <w:t>inverstigation</w:t>
            </w:r>
            <w:r>
              <w:rPr>
                <w:b w:val="0"/>
                <w:bCs w:val="0"/>
              </w:rPr>
              <w:t>.</w:t>
            </w:r>
          </w:p>
        </w:tc>
      </w:tr>
      <w:tr w:rsidR="00995455" w:rsidRPr="00253D9E" w14:paraId="7D2EDDFD" w14:textId="77777777" w:rsidTr="007421BA">
        <w:tc>
          <w:tcPr>
            <w:tcW w:w="3102" w:type="dxa"/>
          </w:tcPr>
          <w:p w14:paraId="3AC21A39" w14:textId="57E470BE"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374CC22" w14:textId="4AC44C11"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6BA851D8" w14:textId="77777777"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should study the issues in 2.1.4 first. As part of the study, we can </w:t>
            </w:r>
            <w:r>
              <w:rPr>
                <w:b w:val="0"/>
                <w:bCs w:val="0"/>
              </w:rPr>
              <w:lastRenderedPageBreak/>
              <w:t>study the pros and cons of cell-specific vs beam-specific. If there are significant problems with beam-specific (as indicated by Nokia-NSB), then these issues would get listed in the TR and we would expect the WI to then choose cell-specific configuration.</w:t>
            </w:r>
          </w:p>
          <w:p w14:paraId="72C7FC81" w14:textId="2C50668A" w:rsidR="00995455" w:rsidRDefault="00995455"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Our preference is for cell-sepcific.</w:t>
            </w:r>
          </w:p>
        </w:tc>
      </w:tr>
      <w:tr w:rsidR="009E7F48" w:rsidRPr="00253D9E" w14:paraId="0DC16557" w14:textId="77777777" w:rsidTr="007421BA">
        <w:tc>
          <w:tcPr>
            <w:tcW w:w="3102" w:type="dxa"/>
          </w:tcPr>
          <w:p w14:paraId="2ECDB1A4" w14:textId="3992D48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Apple</w:t>
            </w:r>
          </w:p>
        </w:tc>
        <w:tc>
          <w:tcPr>
            <w:tcW w:w="3102" w:type="dxa"/>
          </w:tcPr>
          <w:p w14:paraId="242499E6" w14:textId="50EFE063"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Agree</w:t>
            </w:r>
          </w:p>
        </w:tc>
        <w:tc>
          <w:tcPr>
            <w:tcW w:w="3103" w:type="dxa"/>
          </w:tcPr>
          <w:p w14:paraId="2B30E4AC" w14:textId="1D80094A"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similar schemes from NR NTN could be used for IoT NTN.</w:t>
            </w:r>
          </w:p>
        </w:tc>
      </w:tr>
      <w:tr w:rsidR="00AC4761" w:rsidRPr="00253D9E" w14:paraId="0573DB67" w14:textId="77777777" w:rsidTr="007421BA">
        <w:tc>
          <w:tcPr>
            <w:tcW w:w="3102" w:type="dxa"/>
          </w:tcPr>
          <w:p w14:paraId="7898259D" w14:textId="48B4BC03"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7FE7F456" w14:textId="49E193A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We are fine to study</w:t>
            </w:r>
            <w:r>
              <w:rPr>
                <w:b w:val="0"/>
                <w:bCs w:val="0"/>
              </w:rPr>
              <w:t xml:space="preserve"> on Koffset.</w:t>
            </w:r>
          </w:p>
        </w:tc>
        <w:tc>
          <w:tcPr>
            <w:tcW w:w="3103" w:type="dxa"/>
          </w:tcPr>
          <w:p w14:paraId="009594A3" w14:textId="60E4A55C" w:rsidR="00AC4761" w:rsidRDefault="00AC4761"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C4761">
              <w:rPr>
                <w:b w:val="0"/>
                <w:bCs w:val="0"/>
              </w:rPr>
              <w:t>In principle, similar timing relationship enhancement in NR NTN can be considered.</w:t>
            </w:r>
          </w:p>
        </w:tc>
      </w:tr>
      <w:tr w:rsidR="00620092" w:rsidRPr="00253D9E" w14:paraId="27A9E93A" w14:textId="77777777" w:rsidTr="007421BA">
        <w:tc>
          <w:tcPr>
            <w:tcW w:w="3102" w:type="dxa"/>
          </w:tcPr>
          <w:p w14:paraId="20EA5734" w14:textId="7D9A7832" w:rsidR="00620092" w:rsidRDefault="00620092"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59203517" w14:textId="51F7D078" w:rsidR="00620092"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 to study</w:t>
            </w:r>
          </w:p>
        </w:tc>
        <w:tc>
          <w:tcPr>
            <w:tcW w:w="3103" w:type="dxa"/>
          </w:tcPr>
          <w:p w14:paraId="43A18CF8" w14:textId="5DFDA782" w:rsidR="00620092" w:rsidRPr="00AC4761" w:rsidRDefault="0022759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At this stage, both cell-specific and beam-specific should be equally treated.</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third level of detail is not important at this moment. It is more important to address the </w:t>
            </w:r>
            <w:r>
              <w:rPr>
                <w:b w:val="0"/>
                <w:bCs w:val="0"/>
              </w:rPr>
              <w:lastRenderedPageBreak/>
              <w:t>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lastRenderedPageBreak/>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urther study should be considered for each case mentioned above for timing relationship, for both NB-IoT and eMTC.</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6C9496" w14:textId="77777777" w:rsidTr="007421BA">
        <w:tc>
          <w:tcPr>
            <w:tcW w:w="3102" w:type="dxa"/>
          </w:tcPr>
          <w:p w14:paraId="563392A5" w14:textId="6EBE1BB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38D99E3" w14:textId="0E39B172" w:rsidR="009A0A4B" w:rsidRPr="00253D9E"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3A555A0E" w14:textId="5659090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have same comment as for 2.2.3. It is not clear what needs to be discussed compare to NR NTN which has made agreement on   “</w:t>
            </w:r>
            <w:r w:rsidRPr="00FD3A89">
              <w:rPr>
                <w:b w:val="0"/>
                <w:bCs w:val="0"/>
              </w:rPr>
              <w:t>Update of K_offset after initial access is supported</w:t>
            </w:r>
            <w:r>
              <w:rPr>
                <w:b w:val="0"/>
                <w:bCs w:val="0"/>
              </w:rPr>
              <w:t>”. We can first discuss issue in 2.1.4</w:t>
            </w:r>
          </w:p>
        </w:tc>
      </w:tr>
      <w:tr w:rsidR="009A0A4B" w14:paraId="74782655" w14:textId="77777777" w:rsidTr="007421BA">
        <w:tc>
          <w:tcPr>
            <w:tcW w:w="3102" w:type="dxa"/>
          </w:tcPr>
          <w:p w14:paraId="114D3660" w14:textId="15FFA1D5"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5A2BB52C" w14:textId="4C3597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9D250F1" w14:textId="122903C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need for a UE-specific timing offset should at least be studied. We are OK if this study happens later.</w:t>
            </w:r>
          </w:p>
        </w:tc>
      </w:tr>
      <w:tr w:rsidR="006666BE" w14:paraId="057B3604" w14:textId="77777777" w:rsidTr="007421BA">
        <w:tc>
          <w:tcPr>
            <w:tcW w:w="3102" w:type="dxa"/>
          </w:tcPr>
          <w:p w14:paraId="58BF9D0D" w14:textId="372EF179"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49F8CF58" w14:textId="0FB52F18"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93731B7" w14:textId="5C0F5EED"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We are also fine to discuss this proposal after </w:t>
            </w:r>
            <w:r w:rsidRPr="000C44A7">
              <w:rPr>
                <w:b w:val="0"/>
                <w:iCs/>
                <w:color w:val="000000" w:themeColor="text1"/>
              </w:rPr>
              <w:t>FL Proposal 2.1-2</w:t>
            </w:r>
          </w:p>
        </w:tc>
      </w:tr>
      <w:tr w:rsidR="00AC4761" w14:paraId="3DBC2646" w14:textId="77777777" w:rsidTr="007421BA">
        <w:tc>
          <w:tcPr>
            <w:tcW w:w="3102" w:type="dxa"/>
          </w:tcPr>
          <w:p w14:paraId="6B626CD5" w14:textId="2F7D2BCB"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39F62303" w14:textId="46E65C81"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0C36DB">
              <w:rPr>
                <w:rFonts w:hint="eastAsia"/>
                <w:b w:val="0"/>
                <w:bCs w:val="0"/>
              </w:rPr>
              <w:t>We are fine to study</w:t>
            </w:r>
            <w:r w:rsidRPr="000C36DB">
              <w:rPr>
                <w:b w:val="0"/>
                <w:bCs w:val="0"/>
              </w:rPr>
              <w:t xml:space="preserve"> on </w:t>
            </w:r>
            <w:r w:rsidR="000C36DB" w:rsidRPr="000C36DB">
              <w:rPr>
                <w:b w:val="0"/>
                <w:bCs w:val="0"/>
                <w:lang w:eastAsia="zh-TW"/>
              </w:rPr>
              <w:t>UE-specific timing offset enhancements</w:t>
            </w:r>
            <w:r w:rsidR="000C36DB" w:rsidRPr="000C36DB">
              <w:rPr>
                <w:b w:val="0"/>
                <w:bCs w:val="0"/>
              </w:rPr>
              <w:t>.</w:t>
            </w:r>
          </w:p>
        </w:tc>
        <w:tc>
          <w:tcPr>
            <w:tcW w:w="3103" w:type="dxa"/>
          </w:tcPr>
          <w:p w14:paraId="32A9F8D7" w14:textId="213BF79F" w:rsidR="00AC4761" w:rsidRDefault="00AC4761"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But, in our view, </w:t>
            </w:r>
            <w:r w:rsidRPr="00AC4761">
              <w:rPr>
                <w:b w:val="0"/>
                <w:bCs w:val="0"/>
              </w:rPr>
              <w:t xml:space="preserve">considering that </w:t>
            </w:r>
            <w:r>
              <w:rPr>
                <w:b w:val="0"/>
                <w:bCs w:val="0"/>
              </w:rPr>
              <w:t>NB-IOT/eMTC</w:t>
            </w:r>
            <w:r w:rsidRPr="00AC4761">
              <w:rPr>
                <w:b w:val="0"/>
                <w:bCs w:val="0"/>
              </w:rPr>
              <w:t xml:space="preserve"> is not sensitive to delay</w:t>
            </w:r>
            <w:r>
              <w:rPr>
                <w:b w:val="0"/>
                <w:bCs w:val="0"/>
              </w:rPr>
              <w:t>,</w:t>
            </w:r>
            <w:r w:rsidRPr="00AC4761">
              <w:rPr>
                <w:b w:val="0"/>
                <w:bCs w:val="0"/>
              </w:rPr>
              <w:t xml:space="preserve"> </w:t>
            </w:r>
            <w:r>
              <w:rPr>
                <w:b w:val="0"/>
                <w:bCs w:val="0"/>
              </w:rPr>
              <w:t xml:space="preserve">there is no need to introduce </w:t>
            </w:r>
            <w:r w:rsidRPr="00AC4761">
              <w:rPr>
                <w:b w:val="0"/>
                <w:bCs w:val="0"/>
              </w:rPr>
              <w:t>UE-specific timing offset enhancements in RRC-connected mode</w:t>
            </w:r>
            <w:r w:rsidR="00BE18CA">
              <w:rPr>
                <w:b w:val="0"/>
                <w:bCs w:val="0"/>
              </w:rPr>
              <w:t>.</w:t>
            </w:r>
          </w:p>
        </w:tc>
      </w:tr>
      <w:tr w:rsidR="0050567C" w14:paraId="5F3D549B" w14:textId="77777777" w:rsidTr="007421BA">
        <w:tc>
          <w:tcPr>
            <w:tcW w:w="3102" w:type="dxa"/>
          </w:tcPr>
          <w:p w14:paraId="426FFE9C" w14:textId="00289584" w:rsidR="0050567C" w:rsidRDefault="0050567C"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5D8784B5" w14:textId="6D983386" w:rsidR="0050567C" w:rsidRPr="000C36DB"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2FAEC05" w14:textId="41986B3B" w:rsidR="0050567C" w:rsidRDefault="0063031E" w:rsidP="00AC4761">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 to study</w:t>
            </w:r>
          </w:p>
        </w:tc>
      </w:tr>
    </w:tbl>
    <w:p w14:paraId="227374AF" w14:textId="77777777" w:rsidR="00B11799" w:rsidRDefault="00B11799">
      <w:pPr>
        <w:rPr>
          <w:bCs/>
          <w:iCs/>
          <w:color w:val="000000" w:themeColor="text1"/>
        </w:rPr>
      </w:pPr>
    </w:p>
    <w:p w14:paraId="38DC314C" w14:textId="191C0B84" w:rsidR="00E969EE" w:rsidRDefault="00E969EE" w:rsidP="00E969EE">
      <w:pPr>
        <w:pStyle w:val="Heading3"/>
      </w:pPr>
      <w:r>
        <w:t>THIRD ROUND: Koffset Configuration</w:t>
      </w:r>
    </w:p>
    <w:p w14:paraId="7424D3C6" w14:textId="5992B31F" w:rsidR="00E969EE" w:rsidRDefault="00E969EE">
      <w:pPr>
        <w:rPr>
          <w:bCs/>
          <w:iCs/>
          <w:color w:val="000000" w:themeColor="text1"/>
        </w:rPr>
      </w:pPr>
      <w:r>
        <w:rPr>
          <w:bCs/>
          <w:iCs/>
          <w:color w:val="000000" w:themeColor="text1"/>
        </w:rPr>
        <w:t>Majority of respond</w:t>
      </w:r>
      <w:r w:rsidR="006B332A">
        <w:rPr>
          <w:bCs/>
          <w:iCs/>
          <w:color w:val="000000" w:themeColor="text1"/>
        </w:rPr>
        <w:t>ing</w:t>
      </w:r>
      <w:r>
        <w:rPr>
          <w:bCs/>
          <w:iCs/>
          <w:color w:val="000000" w:themeColor="text1"/>
        </w:rPr>
        <w:t xml:space="preserve"> companies agree with </w:t>
      </w:r>
      <w:r w:rsidRPr="006B332A">
        <w:rPr>
          <w:bCs/>
          <w:iCs/>
          <w:color w:val="000000" w:themeColor="text1"/>
        </w:rPr>
        <w:t>FL Proposal 2.1-2</w:t>
      </w:r>
      <w:r w:rsidR="006B332A">
        <w:rPr>
          <w:b/>
          <w:iCs/>
          <w:color w:val="000000" w:themeColor="text1"/>
        </w:rPr>
        <w:t xml:space="preserve"> (9 vrs 4)</w:t>
      </w:r>
      <w:r>
        <w:rPr>
          <w:b/>
          <w:iCs/>
          <w:color w:val="000000" w:themeColor="text1"/>
        </w:rPr>
        <w:t xml:space="preserve">, </w:t>
      </w:r>
      <w:r w:rsidRPr="006B332A">
        <w:rPr>
          <w:bCs/>
          <w:iCs/>
          <w:color w:val="000000" w:themeColor="text1"/>
        </w:rPr>
        <w:t>and 2.3-2</w:t>
      </w:r>
      <w:r w:rsidR="006B332A">
        <w:rPr>
          <w:bCs/>
          <w:iCs/>
          <w:color w:val="000000" w:themeColor="text1"/>
        </w:rPr>
        <w:t xml:space="preserve"> </w:t>
      </w:r>
      <w:r w:rsidR="006B332A">
        <w:rPr>
          <w:b/>
          <w:iCs/>
          <w:color w:val="000000" w:themeColor="text1"/>
        </w:rPr>
        <w:t>(9 vrs 3)</w:t>
      </w:r>
      <w:r>
        <w:rPr>
          <w:b/>
          <w:iCs/>
          <w:color w:val="000000" w:themeColor="text1"/>
        </w:rPr>
        <w:t xml:space="preserve">. </w:t>
      </w:r>
      <w:r w:rsidR="008E0515">
        <w:rPr>
          <w:b/>
          <w:iCs/>
          <w:color w:val="000000" w:themeColor="text1"/>
        </w:rPr>
        <w:t>Some of t</w:t>
      </w:r>
      <w:r w:rsidR="008E0515">
        <w:rPr>
          <w:bCs/>
          <w:iCs/>
          <w:color w:val="000000" w:themeColor="text1"/>
        </w:rPr>
        <w:t>he companies not agreeing</w:t>
      </w:r>
      <w:r w:rsidRPr="00E969EE">
        <w:rPr>
          <w:bCs/>
          <w:iCs/>
          <w:color w:val="000000" w:themeColor="text1"/>
        </w:rPr>
        <w:t xml:space="preserve"> </w:t>
      </w:r>
      <w:r>
        <w:rPr>
          <w:bCs/>
          <w:iCs/>
          <w:color w:val="000000" w:themeColor="text1"/>
        </w:rPr>
        <w:t xml:space="preserve">express the view that it is probably too early to agree on specifics. However, ‘too early’ in an SI suggests that the item needs </w:t>
      </w:r>
      <w:r w:rsidR="008E0515">
        <w:rPr>
          <w:bCs/>
          <w:iCs/>
          <w:color w:val="000000" w:themeColor="text1"/>
        </w:rPr>
        <w:t>further</w:t>
      </w:r>
      <w:r>
        <w:rPr>
          <w:bCs/>
          <w:iCs/>
          <w:color w:val="000000" w:themeColor="text1"/>
        </w:rPr>
        <w:t xml:space="preserve"> study. Perhaps we should unify these proposals into one.</w:t>
      </w:r>
    </w:p>
    <w:p w14:paraId="62336DED" w14:textId="77777777" w:rsidR="00AA6BFF" w:rsidRPr="00D96567" w:rsidRDefault="00AA6BFF" w:rsidP="00AA6BFF">
      <w:pPr>
        <w:rPr>
          <w:bCs/>
          <w:iCs/>
          <w:color w:val="000000" w:themeColor="text1"/>
          <w:highlight w:val="cyan"/>
        </w:rPr>
      </w:pPr>
      <w:r w:rsidRPr="00D96567">
        <w:rPr>
          <w:b/>
          <w:iCs/>
          <w:color w:val="000000" w:themeColor="text1"/>
          <w:highlight w:val="cyan"/>
          <w:u w:val="single"/>
        </w:rPr>
        <w:t>FL Proposal 2.4:</w:t>
      </w:r>
      <w:r w:rsidRPr="00AA6BFF">
        <w:rPr>
          <w:b/>
          <w:iCs/>
          <w:color w:val="000000" w:themeColor="text1"/>
          <w:highlight w:val="cyan"/>
        </w:rPr>
        <w:t xml:space="preserve"> </w:t>
      </w:r>
      <w:r>
        <w:rPr>
          <w:bCs/>
          <w:iCs/>
          <w:color w:val="000000" w:themeColor="text1"/>
          <w:highlight w:val="cyan"/>
        </w:rPr>
        <w:t>For each timing relationship for which enhancement is necessary and beneficial, s</w:t>
      </w:r>
      <w:r w:rsidRPr="00D96567">
        <w:rPr>
          <w:bCs/>
          <w:iCs/>
          <w:color w:val="000000" w:themeColor="text1"/>
          <w:highlight w:val="cyan"/>
        </w:rPr>
        <w:t xml:space="preserve">tudy the following aspects </w:t>
      </w:r>
      <w:r>
        <w:rPr>
          <w:bCs/>
          <w:iCs/>
          <w:color w:val="000000" w:themeColor="text1"/>
          <w:highlight w:val="cyan"/>
        </w:rPr>
        <w:t>of</w:t>
      </w:r>
      <w:r w:rsidRPr="00D96567">
        <w:rPr>
          <w:bCs/>
          <w:iCs/>
          <w:color w:val="000000" w:themeColor="text1"/>
          <w:highlight w:val="cyan"/>
        </w:rPr>
        <w:t xml:space="preserve"> </w:t>
      </w:r>
      <w:r>
        <w:rPr>
          <w:bCs/>
          <w:iCs/>
          <w:color w:val="000000" w:themeColor="text1"/>
          <w:highlight w:val="cyan"/>
        </w:rPr>
        <w:t>the potential enhancements</w:t>
      </w:r>
      <w:r w:rsidRPr="00D96567">
        <w:rPr>
          <w:bCs/>
          <w:iCs/>
          <w:color w:val="000000" w:themeColor="text1"/>
          <w:highlight w:val="cyan"/>
        </w:rPr>
        <w:t>:</w:t>
      </w:r>
    </w:p>
    <w:p w14:paraId="6A0D0EFD" w14:textId="77777777" w:rsidR="00AA6BFF" w:rsidRPr="00D96567"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 xml:space="preserve">Cell-specific </w:t>
      </w:r>
      <w:r>
        <w:rPr>
          <w:bCs/>
          <w:iCs/>
          <w:color w:val="000000" w:themeColor="text1"/>
          <w:highlight w:val="cyan"/>
        </w:rPr>
        <w:t>and/or</w:t>
      </w:r>
      <w:r w:rsidRPr="00D96567">
        <w:rPr>
          <w:bCs/>
          <w:iCs/>
          <w:color w:val="000000" w:themeColor="text1"/>
          <w:highlight w:val="cyan"/>
        </w:rPr>
        <w:t xml:space="preserve"> beam-specific configuration</w:t>
      </w:r>
      <w:r>
        <w:rPr>
          <w:bCs/>
          <w:iCs/>
          <w:color w:val="000000" w:themeColor="text1"/>
          <w:highlight w:val="cyan"/>
        </w:rPr>
        <w:t xml:space="preserve"> for initial access</w:t>
      </w:r>
    </w:p>
    <w:p w14:paraId="1204DD59" w14:textId="77777777" w:rsidR="00AA6BFF" w:rsidRPr="00D96567"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Explicit or implicit configuration</w:t>
      </w:r>
      <w:r>
        <w:rPr>
          <w:bCs/>
          <w:iCs/>
          <w:color w:val="000000" w:themeColor="text1"/>
          <w:highlight w:val="cyan"/>
        </w:rPr>
        <w:t xml:space="preserve"> for initial access</w:t>
      </w:r>
    </w:p>
    <w:p w14:paraId="5FAC6636" w14:textId="77777777" w:rsidR="00AA6BFF" w:rsidRDefault="00AA6BFF" w:rsidP="00AA6BFF">
      <w:pPr>
        <w:pStyle w:val="ListParagraph"/>
        <w:numPr>
          <w:ilvl w:val="0"/>
          <w:numId w:val="25"/>
        </w:numPr>
        <w:rPr>
          <w:bCs/>
          <w:iCs/>
          <w:color w:val="000000" w:themeColor="text1"/>
          <w:highlight w:val="cyan"/>
        </w:rPr>
      </w:pPr>
      <w:r w:rsidRPr="00D96567">
        <w:rPr>
          <w:bCs/>
          <w:iCs/>
          <w:color w:val="000000" w:themeColor="text1"/>
          <w:highlight w:val="cyan"/>
        </w:rPr>
        <w:t xml:space="preserve">How to treat </w:t>
      </w:r>
      <w:r>
        <w:rPr>
          <w:bCs/>
          <w:iCs/>
          <w:color w:val="000000" w:themeColor="text1"/>
          <w:highlight w:val="cyan"/>
        </w:rPr>
        <w:t>the</w:t>
      </w:r>
      <w:r w:rsidRPr="00D96567">
        <w:rPr>
          <w:bCs/>
          <w:iCs/>
          <w:color w:val="000000" w:themeColor="text1"/>
          <w:highlight w:val="cyan"/>
        </w:rPr>
        <w:t xml:space="preserve"> enhancement in RRC-connected mode</w:t>
      </w:r>
    </w:p>
    <w:p w14:paraId="5EB2E6A9" w14:textId="12A2464D" w:rsidR="007A4258" w:rsidRPr="007A4258" w:rsidRDefault="007A4258" w:rsidP="007A4258">
      <w:pPr>
        <w:ind w:left="360"/>
        <w:rPr>
          <w:bCs/>
          <w:iCs/>
          <w:color w:val="000000" w:themeColor="text1"/>
          <w:highlight w:val="cyan"/>
        </w:rPr>
      </w:pPr>
    </w:p>
    <w:p w14:paraId="2A296726" w14:textId="070BEB0F" w:rsidR="00C448E7" w:rsidRDefault="00E969EE">
      <w:pPr>
        <w:rPr>
          <w:bCs/>
          <w:iCs/>
          <w:color w:val="000000" w:themeColor="text1"/>
        </w:rPr>
      </w:pPr>
      <w:r>
        <w:rPr>
          <w:bCs/>
          <w:iCs/>
          <w:color w:val="000000" w:themeColor="text1"/>
        </w:rPr>
        <w:lastRenderedPageBreak/>
        <w:t xml:space="preserve"> </w:t>
      </w: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The NR NTN work item has agreed that an offset, K_mac,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DL and UL frame timing are not aligned at the eNB</w:t>
      </w:r>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Denote by K_mac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Note: This does not preclude identifying exceptional MAC CE timing relationship(s) that may or may not require K_mac.</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lastRenderedPageBreak/>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074AA5" w14:textId="77777777" w:rsidTr="00E52F84">
        <w:tc>
          <w:tcPr>
            <w:tcW w:w="3102" w:type="dxa"/>
          </w:tcPr>
          <w:p w14:paraId="1F8D70A0" w14:textId="4E38CAB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10267D39" w14:textId="73C5E9CE"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F9EB80B"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0F4BE6AE" w14:textId="77777777" w:rsidTr="00E52F84">
        <w:tc>
          <w:tcPr>
            <w:tcW w:w="3102" w:type="dxa"/>
          </w:tcPr>
          <w:p w14:paraId="0565C11F" w14:textId="06B998F1"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2BAE78E3" w14:textId="24FEB1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F605FE6"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E7F48" w14:paraId="451C2386" w14:textId="77777777" w:rsidTr="00E52F84">
        <w:tc>
          <w:tcPr>
            <w:tcW w:w="3102" w:type="dxa"/>
          </w:tcPr>
          <w:p w14:paraId="31F66C92" w14:textId="547C7536"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55AFDEE6" w14:textId="45A97468" w:rsidR="009E7F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70710CB" w14:textId="77777777" w:rsidR="009E7F48" w:rsidRPr="00630948" w:rsidRDefault="009E7F48"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05929CD1" w14:textId="77777777" w:rsidTr="00E52F84">
        <w:tc>
          <w:tcPr>
            <w:tcW w:w="3102" w:type="dxa"/>
          </w:tcPr>
          <w:p w14:paraId="383CFB53" w14:textId="6496B9F1"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Spreadtrum</w:t>
            </w:r>
          </w:p>
        </w:tc>
        <w:tc>
          <w:tcPr>
            <w:tcW w:w="3102" w:type="dxa"/>
          </w:tcPr>
          <w:p w14:paraId="16826DAE" w14:textId="05683F5A" w:rsidR="00BE18CA"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4B66D7A" w14:textId="77777777" w:rsidR="00BE18CA" w:rsidRPr="00630948" w:rsidRDefault="00BE18CA"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76BB9" w14:paraId="628687BD" w14:textId="77777777" w:rsidTr="00E52F84">
        <w:tc>
          <w:tcPr>
            <w:tcW w:w="3102" w:type="dxa"/>
          </w:tcPr>
          <w:p w14:paraId="52DEB5C4" w14:textId="02990E03"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44F011DF" w14:textId="0A5E3888" w:rsidR="00D76BB9"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8EA608B" w14:textId="77777777" w:rsidR="00D76BB9" w:rsidRPr="00630948" w:rsidRDefault="00D76BB9" w:rsidP="009E7F4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0E0DF862" w14:textId="77777777" w:rsidR="00D96567" w:rsidRDefault="00D96567">
      <w:pPr>
        <w:rPr>
          <w:b/>
        </w:rPr>
      </w:pPr>
    </w:p>
    <w:p w14:paraId="48FE7741" w14:textId="28ABFEF8" w:rsidR="00D96567" w:rsidRDefault="00D96567" w:rsidP="00D96567">
      <w:pPr>
        <w:pStyle w:val="Heading3"/>
      </w:pPr>
      <w:r>
        <w:t xml:space="preserve">THIRD ROUND: MAC-CE Activation </w:t>
      </w:r>
    </w:p>
    <w:p w14:paraId="69614463" w14:textId="6A8A7679" w:rsidR="00D96567" w:rsidRDefault="00D96567" w:rsidP="00D96567">
      <w:pPr>
        <w:rPr>
          <w:lang w:eastAsia="zh-TW"/>
        </w:rPr>
      </w:pPr>
      <w:r>
        <w:t xml:space="preserve">All respondent companies agree to </w:t>
      </w:r>
      <w:r w:rsidRPr="00D96567">
        <w:rPr>
          <w:lang w:eastAsia="zh-TW"/>
        </w:rPr>
        <w:t>FL Proposal 3.1-2.</w:t>
      </w:r>
    </w:p>
    <w:p w14:paraId="108D864E" w14:textId="77777777" w:rsidR="00D96567" w:rsidRPr="00D96567" w:rsidRDefault="00D96567" w:rsidP="00D96567"/>
    <w:p w14:paraId="6DA2062D" w14:textId="77777777" w:rsidR="00D96567" w:rsidRDefault="00D96567" w:rsidP="00D9656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D96567">
        <w:rPr>
          <w:highlight w:val="cyan"/>
          <w:u w:val="single"/>
          <w:lang w:eastAsia="zh-TW"/>
        </w:rPr>
        <w:t>FL Proposal 3.1-2:</w:t>
      </w:r>
      <w:r w:rsidRPr="00D96567">
        <w:rPr>
          <w:highlight w:val="cyan"/>
          <w:lang w:eastAsia="zh-TW"/>
        </w:rPr>
        <w:t xml:space="preserve"> </w:t>
      </w:r>
      <w:r w:rsidRPr="00D96567">
        <w:rPr>
          <w:b w:val="0"/>
          <w:bCs w:val="0"/>
          <w:highlight w:val="cyan"/>
          <w:lang w:eastAsia="zh-TW"/>
        </w:rPr>
        <w:t xml:space="preserve">Identify </w:t>
      </w:r>
      <w:r w:rsidRPr="00D96567">
        <w:rPr>
          <w:b w:val="0"/>
          <w:bCs w:val="0"/>
          <w:highlight w:val="cyan"/>
        </w:rPr>
        <w:t>IoT-NTN configurations needing activation/de-activation via MAC CE and their timing relationships.</w:t>
      </w:r>
      <w:r>
        <w:rPr>
          <w:b w:val="0"/>
          <w:bCs w:val="0"/>
        </w:rPr>
        <w:t xml:space="preserve"> </w:t>
      </w:r>
    </w:p>
    <w:p w14:paraId="1553D6CD" w14:textId="1439F238"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UE may monitor for NPDCCH during “waiting periods” (e.g. between NPDSCH and transmitting  HARQ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r>
              <w:rPr>
                <w:rFonts w:eastAsia="SimSun"/>
                <w:color w:val="000000" w:themeColor="text1"/>
                <w:sz w:val="20"/>
                <w:szCs w:val="20"/>
                <w:lang w:eastAsia="zh-CN"/>
              </w:rPr>
              <w:t>IinterDigital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The issue of DL/UL conflict or overlap in HD-FDD has been raised by companies saying this will require a study and solutions. Such solutions could look at whether the eNB-based scheduler can resolve such collisions for HD-FDD UEs and w</w:t>
      </w:r>
      <w:r>
        <w:rPr>
          <w:rFonts w:eastAsia="SimSun"/>
          <w:bCs/>
          <w:lang w:eastAsia="zh-CN"/>
        </w:rPr>
        <w:t>hat additional information would the eNB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UE-applied timing advance (the eNB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TDoc),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39004C39" w14:textId="77777777" w:rsidTr="00E52F84">
        <w:tc>
          <w:tcPr>
            <w:tcW w:w="3102" w:type="dxa"/>
          </w:tcPr>
          <w:p w14:paraId="12551F41" w14:textId="67F5E0D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669CA8EC" w14:textId="5EBE6FBD"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AD1A03E"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3095B4D" w14:textId="66FD4AA8"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rPr>
                <w:lang w:eastAsia="zh-TW"/>
              </w:rPr>
              <w:t>Study</w:t>
            </w:r>
            <w:r w:rsidRPr="00FD3A89">
              <w:rPr>
                <w:color w:val="FF0000"/>
                <w:lang w:eastAsia="zh-TW"/>
              </w:rPr>
              <w:t xml:space="preserve"> whether </w:t>
            </w:r>
            <w:r w:rsidRPr="00FD3A89">
              <w:rPr>
                <w:lang w:eastAsia="zh-TW"/>
              </w:rPr>
              <w:t>the</w:t>
            </w:r>
            <w:r w:rsidRPr="00FD3A89">
              <w:rPr>
                <w:color w:val="FF0000"/>
                <w:lang w:eastAsia="zh-TW"/>
              </w:rPr>
              <w:t>re is</w:t>
            </w:r>
            <w:r w:rsidRPr="00FD3A89">
              <w:rPr>
                <w:lang w:eastAsia="zh-TW"/>
              </w:rPr>
              <w:t xml:space="preserve"> impact of timing relationships on HD-</w:t>
            </w:r>
            <w:r w:rsidRPr="00FD3A89">
              <w:rPr>
                <w:lang w:eastAsia="zh-TW"/>
              </w:rPr>
              <w:lastRenderedPageBreak/>
              <w:t xml:space="preserve">FDD operation </w:t>
            </w:r>
            <w:r w:rsidRPr="00FD3A89">
              <w:rPr>
                <w:color w:val="FF0000"/>
                <w:lang w:eastAsia="zh-TW"/>
              </w:rPr>
              <w:t>and whether potential</w:t>
            </w:r>
            <w:r>
              <w:rPr>
                <w:color w:val="FF0000"/>
                <w:lang w:eastAsia="zh-TW"/>
              </w:rPr>
              <w:t xml:space="preserve"> </w:t>
            </w:r>
            <w:r w:rsidRPr="00FD3A89">
              <w:rPr>
                <w:strike/>
                <w:color w:val="FF0000"/>
              </w:rPr>
              <w:t>possible</w:t>
            </w:r>
            <w:r w:rsidRPr="00FD3A89">
              <w:rPr>
                <w:color w:val="FF0000"/>
                <w:lang w:eastAsia="zh-TW"/>
              </w:rPr>
              <w:t xml:space="preserve"> </w:t>
            </w:r>
            <w:r w:rsidRPr="00FD3A89">
              <w:rPr>
                <w:lang w:eastAsia="zh-TW"/>
              </w:rPr>
              <w:t>enhancements</w:t>
            </w:r>
            <w:r w:rsidRPr="00FD3A89">
              <w:rPr>
                <w:color w:val="FF0000"/>
                <w:lang w:eastAsia="zh-TW"/>
              </w:rPr>
              <w:t xml:space="preserve"> are needed and beneficial</w:t>
            </w:r>
            <w:r w:rsidRPr="00FD3A89">
              <w:rPr>
                <w:lang w:eastAsia="zh-TW"/>
              </w:rPr>
              <w:t>.</w:t>
            </w:r>
          </w:p>
        </w:tc>
      </w:tr>
      <w:tr w:rsidR="009A0A4B" w14:paraId="61DEE912" w14:textId="77777777" w:rsidTr="00E52F84">
        <w:tc>
          <w:tcPr>
            <w:tcW w:w="3102" w:type="dxa"/>
          </w:tcPr>
          <w:p w14:paraId="4452777A" w14:textId="2DF126E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SONY</w:t>
            </w:r>
          </w:p>
        </w:tc>
        <w:tc>
          <w:tcPr>
            <w:tcW w:w="3102" w:type="dxa"/>
          </w:tcPr>
          <w:p w14:paraId="2ABE66C0" w14:textId="51610918"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47CA6E4" w14:textId="77777777"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the point from QC.</w:t>
            </w:r>
          </w:p>
          <w:p w14:paraId="6578AF03" w14:textId="086EAA2D" w:rsidR="001F13B7"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 any case, the proposal should be updated with the standard “needed and beneficial” text.</w:t>
            </w:r>
          </w:p>
        </w:tc>
      </w:tr>
      <w:tr w:rsidR="006666BE" w14:paraId="40DC3754" w14:textId="77777777" w:rsidTr="00E52F84">
        <w:tc>
          <w:tcPr>
            <w:tcW w:w="3102" w:type="dxa"/>
          </w:tcPr>
          <w:p w14:paraId="1F0EA98A" w14:textId="2699242D"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Apple </w:t>
            </w:r>
          </w:p>
        </w:tc>
        <w:tc>
          <w:tcPr>
            <w:tcW w:w="3102" w:type="dxa"/>
          </w:tcPr>
          <w:p w14:paraId="108AC543" w14:textId="111585A9"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36BE62AC" w14:textId="606304FA" w:rsidR="006666BE" w:rsidRDefault="006666BE"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Prefer the wording from Ericsson or MediaTek. </w:t>
            </w:r>
          </w:p>
        </w:tc>
      </w:tr>
      <w:tr w:rsidR="00BE18CA" w14:paraId="0B3DCCA7" w14:textId="77777777" w:rsidTr="00E52F84">
        <w:tc>
          <w:tcPr>
            <w:tcW w:w="3102" w:type="dxa"/>
          </w:tcPr>
          <w:p w14:paraId="114CFA22" w14:textId="5CE0E62E"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51249403" w14:textId="3AEB566F"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34F10A2" w14:textId="77777777" w:rsidR="00BE18CA" w:rsidRDefault="00BE1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D28CA" w14:paraId="08A1A2D0" w14:textId="77777777" w:rsidTr="00E52F84">
        <w:tc>
          <w:tcPr>
            <w:tcW w:w="3102" w:type="dxa"/>
          </w:tcPr>
          <w:p w14:paraId="762F6380" w14:textId="0D678D68"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3102" w:type="dxa"/>
          </w:tcPr>
          <w:p w14:paraId="13092076" w14:textId="52243CE2"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02F10BA" w14:textId="77777777" w:rsidR="004D28CA" w:rsidRDefault="004D28CA"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315CBEEE" w14:textId="25093661" w:rsidR="00D96567" w:rsidRDefault="00D96567" w:rsidP="00D96567">
      <w:pPr>
        <w:pStyle w:val="Heading3"/>
        <w:rPr>
          <w:lang w:eastAsia="zh-CN"/>
        </w:rPr>
      </w:pPr>
      <w:r>
        <w:rPr>
          <w:lang w:eastAsia="zh-CN"/>
        </w:rPr>
        <w:t>THIRD ROUND - HD-FDD Operation</w:t>
      </w:r>
    </w:p>
    <w:p w14:paraId="141206D3" w14:textId="1ACC4E11" w:rsidR="00D96567" w:rsidRDefault="00D96567" w:rsidP="00D96567">
      <w:pPr>
        <w:rPr>
          <w:lang w:eastAsia="zh-TW"/>
        </w:rPr>
      </w:pPr>
      <w:r>
        <w:rPr>
          <w:lang w:eastAsia="zh-CN"/>
        </w:rPr>
        <w:t xml:space="preserve">All responding companies (14) agree with </w:t>
      </w:r>
      <w:r w:rsidRPr="00D96567">
        <w:rPr>
          <w:lang w:eastAsia="zh-TW"/>
        </w:rPr>
        <w:t>FL proposal 4.1-2</w:t>
      </w:r>
      <w:r>
        <w:rPr>
          <w:lang w:eastAsia="zh-TW"/>
        </w:rPr>
        <w:t xml:space="preserve"> but with 3 companies suggesting some modifications. This modified proposal tries to incorporate the sense of the modifications.</w:t>
      </w:r>
    </w:p>
    <w:p w14:paraId="4F6146D0" w14:textId="74B21CDE" w:rsidR="00D96567" w:rsidRPr="00D96567" w:rsidRDefault="00D96567" w:rsidP="00D96567">
      <w:pPr>
        <w:rPr>
          <w:lang w:eastAsia="zh-CN"/>
        </w:rPr>
      </w:pPr>
      <w:r w:rsidRPr="00D96567">
        <w:rPr>
          <w:b/>
          <w:bCs/>
          <w:highlight w:val="cyan"/>
          <w:u w:val="single"/>
          <w:lang w:eastAsia="zh-CN"/>
        </w:rPr>
        <w:t>FL Proposal 4.1-3:</w:t>
      </w:r>
      <w:r w:rsidRPr="00D96567">
        <w:rPr>
          <w:highlight w:val="cyan"/>
          <w:lang w:eastAsia="zh-CN"/>
        </w:rPr>
        <w:t xml:space="preserve"> </w:t>
      </w:r>
      <w:r w:rsidRPr="002B14FC">
        <w:rPr>
          <w:rFonts w:ascii="Calibri" w:hAnsi="Calibri" w:cs="Calibri"/>
          <w:highlight w:val="cyan"/>
          <w:lang w:eastAsia="zh-TW"/>
        </w:rPr>
        <w:t>Study the impact of large RTD on HD-FDD UL-DL timing relationships and check whether enhancement</w:t>
      </w:r>
      <w:r w:rsidR="003D16A8" w:rsidRPr="002B14FC">
        <w:rPr>
          <w:rFonts w:ascii="Calibri" w:hAnsi="Calibri" w:cs="Calibri"/>
          <w:highlight w:val="cyan"/>
          <w:lang w:eastAsia="zh-TW"/>
        </w:rPr>
        <w:t xml:space="preserve"> is </w:t>
      </w:r>
      <w:r w:rsidRPr="002B14FC">
        <w:rPr>
          <w:rFonts w:ascii="Calibri" w:hAnsi="Calibri" w:cs="Calibri"/>
          <w:highlight w:val="cyan"/>
          <w:lang w:eastAsia="zh-TW"/>
        </w:rPr>
        <w:t>necessary and beneficial.</w:t>
      </w:r>
    </w:p>
    <w:p w14:paraId="76153AEF" w14:textId="748942FE"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ra-ResponseWindow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lastRenderedPageBreak/>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lastRenderedPageBreak/>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ra-ResponseWindow in NTN for both LEO and GEO scenarios.</w:t>
            </w:r>
            <w:r>
              <w:t xml:space="preserve">”. After transmitting Msg1 in RACH procedure, the UE can go to sleep during the duration of time corresponding to the offset applied to </w:t>
            </w:r>
            <w:r w:rsidRPr="00A83784">
              <w:t>start of ra-ResponseWindow</w:t>
            </w:r>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priciple</w:t>
            </w:r>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9C20BF" w14:textId="77777777" w:rsidTr="00E52F84">
        <w:tc>
          <w:tcPr>
            <w:tcW w:w="3102" w:type="dxa"/>
          </w:tcPr>
          <w:p w14:paraId="3A81349F" w14:textId="00779AF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09CC7F40" w14:textId="0780F7F6"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Disagree</w:t>
            </w:r>
          </w:p>
        </w:tc>
        <w:tc>
          <w:tcPr>
            <w:tcW w:w="3103" w:type="dxa"/>
          </w:tcPr>
          <w:p w14:paraId="79B5400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SID does not have an objective for UE power consumption optimization. This would require RAN Plenary discussion as the scope of SI would very significantly increase.</w:t>
            </w:r>
          </w:p>
          <w:p w14:paraId="053A60B1" w14:textId="39654F1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In 8.15.2, the motivation was to check the impact of GNSS and SIB reading on UE power consumption was reasonable to enable  UL synchronization. </w:t>
            </w:r>
          </w:p>
        </w:tc>
      </w:tr>
      <w:tr w:rsidR="009A0A4B" w14:paraId="08F9CEDB" w14:textId="77777777" w:rsidTr="00E52F84">
        <w:tc>
          <w:tcPr>
            <w:tcW w:w="3102" w:type="dxa"/>
          </w:tcPr>
          <w:p w14:paraId="35F2A87B" w14:textId="60070D23"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39365000" w14:textId="674FF896"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3A7D741" w14:textId="02062BF2" w:rsidR="009A0A4B" w:rsidRDefault="001F13B7"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Power consumption is a key KPI for NB-IoT and eMTC devices and the study should consider the power consumption implications of any potential enhancement.</w:t>
            </w:r>
          </w:p>
        </w:tc>
      </w:tr>
      <w:tr w:rsidR="006666BE" w14:paraId="5950FC3E" w14:textId="77777777" w:rsidTr="00E52F84">
        <w:tc>
          <w:tcPr>
            <w:tcW w:w="3102" w:type="dxa"/>
          </w:tcPr>
          <w:p w14:paraId="106E4927" w14:textId="07C9935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71F921F3" w14:textId="007BF663"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D985DBC" w14:textId="0B922401"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This proposal is too broad. Probably we need to clarify which particular areas the power consumption is considering, e.g., go to sleep mode while waiting for RAR window starting. </w:t>
            </w:r>
          </w:p>
        </w:tc>
      </w:tr>
      <w:tr w:rsidR="00BE18CA" w14:paraId="7DD58BB8" w14:textId="77777777" w:rsidTr="00E52F84">
        <w:tc>
          <w:tcPr>
            <w:tcW w:w="3102" w:type="dxa"/>
          </w:tcPr>
          <w:p w14:paraId="0F3BBC78" w14:textId="045E1220"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01BA0FD4"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9FDEF63" w14:textId="7EFFFCAE"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E18CA">
              <w:rPr>
                <w:b w:val="0"/>
                <w:bCs w:val="0"/>
              </w:rPr>
              <w:t>Power consumption issues are not limited to the timing relationships</w:t>
            </w:r>
            <w:r>
              <w:rPr>
                <w:b w:val="0"/>
                <w:bCs w:val="0"/>
              </w:rPr>
              <w:t>.</w:t>
            </w:r>
            <w:r w:rsidRPr="00BE18CA">
              <w:rPr>
                <w:b w:val="0"/>
                <w:bCs w:val="0"/>
              </w:rPr>
              <w:t xml:space="preserve"> </w:t>
            </w:r>
            <w:r>
              <w:rPr>
                <w:b w:val="0"/>
                <w:bCs w:val="0"/>
              </w:rPr>
              <w:lastRenderedPageBreak/>
              <w:t xml:space="preserve">We think that it </w:t>
            </w:r>
            <w:r w:rsidRPr="00BE18CA">
              <w:rPr>
                <w:b w:val="0"/>
                <w:bCs w:val="0"/>
              </w:rPr>
              <w:t>can be discussed in dedicated agenda.</w:t>
            </w:r>
          </w:p>
        </w:tc>
      </w:tr>
      <w:tr w:rsidR="00E7378B" w14:paraId="6AF2336A" w14:textId="77777777" w:rsidTr="00E52F84">
        <w:tc>
          <w:tcPr>
            <w:tcW w:w="3102" w:type="dxa"/>
          </w:tcPr>
          <w:p w14:paraId="376755D1" w14:textId="7FAEBA0C"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X</w:t>
            </w:r>
            <w:r>
              <w:rPr>
                <w:b w:val="0"/>
                <w:bCs w:val="0"/>
              </w:rPr>
              <w:t>iaomi</w:t>
            </w:r>
          </w:p>
        </w:tc>
        <w:tc>
          <w:tcPr>
            <w:tcW w:w="3102" w:type="dxa"/>
          </w:tcPr>
          <w:p w14:paraId="1253F461" w14:textId="6366827F" w:rsidR="00E7378B"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9D2E6EF" w14:textId="5F9B4393" w:rsidR="00E7378B" w:rsidRPr="00BE18CA" w:rsidRDefault="00E7378B"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proposal itself don’t provide any information to step forward, more clarification is needed</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6.1 </w:t>
      </w:r>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Partial TA: A common timing offset in the eNB’s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The eNB needs to know the UE-specific timing advance so that it can properly account for this in its scheduling delay. This avoids collisions between UL and DL in HD-FDD UEs and avoids wasted subframes (unused subframes if the eNB always assumes maximum differential TA). This signaling is in contrast to terrestrial NB-IoT / eMTC, where the timing advance is controlled by the eNB</w:t>
      </w:r>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r>
        <w:rPr>
          <w:bCs/>
        </w:rPr>
        <w:t xml:space="preserve">eNB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a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K_offset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There is a timing advance related timing relationship issue that may be relevant for study under this AI. The time after the UE received a timing advance command from the eNB that the eNB can assume that the UE has applied the command. This is: 16 subframes (NB-IoT) and 8 subframes (eMTC). In IoT-MTN, given the RTD from eNB to UE and considering any operational mode in which the UL and DL frames are not aligned at the eNB, there are likely enhancement issues to study for this particular relationship.</w:t>
      </w:r>
    </w:p>
    <w:p w14:paraId="4480E7B5" w14:textId="179F5DFB"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Study timing relationship issues arising f</w:t>
      </w:r>
      <w:r w:rsidR="007E7A26">
        <w:rPr>
          <w:rFonts w:eastAsia="SimSun"/>
          <w:bCs/>
          <w:highlight w:val="yellow"/>
          <w:lang w:eastAsia="zh-CN"/>
        </w:rPr>
        <w:t>r</w:t>
      </w:r>
      <w:r w:rsidR="00F178D3">
        <w:rPr>
          <w:rFonts w:eastAsia="SimSun"/>
          <w:bCs/>
          <w:highlight w:val="yellow"/>
          <w:lang w:eastAsia="zh-CN"/>
        </w:rPr>
        <w:t>om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570EF581" w14:textId="77777777" w:rsidTr="007421BA">
        <w:tc>
          <w:tcPr>
            <w:tcW w:w="3102" w:type="dxa"/>
          </w:tcPr>
          <w:p w14:paraId="1EB58BBE" w14:textId="758478B3"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3102" w:type="dxa"/>
          </w:tcPr>
          <w:p w14:paraId="35BEB5B1" w14:textId="7BF242BF"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04D0D95"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B1C331" w14:textId="77777777" w:rsidTr="007421BA">
        <w:tc>
          <w:tcPr>
            <w:tcW w:w="3102" w:type="dxa"/>
          </w:tcPr>
          <w:p w14:paraId="569C2D07" w14:textId="32E10EDB"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SONY</w:t>
            </w:r>
          </w:p>
        </w:tc>
        <w:tc>
          <w:tcPr>
            <w:tcW w:w="3102" w:type="dxa"/>
          </w:tcPr>
          <w:p w14:paraId="407853B0" w14:textId="3ED31400" w:rsidR="009A0A4B" w:rsidRDefault="00733EA9"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632F6139"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666BE" w14:paraId="25125598" w14:textId="77777777" w:rsidTr="007421BA">
        <w:tc>
          <w:tcPr>
            <w:tcW w:w="3102" w:type="dxa"/>
          </w:tcPr>
          <w:p w14:paraId="25EC207B" w14:textId="4325A1BE"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Apple</w:t>
            </w:r>
          </w:p>
        </w:tc>
        <w:tc>
          <w:tcPr>
            <w:tcW w:w="3102" w:type="dxa"/>
          </w:tcPr>
          <w:p w14:paraId="6EA6C288" w14:textId="15BADF2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E81CFEC" w14:textId="77777777" w:rsidR="006666BE" w:rsidRDefault="006666BE"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E18CA" w14:paraId="14B3AB1F" w14:textId="77777777" w:rsidTr="007421BA">
        <w:tc>
          <w:tcPr>
            <w:tcW w:w="3102" w:type="dxa"/>
          </w:tcPr>
          <w:p w14:paraId="288D655E" w14:textId="4BB88AE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Spreadtrum</w:t>
            </w:r>
          </w:p>
        </w:tc>
        <w:tc>
          <w:tcPr>
            <w:tcW w:w="3102" w:type="dxa"/>
          </w:tcPr>
          <w:p w14:paraId="53769021" w14:textId="01B63E3B"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068418AF" w14:textId="77777777" w:rsidR="00BE18CA" w:rsidRDefault="00BE18CA" w:rsidP="006666B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671CD95B" w:rsidR="00AA139F" w:rsidRDefault="00AA139F">
      <w:pPr>
        <w:spacing w:after="180" w:line="360" w:lineRule="auto"/>
        <w:rPr>
          <w:lang w:eastAsia="zh-CN"/>
        </w:rPr>
      </w:pPr>
    </w:p>
    <w:p w14:paraId="0FC62E6E" w14:textId="58879F99" w:rsidR="007E7A26" w:rsidRDefault="00481ED8" w:rsidP="007E7A26">
      <w:pPr>
        <w:pStyle w:val="Heading3"/>
        <w:rPr>
          <w:lang w:eastAsia="zh-CN"/>
        </w:rPr>
      </w:pPr>
      <w:r>
        <w:rPr>
          <w:lang w:eastAsia="zh-CN"/>
        </w:rPr>
        <w:t>THIRD</w:t>
      </w:r>
      <w:r w:rsidR="007E7A26">
        <w:rPr>
          <w:lang w:eastAsia="zh-CN"/>
        </w:rPr>
        <w:t xml:space="preserve"> ROUND - Timing Advance</w:t>
      </w:r>
    </w:p>
    <w:p w14:paraId="58CB714B" w14:textId="51F8DD77" w:rsidR="007E7A26" w:rsidRPr="007E7A26" w:rsidRDefault="007E7A26">
      <w:pPr>
        <w:spacing w:after="180" w:line="360" w:lineRule="auto"/>
        <w:rPr>
          <w:lang w:eastAsia="zh-CN"/>
        </w:rPr>
      </w:pPr>
      <w:r>
        <w:rPr>
          <w:lang w:eastAsia="zh-CN"/>
        </w:rPr>
        <w:t xml:space="preserve">12 out of 13 responding companies support </w:t>
      </w:r>
      <w:r w:rsidRPr="007E7A26">
        <w:rPr>
          <w:rFonts w:eastAsia="SimSun"/>
          <w:lang w:eastAsia="zh-CN"/>
        </w:rPr>
        <w:t>FL Proposal 7.1-2. Qualcomm</w:t>
      </w:r>
      <w:r>
        <w:rPr>
          <w:rFonts w:eastAsia="SimSun"/>
          <w:lang w:eastAsia="zh-CN"/>
        </w:rPr>
        <w:t xml:space="preserve"> expresses the view that the intent (outside of HD-FDD and UE sending its TA to eNB) is unclear. </w:t>
      </w:r>
      <w:r w:rsidR="00DC641E">
        <w:rPr>
          <w:rFonts w:eastAsia="SimSun"/>
          <w:lang w:eastAsia="zh-CN"/>
        </w:rPr>
        <w:t xml:space="preserve">The issue of HD-FDD is discussed in section 2.4 here. The issue of sending UE TA to eNB is covered in AI 8.15.2. </w:t>
      </w:r>
      <w:r>
        <w:rPr>
          <w:rFonts w:eastAsia="SimSun"/>
          <w:lang w:eastAsia="zh-CN"/>
        </w:rPr>
        <w:t>Th</w:t>
      </w:r>
      <w:r w:rsidR="00DC641E">
        <w:rPr>
          <w:rFonts w:eastAsia="SimSun"/>
          <w:lang w:eastAsia="zh-CN"/>
        </w:rPr>
        <w:t>e</w:t>
      </w:r>
      <w:r>
        <w:rPr>
          <w:rFonts w:eastAsia="SimSun"/>
          <w:lang w:eastAsia="zh-CN"/>
        </w:rPr>
        <w:t xml:space="preserve"> issue </w:t>
      </w:r>
      <w:r w:rsidR="00DC641E">
        <w:rPr>
          <w:rFonts w:eastAsia="SimSun"/>
          <w:lang w:eastAsia="zh-CN"/>
        </w:rPr>
        <w:t xml:space="preserve">here </w:t>
      </w:r>
      <w:r>
        <w:rPr>
          <w:rFonts w:eastAsia="SimSun"/>
          <w:lang w:eastAsia="zh-CN"/>
        </w:rPr>
        <w:t xml:space="preserve">is about when the eNB can be sure that the UE has taken account </w:t>
      </w:r>
      <w:r w:rsidR="00481ED8">
        <w:rPr>
          <w:rFonts w:eastAsia="SimSun"/>
          <w:lang w:eastAsia="zh-CN"/>
        </w:rPr>
        <w:t xml:space="preserve">of the commanded TA in its </w:t>
      </w:r>
      <w:r>
        <w:rPr>
          <w:rFonts w:eastAsia="SimSun"/>
          <w:lang w:eastAsia="zh-CN"/>
        </w:rPr>
        <w:t>UL transmissions</w:t>
      </w:r>
      <w:r w:rsidR="00DC641E">
        <w:rPr>
          <w:rFonts w:eastAsia="SimSun"/>
          <w:lang w:eastAsia="zh-CN"/>
        </w:rPr>
        <w:t>.</w:t>
      </w:r>
      <w:r>
        <w:rPr>
          <w:rFonts w:eastAsia="SimSun"/>
          <w:lang w:eastAsia="zh-CN"/>
        </w:rPr>
        <w:t xml:space="preserve"> </w:t>
      </w:r>
      <w:r w:rsidR="00481ED8">
        <w:rPr>
          <w:rFonts w:eastAsia="SimSun"/>
          <w:lang w:eastAsia="zh-CN"/>
        </w:rPr>
        <w:lastRenderedPageBreak/>
        <w:t xml:space="preserve">Huawei suggests that this issue can be tackled in proposals </w:t>
      </w:r>
      <w:r w:rsidR="00481ED8" w:rsidRPr="00481ED8">
        <w:rPr>
          <w:rFonts w:eastAsia="SimSun"/>
          <w:lang w:eastAsia="zh-CN"/>
        </w:rPr>
        <w:t>1.1-2 and 1.2-2.</w:t>
      </w:r>
      <w:r w:rsidR="00481ED8">
        <w:rPr>
          <w:rFonts w:eastAsia="SimSun"/>
          <w:lang w:eastAsia="zh-CN"/>
        </w:rPr>
        <w:t xml:space="preserve"> This FL agrees with this point and so have included TA activation time in the list of ti</w:t>
      </w:r>
      <w:r w:rsidR="00DC641E">
        <w:rPr>
          <w:rFonts w:eastAsia="SimSun"/>
          <w:lang w:eastAsia="zh-CN"/>
        </w:rPr>
        <w:t>ming relationships to be studied.</w:t>
      </w: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Proposal 4: If an offset used to adjust the start of mac-ContentionResolutionTimer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lastRenderedPageBreak/>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What are the reasons for applying NPDCCH / MPDCCH monitoring restrictions:</w:t>
      </w:r>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NB_IoT and </w:t>
      </w:r>
      <w:r w:rsidR="007779DD">
        <w:rPr>
          <w:rFonts w:eastAsia="SimSun"/>
          <w:bCs/>
          <w:color w:val="0070C0"/>
          <w:lang w:eastAsia="zh-CN"/>
        </w:rPr>
        <w:t>Emtc</w:t>
      </w:r>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r w:rsidR="007779DD">
        <w:rPr>
          <w:rFonts w:eastAsia="SimSun"/>
          <w:bCs/>
          <w:lang w:eastAsia="zh-CN"/>
        </w:rPr>
        <w:t>Enb</w:t>
      </w:r>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ms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Perhaps revisit this question after working on the koffset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5504F5"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w:t>
      </w:r>
      <w:r w:rsidR="00DC641E">
        <w:rPr>
          <w:rFonts w:eastAsia="SimSun"/>
          <w:bCs/>
          <w:highlight w:val="magenta"/>
          <w:lang w:eastAsia="zh-CN"/>
        </w:rPr>
        <w:t>1</w:t>
      </w:r>
      <w:r w:rsidR="00CA72B4">
        <w:rPr>
          <w:rFonts w:eastAsia="SimSun"/>
          <w:bCs/>
          <w:highlight w:val="magenta"/>
          <w:lang w:eastAsia="zh-CN"/>
        </w:rPr>
        <w:t>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PoV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bookmarkStart w:id="9" w:name="_Hlk63321251"/>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bookmarkEnd w:id="9"/>
    <w:p w14:paraId="34227B6B" w14:textId="1029EBC9" w:rsidR="00DA195F" w:rsidRDefault="00513E5F">
      <w:pPr>
        <w:rPr>
          <w:rFonts w:eastAsia="SimSun"/>
          <w:color w:val="0070C0"/>
          <w:lang w:eastAsia="zh-CN"/>
        </w:rPr>
      </w:pPr>
      <w:r>
        <w:rPr>
          <w:rFonts w:eastAsia="SimSun"/>
          <w:color w:val="0070C0"/>
        </w:rPr>
        <w:t xml:space="preserve">In general, what set of R16 </w:t>
      </w:r>
      <w:r w:rsidR="0010516E">
        <w:rPr>
          <w:rFonts w:eastAsia="SimSun"/>
          <w:color w:val="0070C0"/>
        </w:rPr>
        <w:t>Emtc</w:t>
      </w:r>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r w:rsidR="0010516E">
              <w:rPr>
                <w:lang w:eastAsia="zh-CN"/>
              </w:rPr>
              <w:t>Emtc</w:t>
            </w:r>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r w:rsidR="0010516E" w:rsidRPr="002E58AD">
              <w:rPr>
                <w:lang w:eastAsia="zh-CN"/>
              </w:rPr>
              <w:t>Emtc</w:t>
            </w:r>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NB-IoT and Emtc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While it would be desirable to consider all R16 features in the study, RAN1 needs to prioritise the features studied, given the timeplan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5 respondents out of 6 advocate for at least de-prioritisation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The tables below are taken from the ZTE Tdoc:</w:t>
      </w:r>
    </w:p>
    <w:p w14:paraId="5BAB94A2" w14:textId="77777777" w:rsidR="00DA195F" w:rsidRDefault="00513E5F">
      <w:pPr>
        <w:pStyle w:val="Caption"/>
        <w:keepNext/>
        <w:spacing w:beforeLines="50" w:before="120" w:afterLines="50"/>
      </w:pPr>
      <w:bookmarkStart w:id="12" w:name="_Ref61352291"/>
      <w:r>
        <w:t xml:space="preserve">Table </w:t>
      </w:r>
      <w:r w:rsidR="00B4141E">
        <w:fldChar w:fldCharType="begin"/>
      </w:r>
      <w:r w:rsidR="00B4141E">
        <w:instrText xml:space="preserve"> SEQ Table \* ARABIC </w:instrText>
      </w:r>
      <w:r w:rsidR="00B4141E">
        <w:fldChar w:fldCharType="separate"/>
      </w:r>
      <w:r>
        <w:t>1</w:t>
      </w:r>
      <w:r w:rsidR="00B4141E">
        <w:fldChar w:fldCharType="end"/>
      </w:r>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r w:rsidR="00B4141E">
        <w:fldChar w:fldCharType="begin"/>
      </w:r>
      <w:r w:rsidR="00B4141E">
        <w:instrText xml:space="preserve"> SEQ Table \* ARABIC </w:instrText>
      </w:r>
      <w:r w:rsidR="00B4141E">
        <w:fldChar w:fldCharType="separate"/>
      </w:r>
      <w:r>
        <w:t>2</w:t>
      </w:r>
      <w:r w:rsidR="00B4141E">
        <w:fldChar w:fldCharType="end"/>
      </w:r>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CEmodeA,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6E82E55B" w:rsidR="00DA195F" w:rsidRDefault="00FD59ED" w:rsidP="001C7FBB">
      <w:pPr>
        <w:pStyle w:val="Heading1"/>
      </w:pPr>
      <w:r>
        <w:t xml:space="preserve">Outstanding and </w:t>
      </w:r>
      <w:r w:rsidR="001C7FBB">
        <w:t>Concluding Discussions</w:t>
      </w:r>
    </w:p>
    <w:p w14:paraId="1E5368D6" w14:textId="77777777" w:rsidR="001C7FBB" w:rsidRDefault="001C7FBB" w:rsidP="001C7FBB">
      <w:pPr>
        <w:pStyle w:val="Heading2"/>
      </w:pPr>
      <w:r>
        <w:t>Timing relationships requiring enhancement</w:t>
      </w:r>
    </w:p>
    <w:p w14:paraId="78014A6A" w14:textId="61133892" w:rsidR="001C7FBB" w:rsidRDefault="001C7FBB" w:rsidP="001C7FBB">
      <w:r>
        <w:t>The following agreements were made on timing relationships to study that may need enhancement</w:t>
      </w:r>
    </w:p>
    <w:p w14:paraId="22D42ECD" w14:textId="77777777" w:rsidR="001C7FBB" w:rsidRDefault="001C7FBB" w:rsidP="001C7FBB">
      <w:pPr>
        <w:rPr>
          <w:lang w:eastAsia="x-none"/>
        </w:rPr>
      </w:pPr>
      <w:r w:rsidRPr="00661E50">
        <w:rPr>
          <w:highlight w:val="green"/>
          <w:lang w:eastAsia="x-none"/>
        </w:rPr>
        <w:t>Agreement:</w:t>
      </w:r>
    </w:p>
    <w:p w14:paraId="411426E5" w14:textId="77777777" w:rsidR="001C7FBB" w:rsidRDefault="001C7FBB" w:rsidP="001C7FBB">
      <w:pPr>
        <w:rPr>
          <w:lang w:eastAsia="x-none"/>
        </w:rPr>
      </w:pPr>
      <w:r>
        <w:rPr>
          <w:lang w:eastAsia="x-none"/>
        </w:rPr>
        <w:t xml:space="preserve">For NB-IoT over NTN, at least the following timing relationships need to be studied individually for checking whether enhancement is necessary and beneficial: </w:t>
      </w:r>
    </w:p>
    <w:p w14:paraId="3D24F06A"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NPDCCH to NPUSCH format 1 </w:t>
      </w:r>
    </w:p>
    <w:p w14:paraId="4D27E873"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RAR grant to NPUSCH format 1 </w:t>
      </w:r>
    </w:p>
    <w:p w14:paraId="0F0D6ABB"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NPDSCH to HARQ-ACK on NPUSCH format 2 </w:t>
      </w:r>
    </w:p>
    <w:p w14:paraId="10C45171" w14:textId="77777777" w:rsidR="001C7FBB" w:rsidRDefault="001C7FBB" w:rsidP="001C7FBB">
      <w:pPr>
        <w:numPr>
          <w:ilvl w:val="0"/>
          <w:numId w:val="27"/>
        </w:numPr>
        <w:autoSpaceDE/>
        <w:autoSpaceDN/>
        <w:adjustRightInd/>
        <w:snapToGrid/>
        <w:spacing w:after="0"/>
        <w:jc w:val="left"/>
        <w:rPr>
          <w:lang w:eastAsia="x-none"/>
        </w:rPr>
      </w:pPr>
      <w:r>
        <w:rPr>
          <w:lang w:eastAsia="x-none"/>
        </w:rPr>
        <w:t xml:space="preserve">NPDCCH order to NPRACH </w:t>
      </w:r>
    </w:p>
    <w:p w14:paraId="567516CB" w14:textId="77777777" w:rsidR="001C7FBB" w:rsidRDefault="001C7FBB" w:rsidP="001C7FBB">
      <w:pPr>
        <w:numPr>
          <w:ilvl w:val="0"/>
          <w:numId w:val="27"/>
        </w:numPr>
        <w:autoSpaceDE/>
        <w:autoSpaceDN/>
        <w:adjustRightInd/>
        <w:snapToGrid/>
        <w:spacing w:after="0"/>
        <w:jc w:val="left"/>
        <w:rPr>
          <w:lang w:eastAsia="x-none"/>
        </w:rPr>
      </w:pPr>
      <w:r>
        <w:rPr>
          <w:lang w:eastAsia="x-none"/>
        </w:rPr>
        <w:t>Timing advance command activation</w:t>
      </w:r>
    </w:p>
    <w:p w14:paraId="64F8532B" w14:textId="77777777" w:rsidR="001C7FBB" w:rsidRDefault="001C7FBB" w:rsidP="001C7FBB">
      <w:pPr>
        <w:numPr>
          <w:ilvl w:val="0"/>
          <w:numId w:val="27"/>
        </w:numPr>
        <w:autoSpaceDE/>
        <w:autoSpaceDN/>
        <w:adjustRightInd/>
        <w:snapToGrid/>
        <w:spacing w:after="0"/>
        <w:jc w:val="left"/>
        <w:rPr>
          <w:lang w:eastAsia="x-none"/>
        </w:rPr>
      </w:pPr>
      <w:r>
        <w:rPr>
          <w:lang w:eastAsia="x-none"/>
        </w:rPr>
        <w:t>FFS: Other NB-IoT timing relationships</w:t>
      </w:r>
    </w:p>
    <w:p w14:paraId="259B8844" w14:textId="77777777" w:rsidR="001C7FBB" w:rsidRDefault="001C7FBB" w:rsidP="001C7FBB">
      <w:pPr>
        <w:rPr>
          <w:lang w:eastAsia="x-none"/>
        </w:rPr>
      </w:pPr>
    </w:p>
    <w:p w14:paraId="5AC764E7" w14:textId="77777777" w:rsidR="001C7FBB" w:rsidRDefault="001C7FBB" w:rsidP="001C7FBB">
      <w:pPr>
        <w:rPr>
          <w:lang w:eastAsia="x-none"/>
        </w:rPr>
      </w:pPr>
      <w:r w:rsidRPr="00661E50">
        <w:rPr>
          <w:highlight w:val="green"/>
          <w:lang w:eastAsia="x-none"/>
        </w:rPr>
        <w:t>Agreement:</w:t>
      </w:r>
    </w:p>
    <w:p w14:paraId="2E76E7B5" w14:textId="77777777" w:rsidR="001C7FBB" w:rsidRPr="00661E50" w:rsidRDefault="001C7FBB" w:rsidP="001C7FBB">
      <w:pPr>
        <w:rPr>
          <w:lang w:eastAsia="x-none"/>
        </w:rPr>
      </w:pPr>
      <w:r w:rsidRPr="00661E50">
        <w:rPr>
          <w:lang w:eastAsia="x-none"/>
        </w:rPr>
        <w:t>For eMTC</w:t>
      </w:r>
      <w:r>
        <w:rPr>
          <w:lang w:eastAsia="x-none"/>
        </w:rPr>
        <w:t xml:space="preserve"> over NTN</w:t>
      </w:r>
      <w:r w:rsidRPr="00661E50">
        <w:rPr>
          <w:lang w:eastAsia="x-none"/>
        </w:rPr>
        <w:t>, at least the following timing relationships can be studied individually for checking whether enhancement is necessary and beneficial:</w:t>
      </w:r>
    </w:p>
    <w:p w14:paraId="22A3D2E9"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PUSCH </w:t>
      </w:r>
    </w:p>
    <w:p w14:paraId="01DF0B6A"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RAR grant to PUSCH </w:t>
      </w:r>
    </w:p>
    <w:p w14:paraId="64C5A205"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lastRenderedPageBreak/>
        <w:t xml:space="preserve">PDCCH order to PRACH </w:t>
      </w:r>
    </w:p>
    <w:p w14:paraId="0CE582B9"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scheduled uplink SPS </w:t>
      </w:r>
    </w:p>
    <w:p w14:paraId="5BD4A2B6"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PUSCH to HARQ-ACK on PUCCH </w:t>
      </w:r>
    </w:p>
    <w:p w14:paraId="0773001B"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CSI reference resource timing </w:t>
      </w:r>
    </w:p>
    <w:p w14:paraId="61D7B312"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 xml:space="preserve">MPDCCH to aperiodic SRS </w:t>
      </w:r>
    </w:p>
    <w:p w14:paraId="2AFD9A46" w14:textId="77777777" w:rsidR="001C7FBB" w:rsidRPr="00661E50" w:rsidRDefault="001C7FBB" w:rsidP="001C7FBB">
      <w:pPr>
        <w:numPr>
          <w:ilvl w:val="0"/>
          <w:numId w:val="8"/>
        </w:numPr>
        <w:autoSpaceDE/>
        <w:autoSpaceDN/>
        <w:adjustRightInd/>
        <w:snapToGrid/>
        <w:spacing w:after="0"/>
        <w:jc w:val="left"/>
        <w:rPr>
          <w:lang w:eastAsia="x-none"/>
        </w:rPr>
      </w:pPr>
      <w:r w:rsidRPr="00661E50">
        <w:rPr>
          <w:lang w:eastAsia="x-none"/>
        </w:rPr>
        <w:t>Timing advance command activation</w:t>
      </w:r>
    </w:p>
    <w:p w14:paraId="5E143603" w14:textId="77777777" w:rsidR="001C7FBB" w:rsidRPr="00661E50" w:rsidRDefault="001C7FBB" w:rsidP="001C7FBB">
      <w:pPr>
        <w:numPr>
          <w:ilvl w:val="0"/>
          <w:numId w:val="8"/>
        </w:numPr>
        <w:autoSpaceDE/>
        <w:autoSpaceDN/>
        <w:adjustRightInd/>
        <w:snapToGrid/>
        <w:spacing w:after="0"/>
        <w:jc w:val="left"/>
        <w:rPr>
          <w:b/>
          <w:bCs/>
          <w:lang w:eastAsia="x-none"/>
        </w:rPr>
      </w:pPr>
      <w:r w:rsidRPr="00661E50">
        <w:rPr>
          <w:lang w:eastAsia="x-none"/>
        </w:rPr>
        <w:t>F</w:t>
      </w:r>
      <w:r>
        <w:rPr>
          <w:lang w:eastAsia="x-none"/>
        </w:rPr>
        <w:t>F</w:t>
      </w:r>
      <w:r w:rsidRPr="00661E50">
        <w:rPr>
          <w:lang w:eastAsia="x-none"/>
        </w:rPr>
        <w:t>S: Other eMTC timing relationships</w:t>
      </w:r>
    </w:p>
    <w:p w14:paraId="4868EEFA" w14:textId="77777777" w:rsidR="001C7FBB" w:rsidRDefault="001C7FBB" w:rsidP="001C7FBB">
      <w:pPr>
        <w:rPr>
          <w:lang w:eastAsia="x-none"/>
        </w:rPr>
      </w:pPr>
    </w:p>
    <w:p w14:paraId="7E2F7BC5" w14:textId="6181317F" w:rsidR="00F83267" w:rsidRDefault="00F83267" w:rsidP="00F83267">
      <w:r>
        <w:t>Companies are invited to contribute to the next meeting their studies on these</w:t>
      </w:r>
      <w:r w:rsidRPr="00661E50">
        <w:rPr>
          <w:lang w:eastAsia="x-none"/>
        </w:rPr>
        <w:t xml:space="preserve"> timing relationships.</w:t>
      </w:r>
    </w:p>
    <w:p w14:paraId="2C46321C" w14:textId="77777777" w:rsidR="001C7FBB" w:rsidRDefault="001C7FBB" w:rsidP="001C7FBB">
      <w:pPr>
        <w:rPr>
          <w:lang w:eastAsia="x-none"/>
        </w:rPr>
      </w:pPr>
    </w:p>
    <w:p w14:paraId="5C80DB13" w14:textId="77777777" w:rsidR="001C7FBB" w:rsidRDefault="001C7FBB" w:rsidP="001C7FBB">
      <w:pPr>
        <w:pStyle w:val="Heading2"/>
      </w:pPr>
      <w:r>
        <w:t>Koffset Configuration</w:t>
      </w:r>
    </w:p>
    <w:p w14:paraId="3D2340EC" w14:textId="77777777" w:rsidR="001C7FBB" w:rsidRPr="00D96567" w:rsidRDefault="001C7FBB" w:rsidP="001C7FBB">
      <w:pPr>
        <w:rPr>
          <w:bCs/>
          <w:iCs/>
          <w:color w:val="000000" w:themeColor="text1"/>
          <w:highlight w:val="cyan"/>
        </w:rPr>
      </w:pPr>
      <w:r w:rsidRPr="00D96567">
        <w:rPr>
          <w:b/>
          <w:iCs/>
          <w:color w:val="000000" w:themeColor="text1"/>
          <w:highlight w:val="cyan"/>
          <w:u w:val="single"/>
        </w:rPr>
        <w:t>FL Proposal 2.4:</w:t>
      </w:r>
      <w:r w:rsidRPr="00AA6BFF">
        <w:rPr>
          <w:b/>
          <w:iCs/>
          <w:color w:val="000000" w:themeColor="text1"/>
          <w:highlight w:val="cyan"/>
        </w:rPr>
        <w:t xml:space="preserve"> </w:t>
      </w:r>
      <w:r>
        <w:rPr>
          <w:bCs/>
          <w:iCs/>
          <w:color w:val="000000" w:themeColor="text1"/>
          <w:highlight w:val="cyan"/>
        </w:rPr>
        <w:t>For each timing relationship for which enhancement is necessary and beneficial, s</w:t>
      </w:r>
      <w:r w:rsidRPr="00D96567">
        <w:rPr>
          <w:bCs/>
          <w:iCs/>
          <w:color w:val="000000" w:themeColor="text1"/>
          <w:highlight w:val="cyan"/>
        </w:rPr>
        <w:t xml:space="preserve">tudy the following aspects </w:t>
      </w:r>
      <w:r>
        <w:rPr>
          <w:bCs/>
          <w:iCs/>
          <w:color w:val="000000" w:themeColor="text1"/>
          <w:highlight w:val="cyan"/>
        </w:rPr>
        <w:t>of</w:t>
      </w:r>
      <w:r w:rsidRPr="00D96567">
        <w:rPr>
          <w:bCs/>
          <w:iCs/>
          <w:color w:val="000000" w:themeColor="text1"/>
          <w:highlight w:val="cyan"/>
        </w:rPr>
        <w:t xml:space="preserve"> </w:t>
      </w:r>
      <w:r>
        <w:rPr>
          <w:bCs/>
          <w:iCs/>
          <w:color w:val="000000" w:themeColor="text1"/>
          <w:highlight w:val="cyan"/>
        </w:rPr>
        <w:t>the potential enhancements</w:t>
      </w:r>
      <w:r w:rsidRPr="00D96567">
        <w:rPr>
          <w:bCs/>
          <w:iCs/>
          <w:color w:val="000000" w:themeColor="text1"/>
          <w:highlight w:val="cyan"/>
        </w:rPr>
        <w:t>:</w:t>
      </w:r>
    </w:p>
    <w:p w14:paraId="0C7E75DB" w14:textId="77777777" w:rsidR="001C7FBB" w:rsidRPr="00D96567"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 xml:space="preserve">Cell-specific </w:t>
      </w:r>
      <w:r>
        <w:rPr>
          <w:bCs/>
          <w:iCs/>
          <w:color w:val="000000" w:themeColor="text1"/>
          <w:highlight w:val="cyan"/>
        </w:rPr>
        <w:t>and/or</w:t>
      </w:r>
      <w:r w:rsidRPr="00D96567">
        <w:rPr>
          <w:bCs/>
          <w:iCs/>
          <w:color w:val="000000" w:themeColor="text1"/>
          <w:highlight w:val="cyan"/>
        </w:rPr>
        <w:t xml:space="preserve"> beam-specific configuration</w:t>
      </w:r>
      <w:r>
        <w:rPr>
          <w:bCs/>
          <w:iCs/>
          <w:color w:val="000000" w:themeColor="text1"/>
          <w:highlight w:val="cyan"/>
        </w:rPr>
        <w:t xml:space="preserve"> for initial access</w:t>
      </w:r>
    </w:p>
    <w:p w14:paraId="6A7BF70C" w14:textId="77777777" w:rsidR="001C7FBB" w:rsidRPr="00D96567"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Explicit or implicit configuration</w:t>
      </w:r>
      <w:r>
        <w:rPr>
          <w:bCs/>
          <w:iCs/>
          <w:color w:val="000000" w:themeColor="text1"/>
          <w:highlight w:val="cyan"/>
        </w:rPr>
        <w:t xml:space="preserve"> for initial access</w:t>
      </w:r>
    </w:p>
    <w:p w14:paraId="30C172CF" w14:textId="77777777" w:rsidR="001C7FBB" w:rsidRDefault="001C7FBB" w:rsidP="001C7FBB">
      <w:pPr>
        <w:pStyle w:val="ListParagraph"/>
        <w:numPr>
          <w:ilvl w:val="0"/>
          <w:numId w:val="25"/>
        </w:numPr>
        <w:rPr>
          <w:bCs/>
          <w:iCs/>
          <w:color w:val="000000" w:themeColor="text1"/>
          <w:highlight w:val="cyan"/>
        </w:rPr>
      </w:pPr>
      <w:r w:rsidRPr="00D96567">
        <w:rPr>
          <w:bCs/>
          <w:iCs/>
          <w:color w:val="000000" w:themeColor="text1"/>
          <w:highlight w:val="cyan"/>
        </w:rPr>
        <w:t xml:space="preserve">How to treat </w:t>
      </w:r>
      <w:r>
        <w:rPr>
          <w:bCs/>
          <w:iCs/>
          <w:color w:val="000000" w:themeColor="text1"/>
          <w:highlight w:val="cyan"/>
        </w:rPr>
        <w:t>the</w:t>
      </w:r>
      <w:r w:rsidRPr="00D96567">
        <w:rPr>
          <w:bCs/>
          <w:iCs/>
          <w:color w:val="000000" w:themeColor="text1"/>
          <w:highlight w:val="cyan"/>
        </w:rPr>
        <w:t xml:space="preserve"> enhancement in RRC-connected mode</w:t>
      </w:r>
    </w:p>
    <w:p w14:paraId="085E34D0" w14:textId="77777777" w:rsidR="001C7FBB" w:rsidRPr="007A4258" w:rsidRDefault="001C7FBB" w:rsidP="001C7FBB">
      <w:pPr>
        <w:ind w:left="360"/>
        <w:rPr>
          <w:bCs/>
          <w:iCs/>
          <w:color w:val="000000" w:themeColor="text1"/>
          <w:highlight w:val="cyan"/>
        </w:rPr>
      </w:pPr>
    </w:p>
    <w:p w14:paraId="396E1F18" w14:textId="66CC9F1A" w:rsidR="001C7FBB" w:rsidRDefault="001C7FBB" w:rsidP="001C7FBB">
      <w:r>
        <w:t>FL Proposal 2.4</w:t>
      </w:r>
      <w:r w:rsidR="00F83267">
        <w:t xml:space="preserve"> was discussed in the GTW on Tuesday and the general view from objecting companies was that this represented a particular solution that is dependent on a study yet to be carried out.</w:t>
      </w:r>
    </w:p>
    <w:p w14:paraId="53009D1C" w14:textId="6C45EE79" w:rsidR="00F83267" w:rsidRPr="001C7FBB" w:rsidRDefault="00F83267" w:rsidP="001C7FBB">
      <w:r w:rsidRPr="00F83267">
        <w:rPr>
          <w:b/>
          <w:bCs/>
        </w:rPr>
        <w:t>FL concluding recommendation</w:t>
      </w:r>
      <w:r>
        <w:t>: Postpone this issue until the timing relationships needing enhancement are identified.</w:t>
      </w:r>
    </w:p>
    <w:p w14:paraId="492BF8BA" w14:textId="77777777" w:rsidR="00F83267" w:rsidRDefault="00F83267" w:rsidP="00F83267">
      <w:pPr>
        <w:pStyle w:val="Heading2"/>
      </w:pPr>
      <w:r>
        <w:t>MAC-CE activation timing.</w:t>
      </w:r>
    </w:p>
    <w:p w14:paraId="79233679" w14:textId="4BBD20AE" w:rsidR="00F83267" w:rsidRDefault="00F83267" w:rsidP="00F83267">
      <w:r>
        <w:t xml:space="preserve">The following agreement was made on MAC CE activation timing. </w:t>
      </w:r>
    </w:p>
    <w:p w14:paraId="05C3850E" w14:textId="77777777" w:rsidR="00F83267" w:rsidRDefault="00F83267" w:rsidP="00F83267">
      <w:pPr>
        <w:rPr>
          <w:lang w:eastAsia="x-none"/>
        </w:rPr>
      </w:pPr>
      <w:r w:rsidRPr="00661E50">
        <w:rPr>
          <w:highlight w:val="green"/>
          <w:lang w:eastAsia="x-none"/>
        </w:rPr>
        <w:t>Agreement:</w:t>
      </w:r>
      <w:r>
        <w:rPr>
          <w:lang w:eastAsia="x-none"/>
        </w:rPr>
        <w:t xml:space="preserve"> </w:t>
      </w:r>
    </w:p>
    <w:p w14:paraId="38D40F1A" w14:textId="77777777" w:rsidR="00F83267" w:rsidRPr="00661E50" w:rsidRDefault="00F83267" w:rsidP="00F83267">
      <w:pPr>
        <w:rPr>
          <w:lang w:eastAsia="x-none"/>
        </w:rPr>
      </w:pPr>
      <w:r>
        <w:rPr>
          <w:lang w:eastAsia="x-none"/>
        </w:rPr>
        <w:t>I</w:t>
      </w:r>
      <w:r w:rsidRPr="00661E50">
        <w:rPr>
          <w:lang w:eastAsia="x-none"/>
        </w:rPr>
        <w:t xml:space="preserve">dentify IoT-NTN configurations needing activation/de-activation via MAC CE and their timing relationships. </w:t>
      </w:r>
    </w:p>
    <w:p w14:paraId="319B7DC4" w14:textId="26844887" w:rsidR="00F83267" w:rsidRDefault="00F83267" w:rsidP="00F83267">
      <w:r>
        <w:t xml:space="preserve">Companies are invited to contribute to the next meeting their identified </w:t>
      </w:r>
      <w:r w:rsidRPr="00661E50">
        <w:rPr>
          <w:lang w:eastAsia="x-none"/>
        </w:rPr>
        <w:t>configurations needing activation/de-activation via MAC CE and their timing relationships.</w:t>
      </w:r>
    </w:p>
    <w:p w14:paraId="302138AB" w14:textId="77777777" w:rsidR="00F83267" w:rsidRDefault="00F83267" w:rsidP="00F83267"/>
    <w:p w14:paraId="61C4BB9F" w14:textId="77777777" w:rsidR="00BE57C9" w:rsidRDefault="00BE57C9" w:rsidP="00BE57C9">
      <w:pPr>
        <w:pStyle w:val="Heading2"/>
      </w:pPr>
      <w:r>
        <w:t>HD-FDD operation</w:t>
      </w:r>
    </w:p>
    <w:p w14:paraId="45E65E60" w14:textId="77777777" w:rsidR="00BE57C9" w:rsidRDefault="00BE57C9" w:rsidP="00BE57C9">
      <w:r>
        <w:t>The following agreement was made on HD-FDD operation</w:t>
      </w:r>
    </w:p>
    <w:p w14:paraId="30ED0D92" w14:textId="31C6EB3E" w:rsidR="00BE57C9" w:rsidRDefault="00BE57C9" w:rsidP="00BE57C9">
      <w:pPr>
        <w:rPr>
          <w:lang w:eastAsia="x-none"/>
        </w:rPr>
      </w:pPr>
      <w:r w:rsidRPr="00EB2362">
        <w:rPr>
          <w:highlight w:val="green"/>
          <w:lang w:eastAsia="x-none"/>
        </w:rPr>
        <w:t>Agreement:</w:t>
      </w:r>
    </w:p>
    <w:p w14:paraId="112E5516" w14:textId="77777777" w:rsidR="00BE57C9" w:rsidRPr="00661E50" w:rsidRDefault="00BE57C9" w:rsidP="00BE57C9">
      <w:pPr>
        <w:rPr>
          <w:lang w:eastAsia="x-none"/>
        </w:rPr>
      </w:pPr>
      <w:r w:rsidRPr="00661E50">
        <w:rPr>
          <w:lang w:eastAsia="x-none"/>
        </w:rPr>
        <w:t xml:space="preserve">Study the impact of large RTD </w:t>
      </w:r>
      <w:r>
        <w:rPr>
          <w:lang w:eastAsia="x-none"/>
        </w:rPr>
        <w:t xml:space="preserve">(which impacts TA) </w:t>
      </w:r>
      <w:r w:rsidRPr="00661E50">
        <w:rPr>
          <w:lang w:eastAsia="x-none"/>
        </w:rPr>
        <w:t>on HD-FDD UL-DL timing relationships and check whether enhancement is necessary and beneficial.</w:t>
      </w:r>
    </w:p>
    <w:p w14:paraId="73032B13" w14:textId="6ADC4CD0" w:rsidR="00BE57C9" w:rsidRDefault="00BE57C9" w:rsidP="00BE57C9">
      <w:pPr>
        <w:rPr>
          <w:lang w:eastAsia="x-none"/>
        </w:rPr>
      </w:pPr>
      <w:r>
        <w:t xml:space="preserve">Companies are invited to contribute to the next meeting their study of the impact of large RTD on </w:t>
      </w:r>
      <w:r w:rsidRPr="00661E50">
        <w:rPr>
          <w:lang w:eastAsia="x-none"/>
        </w:rPr>
        <w:t>HD-FDD</w:t>
      </w:r>
      <w:r>
        <w:rPr>
          <w:lang w:eastAsia="x-none"/>
        </w:rPr>
        <w:t xml:space="preserve"> operation.</w:t>
      </w:r>
    </w:p>
    <w:p w14:paraId="207BBEC7" w14:textId="46528B78" w:rsidR="00BE57C9" w:rsidRDefault="00BE57C9" w:rsidP="00BE57C9">
      <w:pPr>
        <w:rPr>
          <w:lang w:eastAsia="x-none"/>
        </w:rPr>
      </w:pPr>
    </w:p>
    <w:p w14:paraId="67BD56C1" w14:textId="4223E98E" w:rsidR="00BE57C9" w:rsidRDefault="00BE57C9" w:rsidP="00BE57C9">
      <w:pPr>
        <w:pStyle w:val="Heading2"/>
      </w:pPr>
      <w:r>
        <w:t>PDCCH monitoring timing after PRACH</w:t>
      </w:r>
    </w:p>
    <w:p w14:paraId="7F307E5B" w14:textId="77777777" w:rsidR="008A119C" w:rsidRDefault="008A119C" w:rsidP="008A119C">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Proposed </w:t>
      </w:r>
      <w:r>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Pr="007E3DEC">
        <w:rPr>
          <w:b w:val="0"/>
          <w:highlight w:val="magenta"/>
        </w:rPr>
        <w:t>NR NTN solution to RAR window timing is baseline for IoT-NTN.</w:t>
      </w:r>
    </w:p>
    <w:p w14:paraId="3A2DB0DE" w14:textId="7959B797" w:rsidR="001C7FBB" w:rsidRDefault="008A119C">
      <w:pPr>
        <w:rPr>
          <w:bCs/>
        </w:rPr>
      </w:pPr>
      <w:r>
        <w:rPr>
          <w:bCs/>
        </w:rPr>
        <w:t>Despite wide company support, this conclusion was not agreed because RAR window timing is still under discussion in NR NTN.</w:t>
      </w:r>
    </w:p>
    <w:p w14:paraId="01E514B8" w14:textId="4936966F" w:rsidR="008A119C" w:rsidRDefault="008A119C">
      <w:pPr>
        <w:rPr>
          <w:bCs/>
        </w:rPr>
      </w:pPr>
    </w:p>
    <w:p w14:paraId="054FAB84" w14:textId="77777777" w:rsidR="008A119C" w:rsidRDefault="008A119C" w:rsidP="008A119C">
      <w:pPr>
        <w:rPr>
          <w:rFonts w:eastAsia="SimSun"/>
          <w:bCs/>
          <w:lang w:eastAsia="zh-CN"/>
        </w:rPr>
      </w:pPr>
      <w:r w:rsidRPr="001A5D96">
        <w:rPr>
          <w:rFonts w:eastAsia="SimSun"/>
          <w:b/>
          <w:bCs/>
          <w:highlight w:val="yellow"/>
          <w:u w:val="single"/>
          <w:lang w:eastAsia="zh-CN"/>
        </w:rPr>
        <w:lastRenderedPageBreak/>
        <w:t>FL Proposal 5.2.</w:t>
      </w:r>
      <w:r>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Pr>
          <w:rFonts w:eastAsia="SimSun"/>
          <w:bCs/>
          <w:highlight w:val="yellow"/>
          <w:lang w:eastAsia="zh-CN"/>
        </w:rPr>
        <w:t>the</w:t>
      </w:r>
      <w:r w:rsidRPr="001A5D96">
        <w:rPr>
          <w:rFonts w:eastAsia="SimSun"/>
          <w:bCs/>
          <w:highlight w:val="yellow"/>
          <w:lang w:eastAsia="zh-CN"/>
        </w:rPr>
        <w:t xml:space="preserve"> study </w:t>
      </w:r>
      <w:r>
        <w:rPr>
          <w:rFonts w:eastAsia="SimSun"/>
          <w:bCs/>
          <w:highlight w:val="yellow"/>
          <w:lang w:eastAsia="zh-CN"/>
        </w:rPr>
        <w:t>all the</w:t>
      </w:r>
      <w:r w:rsidRPr="001A5D96">
        <w:rPr>
          <w:rFonts w:eastAsia="SimSun"/>
          <w:bCs/>
          <w:highlight w:val="yellow"/>
          <w:lang w:eastAsia="zh-CN"/>
        </w:rPr>
        <w:t xml:space="preserve"> timing </w:t>
      </w:r>
      <w:r>
        <w:rPr>
          <w:rFonts w:eastAsia="SimSun"/>
          <w:bCs/>
          <w:highlight w:val="yellow"/>
          <w:lang w:eastAsia="zh-CN"/>
        </w:rPr>
        <w:t>relationships</w:t>
      </w:r>
      <w:r w:rsidRPr="001A5D96">
        <w:rPr>
          <w:rFonts w:eastAsia="SimSun"/>
          <w:bCs/>
          <w:highlight w:val="yellow"/>
          <w:lang w:eastAsia="zh-CN"/>
        </w:rPr>
        <w:t>.</w:t>
      </w:r>
    </w:p>
    <w:p w14:paraId="4E35E99B" w14:textId="4BFDBA87" w:rsidR="008A119C" w:rsidRDefault="008A119C">
      <w:pPr>
        <w:rPr>
          <w:bCs/>
        </w:rPr>
      </w:pPr>
      <w:r>
        <w:rPr>
          <w:bCs/>
        </w:rPr>
        <w:t xml:space="preserve">A critical number of companies had the view that this proposal was too general. </w:t>
      </w:r>
      <w:r w:rsidR="00773D03">
        <w:rPr>
          <w:bCs/>
        </w:rPr>
        <w:t xml:space="preserve">Some companies make the point that </w:t>
      </w:r>
      <w:r>
        <w:rPr>
          <w:bCs/>
        </w:rPr>
        <w:t xml:space="preserve"> power consumption is a critical element for IoT-NT</w:t>
      </w:r>
      <w:r w:rsidR="00773D03">
        <w:rPr>
          <w:bCs/>
        </w:rPr>
        <w:t>.</w:t>
      </w:r>
      <w:r w:rsidR="00D61EBE">
        <w:rPr>
          <w:bCs/>
        </w:rPr>
        <w:t xml:space="preserve"> If a general statement about power consumption is required, maybe this could be made in AI8.15.1 on scenarios (as AI8.15.1 considers other aspects of simulation assumptions).</w:t>
      </w:r>
    </w:p>
    <w:p w14:paraId="03C310F3" w14:textId="4780ACC3" w:rsidR="008A119C" w:rsidRDefault="008A119C">
      <w:pPr>
        <w:rPr>
          <w:bCs/>
        </w:rPr>
      </w:pPr>
      <w:r w:rsidRPr="008A119C">
        <w:rPr>
          <w:b/>
        </w:rPr>
        <w:t>FL Recommendation:</w:t>
      </w:r>
      <w:r>
        <w:rPr>
          <w:bCs/>
        </w:rPr>
        <w:t xml:space="preserve"> Companies </w:t>
      </w:r>
      <w:r w:rsidR="00D61EBE">
        <w:rPr>
          <w:bCs/>
        </w:rPr>
        <w:t xml:space="preserve">interested in the power consumption aspects of timing relationships can analyse the power consumption impacts in their contributions to RAN1#104bis_e. </w:t>
      </w:r>
      <w:r>
        <w:rPr>
          <w:bCs/>
        </w:rPr>
        <w:t xml:space="preserve"> </w:t>
      </w:r>
      <w:r w:rsidR="00D61EBE">
        <w:rPr>
          <w:bCs/>
        </w:rPr>
        <w:t>General proposals on the need for power consumption consideration could be submitted to AI8.15.1 at</w:t>
      </w:r>
      <w:r>
        <w:rPr>
          <w:bCs/>
        </w:rPr>
        <w:t xml:space="preserve"> the next meeting.</w:t>
      </w:r>
    </w:p>
    <w:p w14:paraId="0E9E6A7D" w14:textId="6E67EBF0" w:rsidR="005C4FBE" w:rsidRDefault="005C4FBE">
      <w:pPr>
        <w:rPr>
          <w:bCs/>
        </w:rPr>
      </w:pPr>
    </w:p>
    <w:p w14:paraId="7C7DF951" w14:textId="77777777" w:rsidR="005C4FBE" w:rsidRDefault="005C4FBE" w:rsidP="005C4FBE">
      <w:pPr>
        <w:pStyle w:val="Heading2"/>
      </w:pPr>
      <w:bookmarkStart w:id="13" w:name="_Hlk63319725"/>
      <w:r>
        <w:t>NPDCCH / MPDCCH monitoring restrictions</w:t>
      </w:r>
      <w:bookmarkEnd w:id="13"/>
    </w:p>
    <w:p w14:paraId="327B522C" w14:textId="77777777" w:rsidR="005C4FBE" w:rsidRDefault="005C4FBE">
      <w:pPr>
        <w:rPr>
          <w:bCs/>
        </w:rPr>
      </w:pPr>
      <w:r>
        <w:rPr>
          <w:bCs/>
        </w:rPr>
        <w:t>The proposal from the contributing is as follows:</w:t>
      </w:r>
    </w:p>
    <w:p w14:paraId="178F6BF7" w14:textId="1ABA4BD0" w:rsidR="00DA195F" w:rsidRDefault="005C4FBE">
      <w:pPr>
        <w:rPr>
          <w:bCs/>
          <w:iCs/>
          <w:sz w:val="20"/>
          <w:szCs w:val="20"/>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ZTE</w:t>
      </w:r>
    </w:p>
    <w:p w14:paraId="77FB34D0" w14:textId="6CB2030F" w:rsidR="005C4FBE" w:rsidRDefault="005C4FBE">
      <w:pPr>
        <w:rPr>
          <w:bCs/>
          <w:iCs/>
          <w:sz w:val="20"/>
          <w:szCs w:val="20"/>
        </w:rPr>
      </w:pPr>
      <w:r>
        <w:rPr>
          <w:bCs/>
          <w:iCs/>
          <w:sz w:val="20"/>
          <w:szCs w:val="20"/>
        </w:rPr>
        <w:t xml:space="preserve">This presupposes the use of K_Offset to enhance the timing relationships concerned. Since it is too early to adopt timing offset enhancements for </w:t>
      </w:r>
      <w:r w:rsidR="00773D03">
        <w:rPr>
          <w:bCs/>
          <w:iCs/>
          <w:sz w:val="20"/>
          <w:szCs w:val="20"/>
        </w:rPr>
        <w:t xml:space="preserve">any </w:t>
      </w:r>
      <w:r>
        <w:rPr>
          <w:bCs/>
          <w:iCs/>
          <w:sz w:val="20"/>
          <w:szCs w:val="20"/>
        </w:rPr>
        <w:t xml:space="preserve">timing </w:t>
      </w:r>
      <w:r w:rsidR="00773D03">
        <w:rPr>
          <w:bCs/>
          <w:iCs/>
          <w:sz w:val="20"/>
          <w:szCs w:val="20"/>
        </w:rPr>
        <w:t xml:space="preserve">relationship </w:t>
      </w:r>
      <w:r>
        <w:rPr>
          <w:bCs/>
          <w:iCs/>
          <w:sz w:val="20"/>
          <w:szCs w:val="20"/>
        </w:rPr>
        <w:t xml:space="preserve">enhancements, this proposal can also be said to be premature. Further, </w:t>
      </w:r>
      <w:r w:rsidRPr="005C4FBE">
        <w:rPr>
          <w:bCs/>
          <w:iCs/>
          <w:sz w:val="20"/>
          <w:szCs w:val="20"/>
        </w:rPr>
        <w:t>NPDCCH / MPDCCH monitoring restrictions</w:t>
      </w:r>
      <w:r>
        <w:rPr>
          <w:bCs/>
          <w:iCs/>
          <w:sz w:val="20"/>
          <w:szCs w:val="20"/>
        </w:rPr>
        <w:t xml:space="preserve"> also have a bearing on power consumption</w:t>
      </w:r>
      <w:r w:rsidR="00D61EBE">
        <w:rPr>
          <w:bCs/>
          <w:iCs/>
          <w:sz w:val="20"/>
          <w:szCs w:val="20"/>
        </w:rPr>
        <w:t>,</w:t>
      </w:r>
      <w:r>
        <w:rPr>
          <w:bCs/>
          <w:iCs/>
          <w:sz w:val="20"/>
          <w:szCs w:val="20"/>
        </w:rPr>
        <w:t xml:space="preserve"> an issue </w:t>
      </w:r>
      <w:r w:rsidR="00D61EBE">
        <w:rPr>
          <w:bCs/>
          <w:iCs/>
          <w:sz w:val="20"/>
          <w:szCs w:val="20"/>
        </w:rPr>
        <w:t>whose importan</w:t>
      </w:r>
      <w:r w:rsidR="00773D03">
        <w:rPr>
          <w:bCs/>
          <w:iCs/>
          <w:sz w:val="20"/>
          <w:szCs w:val="20"/>
        </w:rPr>
        <w:t>ce</w:t>
      </w:r>
      <w:r w:rsidR="00D61EBE">
        <w:rPr>
          <w:bCs/>
          <w:iCs/>
          <w:sz w:val="20"/>
          <w:szCs w:val="20"/>
        </w:rPr>
        <w:t xml:space="preserve"> </w:t>
      </w:r>
      <w:r>
        <w:rPr>
          <w:bCs/>
          <w:iCs/>
          <w:sz w:val="20"/>
          <w:szCs w:val="20"/>
        </w:rPr>
        <w:t xml:space="preserve">companies </w:t>
      </w:r>
      <w:r w:rsidR="00D61EBE">
        <w:rPr>
          <w:bCs/>
          <w:iCs/>
          <w:sz w:val="20"/>
          <w:szCs w:val="20"/>
        </w:rPr>
        <w:t xml:space="preserve">currently do not </w:t>
      </w:r>
      <w:r>
        <w:rPr>
          <w:bCs/>
          <w:iCs/>
          <w:sz w:val="20"/>
          <w:szCs w:val="20"/>
        </w:rPr>
        <w:t>agree on.</w:t>
      </w:r>
    </w:p>
    <w:p w14:paraId="2AD63292" w14:textId="02F56EC9" w:rsidR="005C4FBE" w:rsidRDefault="005C4FBE">
      <w:pPr>
        <w:rPr>
          <w:bCs/>
          <w:iCs/>
          <w:sz w:val="20"/>
          <w:szCs w:val="20"/>
        </w:rPr>
      </w:pPr>
      <w:r w:rsidRPr="00FD59ED">
        <w:rPr>
          <w:b/>
          <w:iCs/>
          <w:sz w:val="20"/>
          <w:szCs w:val="20"/>
        </w:rPr>
        <w:t>FL Recommendation:</w:t>
      </w:r>
      <w:r>
        <w:rPr>
          <w:bCs/>
          <w:iCs/>
          <w:sz w:val="20"/>
          <w:szCs w:val="20"/>
        </w:rPr>
        <w:t xml:space="preserve"> Study </w:t>
      </w:r>
      <w:r w:rsidR="00FD59ED" w:rsidRPr="005C4FBE">
        <w:rPr>
          <w:bCs/>
          <w:iCs/>
          <w:sz w:val="20"/>
          <w:szCs w:val="20"/>
        </w:rPr>
        <w:t>NPDCCH / MPDCCH monitoring restrictions</w:t>
      </w:r>
      <w:r w:rsidR="00FD59ED">
        <w:rPr>
          <w:bCs/>
          <w:iCs/>
          <w:sz w:val="20"/>
          <w:szCs w:val="20"/>
        </w:rPr>
        <w:t xml:space="preserve"> for any timing offset enhancements and contribute to future meetings.</w:t>
      </w:r>
    </w:p>
    <w:p w14:paraId="1F47F955" w14:textId="77777777" w:rsidR="00FD59ED" w:rsidRDefault="00FD59ED" w:rsidP="00FD59ED">
      <w:pPr>
        <w:pStyle w:val="Heading2"/>
      </w:pPr>
      <w:r>
        <w:t>UE time / frequency tuning time</w:t>
      </w:r>
    </w:p>
    <w:p w14:paraId="35550E74" w14:textId="77777777" w:rsidR="00FD59ED" w:rsidRDefault="00FD59ED" w:rsidP="00FD59ED">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Pr>
          <w:rFonts w:eastAsia="SimSun"/>
          <w:bCs/>
          <w:highlight w:val="magenta"/>
          <w:lang w:eastAsia="zh-CN"/>
        </w:rPr>
        <w:t>Leave the core issue for AI 8.15.2</w:t>
      </w:r>
      <w:r w:rsidRPr="00CA72B4">
        <w:rPr>
          <w:rFonts w:eastAsia="SimSun"/>
          <w:bCs/>
          <w:highlight w:val="magenta"/>
          <w:lang w:eastAsia="zh-CN"/>
        </w:rPr>
        <w:t>. Consider the impact of timing offset enhancements on the tuning times and related gaps</w:t>
      </w:r>
      <w:r>
        <w:rPr>
          <w:rFonts w:eastAsia="SimSun"/>
          <w:bCs/>
          <w:highlight w:val="magenta"/>
          <w:lang w:eastAsia="zh-CN"/>
        </w:rPr>
        <w:t xml:space="preserve"> when more progress is made</w:t>
      </w:r>
      <w:r w:rsidRPr="00CA72B4">
        <w:rPr>
          <w:rFonts w:eastAsia="SimSun"/>
          <w:bCs/>
          <w:highlight w:val="magenta"/>
          <w:lang w:eastAsia="zh-CN"/>
        </w:rPr>
        <w:t>.</w:t>
      </w:r>
    </w:p>
    <w:p w14:paraId="7CFA0969" w14:textId="3067800F" w:rsidR="00FD59ED" w:rsidRDefault="00FD59ED">
      <w:pPr>
        <w:rPr>
          <w:bCs/>
        </w:rPr>
      </w:pPr>
      <w:r>
        <w:rPr>
          <w:bCs/>
        </w:rPr>
        <w:t xml:space="preserve">The above FL conclusion was discussed during the GTW session and the chairman directed that the FL for AI 8.15.2 should pick up on the core issue. The secondary issue of the </w:t>
      </w:r>
      <w:r w:rsidR="00D61EBE">
        <w:rPr>
          <w:bCs/>
        </w:rPr>
        <w:t xml:space="preserve">impact of </w:t>
      </w:r>
      <w:r>
        <w:rPr>
          <w:bCs/>
        </w:rPr>
        <w:t>any timing offset enhancements on tuning times is pending more progress on the study of timing relationships and the necessity and benefit of enhancements to these.</w:t>
      </w:r>
    </w:p>
    <w:p w14:paraId="2128A13C" w14:textId="77777777" w:rsidR="00FD59ED" w:rsidRDefault="00FD59ED" w:rsidP="00FD59ED">
      <w:pPr>
        <w:pStyle w:val="Heading2"/>
      </w:pPr>
      <w:r>
        <w:t>GNSS measurement</w:t>
      </w:r>
    </w:p>
    <w:p w14:paraId="011C06C1" w14:textId="16ABED77" w:rsidR="00361DD4" w:rsidRDefault="00361DD4" w:rsidP="00361DD4">
      <w:pPr>
        <w:pStyle w:val="BodyText"/>
        <w:rPr>
          <w:rFonts w:eastAsia="SimSun"/>
          <w:bCs/>
          <w:lang w:eastAsia="zh-CN"/>
        </w:rPr>
      </w:pPr>
      <w:r>
        <w:rPr>
          <w:rFonts w:eastAsia="SimSun"/>
          <w:bCs/>
          <w:lang w:eastAsia="zh-CN"/>
        </w:rPr>
        <w:t>The UE needs to have accurate timing and frequency compensation before UL transmission</w:t>
      </w:r>
      <w:r w:rsidR="00773D03">
        <w:rPr>
          <w:rFonts w:eastAsia="SimSun"/>
          <w:bCs/>
          <w:lang w:eastAsia="zh-CN"/>
        </w:rPr>
        <w:t>s</w:t>
      </w:r>
      <w:r>
        <w:rPr>
          <w:rFonts w:eastAsia="SimSun"/>
          <w:bCs/>
          <w:lang w:eastAsia="zh-CN"/>
        </w:rPr>
        <w:t xml:space="preserve">. How do the IoT-NTN timing relationships </w:t>
      </w:r>
      <w:r w:rsidR="00773D03">
        <w:rPr>
          <w:rFonts w:eastAsia="SimSun"/>
          <w:bCs/>
          <w:lang w:eastAsia="zh-CN"/>
        </w:rPr>
        <w:t xml:space="preserve">impact </w:t>
      </w:r>
      <w:r>
        <w:rPr>
          <w:rFonts w:eastAsia="SimSun"/>
          <w:bCs/>
          <w:lang w:eastAsia="zh-CN"/>
        </w:rPr>
        <w:t>the UE perform</w:t>
      </w:r>
      <w:r w:rsidR="00773D03">
        <w:rPr>
          <w:rFonts w:eastAsia="SimSun"/>
          <w:bCs/>
          <w:lang w:eastAsia="zh-CN"/>
        </w:rPr>
        <w:t>ing</w:t>
      </w:r>
      <w:r>
        <w:rPr>
          <w:rFonts w:eastAsia="SimSun"/>
          <w:bCs/>
          <w:lang w:eastAsia="zh-CN"/>
        </w:rPr>
        <w:t xml:space="preserve"> measurements for such compensation (e.g. through GNSS measurement)?</w:t>
      </w:r>
    </w:p>
    <w:p w14:paraId="4176A3B7" w14:textId="5CC1A96C" w:rsidR="00FD59ED" w:rsidRDefault="00361DD4">
      <w:pPr>
        <w:rPr>
          <w:bCs/>
        </w:rPr>
      </w:pPr>
      <w:r>
        <w:rPr>
          <w:bCs/>
        </w:rPr>
        <w:t xml:space="preserve">In NR NTN, there have been agreements to allow a combination open and closed loop timing and frequency offset compensation. As the same issues arise for IoT-NTN, it is reasonable to </w:t>
      </w:r>
      <w:r w:rsidR="00F94961">
        <w:rPr>
          <w:bCs/>
        </w:rPr>
        <w:t xml:space="preserve">consider the NR NTN agreements as a baseline and consider </w:t>
      </w:r>
      <w:r>
        <w:rPr>
          <w:bCs/>
        </w:rPr>
        <w:t>whether enhancements are necessary and beneficial for IoT-NTN.</w:t>
      </w:r>
    </w:p>
    <w:p w14:paraId="267A838C" w14:textId="528132E8" w:rsidR="00361DD4" w:rsidRDefault="00361DD4">
      <w:pPr>
        <w:rPr>
          <w:bCs/>
        </w:rPr>
      </w:pPr>
      <w:r w:rsidRPr="00361DD4">
        <w:rPr>
          <w:b/>
          <w:u w:val="single"/>
        </w:rPr>
        <w:t>FL Proposal 8.1-3</w:t>
      </w:r>
      <w:r>
        <w:rPr>
          <w:bCs/>
        </w:rPr>
        <w:t xml:space="preserve">: </w:t>
      </w:r>
      <w:r w:rsidR="00F94961">
        <w:rPr>
          <w:bCs/>
        </w:rPr>
        <w:t xml:space="preserve">Consider </w:t>
      </w:r>
      <w:r>
        <w:rPr>
          <w:bCs/>
        </w:rPr>
        <w:t>GNSS measurement</w:t>
      </w:r>
      <w:r w:rsidR="00773D03">
        <w:rPr>
          <w:bCs/>
        </w:rPr>
        <w:t>s,</w:t>
      </w:r>
      <w:r>
        <w:rPr>
          <w:bCs/>
        </w:rPr>
        <w:t xml:space="preserve"> time and frequency synchronisation in NR NTN </w:t>
      </w:r>
      <w:r w:rsidR="00F94961">
        <w:rPr>
          <w:bCs/>
        </w:rPr>
        <w:t>as a baseline and study</w:t>
      </w:r>
      <w:r>
        <w:rPr>
          <w:bCs/>
        </w:rPr>
        <w:t xml:space="preserve"> whether enhancements are necessary and beneficial for IoT-NTN.</w:t>
      </w:r>
    </w:p>
    <w:p w14:paraId="278B8162" w14:textId="2DEF41BA" w:rsidR="00361DD4" w:rsidRDefault="00361DD4">
      <w:pPr>
        <w:rPr>
          <w:bCs/>
        </w:rPr>
      </w:pPr>
    </w:p>
    <w:p w14:paraId="4EB94E17" w14:textId="4ACABB6B" w:rsidR="00361DD4" w:rsidRDefault="00361DD4">
      <w:pPr>
        <w:rPr>
          <w:bCs/>
        </w:rPr>
      </w:pPr>
      <w:r>
        <w:rPr>
          <w:bCs/>
        </w:rPr>
        <w:t>Companies are invited to provide their views on FL Proposal 8.1-3</w:t>
      </w:r>
    </w:p>
    <w:tbl>
      <w:tblPr>
        <w:tblStyle w:val="TableGrid"/>
        <w:tblW w:w="0" w:type="auto"/>
        <w:tblLook w:val="04A0" w:firstRow="1" w:lastRow="0" w:firstColumn="1" w:lastColumn="0" w:noHBand="0" w:noVBand="1"/>
      </w:tblPr>
      <w:tblGrid>
        <w:gridCol w:w="2405"/>
        <w:gridCol w:w="6902"/>
      </w:tblGrid>
      <w:tr w:rsidR="00361DD4" w14:paraId="2953CEBA" w14:textId="77777777" w:rsidTr="00361DD4">
        <w:tc>
          <w:tcPr>
            <w:tcW w:w="2405" w:type="dxa"/>
            <w:shd w:val="clear" w:color="auto" w:fill="D9D9D9" w:themeFill="background1" w:themeFillShade="D9"/>
          </w:tcPr>
          <w:p w14:paraId="6162CE8F" w14:textId="04A540FA" w:rsidR="00361DD4" w:rsidRDefault="00361DD4" w:rsidP="00361DD4">
            <w:pPr>
              <w:jc w:val="center"/>
              <w:rPr>
                <w:bCs/>
              </w:rPr>
            </w:pPr>
            <w:r>
              <w:rPr>
                <w:bCs/>
              </w:rPr>
              <w:t>Company</w:t>
            </w:r>
          </w:p>
        </w:tc>
        <w:tc>
          <w:tcPr>
            <w:tcW w:w="6902" w:type="dxa"/>
            <w:shd w:val="clear" w:color="auto" w:fill="D9D9D9" w:themeFill="background1" w:themeFillShade="D9"/>
          </w:tcPr>
          <w:p w14:paraId="269B27D5" w14:textId="462CC761" w:rsidR="00361DD4" w:rsidRDefault="00361DD4" w:rsidP="00361DD4">
            <w:pPr>
              <w:jc w:val="center"/>
              <w:rPr>
                <w:bCs/>
              </w:rPr>
            </w:pPr>
            <w:r>
              <w:rPr>
                <w:bCs/>
              </w:rPr>
              <w:t>View</w:t>
            </w:r>
          </w:p>
        </w:tc>
      </w:tr>
      <w:tr w:rsidR="00361DD4" w14:paraId="1464A20F" w14:textId="77777777" w:rsidTr="00361DD4">
        <w:tc>
          <w:tcPr>
            <w:tcW w:w="2405" w:type="dxa"/>
          </w:tcPr>
          <w:p w14:paraId="0F2E7FD4" w14:textId="15F2CE87" w:rsidR="00361DD4" w:rsidRDefault="00C02981">
            <w:pPr>
              <w:rPr>
                <w:bCs/>
              </w:rPr>
            </w:pPr>
            <w:r>
              <w:rPr>
                <w:bCs/>
              </w:rPr>
              <w:t>Huawei, HiSilicon</w:t>
            </w:r>
          </w:p>
        </w:tc>
        <w:tc>
          <w:tcPr>
            <w:tcW w:w="6902" w:type="dxa"/>
          </w:tcPr>
          <w:p w14:paraId="05EA9BB8" w14:textId="25284BDB" w:rsidR="00361DD4" w:rsidRDefault="00C02981">
            <w:pPr>
              <w:rPr>
                <w:bCs/>
              </w:rPr>
            </w:pPr>
            <w:r>
              <w:t>This discussion would rather fit in 8.15.2. The proposal has no relation to timing relationship.</w:t>
            </w:r>
          </w:p>
        </w:tc>
      </w:tr>
      <w:tr w:rsidR="00361DD4" w14:paraId="6C0F78BF" w14:textId="77777777" w:rsidTr="00361DD4">
        <w:tc>
          <w:tcPr>
            <w:tcW w:w="2405" w:type="dxa"/>
          </w:tcPr>
          <w:p w14:paraId="73A9E679" w14:textId="6CC19352" w:rsidR="00361DD4" w:rsidRDefault="001F0A27">
            <w:pPr>
              <w:rPr>
                <w:bCs/>
              </w:rPr>
            </w:pPr>
            <w:r>
              <w:rPr>
                <w:bCs/>
              </w:rPr>
              <w:t>MediaTek</w:t>
            </w:r>
          </w:p>
        </w:tc>
        <w:tc>
          <w:tcPr>
            <w:tcW w:w="6902" w:type="dxa"/>
          </w:tcPr>
          <w:p w14:paraId="57FBA5AB" w14:textId="6177EBF2" w:rsidR="00361DD4" w:rsidRDefault="001F0A27" w:rsidP="001F0A27">
            <w:pPr>
              <w:rPr>
                <w:bCs/>
              </w:rPr>
            </w:pPr>
            <w:r>
              <w:rPr>
                <w:bCs/>
              </w:rPr>
              <w:t>It can be discussed in AI 8.15.2</w:t>
            </w:r>
          </w:p>
        </w:tc>
      </w:tr>
      <w:tr w:rsidR="00361DD4" w14:paraId="0DABE775" w14:textId="77777777" w:rsidTr="00361DD4">
        <w:tc>
          <w:tcPr>
            <w:tcW w:w="2405" w:type="dxa"/>
          </w:tcPr>
          <w:p w14:paraId="2898193F" w14:textId="77777777" w:rsidR="00361DD4" w:rsidRDefault="00361DD4">
            <w:pPr>
              <w:rPr>
                <w:bCs/>
              </w:rPr>
            </w:pPr>
          </w:p>
        </w:tc>
        <w:tc>
          <w:tcPr>
            <w:tcW w:w="6902" w:type="dxa"/>
          </w:tcPr>
          <w:p w14:paraId="6E0D420D" w14:textId="77777777" w:rsidR="00361DD4" w:rsidRDefault="00361DD4">
            <w:pPr>
              <w:rPr>
                <w:bCs/>
              </w:rPr>
            </w:pPr>
          </w:p>
        </w:tc>
      </w:tr>
    </w:tbl>
    <w:p w14:paraId="5E84CA71" w14:textId="77777777" w:rsidR="00361DD4" w:rsidRDefault="00361DD4">
      <w:pPr>
        <w:rPr>
          <w:bCs/>
        </w:rPr>
      </w:pPr>
    </w:p>
    <w:p w14:paraId="56077578" w14:textId="77777777" w:rsidR="00E92BDF" w:rsidRDefault="00E92BDF" w:rsidP="00E92BDF">
      <w:pPr>
        <w:pStyle w:val="Heading2"/>
      </w:pPr>
      <w:r>
        <w:lastRenderedPageBreak/>
        <w:t>PUR and EDT</w:t>
      </w:r>
    </w:p>
    <w:p w14:paraId="343D7D90" w14:textId="77777777" w:rsidR="00E92BDF" w:rsidRPr="00E92BDF" w:rsidRDefault="00E92BDF" w:rsidP="00E92BDF">
      <w:pPr>
        <w:rPr>
          <w:bCs/>
        </w:rPr>
      </w:pPr>
      <w:r w:rsidRPr="00E92BDF">
        <w:rPr>
          <w:bCs/>
        </w:rPr>
        <w:t>PUR requires the UE to have valid TA before transmission. In NTN, the TA may change rapidly. Do there need to be updated procedures for PUR?</w:t>
      </w:r>
    </w:p>
    <w:p w14:paraId="02254812" w14:textId="7C00E0DF" w:rsidR="00361DD4" w:rsidRDefault="00E92BDF" w:rsidP="00E92BDF">
      <w:pPr>
        <w:rPr>
          <w:bCs/>
        </w:rPr>
      </w:pPr>
      <w:r w:rsidRPr="00E92BDF">
        <w:rPr>
          <w:bCs/>
        </w:rPr>
        <w:t>Do procedures for EDT need updating, given that in EDT, TA is validated in the Msg1 / Msg2 exchange</w:t>
      </w:r>
      <w:r>
        <w:rPr>
          <w:bCs/>
        </w:rPr>
        <w:t>?</w:t>
      </w:r>
    </w:p>
    <w:p w14:paraId="5232DF4C" w14:textId="659F5971" w:rsidR="00E92BDF" w:rsidRDefault="00E92BDF" w:rsidP="00E92BDF">
      <w:pPr>
        <w:rPr>
          <w:bCs/>
        </w:rPr>
      </w:pPr>
      <w:r>
        <w:rPr>
          <w:bCs/>
        </w:rPr>
        <w:t>In the first round, discussions focused on whether PUR and EDT should be supported in this SI. In this discussion, 5 respondents out of 6 advocated for at least de-prioritisation of PUR and EDT for this study. However, RAN2 has subsequently made the following agreement in RAN2#112e:</w:t>
      </w:r>
    </w:p>
    <w:p w14:paraId="3013D5CA" w14:textId="1A914569" w:rsidR="00E92BDF" w:rsidRDefault="00E92BDF" w:rsidP="00E92BDF">
      <w:pPr>
        <w:autoSpaceDE/>
        <w:autoSpaceDN/>
        <w:adjustRightInd/>
        <w:snapToGrid/>
        <w:spacing w:after="0"/>
        <w:jc w:val="left"/>
        <w:rPr>
          <w:rFonts w:ascii="Arial" w:eastAsia="Times New Roman" w:hAnsi="Arial" w:cs="Arial"/>
          <w:b/>
          <w:bCs/>
          <w:sz w:val="20"/>
          <w:szCs w:val="20"/>
          <w:lang w:val="en-GB" w:eastAsia="en-GB"/>
        </w:rPr>
      </w:pPr>
      <w:r>
        <w:rPr>
          <w:bCs/>
        </w:rPr>
        <w:t>‘</w:t>
      </w:r>
      <w:r w:rsidRPr="00E92BDF">
        <w:rPr>
          <w:rFonts w:ascii="Arial" w:eastAsia="Times New Roman" w:hAnsi="Arial" w:cs="Arial"/>
          <w:b/>
          <w:bCs/>
          <w:sz w:val="20"/>
          <w:szCs w:val="20"/>
          <w:lang w:val="en-GB" w:eastAsia="en-GB"/>
        </w:rPr>
        <w:t xml:space="preserve">From RAN2 point of view, </w:t>
      </w:r>
      <w:bookmarkStart w:id="14" w:name="_Hlk63321710"/>
      <w:r w:rsidRPr="00E92BDF">
        <w:rPr>
          <w:rFonts w:ascii="Arial" w:eastAsia="Times New Roman" w:hAnsi="Arial" w:cs="Arial"/>
          <w:b/>
          <w:bCs/>
          <w:sz w:val="20"/>
          <w:szCs w:val="20"/>
          <w:lang w:val="en-GB" w:eastAsia="en-GB"/>
        </w:rPr>
        <w:t>assume that all IoT features up to R16 are supported</w:t>
      </w:r>
      <w:bookmarkEnd w:id="14"/>
      <w:r w:rsidRPr="00E92BDF">
        <w:rPr>
          <w:rFonts w:ascii="Arial" w:eastAsia="Times New Roman" w:hAnsi="Arial" w:cs="Arial"/>
          <w:b/>
          <w:bCs/>
          <w:sz w:val="20"/>
          <w:szCs w:val="20"/>
          <w:lang w:val="en-GB" w:eastAsia="en-GB"/>
        </w:rPr>
        <w:t>, and can consider differently case by case when/if problems are found.</w:t>
      </w:r>
      <w:r>
        <w:rPr>
          <w:rFonts w:ascii="Arial" w:eastAsia="Times New Roman" w:hAnsi="Arial" w:cs="Arial"/>
          <w:b/>
          <w:bCs/>
          <w:sz w:val="20"/>
          <w:szCs w:val="20"/>
          <w:lang w:val="en-GB" w:eastAsia="en-GB"/>
        </w:rPr>
        <w:t>’</w:t>
      </w:r>
    </w:p>
    <w:p w14:paraId="52208F3B" w14:textId="4623AC37" w:rsidR="00E92BDF" w:rsidRDefault="00E92BDF" w:rsidP="00E92BDF">
      <w:pPr>
        <w:autoSpaceDE/>
        <w:autoSpaceDN/>
        <w:adjustRightInd/>
        <w:snapToGrid/>
        <w:spacing w:after="0"/>
        <w:jc w:val="left"/>
        <w:rPr>
          <w:rFonts w:ascii="Arial" w:eastAsia="Times New Roman" w:hAnsi="Arial" w:cs="Arial"/>
          <w:b/>
          <w:bCs/>
          <w:sz w:val="20"/>
          <w:szCs w:val="20"/>
          <w:lang w:val="en-GB" w:eastAsia="en-GB"/>
        </w:rPr>
      </w:pPr>
    </w:p>
    <w:p w14:paraId="4993C540" w14:textId="10205C1E" w:rsidR="00E92BDF" w:rsidRDefault="00E92BDF" w:rsidP="00E92BDF">
      <w:pPr>
        <w:autoSpaceDE/>
        <w:autoSpaceDN/>
        <w:adjustRightInd/>
        <w:snapToGrid/>
        <w:spacing w:after="0"/>
        <w:jc w:val="left"/>
        <w:rPr>
          <w:rFonts w:eastAsia="Times New Roman"/>
          <w:lang w:val="en-GB" w:eastAsia="en-GB"/>
        </w:rPr>
      </w:pPr>
      <w:r w:rsidRPr="00E92BDF">
        <w:rPr>
          <w:rFonts w:eastAsia="Times New Roman"/>
          <w:lang w:val="en-GB" w:eastAsia="en-GB"/>
        </w:rPr>
        <w:t>This implies</w:t>
      </w:r>
      <w:r>
        <w:rPr>
          <w:rFonts w:eastAsia="Times New Roman"/>
          <w:lang w:val="en-GB" w:eastAsia="en-GB"/>
        </w:rPr>
        <w:t>, from RAN2 point of view</w:t>
      </w:r>
      <w:r w:rsidRPr="00E92BDF">
        <w:rPr>
          <w:rFonts w:eastAsia="Times New Roman"/>
          <w:lang w:val="en-GB" w:eastAsia="en-GB"/>
        </w:rPr>
        <w:t xml:space="preserve"> that both EDT and PUR are supported unless there is a problem.</w:t>
      </w:r>
      <w:r>
        <w:rPr>
          <w:rFonts w:eastAsia="Times New Roman"/>
          <w:lang w:val="en-GB" w:eastAsia="en-GB"/>
        </w:rPr>
        <w:t xml:space="preserve"> RAN1 can of course have a different view. So, given the above RAN2 agreement, it would be useful to find out whether RAN1 is of the same opinion.</w:t>
      </w:r>
    </w:p>
    <w:p w14:paraId="447AACFC" w14:textId="314B2154" w:rsidR="00E92BDF" w:rsidRDefault="00E92BDF" w:rsidP="00E92BDF">
      <w:pPr>
        <w:autoSpaceDE/>
        <w:autoSpaceDN/>
        <w:adjustRightInd/>
        <w:snapToGrid/>
        <w:spacing w:after="0"/>
        <w:jc w:val="left"/>
        <w:rPr>
          <w:rFonts w:eastAsia="Times New Roman"/>
          <w:lang w:val="en-GB" w:eastAsia="en-GB"/>
        </w:rPr>
      </w:pPr>
    </w:p>
    <w:p w14:paraId="2A4A6EEE" w14:textId="5764884C" w:rsidR="00E92BDF" w:rsidRDefault="00E92BDF" w:rsidP="00E92BDF">
      <w:pPr>
        <w:autoSpaceDE/>
        <w:autoSpaceDN/>
        <w:adjustRightInd/>
        <w:snapToGrid/>
        <w:spacing w:after="0"/>
        <w:jc w:val="left"/>
        <w:rPr>
          <w:rFonts w:eastAsia="Times New Roman"/>
          <w:lang w:val="en-GB" w:eastAsia="en-GB"/>
        </w:rPr>
      </w:pPr>
      <w:r w:rsidRPr="00755956">
        <w:rPr>
          <w:rFonts w:eastAsia="Times New Roman"/>
          <w:b/>
          <w:bCs/>
          <w:u w:val="single"/>
          <w:lang w:val="en-GB" w:eastAsia="en-GB"/>
        </w:rPr>
        <w:t>FL Question</w:t>
      </w:r>
      <w:r w:rsidR="00755956" w:rsidRPr="00755956">
        <w:rPr>
          <w:rFonts w:eastAsia="Times New Roman"/>
          <w:b/>
          <w:bCs/>
          <w:u w:val="single"/>
          <w:lang w:val="en-GB" w:eastAsia="en-GB"/>
        </w:rPr>
        <w:t xml:space="preserve"> 3.9-3</w:t>
      </w:r>
      <w:r>
        <w:rPr>
          <w:rFonts w:eastAsia="Times New Roman"/>
          <w:lang w:val="en-GB" w:eastAsia="en-GB"/>
        </w:rPr>
        <w:t xml:space="preserve">: </w:t>
      </w:r>
      <w:r w:rsidR="00755956">
        <w:rPr>
          <w:rFonts w:eastAsia="Times New Roman"/>
          <w:lang w:val="en-GB" w:eastAsia="en-GB"/>
        </w:rPr>
        <w:t xml:space="preserve">From RAN1 point of view,  </w:t>
      </w:r>
      <w:r w:rsidR="00755956" w:rsidRPr="00755956">
        <w:rPr>
          <w:rFonts w:eastAsia="Times New Roman"/>
          <w:lang w:val="en-GB" w:eastAsia="en-GB"/>
        </w:rPr>
        <w:t xml:space="preserve">assume that all </w:t>
      </w:r>
      <w:r w:rsidR="00293CD3">
        <w:rPr>
          <w:rFonts w:eastAsia="Times New Roman"/>
          <w:lang w:val="en-GB" w:eastAsia="en-GB"/>
        </w:rPr>
        <w:t>NB-</w:t>
      </w:r>
      <w:r w:rsidR="00755956" w:rsidRPr="00755956">
        <w:rPr>
          <w:rFonts w:eastAsia="Times New Roman"/>
          <w:lang w:val="en-GB" w:eastAsia="en-GB"/>
        </w:rPr>
        <w:t xml:space="preserve">IoT </w:t>
      </w:r>
      <w:r w:rsidR="00293CD3">
        <w:rPr>
          <w:rFonts w:eastAsia="Times New Roman"/>
          <w:lang w:val="en-GB" w:eastAsia="en-GB"/>
        </w:rPr>
        <w:t xml:space="preserve">and eMTC </w:t>
      </w:r>
      <w:r w:rsidR="00755956" w:rsidRPr="00755956">
        <w:rPr>
          <w:rFonts w:eastAsia="Times New Roman"/>
          <w:lang w:val="en-GB" w:eastAsia="en-GB"/>
        </w:rPr>
        <w:t>features up to R16 are supported</w:t>
      </w:r>
      <w:r w:rsidR="00755956">
        <w:rPr>
          <w:rFonts w:eastAsia="Times New Roman"/>
          <w:lang w:val="en-GB" w:eastAsia="en-GB"/>
        </w:rPr>
        <w:t xml:space="preserve"> for IoT-NTN?</w:t>
      </w:r>
    </w:p>
    <w:p w14:paraId="540805C9" w14:textId="69FB11F3" w:rsidR="00755956" w:rsidRDefault="00755956" w:rsidP="00E92BDF">
      <w:pPr>
        <w:autoSpaceDE/>
        <w:autoSpaceDN/>
        <w:adjustRightInd/>
        <w:snapToGrid/>
        <w:spacing w:after="0"/>
        <w:jc w:val="left"/>
        <w:rPr>
          <w:rFonts w:eastAsia="Times New Roman"/>
          <w:lang w:val="en-GB" w:eastAsia="en-GB"/>
        </w:rPr>
      </w:pPr>
    </w:p>
    <w:p w14:paraId="5FEC8AE4" w14:textId="6F643585" w:rsidR="00755956" w:rsidRPr="00E92BDF" w:rsidRDefault="00755956" w:rsidP="00E92BDF">
      <w:pPr>
        <w:autoSpaceDE/>
        <w:autoSpaceDN/>
        <w:adjustRightInd/>
        <w:snapToGrid/>
        <w:spacing w:after="0"/>
        <w:jc w:val="left"/>
        <w:rPr>
          <w:rFonts w:eastAsia="Times New Roman"/>
          <w:lang w:val="en-GB" w:eastAsia="en-GB"/>
        </w:rPr>
      </w:pPr>
      <w:r>
        <w:rPr>
          <w:rFonts w:eastAsia="Times New Roman"/>
          <w:lang w:val="en-GB" w:eastAsia="en-GB"/>
        </w:rPr>
        <w:t xml:space="preserve">Companies are invited to express their views on </w:t>
      </w:r>
      <w:r w:rsidRPr="00755956">
        <w:rPr>
          <w:rFonts w:eastAsia="Times New Roman"/>
          <w:b/>
          <w:bCs/>
          <w:u w:val="single"/>
          <w:lang w:val="en-GB" w:eastAsia="en-GB"/>
        </w:rPr>
        <w:t>FL Question 3.9-3</w:t>
      </w:r>
      <w:r>
        <w:rPr>
          <w:rFonts w:eastAsia="Times New Roman"/>
          <w:lang w:val="en-GB" w:eastAsia="en-GB"/>
        </w:rPr>
        <w:t>.</w:t>
      </w:r>
    </w:p>
    <w:p w14:paraId="61929564" w14:textId="77777777" w:rsidR="00E92BDF" w:rsidRPr="00E92BDF" w:rsidRDefault="00E92BDF" w:rsidP="00E92BDF">
      <w:pPr>
        <w:autoSpaceDE/>
        <w:autoSpaceDN/>
        <w:adjustRightInd/>
        <w:snapToGrid/>
        <w:spacing w:after="0"/>
        <w:jc w:val="left"/>
        <w:rPr>
          <w:rFonts w:ascii="Arial" w:eastAsia="Times New Roman" w:hAnsi="Arial" w:cs="Arial"/>
          <w:sz w:val="20"/>
          <w:szCs w:val="20"/>
          <w:lang w:val="en-GB" w:eastAsia="en-GB"/>
        </w:rPr>
      </w:pPr>
    </w:p>
    <w:tbl>
      <w:tblPr>
        <w:tblStyle w:val="TableGrid"/>
        <w:tblW w:w="0" w:type="auto"/>
        <w:tblLook w:val="04A0" w:firstRow="1" w:lastRow="0" w:firstColumn="1" w:lastColumn="0" w:noHBand="0" w:noVBand="1"/>
      </w:tblPr>
      <w:tblGrid>
        <w:gridCol w:w="2405"/>
        <w:gridCol w:w="6902"/>
      </w:tblGrid>
      <w:tr w:rsidR="00755956" w14:paraId="13D7C085" w14:textId="77777777" w:rsidTr="00D61EBE">
        <w:tc>
          <w:tcPr>
            <w:tcW w:w="2405" w:type="dxa"/>
            <w:shd w:val="clear" w:color="auto" w:fill="D9D9D9" w:themeFill="background1" w:themeFillShade="D9"/>
          </w:tcPr>
          <w:p w14:paraId="5736D5C2" w14:textId="77777777" w:rsidR="00755956" w:rsidRDefault="00755956" w:rsidP="00D61EBE">
            <w:pPr>
              <w:jc w:val="center"/>
              <w:rPr>
                <w:bCs/>
              </w:rPr>
            </w:pPr>
            <w:r>
              <w:rPr>
                <w:bCs/>
              </w:rPr>
              <w:t>Company</w:t>
            </w:r>
          </w:p>
        </w:tc>
        <w:tc>
          <w:tcPr>
            <w:tcW w:w="6902" w:type="dxa"/>
            <w:shd w:val="clear" w:color="auto" w:fill="D9D9D9" w:themeFill="background1" w:themeFillShade="D9"/>
          </w:tcPr>
          <w:p w14:paraId="6DB3552E" w14:textId="77777777" w:rsidR="00755956" w:rsidRDefault="00755956" w:rsidP="00D61EBE">
            <w:pPr>
              <w:jc w:val="center"/>
              <w:rPr>
                <w:bCs/>
              </w:rPr>
            </w:pPr>
            <w:r>
              <w:rPr>
                <w:bCs/>
              </w:rPr>
              <w:t>View</w:t>
            </w:r>
          </w:p>
        </w:tc>
      </w:tr>
      <w:tr w:rsidR="00755956" w14:paraId="64B0C476" w14:textId="77777777" w:rsidTr="00D61EBE">
        <w:tc>
          <w:tcPr>
            <w:tcW w:w="2405" w:type="dxa"/>
          </w:tcPr>
          <w:p w14:paraId="57017D11" w14:textId="1A9905F6" w:rsidR="00755956" w:rsidRDefault="00C02981" w:rsidP="00D61EBE">
            <w:pPr>
              <w:rPr>
                <w:bCs/>
              </w:rPr>
            </w:pPr>
            <w:r>
              <w:rPr>
                <w:bCs/>
              </w:rPr>
              <w:t>Huawei, HiSilicon</w:t>
            </w:r>
          </w:p>
        </w:tc>
        <w:tc>
          <w:tcPr>
            <w:tcW w:w="6902" w:type="dxa"/>
          </w:tcPr>
          <w:p w14:paraId="6F27CB57" w14:textId="6FEEAE8E" w:rsidR="00755956" w:rsidRDefault="00461228" w:rsidP="00D61EBE">
            <w:pPr>
              <w:rPr>
                <w:bCs/>
              </w:rPr>
            </w:pPr>
            <w:r>
              <w:t>We would not want to rule out any features up to and including R16 out of hand, and we expect that at the end of the SI we should have an answer to this question.</w:t>
            </w:r>
          </w:p>
        </w:tc>
      </w:tr>
      <w:tr w:rsidR="00755956" w14:paraId="501C1DC6" w14:textId="77777777" w:rsidTr="00D61EBE">
        <w:tc>
          <w:tcPr>
            <w:tcW w:w="2405" w:type="dxa"/>
          </w:tcPr>
          <w:p w14:paraId="6C6DC672" w14:textId="2CFB3282" w:rsidR="00755956" w:rsidRDefault="001F0A27" w:rsidP="00D61EBE">
            <w:pPr>
              <w:rPr>
                <w:bCs/>
              </w:rPr>
            </w:pPr>
            <w:r>
              <w:rPr>
                <w:bCs/>
              </w:rPr>
              <w:t>MediaTek</w:t>
            </w:r>
          </w:p>
        </w:tc>
        <w:tc>
          <w:tcPr>
            <w:tcW w:w="6902" w:type="dxa"/>
          </w:tcPr>
          <w:p w14:paraId="4A62EC9D" w14:textId="43343CF8" w:rsidR="00755956" w:rsidRDefault="001F0A27" w:rsidP="00D61EBE">
            <w:pPr>
              <w:rPr>
                <w:bCs/>
              </w:rPr>
            </w:pPr>
            <w:r>
              <w:rPr>
                <w:bCs/>
              </w:rPr>
              <w:t xml:space="preserve">Support of features in IoT NTN in normative phase </w:t>
            </w:r>
            <w:bookmarkStart w:id="15" w:name="_GoBack"/>
            <w:bookmarkEnd w:id="15"/>
            <w:r>
              <w:rPr>
                <w:bCs/>
              </w:rPr>
              <w:t xml:space="preserve">is RAN Plenary discussion. </w:t>
            </w:r>
          </w:p>
        </w:tc>
      </w:tr>
      <w:tr w:rsidR="00755956" w14:paraId="517C8E68" w14:textId="77777777" w:rsidTr="00D61EBE">
        <w:tc>
          <w:tcPr>
            <w:tcW w:w="2405" w:type="dxa"/>
          </w:tcPr>
          <w:p w14:paraId="61AF0D7E" w14:textId="77777777" w:rsidR="00755956" w:rsidRDefault="00755956" w:rsidP="00D61EBE">
            <w:pPr>
              <w:rPr>
                <w:bCs/>
              </w:rPr>
            </w:pPr>
          </w:p>
        </w:tc>
        <w:tc>
          <w:tcPr>
            <w:tcW w:w="6902" w:type="dxa"/>
          </w:tcPr>
          <w:p w14:paraId="13A58F71" w14:textId="77777777" w:rsidR="00755956" w:rsidRDefault="00755956" w:rsidP="00D61EBE">
            <w:pPr>
              <w:rPr>
                <w:bCs/>
              </w:rPr>
            </w:pPr>
          </w:p>
        </w:tc>
      </w:tr>
    </w:tbl>
    <w:p w14:paraId="0C79F908" w14:textId="03FD7463" w:rsidR="00E92BDF" w:rsidRDefault="00E92BDF" w:rsidP="00E92BDF">
      <w:pPr>
        <w:rPr>
          <w:bCs/>
        </w:rPr>
      </w:pPr>
    </w:p>
    <w:p w14:paraId="48BFBABB" w14:textId="04AD538F" w:rsidR="00E92BDF" w:rsidRDefault="00E92BDF" w:rsidP="00E92BD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3B35E1C" w:rsidR="00DA195F" w:rsidRDefault="00B4141E">
            <w:pPr>
              <w:rPr>
                <w:bCs/>
              </w:rPr>
            </w:pPr>
            <w:hyperlink r:id="rId14" w:history="1">
              <w:r w:rsidR="00293CD3" w:rsidRPr="008A7992">
                <w:rPr>
                  <w:rStyle w:val="Hyperlink"/>
                  <w:bCs/>
                </w:rPr>
                <w:t>Sam.atungsiri@sony.com</w:t>
              </w:r>
            </w:hyperlink>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223EB9C6" w:rsidR="00DA195F" w:rsidRDefault="00B4141E">
            <w:pPr>
              <w:rPr>
                <w:bCs/>
                <w:lang w:eastAsia="zh-CN"/>
              </w:rPr>
            </w:pPr>
            <w:hyperlink r:id="rId15" w:history="1">
              <w:r w:rsidR="00293CD3" w:rsidRPr="008A7992">
                <w:rPr>
                  <w:rStyle w:val="Hyperlink"/>
                  <w:bCs/>
                  <w:lang w:eastAsia="zh-CN"/>
                </w:rPr>
                <w:t>Zhang.nan152@zte.com.cn</w:t>
              </w:r>
            </w:hyperlink>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1ACA0489" w:rsidR="00DA195F" w:rsidRDefault="00B4141E">
            <w:pPr>
              <w:rPr>
                <w:bCs/>
              </w:rPr>
            </w:pPr>
            <w:hyperlink r:id="rId16" w:history="1">
              <w:r w:rsidR="00293CD3" w:rsidRPr="008A7992">
                <w:rPr>
                  <w:rStyle w:val="Hyperlink"/>
                  <w:bCs/>
                </w:rPr>
                <w:t>Chunxuan_ye@apple.com</w:t>
              </w:r>
            </w:hyperlink>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B4141E">
            <w:pPr>
              <w:rPr>
                <w:lang w:val="en-GB" w:eastAsia="zh-CN"/>
              </w:rPr>
            </w:pPr>
            <w:hyperlink r:id="rId17"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B4141E">
            <w:pPr>
              <w:rPr>
                <w:lang w:eastAsia="zh-CN"/>
              </w:rPr>
            </w:pPr>
            <w:hyperlink r:id="rId18"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B4141E">
            <w:pPr>
              <w:rPr>
                <w:lang w:eastAsia="zh-CN"/>
              </w:rPr>
            </w:pPr>
            <w:hyperlink r:id="rId19"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B4141E">
            <w:pPr>
              <w:rPr>
                <w:lang w:eastAsia="zh-CN"/>
              </w:rPr>
            </w:pPr>
            <w:hyperlink r:id="rId20"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B4141E">
            <w:pPr>
              <w:rPr>
                <w:lang w:eastAsia="zh-CN"/>
              </w:rPr>
            </w:pPr>
            <w:hyperlink r:id="rId21"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B4141E">
            <w:pPr>
              <w:rPr>
                <w:lang w:eastAsia="zh-CN"/>
              </w:rPr>
            </w:pPr>
            <w:hyperlink r:id="rId22"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B4141E">
            <w:pPr>
              <w:rPr>
                <w:lang w:eastAsia="zh-CN"/>
              </w:rPr>
            </w:pPr>
            <w:hyperlink r:id="rId23"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B4141E">
            <w:pPr>
              <w:rPr>
                <w:lang w:eastAsia="zh-CN"/>
              </w:rPr>
            </w:pPr>
            <w:hyperlink r:id="rId24"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B4141E">
            <w:pPr>
              <w:rPr>
                <w:lang w:eastAsia="zh-CN"/>
              </w:rPr>
            </w:pPr>
            <w:hyperlink r:id="rId25"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B4141E">
            <w:pPr>
              <w:rPr>
                <w:lang w:eastAsia="zh-CN"/>
              </w:rPr>
            </w:pPr>
            <w:hyperlink r:id="rId26"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B4141E">
            <w:pPr>
              <w:rPr>
                <w:lang w:eastAsia="zh-CN"/>
              </w:rPr>
            </w:pPr>
            <w:hyperlink r:id="rId27"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B4141E">
            <w:pPr>
              <w:rPr>
                <w:lang w:eastAsia="zh-CN"/>
              </w:rPr>
            </w:pPr>
            <w:hyperlink r:id="rId28"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B4141E">
            <w:pPr>
              <w:rPr>
                <w:lang w:eastAsia="zh-CN"/>
              </w:rPr>
            </w:pPr>
            <w:hyperlink r:id="rId29"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B4141E">
            <w:pPr>
              <w:rPr>
                <w:lang w:eastAsia="zh-CN"/>
              </w:rPr>
            </w:pPr>
            <w:hyperlink r:id="rId30"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B4141E">
            <w:pPr>
              <w:rPr>
                <w:lang w:eastAsia="zh-CN"/>
              </w:rPr>
            </w:pPr>
            <w:hyperlink r:id="rId31"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B4141E">
            <w:pPr>
              <w:rPr>
                <w:lang w:eastAsia="zh-CN"/>
              </w:rPr>
            </w:pPr>
            <w:hyperlink r:id="rId32"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B4141E">
            <w:pPr>
              <w:rPr>
                <w:lang w:eastAsia="zh-CN"/>
              </w:rPr>
            </w:pPr>
            <w:hyperlink r:id="rId33"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B4141E">
            <w:pPr>
              <w:rPr>
                <w:lang w:eastAsia="zh-CN"/>
              </w:rPr>
            </w:pPr>
            <w:hyperlink r:id="rId34"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B4141E">
            <w:pPr>
              <w:rPr>
                <w:lang w:eastAsia="zh-CN"/>
              </w:rPr>
            </w:pPr>
            <w:hyperlink r:id="rId35"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6" w:name="_Ref40204599"/>
      <w:r>
        <w:rPr>
          <w:rFonts w:ascii="Times New Roman" w:hAnsi="Times New Roman" w:cs="Times New Roman"/>
        </w:rPr>
        <w:t xml:space="preserve">RP-193235. </w:t>
      </w:r>
      <w:bookmarkEnd w:id="16"/>
      <w:r>
        <w:rPr>
          <w:rFonts w:ascii="Times New Roman" w:hAnsi="Times New Roman" w:cs="Times New Roman"/>
        </w:rPr>
        <w:t>“Study on NB-IoT / eMTC support for Non-Terrestrial Network”. RANP#86. Sitges,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7" w:name="_Ref54298530"/>
      <w:r>
        <w:rPr>
          <w:rFonts w:ascii="Times New Roman" w:hAnsi="Times New Roman" w:cs="Times New Roman"/>
        </w:rPr>
        <w:t>3GPP TR 38.821, Solutions for NR to support non-terrestrial networks (NTN), V16.0.0.</w:t>
      </w:r>
      <w:bookmarkEnd w:id="17"/>
    </w:p>
    <w:p w14:paraId="046CBFE8" w14:textId="77777777" w:rsidR="00DA195F" w:rsidRDefault="00DA195F"/>
    <w:p w14:paraId="5B0AE086" w14:textId="77777777" w:rsidR="00DA195F" w:rsidRDefault="00DA195F"/>
    <w:sectPr w:rsidR="00DA195F">
      <w:headerReference w:type="even" r:id="rId36"/>
      <w:headerReference w:type="default" r:id="rId37"/>
      <w:footerReference w:type="even" r:id="rId38"/>
      <w:footerReference w:type="default" r:id="rId39"/>
      <w:headerReference w:type="first" r:id="rId40"/>
      <w:footerReference w:type="first" r:id="rId4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A42E6" w14:textId="77777777" w:rsidR="00B4141E" w:rsidRDefault="00B4141E">
      <w:pPr>
        <w:spacing w:after="0"/>
      </w:pPr>
      <w:r>
        <w:separator/>
      </w:r>
    </w:p>
  </w:endnote>
  <w:endnote w:type="continuationSeparator" w:id="0">
    <w:p w14:paraId="0B82B205" w14:textId="77777777" w:rsidR="00B4141E" w:rsidRDefault="00B41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FED54" w14:textId="77777777" w:rsidR="00773D03" w:rsidRDefault="00773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08710"/>
      <w:docPartObj>
        <w:docPartGallery w:val="AutoText"/>
      </w:docPartObj>
    </w:sdtPr>
    <w:sdtEndPr/>
    <w:sdtContent>
      <w:p w14:paraId="28A1049C" w14:textId="6A97A5B6" w:rsidR="00773D03" w:rsidRDefault="00773D03">
        <w:pPr>
          <w:pStyle w:val="Footer"/>
        </w:pPr>
        <w:r>
          <w:fldChar w:fldCharType="begin"/>
        </w:r>
        <w:r>
          <w:instrText xml:space="preserve"> PAGE   \* MERGEFORMAT </w:instrText>
        </w:r>
        <w:r>
          <w:fldChar w:fldCharType="separate"/>
        </w:r>
        <w:r w:rsidR="00C279BB">
          <w:rPr>
            <w:noProof/>
          </w:rPr>
          <w:t>55</w:t>
        </w:r>
        <w:r>
          <w:fldChar w:fldCharType="end"/>
        </w:r>
      </w:p>
    </w:sdtContent>
  </w:sdt>
  <w:p w14:paraId="443A8B72" w14:textId="77777777" w:rsidR="00773D03" w:rsidRDefault="00773D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30674" w14:textId="77777777" w:rsidR="00773D03" w:rsidRDefault="00773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7D03C" w14:textId="77777777" w:rsidR="00B4141E" w:rsidRDefault="00B4141E">
      <w:pPr>
        <w:spacing w:after="0"/>
      </w:pPr>
      <w:r>
        <w:separator/>
      </w:r>
    </w:p>
  </w:footnote>
  <w:footnote w:type="continuationSeparator" w:id="0">
    <w:p w14:paraId="754B560B" w14:textId="77777777" w:rsidR="00B4141E" w:rsidRDefault="00B414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03F8" w14:textId="77777777" w:rsidR="00773D03" w:rsidRDefault="00773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FF134" w14:textId="77777777" w:rsidR="00773D03" w:rsidRDefault="00773D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ECCEE" w14:textId="77777777" w:rsidR="00773D03" w:rsidRDefault="00773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DE6B3D"/>
    <w:multiLevelType w:val="hybridMultilevel"/>
    <w:tmpl w:val="BD6C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CC0A6E"/>
    <w:multiLevelType w:val="hybridMultilevel"/>
    <w:tmpl w:val="2F7E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5"/>
  </w:num>
  <w:num w:numId="4">
    <w:abstractNumId w:val="13"/>
  </w:num>
  <w:num w:numId="5">
    <w:abstractNumId w:val="2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6"/>
  </w:num>
  <w:num w:numId="9">
    <w:abstractNumId w:val="19"/>
  </w:num>
  <w:num w:numId="10">
    <w:abstractNumId w:val="5"/>
  </w:num>
  <w:num w:numId="11">
    <w:abstractNumId w:val="17"/>
  </w:num>
  <w:num w:numId="12">
    <w:abstractNumId w:val="6"/>
  </w:num>
  <w:num w:numId="13">
    <w:abstractNumId w:val="3"/>
  </w:num>
  <w:num w:numId="14">
    <w:abstractNumId w:val="11"/>
  </w:num>
  <w:num w:numId="15">
    <w:abstractNumId w:val="0"/>
  </w:num>
  <w:num w:numId="16">
    <w:abstractNumId w:val="23"/>
  </w:num>
  <w:num w:numId="17">
    <w:abstractNumId w:val="7"/>
  </w:num>
  <w:num w:numId="18">
    <w:abstractNumId w:val="20"/>
  </w:num>
  <w:num w:numId="19">
    <w:abstractNumId w:val="2"/>
  </w:num>
  <w:num w:numId="20">
    <w:abstractNumId w:val="15"/>
  </w:num>
  <w:num w:numId="21">
    <w:abstractNumId w:val="24"/>
  </w:num>
  <w:num w:numId="22">
    <w:abstractNumId w:val="1"/>
  </w:num>
  <w:num w:numId="23">
    <w:abstractNumId w:val="22"/>
  </w:num>
  <w:num w:numId="24">
    <w:abstractNumId w:val="4"/>
  </w:num>
  <w:num w:numId="25">
    <w:abstractNumId w:val="18"/>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0DB"/>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6DB"/>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168"/>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C33"/>
    <w:rsid w:val="00116EEF"/>
    <w:rsid w:val="00116FA9"/>
    <w:rsid w:val="00117C85"/>
    <w:rsid w:val="001206A4"/>
    <w:rsid w:val="00120B13"/>
    <w:rsid w:val="00121019"/>
    <w:rsid w:val="00121082"/>
    <w:rsid w:val="00121808"/>
    <w:rsid w:val="00122457"/>
    <w:rsid w:val="0012258F"/>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C7FBB"/>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0A27"/>
    <w:rsid w:val="001F1308"/>
    <w:rsid w:val="001F13B7"/>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599"/>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1B1"/>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CD3"/>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4FC"/>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96B"/>
    <w:rsid w:val="00360A2E"/>
    <w:rsid w:val="00360D01"/>
    <w:rsid w:val="00360E11"/>
    <w:rsid w:val="00360ED0"/>
    <w:rsid w:val="003612F4"/>
    <w:rsid w:val="00361404"/>
    <w:rsid w:val="00361756"/>
    <w:rsid w:val="00361DCC"/>
    <w:rsid w:val="00361DD4"/>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4F24"/>
    <w:rsid w:val="0038527A"/>
    <w:rsid w:val="003852FB"/>
    <w:rsid w:val="0038536E"/>
    <w:rsid w:val="00385429"/>
    <w:rsid w:val="0038544A"/>
    <w:rsid w:val="00385B05"/>
    <w:rsid w:val="00386382"/>
    <w:rsid w:val="003865EF"/>
    <w:rsid w:val="00386BA9"/>
    <w:rsid w:val="00386FC0"/>
    <w:rsid w:val="003876EB"/>
    <w:rsid w:val="003877DE"/>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6A8"/>
    <w:rsid w:val="003D17B1"/>
    <w:rsid w:val="003D181A"/>
    <w:rsid w:val="003D1BED"/>
    <w:rsid w:val="003D1DC5"/>
    <w:rsid w:val="003D2BF9"/>
    <w:rsid w:val="003D2C1D"/>
    <w:rsid w:val="003D2C34"/>
    <w:rsid w:val="003D31EB"/>
    <w:rsid w:val="003D347B"/>
    <w:rsid w:val="003D38E1"/>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28"/>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1ED8"/>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28CA"/>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67C"/>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763"/>
    <w:rsid w:val="00513D7F"/>
    <w:rsid w:val="00513E5F"/>
    <w:rsid w:val="005142CD"/>
    <w:rsid w:val="005143C9"/>
    <w:rsid w:val="00514969"/>
    <w:rsid w:val="00514B2D"/>
    <w:rsid w:val="00514FBE"/>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17E3B"/>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5564"/>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591"/>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4FBE"/>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092"/>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31E"/>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2D4B"/>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6BE"/>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32A"/>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37F"/>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A9"/>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956"/>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D03"/>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258"/>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A26"/>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13E2"/>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D59"/>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8B7"/>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5C09"/>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19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515"/>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6F3C"/>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9B"/>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455"/>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A4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335"/>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6F20"/>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48"/>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BFF"/>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4761"/>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524"/>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41E"/>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B91"/>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4CCD"/>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0C15"/>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8CA"/>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7C9"/>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981"/>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279BB"/>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493"/>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675F"/>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EBE"/>
    <w:rsid w:val="00D61F65"/>
    <w:rsid w:val="00D61FF0"/>
    <w:rsid w:val="00D6211D"/>
    <w:rsid w:val="00D62528"/>
    <w:rsid w:val="00D6267E"/>
    <w:rsid w:val="00D62A55"/>
    <w:rsid w:val="00D62C97"/>
    <w:rsid w:val="00D62D85"/>
    <w:rsid w:val="00D632A1"/>
    <w:rsid w:val="00D63517"/>
    <w:rsid w:val="00D639BF"/>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BB9"/>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567"/>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41E"/>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78B"/>
    <w:rsid w:val="00E7394C"/>
    <w:rsid w:val="00E73A71"/>
    <w:rsid w:val="00E73BE3"/>
    <w:rsid w:val="00E73DD7"/>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5C1"/>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2BDF"/>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9EE"/>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1C"/>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267"/>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61"/>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9ED"/>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 w:type="character" w:customStyle="1" w:styleId="UnresolvedMention">
    <w:name w:val="Unresolved Mention"/>
    <w:basedOn w:val="DefaultParagraphFont"/>
    <w:uiPriority w:val="99"/>
    <w:semiHidden/>
    <w:unhideWhenUsed/>
    <w:rsid w:val="0029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7694">
      <w:bodyDiv w:val="1"/>
      <w:marLeft w:val="0"/>
      <w:marRight w:val="0"/>
      <w:marTop w:val="0"/>
      <w:marBottom w:val="0"/>
      <w:divBdr>
        <w:top w:val="none" w:sz="0" w:space="0" w:color="auto"/>
        <w:left w:val="none" w:sz="0" w:space="0" w:color="auto"/>
        <w:bottom w:val="none" w:sz="0" w:space="0" w:color="auto"/>
        <w:right w:val="none" w:sz="0" w:space="0" w:color="auto"/>
      </w:divBdr>
    </w:div>
    <w:div w:id="297535500">
      <w:bodyDiv w:val="1"/>
      <w:marLeft w:val="0"/>
      <w:marRight w:val="0"/>
      <w:marTop w:val="0"/>
      <w:marBottom w:val="0"/>
      <w:divBdr>
        <w:top w:val="none" w:sz="0" w:space="0" w:color="auto"/>
        <w:left w:val="none" w:sz="0" w:space="0" w:color="auto"/>
        <w:bottom w:val="none" w:sz="0" w:space="0" w:color="auto"/>
        <w:right w:val="none" w:sz="0" w:space="0" w:color="auto"/>
      </w:divBdr>
      <w:divsChild>
        <w:div w:id="886989034">
          <w:marLeft w:val="0"/>
          <w:marRight w:val="0"/>
          <w:marTop w:val="0"/>
          <w:marBottom w:val="0"/>
          <w:divBdr>
            <w:top w:val="none" w:sz="0" w:space="0" w:color="auto"/>
            <w:left w:val="none" w:sz="0" w:space="0" w:color="auto"/>
            <w:bottom w:val="none" w:sz="0" w:space="0" w:color="auto"/>
            <w:right w:val="none" w:sz="0" w:space="0" w:color="auto"/>
          </w:divBdr>
        </w:div>
      </w:divsChild>
    </w:div>
    <w:div w:id="869073851">
      <w:bodyDiv w:val="1"/>
      <w:marLeft w:val="0"/>
      <w:marRight w:val="0"/>
      <w:marTop w:val="0"/>
      <w:marBottom w:val="0"/>
      <w:divBdr>
        <w:top w:val="none" w:sz="0" w:space="0" w:color="auto"/>
        <w:left w:val="none" w:sz="0" w:space="0" w:color="auto"/>
        <w:bottom w:val="none" w:sz="0" w:space="0" w:color="auto"/>
        <w:right w:val="none" w:sz="0" w:space="0" w:color="auto"/>
      </w:divBdr>
    </w:div>
    <w:div w:id="944310445">
      <w:bodyDiv w:val="1"/>
      <w:marLeft w:val="0"/>
      <w:marRight w:val="0"/>
      <w:marTop w:val="0"/>
      <w:marBottom w:val="0"/>
      <w:divBdr>
        <w:top w:val="none" w:sz="0" w:space="0" w:color="auto"/>
        <w:left w:val="none" w:sz="0" w:space="0" w:color="auto"/>
        <w:bottom w:val="none" w:sz="0" w:space="0" w:color="auto"/>
        <w:right w:val="none" w:sz="0" w:space="0" w:color="auto"/>
      </w:divBdr>
    </w:div>
    <w:div w:id="1288857155">
      <w:bodyDiv w:val="1"/>
      <w:marLeft w:val="0"/>
      <w:marRight w:val="0"/>
      <w:marTop w:val="0"/>
      <w:marBottom w:val="0"/>
      <w:divBdr>
        <w:top w:val="none" w:sz="0" w:space="0" w:color="auto"/>
        <w:left w:val="none" w:sz="0" w:space="0" w:color="auto"/>
        <w:bottom w:val="none" w:sz="0" w:space="0" w:color="auto"/>
        <w:right w:val="none" w:sz="0" w:space="0" w:color="auto"/>
      </w:divBdr>
    </w:div>
    <w:div w:id="1625307149">
      <w:bodyDiv w:val="1"/>
      <w:marLeft w:val="0"/>
      <w:marRight w:val="0"/>
      <w:marTop w:val="0"/>
      <w:marBottom w:val="0"/>
      <w:divBdr>
        <w:top w:val="none" w:sz="0" w:space="0" w:color="auto"/>
        <w:left w:val="none" w:sz="0" w:space="0" w:color="auto"/>
        <w:bottom w:val="none" w:sz="0" w:space="0" w:color="auto"/>
        <w:right w:val="none" w:sz="0" w:space="0" w:color="auto"/>
      </w:divBdr>
    </w:div>
    <w:div w:id="194553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235.zip" TargetMode="External"/><Relationship Id="rId26" Type="http://schemas.openxmlformats.org/officeDocument/2006/relationships/hyperlink" Target="https://www.3gpp.org/ftp/tsg_ran/WG1_RL1/TSGR1_104-e/Docs/R1-2100811.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4-e/Docs/R1-2100482.zip" TargetMode="External"/><Relationship Id="rId34" Type="http://schemas.openxmlformats.org/officeDocument/2006/relationships/hyperlink" Target="https://www.3gpp.org/ftp/tsg_ran/WG1_RL1/TSGR1_104-e/Docs/R1-2101403.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162.zip" TargetMode="External"/><Relationship Id="rId25" Type="http://schemas.openxmlformats.org/officeDocument/2006/relationships/hyperlink" Target="https://www.3gpp.org/ftp/tsg_ran/WG1_RL1/TSGR1_104-e/Docs/R1-2100764.zip" TargetMode="External"/><Relationship Id="rId33" Type="http://schemas.openxmlformats.org/officeDocument/2006/relationships/hyperlink" Target="https://www.3gpp.org/ftp/tsg_ran/WG1_RL1/TSGR1_104-e/Docs/R1-2101370.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unxuan_ye@apple.com" TargetMode="External"/><Relationship Id="rId20" Type="http://schemas.openxmlformats.org/officeDocument/2006/relationships/hyperlink" Target="https://www.3gpp.org/ftp/tsg_ran/WG1_RL1/TSGR1_104-e/Docs/R1-2100367.zip" TargetMode="External"/><Relationship Id="rId29" Type="http://schemas.openxmlformats.org/officeDocument/2006/relationships/hyperlink" Target="https://www.3gpp.org/ftp/tsg_ran/WG1_RL1/TSGR1_104-e/Docs/R1-210097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684.zip" TargetMode="External"/><Relationship Id="rId32" Type="http://schemas.openxmlformats.org/officeDocument/2006/relationships/hyperlink" Target="https://www.3gpp.org/ftp/tsg_ran/WG1_RL1/TSGR1_104-e/Docs/R1-2101244.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Zhang.nan152@zte.com.cn" TargetMode="External"/><Relationship Id="rId23" Type="http://schemas.openxmlformats.org/officeDocument/2006/relationships/hyperlink" Target="https://www.3gpp.org/ftp/tsg_ran/WG1_RL1/TSGR1_104-e/Docs/R1-2100602.zip" TargetMode="External"/><Relationship Id="rId28" Type="http://schemas.openxmlformats.org/officeDocument/2006/relationships/hyperlink" Target="https://www.3gpp.org/ftp/tsg_ran/WG1_RL1/TSGR1_104-e/Docs/R1-2100932.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4-e/Docs/R1-2100250.zip" TargetMode="External"/><Relationship Id="rId31" Type="http://schemas.openxmlformats.org/officeDocument/2006/relationships/hyperlink" Target="https://www.3gpp.org/ftp/tsg_ran/WG1_RL1/TSGR1_104-e/Docs/R1-21011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m.atungsiri@sony.com" TargetMode="External"/><Relationship Id="rId22" Type="http://schemas.openxmlformats.org/officeDocument/2006/relationships/hyperlink" Target="https://www.3gpp.org/ftp/tsg_ran/WG1_RL1/TSGR1_104-e/Docs/R1-2100495.zip" TargetMode="External"/><Relationship Id="rId27" Type="http://schemas.openxmlformats.org/officeDocument/2006/relationships/hyperlink" Target="https://www.3gpp.org/ftp/tsg_ran/WG1_RL1/TSGR1_104-e/Docs/R1-2100876.zip" TargetMode="External"/><Relationship Id="rId30" Type="http://schemas.openxmlformats.org/officeDocument/2006/relationships/hyperlink" Target="https://www.3gpp.org/ftp/tsg_ran/WG1_RL1/TSGR1_104-e/Docs/R1-2101029.zip" TargetMode="External"/><Relationship Id="rId35" Type="http://schemas.openxmlformats.org/officeDocument/2006/relationships/hyperlink" Target="https://www.3gpp.org/ftp/tsg_ran/WG1_RL1/TSGR1_104-e/Docs/R1-2101514.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4E13DF-4724-415C-A2C5-1D3D8334D6E6}">
  <ds:schemaRefs>
    <ds:schemaRef ds:uri="http://schemas.openxmlformats.org/officeDocument/2006/bibliography"/>
  </ds:schemaRefs>
</ds:datastoreItem>
</file>

<file path=customXml/itemProps6.xml><?xml version="1.0" encoding="utf-8"?>
<ds:datastoreItem xmlns:ds="http://schemas.openxmlformats.org/officeDocument/2006/customXml" ds:itemID="{6C98FEF9-7181-470F-9A86-10A2B2F6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14937</Words>
  <Characters>85145</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99883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Jeffrey</dc:creator>
  <cp:lastModifiedBy>Gilles Charbit</cp:lastModifiedBy>
  <cp:revision>2</cp:revision>
  <cp:lastPrinted>2016-05-14T13:14:00Z</cp:lastPrinted>
  <dcterms:created xsi:type="dcterms:W3CDTF">2021-02-04T15:37:00Z</dcterms:created>
  <dcterms:modified xsi:type="dcterms:W3CDTF">2021-02-04T15:37:00Z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