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Koffset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fldSimple w:instr=" SEQ Table \* ARABIC ">
        <w:r>
          <w:rPr>
            <w:noProof/>
          </w:rPr>
          <w:t>2</w:t>
        </w:r>
      </w:fldSimple>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checking if</w:t>
            </w:r>
            <w:r w:rsidRPr="00F641A7">
              <w:rPr>
                <w:b w:val="0"/>
                <w:bCs w:val="0"/>
                <w:color w:val="FF0000"/>
              </w:rPr>
              <w:t xml:space="preserve"> </w:t>
            </w:r>
            <w:r w:rsidRPr="00F641A7">
              <w:rPr>
                <w:b w:val="0"/>
                <w:bCs w:val="0"/>
              </w:rPr>
              <w:t>enhancement</w:t>
            </w:r>
            <w:r>
              <w:rPr>
                <w:b w:val="0"/>
                <w:bCs w:val="0"/>
              </w:rPr>
              <w:t xml:space="preserve"> </w:t>
            </w:r>
            <w:r w:rsidRPr="00F641A7">
              <w:rPr>
                <w:b w:val="0"/>
                <w:bCs w:val="0"/>
                <w:color w:val="FF0000"/>
              </w:rPr>
              <w:t>is needed or not</w:t>
            </w:r>
          </w:p>
        </w:tc>
      </w:tr>
      <w:tr w:rsidR="00741E8D" w14:paraId="4598561B" w14:textId="77777777" w:rsidTr="00741E8D">
        <w:tc>
          <w:tcPr>
            <w:tcW w:w="3102" w:type="dxa"/>
          </w:tcPr>
          <w:p w14:paraId="4E12275A"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97C8F7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A98DE63"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77BA9BD" w14:textId="77777777" w:rsidTr="00741E8D">
        <w:tc>
          <w:tcPr>
            <w:tcW w:w="3102" w:type="dxa"/>
          </w:tcPr>
          <w:p w14:paraId="002C10FF"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94A92E"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lastRenderedPageBreak/>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A533A0" w14:paraId="0D701798" w14:textId="77777777" w:rsidTr="007421BA">
        <w:tc>
          <w:tcPr>
            <w:tcW w:w="3102" w:type="dxa"/>
          </w:tcPr>
          <w:p w14:paraId="1F240726"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432EEC8"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0FF4E69"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533A0" w14:paraId="531C4C64" w14:textId="77777777" w:rsidTr="007421BA">
        <w:tc>
          <w:tcPr>
            <w:tcW w:w="3102" w:type="dxa"/>
          </w:tcPr>
          <w:p w14:paraId="2045E907"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097DF9"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Koffset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Koffset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 xml:space="preserve">of respondents (11) support </w:t>
      </w:r>
      <w:proofErr w:type="gramStart"/>
      <w:r w:rsidR="00217F7E">
        <w:rPr>
          <w:bCs/>
          <w:iCs/>
          <w:color w:val="000000" w:themeColor="text1"/>
        </w:rPr>
        <w:t>cell-specific</w:t>
      </w:r>
      <w:proofErr w:type="gramEnd"/>
      <w:r w:rsidR="00217F7E">
        <w:rPr>
          <w:bCs/>
          <w:iCs/>
          <w:color w:val="000000" w:themeColor="text1"/>
        </w:rPr>
        <w:t>.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1E85BD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A17F18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0F84BD45" w14:textId="77777777" w:rsidTr="007421BA">
        <w:tc>
          <w:tcPr>
            <w:tcW w:w="3102" w:type="dxa"/>
          </w:tcPr>
          <w:p w14:paraId="458B401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269F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D409B3"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w:t>
            </w:r>
            <w:r>
              <w:rPr>
                <w:b w:val="0"/>
                <w:bCs w:val="0"/>
              </w:rPr>
              <w:t>third</w:t>
            </w:r>
            <w:r>
              <w:rPr>
                <w:b w:val="0"/>
                <w:bCs w:val="0"/>
              </w:rPr>
              <w:t xml:space="preserve"> level of detail is not important at this moment. It is more important to address the issues in 2.1.4 before addressing this.</w:t>
            </w:r>
          </w:p>
        </w:tc>
      </w:tr>
      <w:tr w:rsidR="00156146" w14:paraId="3DEA5529" w14:textId="77777777" w:rsidTr="007421BA">
        <w:tc>
          <w:tcPr>
            <w:tcW w:w="3102" w:type="dxa"/>
          </w:tcPr>
          <w:p w14:paraId="296ED5EA"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113080"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A7E64B5"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lastRenderedPageBreak/>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 xml:space="preserve">this topic, it is too </w:t>
            </w:r>
            <w:r>
              <w:rPr>
                <w:bCs/>
                <w:lang w:eastAsia="zh-CN"/>
              </w:rPr>
              <w:lastRenderedPageBreak/>
              <w:t>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8C4CD59" w14:textId="77777777" w:rsidTr="007421BA">
        <w:tc>
          <w:tcPr>
            <w:tcW w:w="3102" w:type="dxa"/>
          </w:tcPr>
          <w:p w14:paraId="057F010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7457B8F1"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45EED5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2FD238E"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Pr>
                <w:b w:val="0"/>
                <w:bCs w:val="0"/>
              </w:rPr>
              <w:t>on HD-FDD operation and</w:t>
            </w:r>
            <w:r>
              <w:rPr>
                <w:b w:val="0"/>
                <w:bCs w:val="0"/>
              </w:rPr>
              <w:t xml:space="preserve"> </w:t>
            </w:r>
            <w:r w:rsidRPr="00F641A7">
              <w:rPr>
                <w:b w:val="0"/>
                <w:bCs w:val="0"/>
                <w:color w:val="FF0000"/>
              </w:rPr>
              <w:t xml:space="preserve">checking if </w:t>
            </w:r>
            <w:proofErr w:type="gramStart"/>
            <w:r w:rsidRPr="00F641A7">
              <w:rPr>
                <w:b w:val="0"/>
                <w:bCs w:val="0"/>
              </w:rPr>
              <w:t>possible</w:t>
            </w:r>
            <w:proofErr w:type="gramEnd"/>
            <w:r w:rsidRPr="00F641A7">
              <w:rPr>
                <w:b w:val="0"/>
                <w:bCs w:val="0"/>
              </w:rPr>
              <w:t xml:space="preserve"> </w:t>
            </w:r>
            <w:r w:rsidRPr="00F641A7">
              <w:rPr>
                <w:b w:val="0"/>
                <w:bCs w:val="0"/>
              </w:rPr>
              <w:t>enhancement</w:t>
            </w:r>
            <w:r w:rsidRPr="00F641A7">
              <w:rPr>
                <w:b w:val="0"/>
                <w:bCs w:val="0"/>
              </w:rPr>
              <w:t>s</w:t>
            </w:r>
            <w:r w:rsidRPr="00F641A7">
              <w:rPr>
                <w:b w:val="0"/>
                <w:bCs w:val="0"/>
              </w:rPr>
              <w:t xml:space="preserve"> </w:t>
            </w:r>
            <w:r w:rsidRPr="00F641A7">
              <w:rPr>
                <w:b w:val="0"/>
                <w:bCs w:val="0"/>
                <w:color w:val="FF0000"/>
              </w:rPr>
              <w:t>are</w:t>
            </w:r>
            <w:r w:rsidRPr="00F641A7">
              <w:rPr>
                <w:b w:val="0"/>
                <w:bCs w:val="0"/>
                <w:color w:val="FF0000"/>
              </w:rPr>
              <w:t xml:space="preserve"> needed or not</w:t>
            </w:r>
          </w:p>
        </w:tc>
      </w:tr>
      <w:tr w:rsidR="00F641A7" w14:paraId="5893DFF1" w14:textId="77777777" w:rsidTr="00352F24">
        <w:tc>
          <w:tcPr>
            <w:tcW w:w="3102" w:type="dxa"/>
          </w:tcPr>
          <w:p w14:paraId="318DBF61"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5F3B4B2"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167DCF2"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F641A7" w14:paraId="3F277C5D" w14:textId="77777777" w:rsidTr="00352F24">
        <w:tc>
          <w:tcPr>
            <w:tcW w:w="3102" w:type="dxa"/>
          </w:tcPr>
          <w:p w14:paraId="3C030AF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BC7E36B"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lastRenderedPageBreak/>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 xml:space="preserve">Open to discuss. Re-organize this issue together with other aspect related to power saving in agenda 8.15.5 </w:t>
            </w:r>
            <w:r>
              <w:lastRenderedPageBreak/>
              <w:t>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lastRenderedPageBreak/>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7E3DEC" w14:paraId="7BB29987" w14:textId="77777777" w:rsidTr="007421BA">
        <w:tc>
          <w:tcPr>
            <w:tcW w:w="3102" w:type="dxa"/>
          </w:tcPr>
          <w:p w14:paraId="6436C8AC"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4BD4ED8"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06853FAF" w14:textId="77777777" w:rsidTr="007421BA">
        <w:tc>
          <w:tcPr>
            <w:tcW w:w="3102" w:type="dxa"/>
          </w:tcPr>
          <w:p w14:paraId="0DB8BEDE"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37EF0A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E27A9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Koffset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timing relationship issues arising </w:t>
      </w:r>
      <w:proofErr w:type="spellStart"/>
      <w:r w:rsidR="00F178D3">
        <w:rPr>
          <w:rFonts w:eastAsia="SimSun"/>
          <w:bCs/>
          <w:highlight w:val="yellow"/>
          <w:lang w:eastAsia="zh-CN"/>
        </w:rPr>
        <w:t>form</w:t>
      </w:r>
      <w:proofErr w:type="spellEnd"/>
      <w:r w:rsidR="00F178D3">
        <w:rPr>
          <w:rFonts w:eastAsia="SimSun"/>
          <w:bCs/>
          <w:highlight w:val="yellow"/>
          <w:lang w:eastAsia="zh-CN"/>
        </w:rPr>
        <w:t xml:space="preserve">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AA139F" w14:paraId="507D93D4" w14:textId="77777777" w:rsidTr="007421BA">
        <w:tc>
          <w:tcPr>
            <w:tcW w:w="3102" w:type="dxa"/>
          </w:tcPr>
          <w:p w14:paraId="675FBCD4"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EDBF472"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3D94AD"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EA8D7B9"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lastRenderedPageBreak/>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bookmarkStart w:id="9" w:name="_GoBack"/>
      <w:bookmarkEnd w:id="9"/>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7421BA">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7421BA">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7421BA">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7421BA">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7421BA">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7421BA">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7421BA">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7421BA">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7421BA">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7421BA">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7421BA">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7421BA">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7421BA">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7421BA">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7421BA">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7421BA">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7421BA">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7421BA">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7421BA">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6262" w14:textId="77777777" w:rsidR="00B14A74" w:rsidRDefault="00B14A74">
      <w:pPr>
        <w:spacing w:after="0"/>
      </w:pPr>
      <w:r>
        <w:separator/>
      </w:r>
    </w:p>
  </w:endnote>
  <w:endnote w:type="continuationSeparator" w:id="0">
    <w:p w14:paraId="0D015AA5" w14:textId="77777777" w:rsidR="00B14A74" w:rsidRDefault="00B14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7421BA" w:rsidRDefault="0074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473E6752" w:rsidR="007421BA" w:rsidRDefault="007421BA">
        <w:pPr>
          <w:pStyle w:val="Footer"/>
        </w:pPr>
        <w:r>
          <w:fldChar w:fldCharType="begin"/>
        </w:r>
        <w:r>
          <w:instrText xml:space="preserve"> PAGE   \* MERGEFORMAT </w:instrText>
        </w:r>
        <w:r>
          <w:fldChar w:fldCharType="separate"/>
        </w:r>
        <w:r>
          <w:rPr>
            <w:noProof/>
          </w:rPr>
          <w:t>19</w:t>
        </w:r>
        <w:r>
          <w:fldChar w:fldCharType="end"/>
        </w:r>
      </w:p>
    </w:sdtContent>
  </w:sdt>
  <w:p w14:paraId="443A8B72" w14:textId="77777777" w:rsidR="007421BA" w:rsidRDefault="0074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7421BA" w:rsidRDefault="0074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6FCC1" w14:textId="77777777" w:rsidR="00B14A74" w:rsidRDefault="00B14A74">
      <w:pPr>
        <w:spacing w:after="0"/>
      </w:pPr>
      <w:r>
        <w:separator/>
      </w:r>
    </w:p>
  </w:footnote>
  <w:footnote w:type="continuationSeparator" w:id="0">
    <w:p w14:paraId="01CF0415" w14:textId="77777777" w:rsidR="00B14A74" w:rsidRDefault="00B14A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7421BA" w:rsidRDefault="0074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7421BA" w:rsidRDefault="0074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7421BA" w:rsidRDefault="0074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EF153C94-23C6-469E-8B3B-F0F23AE323EB}">
  <ds:schemaRefs>
    <ds:schemaRef ds:uri="http://schemas.openxmlformats.org/officeDocument/2006/bibliography"/>
  </ds:schemaRefs>
</ds:datastoreItem>
</file>

<file path=customXml/itemProps6.xml><?xml version="1.0" encoding="utf-8"?>
<ds:datastoreItem xmlns:ds="http://schemas.openxmlformats.org/officeDocument/2006/customXml" ds:itemID="{DDBEA3DE-ADAF-4DD1-AD13-689A600E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45</Pages>
  <Words>11928</Words>
  <Characters>67992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79761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Xingqin</cp:lastModifiedBy>
  <cp:revision>12</cp:revision>
  <cp:lastPrinted>2016-05-14T13:14:00Z</cp:lastPrinted>
  <dcterms:created xsi:type="dcterms:W3CDTF">2021-01-27T15:31:00Z</dcterms:created>
  <dcterms:modified xsi:type="dcterms:W3CDTF">2021-02-01T00:40:00Z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