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K_offset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2D552E">
        <w:tc>
          <w:tcPr>
            <w:tcW w:w="1861" w:type="dxa"/>
          </w:tcPr>
          <w:p w14:paraId="52D3D8CF"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2D552E">
        <w:tc>
          <w:tcPr>
            <w:tcW w:w="1861" w:type="dxa"/>
          </w:tcPr>
          <w:p w14:paraId="1DCC1BF8" w14:textId="37516B5D"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2D552E">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rFonts w:hint="eastAsia"/>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2D552E">
        <w:tc>
          <w:tcPr>
            <w:tcW w:w="1861" w:type="dxa"/>
          </w:tcPr>
          <w:p w14:paraId="6C30A8BB"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2D552E">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w:t>
            </w:r>
            <w:r>
              <w:rPr>
                <w:b w:val="0"/>
                <w:bCs w:val="0"/>
                <w:lang w:eastAsia="zh-TW"/>
              </w:rPr>
              <w:lastRenderedPageBreak/>
              <w:t xml:space="preserve">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2D552E">
        <w:tc>
          <w:tcPr>
            <w:tcW w:w="1861" w:type="dxa"/>
          </w:tcPr>
          <w:p w14:paraId="23EDC36F"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2D552E">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2.2.1.2 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2.2.1.3 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2D552E">
        <w:tc>
          <w:tcPr>
            <w:tcW w:w="2326" w:type="dxa"/>
          </w:tcPr>
          <w:p w14:paraId="07DEF436" w14:textId="77777777" w:rsidR="002D552E" w:rsidRDefault="002D552E" w:rsidP="00BC1192">
            <w:pPr>
              <w:rPr>
                <w:bCs/>
              </w:rPr>
            </w:pPr>
            <w:r>
              <w:rPr>
                <w:bCs/>
              </w:rPr>
              <w:t>Samsung</w:t>
            </w:r>
          </w:p>
        </w:tc>
        <w:tc>
          <w:tcPr>
            <w:tcW w:w="2327" w:type="dxa"/>
          </w:tcPr>
          <w:p w14:paraId="0F4B704C" w14:textId="77777777" w:rsidR="002D552E" w:rsidRDefault="002D552E" w:rsidP="00BC1192">
            <w:pPr>
              <w:rPr>
                <w:bCs/>
              </w:rPr>
            </w:pPr>
            <w:r>
              <w:rPr>
                <w:bCs/>
              </w:rPr>
              <w:t>Cell specific</w:t>
            </w:r>
          </w:p>
        </w:tc>
        <w:tc>
          <w:tcPr>
            <w:tcW w:w="4840" w:type="dxa"/>
          </w:tcPr>
          <w:p w14:paraId="5C1FBB52" w14:textId="77777777" w:rsidR="002D552E" w:rsidRDefault="002D552E" w:rsidP="00BC1192">
            <w:pPr>
              <w:rPr>
                <w:bCs/>
              </w:rPr>
            </w:pPr>
            <w:r>
              <w:rPr>
                <w:bCs/>
              </w:rPr>
              <w:t>As in NR NTN</w:t>
            </w:r>
          </w:p>
        </w:tc>
      </w:tr>
      <w:tr w:rsidR="00252797" w14:paraId="7D09B9D4" w14:textId="77777777" w:rsidTr="002D552E">
        <w:tc>
          <w:tcPr>
            <w:tcW w:w="2326" w:type="dxa"/>
          </w:tcPr>
          <w:p w14:paraId="46792405" w14:textId="55531510" w:rsidR="00252797" w:rsidRDefault="00252797" w:rsidP="00BC1192">
            <w:pPr>
              <w:rPr>
                <w:bCs/>
                <w:lang w:eastAsia="zh-CN"/>
              </w:rPr>
            </w:pPr>
            <w:r>
              <w:rPr>
                <w:rFonts w:hint="eastAsia"/>
                <w:bCs/>
                <w:lang w:eastAsia="zh-CN"/>
              </w:rPr>
              <w:t>CATT</w:t>
            </w:r>
          </w:p>
        </w:tc>
        <w:tc>
          <w:tcPr>
            <w:tcW w:w="2327" w:type="dxa"/>
          </w:tcPr>
          <w:p w14:paraId="3067B60D" w14:textId="0142FCE0" w:rsidR="00252797" w:rsidRDefault="00252797" w:rsidP="00BC1192">
            <w:pPr>
              <w:rPr>
                <w:bCs/>
                <w:lang w:eastAsia="zh-CN"/>
              </w:rPr>
            </w:pPr>
            <w:r>
              <w:rPr>
                <w:rFonts w:hint="eastAsia"/>
                <w:bCs/>
                <w:lang w:eastAsia="zh-CN"/>
              </w:rPr>
              <w:t>Cell specific</w:t>
            </w:r>
          </w:p>
        </w:tc>
        <w:tc>
          <w:tcPr>
            <w:tcW w:w="4840" w:type="dxa"/>
          </w:tcPr>
          <w:p w14:paraId="15BFE039" w14:textId="4F7CCB43" w:rsidR="00252797" w:rsidRDefault="00252797" w:rsidP="00BC1192">
            <w:pPr>
              <w:rPr>
                <w:bCs/>
                <w:lang w:eastAsia="zh-CN"/>
              </w:rPr>
            </w:pPr>
            <w:r>
              <w:rPr>
                <w:rFonts w:hint="eastAsia"/>
                <w:bCs/>
                <w:lang w:eastAsia="zh-CN"/>
              </w:rPr>
              <w:t>For IoT NTN, the delay is not critical.</w:t>
            </w:r>
          </w:p>
        </w:tc>
      </w:tr>
      <w:tr w:rsidR="009E70CC" w14:paraId="79A9FEE1" w14:textId="77777777" w:rsidTr="002D552E">
        <w:tc>
          <w:tcPr>
            <w:tcW w:w="2326" w:type="dxa"/>
          </w:tcPr>
          <w:p w14:paraId="665B92FE" w14:textId="23B89D22" w:rsidR="009E70CC" w:rsidRDefault="009E70CC" w:rsidP="009E70CC">
            <w:pPr>
              <w:rPr>
                <w:rFonts w:hint="eastAsia"/>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rFonts w:hint="eastAsia"/>
                <w:bCs/>
                <w:lang w:eastAsia="zh-CN"/>
              </w:rPr>
            </w:pPr>
            <w:r>
              <w:rPr>
                <w:bCs/>
                <w:lang w:eastAsia="zh-CN"/>
              </w:rPr>
              <w:t>Cell-specific</w:t>
            </w:r>
          </w:p>
        </w:tc>
        <w:tc>
          <w:tcPr>
            <w:tcW w:w="4840" w:type="dxa"/>
          </w:tcPr>
          <w:p w14:paraId="72C7E506" w14:textId="11A143AC" w:rsidR="009E70CC" w:rsidRDefault="009E70CC" w:rsidP="009E70CC">
            <w:pPr>
              <w:rPr>
                <w:rFonts w:hint="eastAsia"/>
                <w:bCs/>
                <w:lang w:eastAsia="zh-CN"/>
              </w:rPr>
            </w:pPr>
            <w:r>
              <w:rPr>
                <w:bCs/>
              </w:rPr>
              <w:t xml:space="preserve">Same as NR-NTN, at least cell specific </w:t>
            </w:r>
            <w:proofErr w:type="spellStart"/>
            <w:r>
              <w:rPr>
                <w:bCs/>
              </w:rPr>
              <w:t>Koffset</w:t>
            </w:r>
            <w:proofErr w:type="spellEnd"/>
            <w:r>
              <w:rPr>
                <w:bCs/>
              </w:rPr>
              <w:t xml:space="preserve"> is supported.</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2D552E">
        <w:tc>
          <w:tcPr>
            <w:tcW w:w="1980" w:type="dxa"/>
          </w:tcPr>
          <w:p w14:paraId="0FD5DF8A" w14:textId="77777777" w:rsidR="002D552E" w:rsidRDefault="002D552E" w:rsidP="00BC1192">
            <w:pPr>
              <w:rPr>
                <w:bCs/>
              </w:rPr>
            </w:pPr>
            <w:r>
              <w:rPr>
                <w:bCs/>
              </w:rPr>
              <w:t>Samsung</w:t>
            </w:r>
          </w:p>
        </w:tc>
        <w:tc>
          <w:tcPr>
            <w:tcW w:w="1451" w:type="dxa"/>
          </w:tcPr>
          <w:p w14:paraId="1AED6FA0" w14:textId="77777777" w:rsidR="002D552E" w:rsidRDefault="002D552E" w:rsidP="00BC1192">
            <w:pPr>
              <w:rPr>
                <w:bCs/>
              </w:rPr>
            </w:pPr>
          </w:p>
        </w:tc>
        <w:tc>
          <w:tcPr>
            <w:tcW w:w="6062" w:type="dxa"/>
          </w:tcPr>
          <w:p w14:paraId="21E01356" w14:textId="77777777" w:rsidR="002D552E" w:rsidRDefault="002D552E" w:rsidP="00BC1192">
            <w:pPr>
              <w:rPr>
                <w:bCs/>
              </w:rPr>
            </w:pPr>
            <w:r>
              <w:rPr>
                <w:bCs/>
              </w:rPr>
              <w:t>This can be discussed in the WI phase.</w:t>
            </w:r>
          </w:p>
        </w:tc>
      </w:tr>
      <w:tr w:rsidR="009E70CC" w14:paraId="0C20F482" w14:textId="77777777" w:rsidTr="002D552E">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lastRenderedPageBreak/>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2D552E">
        <w:tc>
          <w:tcPr>
            <w:tcW w:w="2326" w:type="dxa"/>
          </w:tcPr>
          <w:p w14:paraId="0496E999" w14:textId="77777777" w:rsidR="002D552E" w:rsidRDefault="002D552E" w:rsidP="00BC1192">
            <w:pPr>
              <w:rPr>
                <w:bCs/>
              </w:rPr>
            </w:pPr>
            <w:r>
              <w:rPr>
                <w:bCs/>
              </w:rPr>
              <w:t>Samsung</w:t>
            </w:r>
          </w:p>
        </w:tc>
        <w:tc>
          <w:tcPr>
            <w:tcW w:w="2205" w:type="dxa"/>
          </w:tcPr>
          <w:p w14:paraId="2C8C501A" w14:textId="77777777" w:rsidR="002D552E" w:rsidRDefault="002D552E" w:rsidP="00BC1192">
            <w:pPr>
              <w:rPr>
                <w:bCs/>
              </w:rPr>
            </w:pPr>
          </w:p>
        </w:tc>
        <w:tc>
          <w:tcPr>
            <w:tcW w:w="4820" w:type="dxa"/>
          </w:tcPr>
          <w:p w14:paraId="1DE9ADCB" w14:textId="77777777" w:rsidR="002D552E" w:rsidRDefault="002D552E" w:rsidP="00BC1192">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2D552E">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bl>
    <w:p w14:paraId="2DEDD246" w14:textId="77777777" w:rsidR="00DA195F" w:rsidRDefault="00DA195F">
      <w:pPr>
        <w:rPr>
          <w:bCs/>
          <w:iCs/>
          <w:color w:val="000000" w:themeColor="text1"/>
        </w:rPr>
      </w:pPr>
    </w:p>
    <w:p w14:paraId="17A89043" w14:textId="77777777" w:rsidR="00DA195F" w:rsidRDefault="00513E5F">
      <w:pPr>
        <w:pStyle w:val="2"/>
      </w:pPr>
      <w:r>
        <w:lastRenderedPageBreak/>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 xml:space="preserve">MAC-CE affected </w:t>
            </w:r>
            <w:r>
              <w:rPr>
                <w:bCs/>
              </w:rPr>
              <w:lastRenderedPageBreak/>
              <w:t>configurations</w:t>
            </w:r>
          </w:p>
        </w:tc>
        <w:tc>
          <w:tcPr>
            <w:tcW w:w="4820" w:type="dxa"/>
            <w:shd w:val="clear" w:color="auto" w:fill="D9D9D9" w:themeFill="background1" w:themeFillShade="D9"/>
          </w:tcPr>
          <w:p w14:paraId="0C552757" w14:textId="77777777" w:rsidR="00DA195F" w:rsidRDefault="00513E5F">
            <w:pPr>
              <w:jc w:val="center"/>
              <w:rPr>
                <w:bCs/>
              </w:rPr>
            </w:pPr>
            <w:r>
              <w:rPr>
                <w:bCs/>
              </w:rPr>
              <w:lastRenderedPageBreak/>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2D552E">
        <w:tc>
          <w:tcPr>
            <w:tcW w:w="2326" w:type="dxa"/>
          </w:tcPr>
          <w:p w14:paraId="58B94AA9" w14:textId="77777777" w:rsidR="002D552E" w:rsidRDefault="002D552E" w:rsidP="00BC1192">
            <w:pPr>
              <w:rPr>
                <w:bCs/>
              </w:rPr>
            </w:pPr>
            <w:r>
              <w:rPr>
                <w:bCs/>
              </w:rPr>
              <w:t>Samsung</w:t>
            </w:r>
          </w:p>
        </w:tc>
        <w:tc>
          <w:tcPr>
            <w:tcW w:w="2205" w:type="dxa"/>
          </w:tcPr>
          <w:p w14:paraId="5772209E" w14:textId="77777777" w:rsidR="002D552E" w:rsidRDefault="002D552E" w:rsidP="00BC1192">
            <w:pPr>
              <w:rPr>
                <w:bCs/>
              </w:rPr>
            </w:pPr>
          </w:p>
        </w:tc>
        <w:tc>
          <w:tcPr>
            <w:tcW w:w="4820" w:type="dxa"/>
          </w:tcPr>
          <w:p w14:paraId="505A2477" w14:textId="77777777" w:rsidR="002D552E" w:rsidRDefault="002D552E" w:rsidP="00BC1192">
            <w:pPr>
              <w:rPr>
                <w:bCs/>
              </w:rPr>
            </w:pPr>
            <w:r>
              <w:rPr>
                <w:bCs/>
              </w:rPr>
              <w:t xml:space="preserve">It needs to be studied. </w:t>
            </w:r>
          </w:p>
        </w:tc>
      </w:tr>
      <w:tr w:rsidR="00F2333F" w14:paraId="7A0E2D79" w14:textId="77777777" w:rsidTr="002D552E">
        <w:tc>
          <w:tcPr>
            <w:tcW w:w="2326" w:type="dxa"/>
          </w:tcPr>
          <w:p w14:paraId="497E7938" w14:textId="7C99729C" w:rsidR="00F2333F" w:rsidRDefault="00F2333F" w:rsidP="00BC1192">
            <w:pPr>
              <w:rPr>
                <w:bCs/>
                <w:lang w:eastAsia="zh-CN"/>
              </w:rPr>
            </w:pPr>
            <w:r>
              <w:rPr>
                <w:rFonts w:hint="eastAsia"/>
                <w:bCs/>
                <w:lang w:eastAsia="zh-CN"/>
              </w:rPr>
              <w:t>CATT</w:t>
            </w:r>
          </w:p>
        </w:tc>
        <w:tc>
          <w:tcPr>
            <w:tcW w:w="2205" w:type="dxa"/>
          </w:tcPr>
          <w:p w14:paraId="13FD2B2B" w14:textId="77777777" w:rsidR="00F2333F" w:rsidRDefault="00F2333F" w:rsidP="00BC1192">
            <w:pPr>
              <w:rPr>
                <w:bCs/>
              </w:rPr>
            </w:pPr>
          </w:p>
        </w:tc>
        <w:tc>
          <w:tcPr>
            <w:tcW w:w="4820" w:type="dxa"/>
          </w:tcPr>
          <w:p w14:paraId="726DD195" w14:textId="611CD3AC" w:rsidR="00F2333F" w:rsidRDefault="00F2333F" w:rsidP="00BC1192">
            <w:pPr>
              <w:rPr>
                <w:bCs/>
                <w:lang w:eastAsia="zh-CN"/>
              </w:rPr>
            </w:pPr>
            <w:r>
              <w:rPr>
                <w:rFonts w:hint="eastAsia"/>
                <w:bCs/>
                <w:lang w:eastAsia="zh-CN"/>
              </w:rPr>
              <w:t>Need more study.</w:t>
            </w:r>
          </w:p>
        </w:tc>
      </w:tr>
      <w:tr w:rsidR="0003178E" w14:paraId="3C6C18F4" w14:textId="77777777" w:rsidTr="002D552E">
        <w:tc>
          <w:tcPr>
            <w:tcW w:w="2326" w:type="dxa"/>
          </w:tcPr>
          <w:p w14:paraId="5C514776" w14:textId="2BE822AD" w:rsidR="0003178E" w:rsidRDefault="0003178E" w:rsidP="0003178E">
            <w:pPr>
              <w:rPr>
                <w:rFonts w:hint="eastAsia"/>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rFonts w:hint="eastAsia"/>
                <w:bCs/>
                <w:lang w:eastAsia="zh-CN"/>
              </w:rPr>
            </w:pPr>
            <w:r>
              <w:rPr>
                <w:bCs/>
                <w:lang w:eastAsia="zh-CN"/>
              </w:rPr>
              <w:t>Need further study, and it can be merged into issue 2.1.</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2D552E">
        <w:tc>
          <w:tcPr>
            <w:tcW w:w="2326" w:type="dxa"/>
          </w:tcPr>
          <w:p w14:paraId="7B9EE77D" w14:textId="77777777" w:rsidR="002D552E" w:rsidRDefault="002D552E" w:rsidP="00BC1192">
            <w:pPr>
              <w:rPr>
                <w:bCs/>
              </w:rPr>
            </w:pPr>
            <w:r>
              <w:rPr>
                <w:bCs/>
              </w:rPr>
              <w:t>Samsung</w:t>
            </w:r>
          </w:p>
        </w:tc>
        <w:tc>
          <w:tcPr>
            <w:tcW w:w="2205" w:type="dxa"/>
          </w:tcPr>
          <w:p w14:paraId="1A239156" w14:textId="77777777" w:rsidR="002D552E" w:rsidRDefault="002D552E" w:rsidP="00BC1192">
            <w:pPr>
              <w:rPr>
                <w:bCs/>
              </w:rPr>
            </w:pPr>
          </w:p>
        </w:tc>
        <w:tc>
          <w:tcPr>
            <w:tcW w:w="4820" w:type="dxa"/>
          </w:tcPr>
          <w:p w14:paraId="618B4B82" w14:textId="77777777" w:rsidR="002D552E" w:rsidRDefault="002D552E" w:rsidP="00BC1192">
            <w:pPr>
              <w:rPr>
                <w:bCs/>
              </w:rPr>
            </w:pPr>
            <w:r>
              <w:rPr>
                <w:bCs/>
              </w:rPr>
              <w:t xml:space="preserve">It needs to be studied. </w:t>
            </w:r>
          </w:p>
        </w:tc>
      </w:tr>
      <w:tr w:rsidR="0038324C" w14:paraId="415AC25C" w14:textId="77777777" w:rsidTr="002D552E">
        <w:tc>
          <w:tcPr>
            <w:tcW w:w="2326" w:type="dxa"/>
          </w:tcPr>
          <w:p w14:paraId="2DCA57F1" w14:textId="6A410C43" w:rsidR="0038324C" w:rsidRDefault="0038324C" w:rsidP="00BC1192">
            <w:pPr>
              <w:rPr>
                <w:bCs/>
              </w:rPr>
            </w:pPr>
            <w:r>
              <w:rPr>
                <w:rFonts w:hint="eastAsia"/>
                <w:bCs/>
                <w:lang w:eastAsia="zh-CN"/>
              </w:rPr>
              <w:t>CATT</w:t>
            </w:r>
          </w:p>
        </w:tc>
        <w:tc>
          <w:tcPr>
            <w:tcW w:w="2205" w:type="dxa"/>
          </w:tcPr>
          <w:p w14:paraId="469C74F1" w14:textId="77777777" w:rsidR="0038324C" w:rsidRDefault="0038324C" w:rsidP="00BC1192">
            <w:pPr>
              <w:rPr>
                <w:bCs/>
              </w:rPr>
            </w:pPr>
          </w:p>
        </w:tc>
        <w:tc>
          <w:tcPr>
            <w:tcW w:w="4820" w:type="dxa"/>
          </w:tcPr>
          <w:p w14:paraId="7B3F2AD2" w14:textId="2657CCB0" w:rsidR="0038324C" w:rsidRDefault="0038324C" w:rsidP="00BC1192">
            <w:pPr>
              <w:rPr>
                <w:bCs/>
                <w:lang w:eastAsia="zh-CN"/>
              </w:rPr>
            </w:pPr>
            <w:r>
              <w:rPr>
                <w:bCs/>
                <w:lang w:eastAsia="zh-CN"/>
              </w:rPr>
              <w:t>N</w:t>
            </w:r>
            <w:r>
              <w:rPr>
                <w:rFonts w:hint="eastAsia"/>
                <w:bCs/>
                <w:lang w:eastAsia="zh-CN"/>
              </w:rPr>
              <w:t>eed further study</w:t>
            </w:r>
          </w:p>
        </w:tc>
      </w:tr>
      <w:tr w:rsidR="006A185D" w14:paraId="696AD2DD" w14:textId="77777777" w:rsidTr="002D552E">
        <w:tc>
          <w:tcPr>
            <w:tcW w:w="2326" w:type="dxa"/>
          </w:tcPr>
          <w:p w14:paraId="48986447" w14:textId="0B9A90C6" w:rsidR="006A185D" w:rsidRDefault="006A185D" w:rsidP="006A185D">
            <w:pPr>
              <w:rPr>
                <w:rFonts w:hint="eastAsia"/>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bl>
    <w:p w14:paraId="1553D6CD" w14:textId="77777777"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867324">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2D552E">
        <w:tc>
          <w:tcPr>
            <w:tcW w:w="2830" w:type="dxa"/>
          </w:tcPr>
          <w:p w14:paraId="012C4237" w14:textId="77777777" w:rsidR="002D552E" w:rsidRPr="00A31C7B" w:rsidRDefault="002D552E" w:rsidP="00BC1192">
            <w:r w:rsidRPr="00A31C7B">
              <w:t>Samsung</w:t>
            </w:r>
          </w:p>
        </w:tc>
        <w:tc>
          <w:tcPr>
            <w:tcW w:w="1560" w:type="dxa"/>
          </w:tcPr>
          <w:p w14:paraId="19F4EA2F" w14:textId="77777777" w:rsidR="002D552E" w:rsidRPr="00A31C7B" w:rsidRDefault="002D552E" w:rsidP="00BC1192">
            <w:r>
              <w:t>Yes</w:t>
            </w:r>
          </w:p>
        </w:tc>
        <w:tc>
          <w:tcPr>
            <w:tcW w:w="4917" w:type="dxa"/>
          </w:tcPr>
          <w:p w14:paraId="63C8DB60" w14:textId="77777777" w:rsidR="002D552E" w:rsidRPr="00A31C7B" w:rsidRDefault="002D552E" w:rsidP="00BC1192">
            <w:r>
              <w:t>This needs to be studied. It can be done later in the study.</w:t>
            </w:r>
          </w:p>
        </w:tc>
      </w:tr>
      <w:tr w:rsidR="00297A67" w:rsidRPr="00A31C7B" w14:paraId="44213E5B" w14:textId="77777777" w:rsidTr="002D552E">
        <w:tc>
          <w:tcPr>
            <w:tcW w:w="2830" w:type="dxa"/>
          </w:tcPr>
          <w:p w14:paraId="50DCCE19" w14:textId="7D930A3C" w:rsidR="00297A67" w:rsidRPr="00A31C7B" w:rsidRDefault="00297A67" w:rsidP="00BC1192">
            <w:pPr>
              <w:rPr>
                <w:lang w:eastAsia="zh-CN"/>
              </w:rPr>
            </w:pPr>
            <w:r>
              <w:rPr>
                <w:rFonts w:hint="eastAsia"/>
                <w:lang w:eastAsia="zh-CN"/>
              </w:rPr>
              <w:t>CATT</w:t>
            </w:r>
          </w:p>
        </w:tc>
        <w:tc>
          <w:tcPr>
            <w:tcW w:w="1560" w:type="dxa"/>
          </w:tcPr>
          <w:p w14:paraId="41DB84BA" w14:textId="6C6CB9DF" w:rsidR="00297A67" w:rsidRDefault="00297A67" w:rsidP="00BC1192">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2D552E">
        <w:tc>
          <w:tcPr>
            <w:tcW w:w="2830" w:type="dxa"/>
          </w:tcPr>
          <w:p w14:paraId="1ABEB0E1" w14:textId="7E7D06D4" w:rsidR="00776EA3" w:rsidRDefault="00776EA3" w:rsidP="00776EA3">
            <w:pPr>
              <w:rPr>
                <w:rFonts w:hint="eastAsia"/>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rFonts w:hint="eastAsia"/>
                <w:lang w:eastAsia="zh-CN"/>
              </w:rPr>
            </w:pPr>
            <w:r w:rsidRPr="00791EAB">
              <w:rPr>
                <w:lang w:eastAsia="zh-CN"/>
              </w:rPr>
              <w:t>Yes</w:t>
            </w:r>
          </w:p>
        </w:tc>
        <w:tc>
          <w:tcPr>
            <w:tcW w:w="4917" w:type="dxa"/>
          </w:tcPr>
          <w:p w14:paraId="78E342F9" w14:textId="35264B81" w:rsidR="00776EA3" w:rsidRDefault="00776EA3" w:rsidP="00776EA3">
            <w:pPr>
              <w:rPr>
                <w:rFonts w:hint="eastAsia"/>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2"/>
      </w:pPr>
      <w:bookmarkStart w:id="5" w:name="_Hlk62480438"/>
      <w:r>
        <w:lastRenderedPageBreak/>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2D552E">
        <w:tc>
          <w:tcPr>
            <w:tcW w:w="2830" w:type="dxa"/>
          </w:tcPr>
          <w:p w14:paraId="5144266E" w14:textId="77777777" w:rsidR="002D552E" w:rsidRPr="00AA475E" w:rsidRDefault="002D552E" w:rsidP="00BC1192">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BC1192">
            <w:pPr>
              <w:rPr>
                <w:color w:val="000000" w:themeColor="text1"/>
              </w:rPr>
            </w:pPr>
          </w:p>
        </w:tc>
        <w:tc>
          <w:tcPr>
            <w:tcW w:w="4917" w:type="dxa"/>
          </w:tcPr>
          <w:p w14:paraId="48321EF2" w14:textId="77777777" w:rsidR="002D552E" w:rsidRPr="00AA475E" w:rsidRDefault="002D552E" w:rsidP="00BC1192">
            <w:pPr>
              <w:rPr>
                <w:color w:val="000000" w:themeColor="text1"/>
              </w:rPr>
            </w:pPr>
            <w:r>
              <w:rPr>
                <w:color w:val="000000" w:themeColor="text1"/>
              </w:rPr>
              <w:t xml:space="preserve">We agree to follow NR NTN progress. As discussion </w:t>
            </w:r>
            <w:r>
              <w:rPr>
                <w:color w:val="000000" w:themeColor="text1"/>
              </w:rPr>
              <w:lastRenderedPageBreak/>
              <w:t>is still ongoing in NR NTN, this agreement can be done later.</w:t>
            </w:r>
          </w:p>
        </w:tc>
      </w:tr>
      <w:tr w:rsidR="00456A9B" w:rsidRPr="00AA475E" w14:paraId="58D06B38" w14:textId="77777777" w:rsidTr="002D552E">
        <w:tc>
          <w:tcPr>
            <w:tcW w:w="2830" w:type="dxa"/>
          </w:tcPr>
          <w:p w14:paraId="08FFEC14" w14:textId="21F9E45C" w:rsidR="00456A9B" w:rsidRPr="00AA475E" w:rsidRDefault="00456A9B" w:rsidP="00BC1192">
            <w:pPr>
              <w:rPr>
                <w:color w:val="000000" w:themeColor="text1"/>
                <w:lang w:eastAsia="zh-CN"/>
              </w:rPr>
            </w:pPr>
            <w:r>
              <w:rPr>
                <w:rFonts w:hint="eastAsia"/>
                <w:color w:val="000000" w:themeColor="text1"/>
                <w:lang w:eastAsia="zh-CN"/>
              </w:rPr>
              <w:lastRenderedPageBreak/>
              <w:t>CATT</w:t>
            </w:r>
          </w:p>
        </w:tc>
        <w:tc>
          <w:tcPr>
            <w:tcW w:w="1560" w:type="dxa"/>
          </w:tcPr>
          <w:p w14:paraId="5D1083DF" w14:textId="2455225C" w:rsidR="00456A9B" w:rsidRPr="00AA475E" w:rsidRDefault="00456A9B" w:rsidP="00BC1192">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BC1192">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2D552E">
        <w:tc>
          <w:tcPr>
            <w:tcW w:w="2830" w:type="dxa"/>
          </w:tcPr>
          <w:p w14:paraId="5CE6FB95" w14:textId="1EED0E6F" w:rsidR="00450006" w:rsidRDefault="00450006" w:rsidP="00450006">
            <w:pPr>
              <w:rPr>
                <w:rFonts w:hint="eastAsia"/>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rFonts w:hint="eastAsia"/>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Need further study</w:t>
            </w:r>
          </w:p>
        </w:tc>
        <w:tc>
          <w:tcPr>
            <w:tcW w:w="4917"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tc>
          <w:tcPr>
            <w:tcW w:w="2830"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60" w:type="dxa"/>
          </w:tcPr>
          <w:p w14:paraId="3DE3DF58" w14:textId="4BB562D5" w:rsidR="00867324" w:rsidRDefault="00867324" w:rsidP="00867324">
            <w:pPr>
              <w:rPr>
                <w:color w:val="FF0000"/>
              </w:rPr>
            </w:pPr>
            <w:r w:rsidRPr="00A52747">
              <w:rPr>
                <w:color w:val="000000" w:themeColor="text1"/>
              </w:rPr>
              <w:t>Need further study</w:t>
            </w:r>
          </w:p>
        </w:tc>
        <w:tc>
          <w:tcPr>
            <w:tcW w:w="4917" w:type="dxa"/>
          </w:tcPr>
          <w:p w14:paraId="69FC06E3" w14:textId="77777777" w:rsidR="00867324" w:rsidRDefault="00867324" w:rsidP="00867324">
            <w:pPr>
              <w:rPr>
                <w:color w:val="FF0000"/>
              </w:rPr>
            </w:pPr>
          </w:p>
        </w:tc>
      </w:tr>
      <w:tr w:rsidR="002D552E" w:rsidRPr="00A31C7B" w14:paraId="2B0EA274" w14:textId="77777777" w:rsidTr="002D552E">
        <w:tc>
          <w:tcPr>
            <w:tcW w:w="2830" w:type="dxa"/>
          </w:tcPr>
          <w:p w14:paraId="1DE6815C" w14:textId="77777777" w:rsidR="002D552E" w:rsidRPr="00A31C7B" w:rsidRDefault="002D552E" w:rsidP="00BC1192">
            <w:r w:rsidRPr="00A31C7B">
              <w:t>Samsung</w:t>
            </w:r>
          </w:p>
        </w:tc>
        <w:tc>
          <w:tcPr>
            <w:tcW w:w="1560" w:type="dxa"/>
          </w:tcPr>
          <w:p w14:paraId="2EFD679C" w14:textId="77777777" w:rsidR="002D552E" w:rsidRPr="00A31C7B" w:rsidRDefault="002D552E" w:rsidP="00BC1192"/>
        </w:tc>
        <w:tc>
          <w:tcPr>
            <w:tcW w:w="4917" w:type="dxa"/>
          </w:tcPr>
          <w:p w14:paraId="4A7CA68F" w14:textId="77777777" w:rsidR="002D552E" w:rsidRPr="00A31C7B" w:rsidRDefault="002D552E" w:rsidP="00BC1192">
            <w:r>
              <w:t>This can be studied.</w:t>
            </w:r>
          </w:p>
        </w:tc>
      </w:tr>
      <w:tr w:rsidR="0009384A" w:rsidRPr="00A31C7B" w14:paraId="0282B952" w14:textId="77777777" w:rsidTr="002D552E">
        <w:tc>
          <w:tcPr>
            <w:tcW w:w="2830" w:type="dxa"/>
          </w:tcPr>
          <w:p w14:paraId="1CA70586" w14:textId="6AF58BFF" w:rsidR="0009384A" w:rsidRPr="00A31C7B" w:rsidRDefault="0009384A" w:rsidP="00BC1192">
            <w:pPr>
              <w:rPr>
                <w:lang w:eastAsia="zh-CN"/>
              </w:rPr>
            </w:pPr>
            <w:r>
              <w:rPr>
                <w:rFonts w:hint="eastAsia"/>
                <w:lang w:eastAsia="zh-CN"/>
              </w:rPr>
              <w:t>CATT</w:t>
            </w:r>
          </w:p>
        </w:tc>
        <w:tc>
          <w:tcPr>
            <w:tcW w:w="1560" w:type="dxa"/>
          </w:tcPr>
          <w:p w14:paraId="4E8BA418" w14:textId="32D402A8" w:rsidR="0009384A" w:rsidRPr="00A31C7B" w:rsidRDefault="0009384A" w:rsidP="00BC1192">
            <w:pPr>
              <w:rPr>
                <w:lang w:eastAsia="zh-CN"/>
              </w:rPr>
            </w:pPr>
          </w:p>
        </w:tc>
        <w:tc>
          <w:tcPr>
            <w:tcW w:w="4917" w:type="dxa"/>
          </w:tcPr>
          <w:p w14:paraId="5E231252" w14:textId="6032DBC5" w:rsidR="0009384A" w:rsidRDefault="0009384A" w:rsidP="00BC1192">
            <w:r>
              <w:rPr>
                <w:lang w:eastAsia="zh-CN"/>
              </w:rPr>
              <w:t>N</w:t>
            </w:r>
            <w:r>
              <w:rPr>
                <w:rFonts w:hint="eastAsia"/>
                <w:lang w:eastAsia="zh-CN"/>
              </w:rPr>
              <w:t>eed further study</w:t>
            </w:r>
          </w:p>
        </w:tc>
      </w:tr>
      <w:tr w:rsidR="00450006" w:rsidRPr="00A31C7B" w14:paraId="282D2BB6" w14:textId="77777777" w:rsidTr="002D552E">
        <w:tc>
          <w:tcPr>
            <w:tcW w:w="2830" w:type="dxa"/>
          </w:tcPr>
          <w:p w14:paraId="6BA42195" w14:textId="4A3DBDE8" w:rsidR="00450006" w:rsidRDefault="00450006" w:rsidP="00BC1192">
            <w:pPr>
              <w:rPr>
                <w:rFonts w:hint="eastAsia"/>
                <w:lang w:eastAsia="zh-CN"/>
              </w:rPr>
            </w:pPr>
            <w:r>
              <w:rPr>
                <w:rFonts w:hint="eastAsia"/>
                <w:lang w:eastAsia="zh-CN"/>
              </w:rPr>
              <w:t>v</w:t>
            </w:r>
            <w:r>
              <w:rPr>
                <w:lang w:eastAsia="zh-CN"/>
              </w:rPr>
              <w:t>ivo</w:t>
            </w:r>
          </w:p>
        </w:tc>
        <w:tc>
          <w:tcPr>
            <w:tcW w:w="1560" w:type="dxa"/>
          </w:tcPr>
          <w:p w14:paraId="12A948DE" w14:textId="77777777" w:rsidR="00450006" w:rsidRPr="00A31C7B" w:rsidRDefault="00450006" w:rsidP="00BC1192">
            <w:pPr>
              <w:rPr>
                <w:lang w:eastAsia="zh-CN"/>
              </w:rPr>
            </w:pPr>
          </w:p>
        </w:tc>
        <w:tc>
          <w:tcPr>
            <w:tcW w:w="4917" w:type="dxa"/>
          </w:tcPr>
          <w:p w14:paraId="035D2A52" w14:textId="6DD74D50" w:rsidR="00450006" w:rsidRDefault="00450006" w:rsidP="00BC1192">
            <w:pPr>
              <w:rPr>
                <w:lang w:eastAsia="zh-CN"/>
              </w:rPr>
            </w:pPr>
            <w:r>
              <w:rPr>
                <w:lang w:eastAsia="zh-CN"/>
              </w:rPr>
              <w:t>N</w:t>
            </w:r>
            <w:r>
              <w:rPr>
                <w:rFonts w:hint="eastAsia"/>
                <w:lang w:eastAsia="zh-CN"/>
              </w:rPr>
              <w:t>eed further study</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2D552E">
        <w:tc>
          <w:tcPr>
            <w:tcW w:w="2830" w:type="dxa"/>
          </w:tcPr>
          <w:p w14:paraId="6C7B162B" w14:textId="77777777" w:rsidR="002D552E" w:rsidRPr="00B239B1" w:rsidRDefault="002D552E" w:rsidP="00BC1192">
            <w:r w:rsidRPr="00B239B1">
              <w:t>Samsung</w:t>
            </w:r>
          </w:p>
        </w:tc>
        <w:tc>
          <w:tcPr>
            <w:tcW w:w="1560" w:type="dxa"/>
          </w:tcPr>
          <w:p w14:paraId="490E72BF" w14:textId="77777777" w:rsidR="002D552E" w:rsidRPr="00B239B1" w:rsidRDefault="002D552E" w:rsidP="00BC1192"/>
        </w:tc>
        <w:tc>
          <w:tcPr>
            <w:tcW w:w="4917" w:type="dxa"/>
          </w:tcPr>
          <w:p w14:paraId="4A54F55C" w14:textId="77777777" w:rsidR="002D552E" w:rsidRPr="00B239B1" w:rsidRDefault="002D552E" w:rsidP="00BC1192">
            <w:r>
              <w:t>We agree with the FL’s conclusion.</w:t>
            </w:r>
          </w:p>
        </w:tc>
      </w:tr>
      <w:tr w:rsidR="002D552E" w14:paraId="20E82910" w14:textId="77777777" w:rsidTr="002D552E">
        <w:tc>
          <w:tcPr>
            <w:tcW w:w="2830" w:type="dxa"/>
          </w:tcPr>
          <w:p w14:paraId="4712E0F4" w14:textId="44F27CC8" w:rsidR="002D552E" w:rsidRPr="00A16EB5" w:rsidRDefault="00A16EB5" w:rsidP="00BC1192">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BC1192">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BC1192">
            <w:pPr>
              <w:rPr>
                <w:color w:val="000000" w:themeColor="text1"/>
              </w:rPr>
            </w:pPr>
            <w:r w:rsidRPr="00A16EB5">
              <w:rPr>
                <w:color w:val="000000" w:themeColor="text1"/>
              </w:rPr>
              <w:t>Agree with FL conclusion</w:t>
            </w:r>
          </w:p>
        </w:tc>
      </w:tr>
      <w:tr w:rsidR="00B40A77" w14:paraId="5B56EFB3" w14:textId="77777777" w:rsidTr="002D552E">
        <w:tc>
          <w:tcPr>
            <w:tcW w:w="2830" w:type="dxa"/>
          </w:tcPr>
          <w:p w14:paraId="6BE30C19" w14:textId="7EEE5C18" w:rsidR="00B40A77" w:rsidRPr="00A16EB5" w:rsidRDefault="00B40A77" w:rsidP="00B40A77">
            <w:pPr>
              <w:rPr>
                <w:rFonts w:hint="eastAsia"/>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rFonts w:hint="eastAsia"/>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2D552E">
        <w:tc>
          <w:tcPr>
            <w:tcW w:w="3102" w:type="dxa"/>
          </w:tcPr>
          <w:p w14:paraId="28517167" w14:textId="77777777" w:rsidR="002D552E" w:rsidRDefault="002D552E" w:rsidP="00BC1192">
            <w:pPr>
              <w:rPr>
                <w:bCs/>
              </w:rPr>
            </w:pPr>
            <w:r>
              <w:rPr>
                <w:bCs/>
              </w:rPr>
              <w:t>Samsung</w:t>
            </w:r>
          </w:p>
        </w:tc>
        <w:tc>
          <w:tcPr>
            <w:tcW w:w="3102" w:type="dxa"/>
          </w:tcPr>
          <w:p w14:paraId="57783FC7" w14:textId="77777777" w:rsidR="002D552E" w:rsidRDefault="002D552E" w:rsidP="00BC1192">
            <w:pPr>
              <w:rPr>
                <w:bCs/>
              </w:rPr>
            </w:pPr>
          </w:p>
        </w:tc>
        <w:tc>
          <w:tcPr>
            <w:tcW w:w="3103" w:type="dxa"/>
          </w:tcPr>
          <w:p w14:paraId="3B339A72" w14:textId="77777777" w:rsidR="002D552E" w:rsidRDefault="002D552E" w:rsidP="00BC1192">
            <w:pPr>
              <w:rPr>
                <w:bCs/>
              </w:rPr>
            </w:pPr>
            <w:r>
              <w:rPr>
                <w:bCs/>
              </w:rPr>
              <w:t>It needs further study. It can handled either here or in 8.15.2.</w:t>
            </w:r>
          </w:p>
        </w:tc>
      </w:tr>
      <w:tr w:rsidR="007779DD" w14:paraId="1754DD4B" w14:textId="77777777" w:rsidTr="002D552E">
        <w:tc>
          <w:tcPr>
            <w:tcW w:w="3102" w:type="dxa"/>
          </w:tcPr>
          <w:p w14:paraId="20C2D606" w14:textId="25CA609C" w:rsidR="007779DD" w:rsidRDefault="007779DD" w:rsidP="00BC1192">
            <w:pPr>
              <w:rPr>
                <w:bCs/>
                <w:lang w:eastAsia="zh-CN"/>
              </w:rPr>
            </w:pPr>
            <w:r>
              <w:rPr>
                <w:rFonts w:hint="eastAsia"/>
                <w:bCs/>
                <w:lang w:eastAsia="zh-CN"/>
              </w:rPr>
              <w:t>CATT</w:t>
            </w:r>
          </w:p>
        </w:tc>
        <w:tc>
          <w:tcPr>
            <w:tcW w:w="3102" w:type="dxa"/>
          </w:tcPr>
          <w:p w14:paraId="6D997374" w14:textId="34DFC9D8" w:rsidR="007779DD" w:rsidRDefault="007779DD" w:rsidP="00BC1192">
            <w:pPr>
              <w:rPr>
                <w:bCs/>
                <w:lang w:eastAsia="zh-CN"/>
              </w:rPr>
            </w:pPr>
            <w:r>
              <w:rPr>
                <w:rFonts w:hint="eastAsia"/>
                <w:bCs/>
                <w:lang w:eastAsia="zh-CN"/>
              </w:rPr>
              <w:t>Yes</w:t>
            </w:r>
          </w:p>
        </w:tc>
        <w:tc>
          <w:tcPr>
            <w:tcW w:w="3103" w:type="dxa"/>
          </w:tcPr>
          <w:p w14:paraId="32EF09B9" w14:textId="492FA38C" w:rsidR="007779DD" w:rsidRDefault="007779DD" w:rsidP="00BC1192">
            <w:pPr>
              <w:rPr>
                <w:bCs/>
              </w:rPr>
            </w:pPr>
            <w:r w:rsidRPr="00F4238F">
              <w:t>Agree with FL conclusion</w:t>
            </w:r>
          </w:p>
        </w:tc>
      </w:tr>
      <w:tr w:rsidR="00B40A77" w14:paraId="6DFE8364" w14:textId="77777777" w:rsidTr="002D552E">
        <w:tc>
          <w:tcPr>
            <w:tcW w:w="3102" w:type="dxa"/>
          </w:tcPr>
          <w:p w14:paraId="69781184" w14:textId="1FA559C7" w:rsidR="00B40A77" w:rsidRDefault="00B40A77" w:rsidP="00B40A77">
            <w:pPr>
              <w:rPr>
                <w:rFonts w:hint="eastAsia"/>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rFonts w:hint="eastAsia"/>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lastRenderedPageBreak/>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BC1192">
            <w:pPr>
              <w:spacing w:after="180" w:line="360" w:lineRule="auto"/>
              <w:rPr>
                <w:lang w:eastAsia="zh-CN"/>
              </w:rPr>
            </w:pPr>
            <w:r>
              <w:rPr>
                <w:lang w:eastAsia="zh-CN"/>
              </w:rPr>
              <w:t>Samsung</w:t>
            </w:r>
          </w:p>
        </w:tc>
        <w:tc>
          <w:tcPr>
            <w:tcW w:w="3102" w:type="dxa"/>
          </w:tcPr>
          <w:p w14:paraId="23080B12" w14:textId="77777777" w:rsidR="002D552E" w:rsidRDefault="002D552E" w:rsidP="00BC1192">
            <w:pPr>
              <w:spacing w:after="180" w:line="360" w:lineRule="auto"/>
              <w:rPr>
                <w:lang w:eastAsia="zh-CN"/>
              </w:rPr>
            </w:pPr>
            <w:r>
              <w:rPr>
                <w:lang w:eastAsia="zh-CN"/>
              </w:rPr>
              <w:t>Yes</w:t>
            </w:r>
          </w:p>
        </w:tc>
        <w:tc>
          <w:tcPr>
            <w:tcW w:w="3103" w:type="dxa"/>
          </w:tcPr>
          <w:p w14:paraId="069D6FF5" w14:textId="77777777" w:rsidR="002D552E" w:rsidRDefault="002D552E" w:rsidP="00BC1192">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BC1192">
            <w:pPr>
              <w:spacing w:after="180" w:line="360" w:lineRule="auto"/>
              <w:rPr>
                <w:lang w:eastAsia="zh-CN"/>
              </w:rPr>
            </w:pPr>
            <w:r>
              <w:rPr>
                <w:rFonts w:hint="eastAsia"/>
                <w:lang w:eastAsia="zh-CN"/>
              </w:rPr>
              <w:t>CATT</w:t>
            </w:r>
          </w:p>
        </w:tc>
        <w:tc>
          <w:tcPr>
            <w:tcW w:w="3102" w:type="dxa"/>
          </w:tcPr>
          <w:p w14:paraId="78D09C08" w14:textId="5112DB78" w:rsidR="007779DD" w:rsidRDefault="007779DD" w:rsidP="00BC1192">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BC1192">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rFonts w:hint="eastAsia"/>
                <w:lang w:eastAsia="zh-CN"/>
              </w:rPr>
            </w:pPr>
            <w:bookmarkStart w:id="9" w:name="_GoBack" w:colFirst="1" w:colLast="2"/>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bookmarkEnd w:id="9"/>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What are the reasons for applying NPDCCH / MPDCCH monitoring restrictions:</w:t>
      </w:r>
    </w:p>
    <w:p w14:paraId="5FBDE09B" w14:textId="77777777" w:rsidR="00DA195F" w:rsidRPr="009C5F44" w:rsidRDefault="00513E5F">
      <w:pPr>
        <w:pStyle w:val="ab"/>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ab"/>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435A58">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435A58">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655A39">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655A39">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bl>
    <w:p w14:paraId="2B46E4B5" w14:textId="77777777" w:rsidR="00435A58" w:rsidRPr="00435A58" w:rsidRDefault="00435A58">
      <w:pPr>
        <w:pStyle w:val="ab"/>
        <w:rPr>
          <w:rFonts w:eastAsia="宋体"/>
          <w:bCs/>
          <w:lang w:eastAsia="zh-CN"/>
        </w:rPr>
      </w:pPr>
    </w:p>
    <w:p w14:paraId="59C0D097" w14:textId="77777777" w:rsidR="00435A58" w:rsidRDefault="00435A58">
      <w:pPr>
        <w:pStyle w:val="ab"/>
        <w:rPr>
          <w:rFonts w:eastAsia="宋体"/>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r>
        <w:t>eMTC</w:t>
      </w:r>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E33D95">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E33D95">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E33D95">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E33D95">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E33D95">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E33D95">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E33D95">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E33D95">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E33D95">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E33D95">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E33D95">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E33D95">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E33D95">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E33D95">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E33D95">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E33D95">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E33D95">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E33D95">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E33D95">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5E6DE" w14:textId="77777777" w:rsidR="00E33D95" w:rsidRDefault="00E33D95">
      <w:pPr>
        <w:spacing w:after="0"/>
      </w:pPr>
      <w:r>
        <w:separator/>
      </w:r>
    </w:p>
  </w:endnote>
  <w:endnote w:type="continuationSeparator" w:id="0">
    <w:p w14:paraId="1E85D0FD" w14:textId="77777777" w:rsidR="00E33D95" w:rsidRDefault="00E33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473E6752" w:rsidR="00513E5F" w:rsidRDefault="00513E5F">
        <w:pPr>
          <w:pStyle w:val="af"/>
        </w:pPr>
        <w:r>
          <w:fldChar w:fldCharType="begin"/>
        </w:r>
        <w:r>
          <w:instrText xml:space="preserve"> PAGE   \* MERGEFORMAT </w:instrText>
        </w:r>
        <w:r>
          <w:fldChar w:fldCharType="separate"/>
        </w:r>
        <w:r w:rsidR="0009384A">
          <w:rPr>
            <w:noProof/>
          </w:rPr>
          <w:t>19</w:t>
        </w:r>
        <w:r>
          <w:fldChar w:fldCharType="end"/>
        </w:r>
      </w:p>
    </w:sdtContent>
  </w:sdt>
  <w:p w14:paraId="443A8B72" w14:textId="77777777" w:rsidR="00513E5F" w:rsidRDefault="00513E5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D3E6" w14:textId="77777777" w:rsidR="00E33D95" w:rsidRDefault="00E33D95">
      <w:pPr>
        <w:spacing w:after="0"/>
      </w:pPr>
      <w:r>
        <w:separator/>
      </w:r>
    </w:p>
  </w:footnote>
  <w:footnote w:type="continuationSeparator" w:id="0">
    <w:p w14:paraId="2A251AD9" w14:textId="77777777" w:rsidR="00E33D95" w:rsidRDefault="00E33D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2435C3F-6875-488C-8C02-EE11C3063D3E}">
  <ds:schemaRefs>
    <ds:schemaRef ds:uri="http://schemas.openxmlformats.org/officeDocument/2006/bibliography"/>
  </ds:schemaRefs>
</ds:datastoreItem>
</file>

<file path=customXml/itemProps6.xml><?xml version="1.0" encoding="utf-8"?>
<ds:datastoreItem xmlns:ds="http://schemas.openxmlformats.org/officeDocument/2006/customXml" ds:itemID="{265157D6-5259-4EFF-9C07-FF96823E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33</Pages>
  <Words>8730</Words>
  <Characters>49765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王勇-5G</cp:lastModifiedBy>
  <cp:revision>37</cp:revision>
  <cp:lastPrinted>2016-05-14T13:14:00Z</cp:lastPrinted>
  <dcterms:created xsi:type="dcterms:W3CDTF">2021-01-27T07:57:00Z</dcterms:created>
  <dcterms:modified xsi:type="dcterms:W3CDTF">2021-01-27T09:17:00Z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