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w:t>
      </w:r>
      <w:proofErr w:type="gramStart"/>
      <w:r w:rsidRPr="00EC7BA6">
        <w:t>Non Terrestrial</w:t>
      </w:r>
      <w:proofErr w:type="gramEnd"/>
      <w:r w:rsidRPr="00EC7BA6">
        <w:t xml:space="preserve">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w:t>
      </w:r>
      <w:proofErr w:type="gramStart"/>
      <w:r w:rsidRPr="0099593F">
        <w:rPr>
          <w:rFonts w:eastAsiaTheme="minorEastAsia"/>
          <w:i/>
          <w:lang w:eastAsia="zh-CN"/>
        </w:rPr>
        <w:t>10 degree</w:t>
      </w:r>
      <w:proofErr w:type="gramEnd"/>
      <w:r w:rsidRPr="0099593F">
        <w:rPr>
          <w:rFonts w:eastAsiaTheme="minorEastAsia"/>
          <w:i/>
          <w:lang w:eastAsia="zh-CN"/>
        </w:rPr>
        <w:t xml:space="preserve"> minimum elevation angle as was the case in TR 38.821. The link budget can assume higher elevation angle as was also the case in TR 38.821. The link budget should consider challenging scenarios for worst case assumptions for IoT NTN EIRP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w:t>
      </w:r>
      <w:proofErr w:type="gramStart"/>
      <w:r w:rsidRPr="0099593F">
        <w:rPr>
          <w:rFonts w:eastAsiaTheme="minorEastAsia"/>
          <w:lang w:eastAsia="zh-CN"/>
        </w:rPr>
        <w:t>foot print</w:t>
      </w:r>
      <w:proofErr w:type="gramEnd"/>
      <w:r w:rsidRPr="0099593F">
        <w:rPr>
          <w:rFonts w:eastAsiaTheme="minorEastAsia"/>
          <w:lang w:eastAsia="zh-CN"/>
        </w:rPr>
        <w:t xml:space="preserve">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w:t>
      </w:r>
      <w:proofErr w:type="gramStart"/>
      <w:r>
        <w:rPr>
          <w:rFonts w:eastAsiaTheme="minorEastAsia"/>
          <w:lang w:eastAsia="zh-CN"/>
        </w:rPr>
        <w:t>30 degree</w:t>
      </w:r>
      <w:proofErr w:type="gramEnd"/>
      <w:r>
        <w:rPr>
          <w:rFonts w:eastAsiaTheme="minorEastAsia"/>
          <w:lang w:eastAsia="zh-CN"/>
        </w:rPr>
        <w:t xml:space="preserv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w:t>
      </w:r>
      <w:proofErr w:type="gramStart"/>
      <w:r w:rsidR="007E074F">
        <w:rPr>
          <w:rFonts w:eastAsiaTheme="minorEastAsia"/>
          <w:lang w:eastAsia="zh-CN"/>
        </w:rPr>
        <w:t xml:space="preserve">of </w:t>
      </w:r>
      <w:r>
        <w:rPr>
          <w:rFonts w:eastAsiaTheme="minorEastAsia"/>
          <w:lang w:eastAsia="zh-CN"/>
        </w:rPr>
        <w:t xml:space="preserve"> </w:t>
      </w:r>
      <w:r w:rsidR="007E074F">
        <w:rPr>
          <w:rFonts w:eastAsiaTheme="minorEastAsia"/>
          <w:highlight w:val="yellow"/>
          <w:lang w:eastAsia="zh-CN"/>
        </w:rPr>
        <w:t>Rel</w:t>
      </w:r>
      <w:proofErr w:type="gramEnd"/>
      <w:r w:rsidR="007E074F">
        <w:rPr>
          <w:rFonts w:eastAsiaTheme="minorEastAsia"/>
          <w:highlight w:val="yellow"/>
          <w:lang w:eastAsia="zh-CN"/>
        </w:rPr>
        <w:t>-</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w:t>
      </w:r>
      <w:proofErr w:type="gramStart"/>
      <w:r>
        <w:rPr>
          <w:rFonts w:eastAsiaTheme="minorEastAsia"/>
          <w:lang w:eastAsia="zh-CN"/>
        </w:rPr>
        <w:t>repetitions  (</w:t>
      </w:r>
      <w:proofErr w:type="gramEnd"/>
      <w:r>
        <w:rPr>
          <w:rFonts w:eastAsiaTheme="minorEastAsia"/>
          <w:lang w:eastAsia="zh-CN"/>
        </w:rPr>
        <w:t xml:space="preserve">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 xml:space="preserve">Cellular system support for Cellular </w:t>
      </w:r>
      <w:proofErr w:type="gramStart"/>
      <w:r w:rsidRPr="007E074F">
        <w:rPr>
          <w:rFonts w:eastAsiaTheme="minorEastAsia"/>
          <w:highlight w:val="yellow"/>
          <w:lang w:eastAsia="zh-CN"/>
        </w:rPr>
        <w:t>IoT</w:t>
      </w:r>
      <w:r>
        <w:rPr>
          <w:rFonts w:eastAsiaTheme="minorEastAsia"/>
          <w:lang w:eastAsia="zh-CN"/>
        </w:rPr>
        <w:t xml:space="preserve"> </w:t>
      </w:r>
      <w:r w:rsidRPr="007E074F">
        <w:rPr>
          <w:rFonts w:eastAsiaTheme="minorEastAsia"/>
          <w:lang w:eastAsia="zh-CN"/>
        </w:rPr>
        <w:t>)</w:t>
      </w:r>
      <w:proofErr w:type="gramEnd"/>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w:t>
            </w:r>
            <w:proofErr w:type="gramStart"/>
            <w:r>
              <w:t>e.g.</w:t>
            </w:r>
            <w:proofErr w:type="gramEnd"/>
            <w:r>
              <w:t xml:space="preserve">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The difference between TN and NTN should be considered, which may impact the min </w:t>
            </w:r>
            <w:proofErr w:type="gramStart"/>
            <w:r w:rsidRPr="00AE50E6">
              <w:rPr>
                <w:lang w:val="en-US"/>
              </w:rPr>
              <w:t>required  SINR</w:t>
            </w:r>
            <w:proofErr w:type="gramEnd"/>
            <w:r w:rsidRPr="00AE50E6">
              <w:rPr>
                <w:lang w:val="en-US"/>
              </w:rPr>
              <w:t xml:space="preserve">. </w:t>
            </w:r>
            <w:proofErr w:type="gramStart"/>
            <w:r w:rsidRPr="00AE50E6">
              <w:rPr>
                <w:lang w:val="en-US"/>
              </w:rPr>
              <w:t>While,</w:t>
            </w:r>
            <w:proofErr w:type="gramEnd"/>
            <w:r w:rsidRPr="00AE50E6">
              <w:rPr>
                <w:lang w:val="en-US"/>
              </w:rPr>
              <w:t xml:space="preserv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w:t>
            </w:r>
            <w:proofErr w:type="gramStart"/>
            <w:r>
              <w:rPr>
                <w:bCs/>
                <w:lang w:eastAsia="ja-JP"/>
              </w:rPr>
              <w:t>low</w:t>
            </w:r>
            <w:proofErr w:type="gramEnd"/>
            <w:r>
              <w:rPr>
                <w:bCs/>
                <w:lang w:eastAsia="ja-JP"/>
              </w:rPr>
              <w:t xml:space="preserve">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w:t>
            </w:r>
            <w:proofErr w:type="spellStart"/>
            <w:r>
              <w:t>eMTC</w:t>
            </w:r>
            <w:proofErr w:type="spellEnd"/>
            <w:r>
              <w:t xml:space="preserve">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053B3735" w:rsidR="00393184" w:rsidRPr="00A8787F" w:rsidRDefault="00833B03" w:rsidP="00393184">
            <w:pPr>
              <w:snapToGrid w:val="0"/>
              <w:spacing w:after="0"/>
              <w:rPr>
                <w:lang w:eastAsia="zh-CN"/>
              </w:rPr>
            </w:pPr>
            <w:r>
              <w:rPr>
                <w:lang w:eastAsia="zh-CN"/>
              </w:rPr>
              <w:t>Apple</w:t>
            </w:r>
          </w:p>
        </w:tc>
        <w:tc>
          <w:tcPr>
            <w:tcW w:w="8080" w:type="dxa"/>
            <w:vAlign w:val="center"/>
          </w:tcPr>
          <w:p w14:paraId="38D2DB5F" w14:textId="57EE84D4" w:rsidR="00393184" w:rsidRPr="00A8787F" w:rsidRDefault="00833B03" w:rsidP="00393184">
            <w:pPr>
              <w:tabs>
                <w:tab w:val="left" w:pos="1752"/>
              </w:tabs>
              <w:snapToGrid w:val="0"/>
              <w:spacing w:after="0"/>
              <w:jc w:val="both"/>
            </w:pPr>
            <w:r>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lastRenderedPageBreak/>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w:t>
            </w:r>
            <w:proofErr w:type="gramStart"/>
            <w:r>
              <w:t>i.e.</w:t>
            </w:r>
            <w:proofErr w:type="gramEnd"/>
            <w:r>
              <w:t xml:space="preserv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w:t>
            </w:r>
            <w:proofErr w:type="gramStart"/>
            <w:r>
              <w:t>i.e.</w:t>
            </w:r>
            <w:proofErr w:type="gramEnd"/>
            <w:r>
              <w:t xml:space="preserv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eastAsia="en-GB"/>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We are fine to include Set 3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 xml:space="preserve">Max beam </w:t>
            </w:r>
            <w:proofErr w:type="gramStart"/>
            <w:r>
              <w:t>foot print</w:t>
            </w:r>
            <w:proofErr w:type="gramEnd"/>
            <w:r>
              <w:t xml:space="preserve">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w:t>
            </w:r>
            <w:proofErr w:type="gramStart"/>
            <w:r>
              <w:t>i.e.</w:t>
            </w:r>
            <w:proofErr w:type="gramEnd"/>
            <w:r>
              <w:t xml:space="preserv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w:t>
            </w:r>
            <w:proofErr w:type="gramStart"/>
            <w:r>
              <w:rPr>
                <w:bCs/>
                <w:lang w:eastAsia="ja-JP"/>
              </w:rPr>
              <w:t xml:space="preserve">of </w:t>
            </w:r>
            <w:r>
              <w:t xml:space="preserve"> “</w:t>
            </w:r>
            <w:proofErr w:type="gramEnd"/>
            <w:r>
              <w:t xml:space="preserve">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r w:rsidR="00833B03" w:rsidRPr="00A8787F" w14:paraId="3ABABB14" w14:textId="77777777" w:rsidTr="00D72553">
        <w:trPr>
          <w:trHeight w:val="398"/>
          <w:jc w:val="center"/>
        </w:trPr>
        <w:tc>
          <w:tcPr>
            <w:tcW w:w="1105" w:type="dxa"/>
            <w:shd w:val="clear" w:color="auto" w:fill="auto"/>
            <w:vAlign w:val="center"/>
          </w:tcPr>
          <w:p w14:paraId="3C3A854A" w14:textId="59BB129A" w:rsidR="00833B03" w:rsidRDefault="00833B03" w:rsidP="00393184">
            <w:pPr>
              <w:snapToGrid w:val="0"/>
              <w:spacing w:after="0"/>
              <w:rPr>
                <w:lang w:eastAsia="zh-CN"/>
              </w:rPr>
            </w:pPr>
            <w:r>
              <w:rPr>
                <w:lang w:eastAsia="zh-CN"/>
              </w:rPr>
              <w:lastRenderedPageBreak/>
              <w:t>Apple</w:t>
            </w:r>
          </w:p>
        </w:tc>
        <w:tc>
          <w:tcPr>
            <w:tcW w:w="8556" w:type="dxa"/>
            <w:vAlign w:val="center"/>
          </w:tcPr>
          <w:p w14:paraId="2C184924" w14:textId="35893631" w:rsidR="00833B03" w:rsidRDefault="00833B03" w:rsidP="00086BE2">
            <w:pPr>
              <w:tabs>
                <w:tab w:val="left" w:pos="1752"/>
              </w:tabs>
              <w:snapToGrid w:val="0"/>
              <w:spacing w:after="0"/>
              <w:jc w:val="both"/>
            </w:pPr>
            <w:r>
              <w:t>Agree to include Set-3. The clarification on the definition of “central beam elevation”</w:t>
            </w:r>
            <w:r w:rsidR="00B26104">
              <w:t xml:space="preserve"> is needed. </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 xml:space="preserve">For set 4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w:t>
            </w:r>
            <w:proofErr w:type="gramStart"/>
            <w:r>
              <w:t>i.e.</w:t>
            </w:r>
            <w:proofErr w:type="gramEnd"/>
            <w:r>
              <w:t xml:space="preserv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w:t>
            </w:r>
            <w:proofErr w:type="gramStart"/>
            <w:r>
              <w:rPr>
                <w:lang w:eastAsia="x-none"/>
              </w:rPr>
              <w:t>expected</w:t>
            </w:r>
            <w:proofErr w:type="gramEnd"/>
            <w:r>
              <w:rPr>
                <w:lang w:eastAsia="x-none"/>
              </w:rPr>
              <w:t xml:space="preserve">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Similar to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we could agree that we are here in the case of </w:t>
            </w:r>
            <w:proofErr w:type="gramStart"/>
            <w:r w:rsidRPr="006D0930">
              <w:rPr>
                <w:sz w:val="20"/>
                <w:szCs w:val="20"/>
              </w:rPr>
              <w:t>a</w:t>
            </w:r>
            <w:proofErr w:type="gramEnd"/>
            <w:r w:rsidRPr="006D0930">
              <w:rPr>
                <w:sz w:val="20"/>
                <w:szCs w:val="20"/>
              </w:rPr>
              <w:t xml:space="preserve">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 xml:space="preserve">en the UE is at the </w:t>
            </w:r>
            <w:proofErr w:type="spellStart"/>
            <w:r>
              <w:rPr>
                <w:sz w:val="20"/>
                <w:szCs w:val="20"/>
              </w:rPr>
              <w:t>sat’s</w:t>
            </w:r>
            <w:proofErr w:type="spellEnd"/>
            <w:r>
              <w:rPr>
                <w:sz w:val="20"/>
                <w:szCs w:val="20"/>
              </w:rPr>
              <w:t xml:space="preserve">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w:t>
            </w:r>
            <w:proofErr w:type="gramStart"/>
            <w:r>
              <w:rPr>
                <w:sz w:val="20"/>
                <w:szCs w:val="20"/>
              </w:rPr>
              <w:t>before :</w:t>
            </w:r>
            <w:proofErr w:type="gramEnd"/>
            <w:r>
              <w:rPr>
                <w:sz w:val="20"/>
                <w:szCs w:val="20"/>
              </w:rPr>
              <w:t xml:space="preserve">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 xml:space="preserve">30 </w:t>
                  </w:r>
                  <w:proofErr w:type="spellStart"/>
                  <w:r w:rsidRPr="006D0930">
                    <w:rPr>
                      <w:highlight w:val="yellow"/>
                    </w:rPr>
                    <w:t>deg</w:t>
                  </w:r>
                  <w:proofErr w:type="spellEnd"/>
                </w:p>
              </w:tc>
              <w:tc>
                <w:tcPr>
                  <w:tcW w:w="1548" w:type="dxa"/>
                </w:tcPr>
                <w:p w14:paraId="4FE66538" w14:textId="77777777" w:rsidR="00304290" w:rsidRPr="006D0930" w:rsidRDefault="00304290" w:rsidP="009805AF">
                  <w:pPr>
                    <w:jc w:val="center"/>
                  </w:pPr>
                  <w:r w:rsidRPr="006D0930">
                    <w:t>(Beam center)</w:t>
                  </w:r>
                </w:p>
                <w:p w14:paraId="54C5F5A0" w14:textId="77777777" w:rsidR="00304290" w:rsidRPr="006D0930" w:rsidRDefault="00304290" w:rsidP="009805AF">
                  <w:pPr>
                    <w:jc w:val="center"/>
                    <w:rPr>
                      <w:highlight w:val="yellow"/>
                    </w:rPr>
                  </w:pPr>
                  <w:r w:rsidRPr="006D0930">
                    <w:t xml:space="preserve">90 </w:t>
                  </w:r>
                  <w:proofErr w:type="spellStart"/>
                  <w:r w:rsidRPr="006D0930">
                    <w:t>deg</w:t>
                  </w:r>
                  <w:proofErr w:type="spellEnd"/>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 xml:space="preserve">21.45 </w:t>
                  </w:r>
                  <w:proofErr w:type="spellStart"/>
                  <w:r w:rsidRPr="006D0930">
                    <w:rPr>
                      <w:bCs/>
                      <w:highlight w:val="yellow"/>
                    </w:rPr>
                    <w:t>dBW</w:t>
                  </w:r>
                  <w:proofErr w:type="spellEnd"/>
                  <w:r w:rsidRPr="006D0930">
                    <w:rPr>
                      <w:bCs/>
                      <w:highlight w:val="yellow"/>
                    </w:rPr>
                    <w:t>/MHz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 xml:space="preserve">11 </w:t>
                  </w:r>
                  <w:proofErr w:type="spellStart"/>
                  <w:r w:rsidRPr="006D0930">
                    <w:rPr>
                      <w:bCs/>
                    </w:rPr>
                    <w:t>dBi</w:t>
                  </w:r>
                  <w:proofErr w:type="spellEnd"/>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 xml:space="preserve">8 </w:t>
                  </w:r>
                  <w:proofErr w:type="spellStart"/>
                  <w:r w:rsidRPr="006D0930">
                    <w:rPr>
                      <w:bCs/>
                    </w:rPr>
                    <w:t>dBi</w:t>
                  </w:r>
                  <w:proofErr w:type="spellEnd"/>
                </w:p>
              </w:tc>
              <w:tc>
                <w:tcPr>
                  <w:tcW w:w="1548" w:type="dxa"/>
                </w:tcPr>
                <w:p w14:paraId="5ECCC014" w14:textId="77777777" w:rsidR="00304290" w:rsidRPr="006D0930" w:rsidRDefault="00304290" w:rsidP="009805AF">
                  <w:pPr>
                    <w:jc w:val="center"/>
                    <w:rPr>
                      <w:bCs/>
                    </w:rPr>
                  </w:pPr>
                  <w:r w:rsidRPr="006D0930">
                    <w:rPr>
                      <w:bCs/>
                    </w:rPr>
                    <w:t xml:space="preserve">11 </w:t>
                  </w:r>
                  <w:proofErr w:type="spellStart"/>
                  <w:r w:rsidRPr="006D0930">
                    <w:rPr>
                      <w:bCs/>
                    </w:rPr>
                    <w:t>dBi</w:t>
                  </w:r>
                  <w:proofErr w:type="spellEnd"/>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lastRenderedPageBreak/>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 xml:space="preserve">Agree to add </w:t>
            </w:r>
            <w:proofErr w:type="gramStart"/>
            <w:r>
              <w:t>set-4</w:t>
            </w:r>
            <w:proofErr w:type="gramEnd"/>
            <w:r>
              <w:t>.</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proofErr w:type="gramStart"/>
      <w:r w:rsidR="00B852F9">
        <w:rPr>
          <w:rFonts w:eastAsiaTheme="minorEastAsia"/>
          <w:lang w:eastAsia="zh-CN"/>
        </w:rPr>
        <w:t>dB.</w:t>
      </w:r>
      <w:proofErr w:type="spellEnd"/>
      <w:r w:rsidR="00B852F9">
        <w:rPr>
          <w:rFonts w:eastAsiaTheme="minorEastAsia"/>
          <w:lang w:eastAsia="zh-CN"/>
        </w:rPr>
        <w:t>.</w:t>
      </w:r>
      <w:proofErr w:type="gramEnd"/>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w:t>
            </w:r>
            <w:proofErr w:type="gramStart"/>
            <w:r w:rsidRPr="00AE50E6">
              <w:rPr>
                <w:lang w:val="en-US"/>
              </w:rPr>
              <w:t>UE,  we</w:t>
            </w:r>
            <w:proofErr w:type="gramEnd"/>
            <w:r w:rsidRPr="00AE50E6">
              <w:rPr>
                <w:lang w:val="en-US"/>
              </w:rPr>
              <w:t xml:space="preserv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 xml:space="preserve">Agreed with </w:t>
            </w:r>
            <w:proofErr w:type="spellStart"/>
            <w:r>
              <w:t>Sateliot</w:t>
            </w:r>
            <w:proofErr w:type="spellEnd"/>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 xml:space="preserve">Agree proposal. We are also open to </w:t>
            </w:r>
            <w:proofErr w:type="spellStart"/>
            <w:r>
              <w:rPr>
                <w:rFonts w:eastAsiaTheme="minorEastAsia"/>
                <w:lang w:eastAsia="zh-CN"/>
              </w:rPr>
              <w:t>usin</w:t>
            </w:r>
            <w:proofErr w:type="spellEnd"/>
            <w:r>
              <w:rPr>
                <w:rFonts w:eastAsiaTheme="minorEastAsia"/>
                <w:lang w:eastAsia="zh-CN"/>
              </w:rPr>
              <w:t xml:space="preserve"> NF=7 </w:t>
            </w:r>
            <w:proofErr w:type="spellStart"/>
            <w:r>
              <w:rPr>
                <w:rFonts w:eastAsiaTheme="minorEastAsia"/>
                <w:lang w:eastAsia="zh-CN"/>
              </w:rPr>
              <w:t>dB.</w:t>
            </w:r>
            <w:proofErr w:type="spellEnd"/>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 xml:space="preserve">Preference on PC3 (23 dBm) and NF=7 </w:t>
            </w:r>
            <w:proofErr w:type="spellStart"/>
            <w:r>
              <w:rPr>
                <w:rFonts w:eastAsiaTheme="minorEastAsia"/>
                <w:lang w:eastAsia="zh-CN"/>
              </w:rPr>
              <w:t>dB.</w:t>
            </w:r>
            <w:proofErr w:type="spellEnd"/>
            <w:r>
              <w:rPr>
                <w:rFonts w:eastAsiaTheme="minorEastAsia"/>
                <w:lang w:eastAsia="zh-CN"/>
              </w:rPr>
              <w:t xml:space="preserve"> It is also fine to keep the two notes showing that 20 dBm will affect the UL, and the NF 9 will decrease the DL margin.</w:t>
            </w:r>
          </w:p>
        </w:tc>
      </w:tr>
      <w:tr w:rsidR="00B26104" w:rsidRPr="00A8787F" w14:paraId="5B443785" w14:textId="77777777" w:rsidTr="007F63E4">
        <w:trPr>
          <w:trHeight w:val="398"/>
          <w:jc w:val="center"/>
        </w:trPr>
        <w:tc>
          <w:tcPr>
            <w:tcW w:w="1559" w:type="dxa"/>
            <w:shd w:val="clear" w:color="auto" w:fill="auto"/>
            <w:vAlign w:val="center"/>
          </w:tcPr>
          <w:p w14:paraId="75F68CDA" w14:textId="73C2F829" w:rsidR="00B26104" w:rsidRDefault="00B26104"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E868FB8" w14:textId="68684E9A" w:rsidR="00B26104" w:rsidRDefault="00B26104" w:rsidP="00393184">
            <w:pPr>
              <w:tabs>
                <w:tab w:val="left" w:pos="1752"/>
              </w:tabs>
              <w:snapToGrid w:val="0"/>
              <w:spacing w:after="0"/>
              <w:jc w:val="both"/>
              <w:rPr>
                <w:rFonts w:eastAsiaTheme="minorEastAsia"/>
                <w:lang w:eastAsia="zh-CN"/>
              </w:rPr>
            </w:pPr>
            <w:r>
              <w:t xml:space="preserve">We may consider </w:t>
            </w:r>
            <w:r>
              <w:t>NF = 7 dB</w:t>
            </w:r>
            <w:r>
              <w:t xml:space="preserve"> as a baseline for link budget analysis. </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 xml:space="preserve">OPPO, </w:t>
            </w:r>
            <w:proofErr w:type="gramStart"/>
            <w:r>
              <w:rPr>
                <w:rFonts w:eastAsiaTheme="minorEastAsia"/>
                <w:lang w:eastAsia="zh-CN"/>
              </w:rPr>
              <w:t>ZTE ,</w:t>
            </w:r>
            <w:proofErr w:type="gramEnd"/>
            <w:r>
              <w:rPr>
                <w:rFonts w:eastAsiaTheme="minorEastAsia"/>
                <w:lang w:eastAsia="zh-CN"/>
              </w:rPr>
              <w:t xml:space="preserve">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xml:space="preserve">: 1080 kHz (DL), Up to 1080 kHz with all permissible smaller resource </w:t>
            </w:r>
            <w:proofErr w:type="gramStart"/>
            <w:r w:rsidRPr="00440EED">
              <w:rPr>
                <w:rFonts w:eastAsiaTheme="minorEastAsia"/>
                <w:lang w:eastAsia="zh-CN"/>
              </w:rPr>
              <w:t>allocations ,</w:t>
            </w:r>
            <w:proofErr w:type="gramEnd"/>
            <w:r w:rsidRPr="00440EED">
              <w:rPr>
                <w:rFonts w:eastAsiaTheme="minorEastAsia"/>
                <w:lang w:eastAsia="zh-CN"/>
              </w:rPr>
              <w:t xml:space="preserve">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 xml:space="preserve">UL Channel bandwidth for NB-IOT (in line with Eutelsat R1.2101146) and </w:t>
            </w:r>
            <w:proofErr w:type="spellStart"/>
            <w:r w:rsidRPr="00E40040">
              <w:rPr>
                <w:rFonts w:eastAsia="MS Mincho"/>
                <w:sz w:val="20"/>
                <w:szCs w:val="20"/>
              </w:rPr>
              <w:t>eMTC</w:t>
            </w:r>
            <w:proofErr w:type="spellEnd"/>
            <w:r w:rsidRPr="00E40040">
              <w:rPr>
                <w:rFonts w:eastAsia="MS Mincho"/>
                <w:sz w:val="20"/>
                <w:szCs w:val="20"/>
              </w:rPr>
              <w:t xml:space="preserve">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 xml:space="preserve">ine with the proposal but it </w:t>
            </w:r>
            <w:proofErr w:type="gramStart"/>
            <w:r>
              <w:rPr>
                <w:rFonts w:eastAsiaTheme="minorEastAsia"/>
                <w:lang w:eastAsia="zh-CN"/>
              </w:rPr>
              <w:t>would</w:t>
            </w:r>
            <w:proofErr w:type="gramEnd"/>
            <w:r>
              <w:rPr>
                <w:rFonts w:eastAsiaTheme="minorEastAsia"/>
                <w:lang w:eastAsia="zh-CN"/>
              </w:rPr>
              <w:t xml:space="preserve">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xml:space="preserve">, and for </w:t>
            </w:r>
            <w:proofErr w:type="spellStart"/>
            <w:r w:rsidR="00293C08">
              <w:rPr>
                <w:rFonts w:eastAsiaTheme="minorEastAsia" w:hint="eastAsia"/>
                <w:lang w:eastAsia="zh-CN"/>
              </w:rPr>
              <w:t>eMTC</w:t>
            </w:r>
            <w:proofErr w:type="spellEnd"/>
            <w:r w:rsidR="00293C08">
              <w:rPr>
                <w:rFonts w:eastAsiaTheme="minorEastAsia" w:hint="eastAsia"/>
                <w:lang w:eastAsia="zh-CN"/>
              </w:rPr>
              <w:t>,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r>
              <w:rPr>
                <w:lang w:eastAsia="zh-CN"/>
              </w:rPr>
              <w:t>Sateliot</w:t>
            </w:r>
            <w:proofErr w:type="spellEnd"/>
            <w:r>
              <w:rPr>
                <w:lang w:eastAsia="zh-CN"/>
              </w:rPr>
              <w: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B26104" w:rsidRPr="00A8787F" w14:paraId="29D82CCA" w14:textId="77777777" w:rsidTr="00304290">
        <w:trPr>
          <w:trHeight w:val="398"/>
          <w:jc w:val="center"/>
        </w:trPr>
        <w:tc>
          <w:tcPr>
            <w:tcW w:w="1727" w:type="dxa"/>
            <w:shd w:val="clear" w:color="auto" w:fill="auto"/>
            <w:vAlign w:val="center"/>
          </w:tcPr>
          <w:p w14:paraId="3E2D01E0" w14:textId="71DA5297" w:rsidR="00B26104" w:rsidRDefault="00B26104" w:rsidP="00393184">
            <w:pPr>
              <w:snapToGrid w:val="0"/>
              <w:spacing w:after="0"/>
              <w:rPr>
                <w:lang w:eastAsia="zh-CN"/>
              </w:rPr>
            </w:pPr>
            <w:r>
              <w:rPr>
                <w:lang w:eastAsia="zh-CN"/>
              </w:rPr>
              <w:t>Apple</w:t>
            </w:r>
          </w:p>
        </w:tc>
        <w:tc>
          <w:tcPr>
            <w:tcW w:w="7912" w:type="dxa"/>
            <w:vAlign w:val="center"/>
          </w:tcPr>
          <w:p w14:paraId="5FADCE82" w14:textId="589C929D" w:rsidR="00B26104" w:rsidRDefault="00B26104" w:rsidP="00393184">
            <w:pPr>
              <w:tabs>
                <w:tab w:val="left" w:pos="1752"/>
              </w:tabs>
              <w:snapToGrid w:val="0"/>
              <w:spacing w:after="0"/>
              <w:jc w:val="both"/>
            </w:pPr>
            <w:r>
              <w:t xml:space="preserve">Fine with the proposal. </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w:t>
      </w:r>
      <w:proofErr w:type="gramStart"/>
      <w:r>
        <w:rPr>
          <w:rFonts w:eastAsiaTheme="minorEastAsia"/>
          <w:lang w:eastAsia="zh-CN"/>
        </w:rPr>
        <w:t>2.2  with</w:t>
      </w:r>
      <w:proofErr w:type="gramEnd"/>
      <w:r>
        <w:rPr>
          <w:rFonts w:eastAsiaTheme="minorEastAsia"/>
          <w:lang w:eastAsia="zh-CN"/>
        </w:rPr>
        <w:t xml:space="preserve">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ZTE, MediaTek, Sony, CMCC, Eutelsat </w:t>
            </w:r>
            <w:r w:rsidRPr="003A3844">
              <w:rPr>
                <w:rFonts w:eastAsiaTheme="minorEastAsia"/>
                <w:highlight w:val="yellow"/>
                <w:lang w:eastAsia="zh-CN"/>
              </w:rPr>
              <w:lastRenderedPageBreak/>
              <w:t xml:space="preserve">(GEO@12.5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LEO</w:t>
            </w:r>
            <w:proofErr w:type="gramEnd"/>
            <w:r w:rsidRPr="003A3844">
              <w:rPr>
                <w:rFonts w:eastAsiaTheme="minorEastAsia"/>
                <w:highlight w:val="yellow"/>
                <w:lang w:eastAsia="zh-CN"/>
              </w:rPr>
              <w:t xml:space="preserve">@30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gramStart"/>
            <w:r w:rsidRPr="003A3844">
              <w:rPr>
                <w:rFonts w:eastAsiaTheme="minorEastAsia"/>
                <w:highlight w:val="yellow"/>
                <w:lang w:eastAsia="zh-CN"/>
              </w:rPr>
              <w:t>Zhejiang ,</w:t>
            </w:r>
            <w:proofErr w:type="gramEnd"/>
            <w:r w:rsidRPr="003A3844">
              <w:rPr>
                <w:rFonts w:eastAsiaTheme="minorEastAsia"/>
                <w:highlight w:val="yellow"/>
                <w:lang w:eastAsia="zh-CN"/>
              </w:rPr>
              <w:t xml:space="preserve">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LEO</w:t>
            </w:r>
            <w:proofErr w:type="gramEnd"/>
            <w:r w:rsidRPr="003A3844">
              <w:rPr>
                <w:rFonts w:eastAsiaTheme="minorEastAsia"/>
                <w:highlight w:val="yellow"/>
                <w:lang w:eastAsia="zh-CN"/>
              </w:rPr>
              <w:t xml:space="preserve">@30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t>
      </w:r>
      <w:proofErr w:type="gramStart"/>
      <w:r>
        <w:rPr>
          <w:rFonts w:eastAsiaTheme="minorEastAsia"/>
          <w:b/>
          <w:i/>
          <w:lang w:eastAsia="zh-CN"/>
        </w:rPr>
        <w:t xml:space="preserve">with </w:t>
      </w:r>
      <w:r w:rsidRPr="00053931">
        <w:rPr>
          <w:rFonts w:eastAsiaTheme="minorEastAsia"/>
          <w:b/>
          <w:i/>
          <w:lang w:eastAsia="zh-CN"/>
        </w:rPr>
        <w:t xml:space="preserve"> </w:t>
      </w:r>
      <w:r>
        <w:rPr>
          <w:rFonts w:eastAsiaTheme="minorEastAsia"/>
          <w:b/>
          <w:i/>
          <w:lang w:eastAsia="zh-CN"/>
        </w:rPr>
        <w:t>central</w:t>
      </w:r>
      <w:proofErr w:type="gramEnd"/>
      <w:r>
        <w:rPr>
          <w:rFonts w:eastAsiaTheme="minorEastAsia"/>
          <w:b/>
          <w:i/>
          <w:lang w:eastAsia="zh-CN"/>
        </w:rPr>
        <w:t xml:space="preserve">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proofErr w:type="gramStart"/>
            <w:r w:rsidRPr="00E40040">
              <w:rPr>
                <w:rFonts w:eastAsia="MS Mincho"/>
                <w:i/>
                <w:iCs/>
                <w:sz w:val="20"/>
                <w:szCs w:val="20"/>
                <w:lang w:val="en-GB"/>
              </w:rPr>
              <w:tab/>
              <w:t xml:space="preserve">  IoT</w:t>
            </w:r>
            <w:proofErr w:type="gramEnd"/>
            <w:r w:rsidRPr="00E40040">
              <w:rPr>
                <w:rFonts w:eastAsia="MS Mincho"/>
                <w:i/>
                <w:iCs/>
                <w:sz w:val="20"/>
                <w:szCs w:val="20"/>
                <w:lang w:val="en-GB"/>
              </w:rPr>
              <w:t xml:space="preserve">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eastAsia="en-GB"/>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w:t>
            </w:r>
            <w:proofErr w:type="gramStart"/>
            <w:r>
              <w:t>i.e.</w:t>
            </w:r>
            <w:proofErr w:type="gramEnd"/>
            <w:r>
              <w:t xml:space="preserv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w:t>
            </w:r>
            <w:proofErr w:type="gramStart"/>
            <w:r>
              <w:rPr>
                <w:bCs/>
                <w:lang w:eastAsia="ja-JP"/>
              </w:rPr>
              <w:t xml:space="preserve">of </w:t>
            </w:r>
            <w:r>
              <w:t xml:space="preserve"> “</w:t>
            </w:r>
            <w:proofErr w:type="gramEnd"/>
            <w:r>
              <w:t>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w:t>
            </w:r>
            <w:proofErr w:type="spellStart"/>
            <w:r>
              <w:t>Sateliot</w:t>
            </w:r>
            <w:proofErr w:type="spellEnd"/>
            <w:r>
              <w:t xml:space="preserve"> proposal: </w:t>
            </w:r>
            <w:r w:rsidRPr="00086BE2">
              <w:rPr>
                <w:i/>
              </w:rPr>
              <w:t>beam edge elevation</w:t>
            </w:r>
            <w:r>
              <w:t xml:space="preserve"> and </w:t>
            </w:r>
            <w:r w:rsidRPr="00086BE2">
              <w:rPr>
                <w:i/>
              </w:rPr>
              <w:t>beam center</w:t>
            </w:r>
            <w:r>
              <w:t xml:space="preserve"> </w:t>
            </w:r>
            <w:r w:rsidRPr="00086BE2">
              <w:rPr>
                <w:i/>
              </w:rPr>
              <w:t>elevation</w:t>
            </w:r>
            <w:r>
              <w:t xml:space="preserve"> are clearer definitions.</w:t>
            </w:r>
          </w:p>
        </w:tc>
      </w:tr>
      <w:tr w:rsidR="00B26104" w:rsidRPr="00A8787F" w14:paraId="0748DC79" w14:textId="77777777" w:rsidTr="00D72553">
        <w:trPr>
          <w:trHeight w:val="398"/>
          <w:jc w:val="center"/>
        </w:trPr>
        <w:tc>
          <w:tcPr>
            <w:tcW w:w="1105" w:type="dxa"/>
            <w:shd w:val="clear" w:color="auto" w:fill="auto"/>
            <w:vAlign w:val="center"/>
          </w:tcPr>
          <w:p w14:paraId="3A81CFC7" w14:textId="6A6A8656" w:rsidR="00B26104" w:rsidRDefault="00B26104" w:rsidP="00393184">
            <w:pPr>
              <w:snapToGrid w:val="0"/>
              <w:spacing w:after="0"/>
              <w:rPr>
                <w:lang w:eastAsia="zh-CN"/>
              </w:rPr>
            </w:pPr>
            <w:r>
              <w:rPr>
                <w:lang w:eastAsia="zh-CN"/>
              </w:rPr>
              <w:t>Apple</w:t>
            </w:r>
          </w:p>
        </w:tc>
        <w:tc>
          <w:tcPr>
            <w:tcW w:w="8556" w:type="dxa"/>
            <w:vAlign w:val="center"/>
          </w:tcPr>
          <w:p w14:paraId="210CE8BA" w14:textId="438296E2" w:rsidR="00B26104" w:rsidRDefault="00245DE4" w:rsidP="00D72553">
            <w:pPr>
              <w:tabs>
                <w:tab w:val="left" w:pos="1752"/>
              </w:tabs>
              <w:snapToGrid w:val="0"/>
              <w:spacing w:after="0"/>
              <w:jc w:val="both"/>
            </w:pPr>
            <w:r>
              <w:t>T</w:t>
            </w:r>
            <w:r w:rsidR="00B26104">
              <w:t xml:space="preserve">he link budget analysis </w:t>
            </w:r>
            <w:r>
              <w:t>may</w:t>
            </w:r>
            <w:r w:rsidR="00B26104">
              <w:t xml:space="preserve"> consider the </w:t>
            </w:r>
            <w:proofErr w:type="gramStart"/>
            <w:r>
              <w:t>worst case</w:t>
            </w:r>
            <w:proofErr w:type="gramEnd"/>
            <w:r>
              <w:t xml:space="preserve"> elevation angle. </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proofErr w:type="gramStart"/>
      <w:r w:rsidR="004B4A78">
        <w:rPr>
          <w:bCs/>
        </w:rPr>
        <w:lastRenderedPageBreak/>
        <w:t>seem</w:t>
      </w:r>
      <w:proofErr w:type="gramEnd"/>
      <w:r w:rsidR="004B4A78">
        <w:rPr>
          <w:bCs/>
        </w:rPr>
        <w:t xml:space="preserve">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t>
            </w:r>
            <w:proofErr w:type="gramStart"/>
            <w:r w:rsidRPr="00E40040">
              <w:rPr>
                <w:rFonts w:eastAsia="MS Mincho"/>
                <w:sz w:val="20"/>
                <w:szCs w:val="20"/>
              </w:rPr>
              <w:t>worst case</w:t>
            </w:r>
            <w:proofErr w:type="gramEnd"/>
            <w:r w:rsidRPr="00E40040">
              <w:rPr>
                <w:rFonts w:eastAsia="MS Mincho"/>
                <w:sz w:val="20"/>
                <w:szCs w:val="20"/>
              </w:rPr>
              <w:t xml:space="preserv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 xml:space="preserve">A 3 dB loss is a theoretical figure. Recommend increasing to 3.5 dB polarization loss for practical antennas, as the 3 dB loss does not consider additional losses due to </w:t>
            </w:r>
            <w:proofErr w:type="gramStart"/>
            <w:r w:rsidRPr="004A0040">
              <w:rPr>
                <w:color w:val="000000" w:themeColor="text1"/>
                <w:lang w:val="en-US"/>
              </w:rPr>
              <w:t>cant</w:t>
            </w:r>
            <w:proofErr w:type="gramEnd"/>
            <w:r w:rsidRPr="004A0040">
              <w:rPr>
                <w:color w:val="000000" w:themeColor="text1"/>
                <w:lang w:val="en-US"/>
              </w:rPr>
              <w:t xml:space="preserve">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245DE4" w:rsidRPr="00A8787F" w14:paraId="1D4B019A" w14:textId="77777777" w:rsidTr="007F63E4">
        <w:trPr>
          <w:trHeight w:val="398"/>
          <w:jc w:val="center"/>
        </w:trPr>
        <w:tc>
          <w:tcPr>
            <w:tcW w:w="1559" w:type="dxa"/>
            <w:shd w:val="clear" w:color="auto" w:fill="auto"/>
            <w:vAlign w:val="center"/>
          </w:tcPr>
          <w:p w14:paraId="7A7DDEB3" w14:textId="58A28AD6" w:rsidR="00245DE4" w:rsidRDefault="00245DE4"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9D57735" w14:textId="2D68B677" w:rsidR="00245DE4" w:rsidRDefault="00245DE4"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lastRenderedPageBreak/>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 xml:space="preserve">Agree. We also think like ZTE and Ericsson this proposal needs to be aligned with other discussions in 2.2, 5, </w:t>
            </w:r>
            <w:proofErr w:type="gramStart"/>
            <w:r>
              <w:t>and  6</w:t>
            </w:r>
            <w:proofErr w:type="gramEnd"/>
            <w:r>
              <w:t>.1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245DE4" w:rsidRPr="00A8787F" w14:paraId="7527CA0B" w14:textId="77777777" w:rsidTr="007F63E4">
        <w:trPr>
          <w:trHeight w:val="398"/>
          <w:jc w:val="center"/>
        </w:trPr>
        <w:tc>
          <w:tcPr>
            <w:tcW w:w="1559" w:type="dxa"/>
            <w:shd w:val="clear" w:color="auto" w:fill="auto"/>
            <w:vAlign w:val="center"/>
          </w:tcPr>
          <w:p w14:paraId="1A09B60A" w14:textId="14C471C0" w:rsidR="00245DE4" w:rsidRDefault="00245DE4" w:rsidP="00393184">
            <w:pPr>
              <w:snapToGrid w:val="0"/>
              <w:spacing w:after="0"/>
              <w:rPr>
                <w:lang w:eastAsia="zh-CN"/>
              </w:rPr>
            </w:pPr>
            <w:r>
              <w:rPr>
                <w:lang w:eastAsia="zh-CN"/>
              </w:rPr>
              <w:t>Apple</w:t>
            </w:r>
          </w:p>
        </w:tc>
        <w:tc>
          <w:tcPr>
            <w:tcW w:w="8080" w:type="dxa"/>
            <w:vAlign w:val="center"/>
          </w:tcPr>
          <w:p w14:paraId="01996797" w14:textId="3F6506FA" w:rsidR="00245DE4" w:rsidRDefault="00245DE4" w:rsidP="00D72553">
            <w:pPr>
              <w:tabs>
                <w:tab w:val="left" w:pos="1752"/>
              </w:tabs>
              <w:snapToGrid w:val="0"/>
              <w:spacing w:after="0"/>
              <w:jc w:val="both"/>
            </w:pPr>
            <w:r>
              <w:t>Agree with the table values. Here, the polarization loss is already proposed in “</w:t>
            </w:r>
            <w:r w:rsidRPr="00245DE4">
              <w:t>Initial Proposal Section 6.1</w:t>
            </w:r>
            <w:r>
              <w:t>”.</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lastRenderedPageBreak/>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w:t>
            </w:r>
            <w:proofErr w:type="gramStart"/>
            <w:r w:rsidR="006E492F">
              <w:rPr>
                <w:rFonts w:asciiTheme="minorHAnsi" w:eastAsiaTheme="minorEastAsia" w:hAnsi="Calibri Light" w:cstheme="minorBidi"/>
                <w:color w:val="000000" w:themeColor="text1"/>
                <w:kern w:val="24"/>
                <w:szCs w:val="32"/>
              </w:rPr>
              <w:t xml:space="preserve">   (</w:t>
            </w:r>
            <w:proofErr w:type="gramEnd"/>
            <w:r w:rsidR="006E492F">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proofErr w:type="gramStart"/>
      <w:r w:rsidRPr="00660BD7">
        <w:rPr>
          <w:rFonts w:eastAsiaTheme="minorEastAsia"/>
          <w:b/>
          <w:i/>
          <w:lang w:eastAsia="zh-CN"/>
        </w:rPr>
        <w:t>deg</w:t>
      </w:r>
      <w:proofErr w:type="spellEnd"/>
      <w:r>
        <w:rPr>
          <w:rFonts w:eastAsiaTheme="minorEastAsia"/>
          <w:b/>
          <w:i/>
          <w:lang w:eastAsia="zh-CN"/>
        </w:rPr>
        <w:t xml:space="preserve"> )</w:t>
      </w:r>
      <w:proofErr w:type="gramEnd"/>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proofErr w:type="gramStart"/>
      <w:r w:rsidRPr="00660BD7">
        <w:rPr>
          <w:rFonts w:eastAsiaTheme="minorEastAsia"/>
          <w:b/>
          <w:i/>
          <w:lang w:eastAsia="zh-CN"/>
        </w:rPr>
        <w:t>deg</w:t>
      </w:r>
      <w:proofErr w:type="spellEnd"/>
      <w:r w:rsidRPr="00660BD7">
        <w:rPr>
          <w:rFonts w:eastAsiaTheme="minorEastAsia"/>
          <w:b/>
          <w:i/>
          <w:lang w:eastAsia="zh-CN"/>
        </w:rPr>
        <w:t xml:space="preserve"> )</w:t>
      </w:r>
      <w:proofErr w:type="gramEnd"/>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 xml:space="preserve">Need to algin assumptions first before including the tables for link budget. Also, </w:t>
            </w:r>
            <w:proofErr w:type="gramStart"/>
            <w:r>
              <w:t>Set-3</w:t>
            </w:r>
            <w:proofErr w:type="gramEnd"/>
            <w:r>
              <w:t xml:space="preserve"> is applicable to </w:t>
            </w:r>
            <w:proofErr w:type="spellStart"/>
            <w:r>
              <w:t>eMTC</w:t>
            </w:r>
            <w:proofErr w:type="spellEnd"/>
            <w:r>
              <w:t xml:space="preserve">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2, For set 3, considering the deployment of IoT UE with protection </w:t>
            </w:r>
            <w:proofErr w:type="gramStart"/>
            <w:r w:rsidRPr="00AE50E6">
              <w:rPr>
                <w:lang w:val="en-US"/>
              </w:rPr>
              <w:t>e.g.</w:t>
            </w:r>
            <w:proofErr w:type="gramEnd"/>
            <w:r w:rsidRPr="00AE50E6">
              <w:rPr>
                <w:lang w:val="en-US"/>
              </w:rPr>
              <w:t xml:space="preserve">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lastRenderedPageBreak/>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 xml:space="preserve">Once the parameters have been aligned and agreed. Please avoid </w:t>
            </w:r>
            <w:proofErr w:type="gramStart"/>
            <w:r>
              <w:t>to do</w:t>
            </w:r>
            <w:proofErr w:type="gramEnd"/>
            <w:r>
              <w:t xml:space="preserve"> this calibration exercise twice.</w:t>
            </w:r>
          </w:p>
        </w:tc>
      </w:tr>
      <w:tr w:rsidR="00245DE4" w:rsidRPr="00A8787F" w14:paraId="578DFB36" w14:textId="77777777" w:rsidTr="007F63E4">
        <w:trPr>
          <w:trHeight w:val="398"/>
          <w:jc w:val="center"/>
        </w:trPr>
        <w:tc>
          <w:tcPr>
            <w:tcW w:w="1559" w:type="dxa"/>
            <w:shd w:val="clear" w:color="auto" w:fill="auto"/>
            <w:vAlign w:val="center"/>
          </w:tcPr>
          <w:p w14:paraId="411793AA" w14:textId="574F2F2F" w:rsidR="00245DE4" w:rsidRDefault="00245DE4" w:rsidP="00393184">
            <w:pPr>
              <w:snapToGrid w:val="0"/>
              <w:spacing w:after="0"/>
              <w:rPr>
                <w:lang w:eastAsia="zh-CN"/>
              </w:rPr>
            </w:pPr>
            <w:r>
              <w:rPr>
                <w:lang w:eastAsia="zh-CN"/>
              </w:rPr>
              <w:t>Apple</w:t>
            </w:r>
          </w:p>
        </w:tc>
        <w:tc>
          <w:tcPr>
            <w:tcW w:w="8080" w:type="dxa"/>
            <w:vAlign w:val="center"/>
          </w:tcPr>
          <w:p w14:paraId="4088B4D4" w14:textId="32BA3A44" w:rsidR="00245DE4" w:rsidRDefault="00245DE4" w:rsidP="00C92C7B">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w:t>
      </w:r>
      <w:proofErr w:type="gramStart"/>
      <w:r w:rsidR="000A35F1">
        <w:rPr>
          <w:lang w:eastAsia="x-none"/>
        </w:rPr>
        <w:t>-  Case</w:t>
      </w:r>
      <w:proofErr w:type="gramEnd"/>
      <w:r w:rsidR="000A35F1">
        <w:rPr>
          <w:lang w:eastAsia="x-none"/>
        </w:rPr>
        <w:t xml:space="preserv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w:t>
            </w:r>
            <w:proofErr w:type="gramStart"/>
            <w:r w:rsidRPr="00A25AB1">
              <w:rPr>
                <w:rFonts w:ascii="Times New Roman" w:eastAsia="Times New Roman" w:hAnsi="Times New Roman" w:cs="Times New Roman"/>
                <w:sz w:val="20"/>
                <w:szCs w:val="20"/>
                <w:lang w:val="fr-FR" w:eastAsia="fr-FR"/>
              </w:rPr>
              <w:t>dB</w:t>
            </w:r>
            <w:proofErr w:type="gramEnd"/>
            <w:r w:rsidRPr="00A25AB1">
              <w:rPr>
                <w:rFonts w:ascii="Times New Roman" w:eastAsia="Times New Roman" w:hAnsi="Times New Roman" w:cs="Times New Roman"/>
                <w:sz w:val="20"/>
                <w:szCs w:val="20"/>
                <w:lang w:val="fr-FR" w:eastAsia="fr-FR"/>
              </w:rPr>
              <w:t>]</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Datarate</w:t>
            </w:r>
            <w:proofErr w:type="spellEnd"/>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w:t>
            </w:r>
            <w:proofErr w:type="gramStart"/>
            <w:r w:rsidRPr="00A25AB1">
              <w:rPr>
                <w:rFonts w:ascii="Times New Roman" w:eastAsia="Times New Roman" w:hAnsi="Times New Roman" w:cs="Times New Roman"/>
                <w:sz w:val="20"/>
                <w:szCs w:val="20"/>
                <w:lang w:val="fr-FR" w:eastAsia="fr-FR"/>
              </w:rPr>
              <w:t>bps</w:t>
            </w:r>
            <w:proofErr w:type="gramEnd"/>
            <w:r w:rsidRPr="00A25AB1">
              <w:rPr>
                <w:rFonts w:ascii="Times New Roman" w:eastAsia="Times New Roman" w:hAnsi="Times New Roman" w:cs="Times New Roman"/>
                <w:sz w:val="20"/>
                <w:szCs w:val="20"/>
                <w:lang w:val="fr-FR" w:eastAsia="fr-FR"/>
              </w:rPr>
              <w:t>]</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iTBS</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proofErr w:type="gramStart"/>
            <w:r w:rsidRPr="00A25AB1">
              <w:rPr>
                <w:rFonts w:ascii="Times New Roman" w:eastAsia="Times New Roman" w:hAnsi="Times New Roman" w:cs="Times New Roman"/>
                <w:sz w:val="20"/>
                <w:szCs w:val="20"/>
                <w:lang w:val="fr-FR" w:eastAsia="fr-FR"/>
              </w:rPr>
              <w:t>nSF</w:t>
            </w:r>
            <w:proofErr w:type="spellEnd"/>
            <w:proofErr w:type="gram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Nrep</w:t>
            </w:r>
            <w:proofErr w:type="spellEnd"/>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364"/>
      </w:tblGrid>
      <w:tr w:rsidR="000D793D" w:rsidRPr="00A8787F" w14:paraId="1A53E65F" w14:textId="77777777" w:rsidTr="00B30A5E">
        <w:trPr>
          <w:trHeight w:val="398"/>
          <w:jc w:val="center"/>
        </w:trPr>
        <w:tc>
          <w:tcPr>
            <w:tcW w:w="1020"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8837"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B30A5E">
        <w:trPr>
          <w:trHeight w:val="398"/>
          <w:jc w:val="center"/>
        </w:trPr>
        <w:tc>
          <w:tcPr>
            <w:tcW w:w="1020"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8837"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B30A5E">
        <w:trPr>
          <w:trHeight w:val="398"/>
          <w:jc w:val="center"/>
        </w:trPr>
        <w:tc>
          <w:tcPr>
            <w:tcW w:w="1020"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837"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B30A5E">
        <w:trPr>
          <w:trHeight w:val="398"/>
          <w:jc w:val="center"/>
        </w:trPr>
        <w:tc>
          <w:tcPr>
            <w:tcW w:w="1020"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8837"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B30A5E">
        <w:trPr>
          <w:trHeight w:val="398"/>
          <w:jc w:val="center"/>
        </w:trPr>
        <w:tc>
          <w:tcPr>
            <w:tcW w:w="1020"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8837" w:type="dxa"/>
            <w:vAlign w:val="center"/>
          </w:tcPr>
          <w:p w14:paraId="63946928" w14:textId="10B9D889" w:rsidR="00C51CDF" w:rsidRPr="00A8787F" w:rsidRDefault="00C51CDF" w:rsidP="00C51CDF">
            <w:pPr>
              <w:spacing w:beforeLines="50" w:before="120" w:afterLines="50" w:after="120"/>
            </w:pPr>
            <w:r>
              <w:t xml:space="preserve">Need to algin assumptions first before including the tables for link budget. Also, </w:t>
            </w:r>
            <w:proofErr w:type="gramStart"/>
            <w:r>
              <w:t>Set-4</w:t>
            </w:r>
            <w:proofErr w:type="gramEnd"/>
            <w:r>
              <w:t xml:space="preserve"> is applicable to </w:t>
            </w:r>
            <w:proofErr w:type="spellStart"/>
            <w:r>
              <w:t>eMTC</w:t>
            </w:r>
            <w:proofErr w:type="spellEnd"/>
            <w:r>
              <w:t xml:space="preserve"> as well.</w:t>
            </w:r>
          </w:p>
        </w:tc>
      </w:tr>
      <w:tr w:rsidR="00393184" w:rsidRPr="00A8787F" w14:paraId="54285A62" w14:textId="77777777" w:rsidTr="00B30A5E">
        <w:trPr>
          <w:trHeight w:val="398"/>
          <w:jc w:val="center"/>
        </w:trPr>
        <w:tc>
          <w:tcPr>
            <w:tcW w:w="1020"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837"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B30A5E">
        <w:trPr>
          <w:trHeight w:val="398"/>
          <w:jc w:val="center"/>
        </w:trPr>
        <w:tc>
          <w:tcPr>
            <w:tcW w:w="1020"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8837"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B30A5E">
        <w:trPr>
          <w:trHeight w:val="398"/>
          <w:jc w:val="center"/>
        </w:trPr>
        <w:tc>
          <w:tcPr>
            <w:tcW w:w="1020"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8837"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2, For set 4, considering the deployment of IoT UE with protection </w:t>
            </w:r>
            <w:proofErr w:type="gramStart"/>
            <w:r>
              <w:rPr>
                <w:rStyle w:val="normaltextrun"/>
                <w:sz w:val="20"/>
                <w:szCs w:val="20"/>
              </w:rPr>
              <w:t>e.g.</w:t>
            </w:r>
            <w:proofErr w:type="gramEnd"/>
            <w:r>
              <w:rPr>
                <w:rStyle w:val="normaltextrun"/>
                <w:sz w:val="20"/>
                <w:szCs w:val="20"/>
              </w:rPr>
              <w:t xml:space="preserve">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B30A5E">
        <w:trPr>
          <w:trHeight w:val="398"/>
          <w:jc w:val="center"/>
        </w:trPr>
        <w:tc>
          <w:tcPr>
            <w:tcW w:w="1020"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8837"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9"/>
              <w:gridCol w:w="609"/>
              <w:gridCol w:w="609"/>
              <w:gridCol w:w="609"/>
              <w:gridCol w:w="609"/>
              <w:gridCol w:w="626"/>
              <w:gridCol w:w="609"/>
              <w:gridCol w:w="609"/>
              <w:gridCol w:w="609"/>
              <w:gridCol w:w="609"/>
              <w:gridCol w:w="609"/>
              <w:gridCol w:w="609"/>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B30A5E">
        <w:trPr>
          <w:trHeight w:val="412"/>
          <w:jc w:val="center"/>
        </w:trPr>
        <w:tc>
          <w:tcPr>
            <w:tcW w:w="1020"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837"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B30A5E">
        <w:trPr>
          <w:trHeight w:val="417"/>
          <w:jc w:val="center"/>
        </w:trPr>
        <w:tc>
          <w:tcPr>
            <w:tcW w:w="1020"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8837"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B30A5E">
        <w:trPr>
          <w:trHeight w:val="398"/>
          <w:jc w:val="center"/>
        </w:trPr>
        <w:tc>
          <w:tcPr>
            <w:tcW w:w="1020" w:type="dxa"/>
            <w:shd w:val="clear" w:color="auto" w:fill="auto"/>
            <w:vAlign w:val="center"/>
          </w:tcPr>
          <w:p w14:paraId="20D4CF18" w14:textId="4726517F" w:rsidR="000B0EC4" w:rsidRPr="00A8787F" w:rsidRDefault="00B30A5E" w:rsidP="000B0EC4">
            <w:pPr>
              <w:snapToGrid w:val="0"/>
              <w:spacing w:after="0"/>
              <w:rPr>
                <w:lang w:eastAsia="zh-CN"/>
              </w:rPr>
            </w:pPr>
            <w:proofErr w:type="spellStart"/>
            <w:r>
              <w:rPr>
                <w:lang w:eastAsia="zh-CN"/>
              </w:rPr>
              <w:t>Mediatek</w:t>
            </w:r>
            <w:proofErr w:type="spellEnd"/>
          </w:p>
        </w:tc>
        <w:tc>
          <w:tcPr>
            <w:tcW w:w="8837"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B30A5E">
        <w:trPr>
          <w:trHeight w:val="398"/>
          <w:jc w:val="center"/>
        </w:trPr>
        <w:tc>
          <w:tcPr>
            <w:tcW w:w="1020"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8837"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B30A5E">
        <w:trPr>
          <w:trHeight w:val="398"/>
          <w:jc w:val="center"/>
        </w:trPr>
        <w:tc>
          <w:tcPr>
            <w:tcW w:w="1020"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8837" w:type="dxa"/>
            <w:vAlign w:val="center"/>
          </w:tcPr>
          <w:p w14:paraId="0010FBE9" w14:textId="55975E51" w:rsidR="00C92C7B" w:rsidRDefault="00C92C7B" w:rsidP="000B0EC4">
            <w:pPr>
              <w:tabs>
                <w:tab w:val="left" w:pos="1752"/>
              </w:tabs>
              <w:snapToGrid w:val="0"/>
              <w:spacing w:after="0"/>
              <w:jc w:val="both"/>
            </w:pPr>
            <w:r>
              <w:t xml:space="preserve">Once the parameters have been aligned and agreed. Please avoid </w:t>
            </w:r>
            <w:proofErr w:type="gramStart"/>
            <w:r>
              <w:t>to do</w:t>
            </w:r>
            <w:proofErr w:type="gramEnd"/>
            <w:r>
              <w:t xml:space="preserve"> this calibration exercise twice.</w:t>
            </w:r>
          </w:p>
        </w:tc>
      </w:tr>
      <w:tr w:rsidR="001A6C74" w:rsidRPr="00A8787F" w14:paraId="5AA6D7EE" w14:textId="77777777" w:rsidTr="00B30A5E">
        <w:trPr>
          <w:trHeight w:val="398"/>
          <w:jc w:val="center"/>
        </w:trPr>
        <w:tc>
          <w:tcPr>
            <w:tcW w:w="1020" w:type="dxa"/>
            <w:shd w:val="clear" w:color="auto" w:fill="auto"/>
            <w:vAlign w:val="center"/>
          </w:tcPr>
          <w:p w14:paraId="42E43FF4" w14:textId="06258AC7" w:rsidR="001A6C74" w:rsidRDefault="001A6C74" w:rsidP="000B0EC4">
            <w:pPr>
              <w:snapToGrid w:val="0"/>
              <w:spacing w:after="0"/>
              <w:rPr>
                <w:lang w:eastAsia="zh-CN"/>
              </w:rPr>
            </w:pPr>
            <w:r>
              <w:rPr>
                <w:lang w:eastAsia="zh-CN"/>
              </w:rPr>
              <w:lastRenderedPageBreak/>
              <w:t>Apple</w:t>
            </w:r>
          </w:p>
        </w:tc>
        <w:tc>
          <w:tcPr>
            <w:tcW w:w="8837" w:type="dxa"/>
            <w:vAlign w:val="center"/>
          </w:tcPr>
          <w:p w14:paraId="49764E4E" w14:textId="488AF00D" w:rsidR="001A6C74" w:rsidRDefault="001A6C74" w:rsidP="000B0EC4">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w:t>
            </w:r>
            <w:proofErr w:type="gramStart"/>
            <w:r>
              <w:rPr>
                <w:rFonts w:eastAsiaTheme="minorEastAsia"/>
                <w:lang w:eastAsia="zh-CN"/>
              </w:rPr>
              <w:t>more tight</w:t>
            </w:r>
            <w:proofErr w:type="gramEnd"/>
            <w:r>
              <w:rPr>
                <w:rFonts w:eastAsiaTheme="minorEastAsia"/>
                <w:lang w:eastAsia="zh-CN"/>
              </w:rPr>
              <w:t xml:space="preserve">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w:t>
            </w:r>
            <w:proofErr w:type="gramStart"/>
            <w:r>
              <w:rPr>
                <w:rFonts w:eastAsiaTheme="minorEastAsia" w:hint="eastAsia"/>
                <w:lang w:eastAsia="zh-CN"/>
              </w:rPr>
              <w:t>general</w:t>
            </w:r>
            <w:proofErr w:type="gramEnd"/>
            <w:r>
              <w:rPr>
                <w:rFonts w:eastAsiaTheme="minorEastAsia" w:hint="eastAsia"/>
                <w:lang w:eastAsia="zh-CN"/>
              </w:rPr>
              <w:t xml:space="preserve">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 xml:space="preserve">Set-1 is applicable to </w:t>
            </w:r>
            <w:proofErr w:type="spellStart"/>
            <w:r>
              <w:t>eMTC</w:t>
            </w:r>
            <w:proofErr w:type="spellEnd"/>
            <w:r>
              <w:t xml:space="preserve">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 xml:space="preserve">Agree. </w:t>
            </w:r>
            <w:proofErr w:type="gramStart"/>
            <w:r>
              <w:t>Set-1</w:t>
            </w:r>
            <w:proofErr w:type="gramEnd"/>
            <w:r>
              <w:t xml:space="preserve"> is certainly applicable to </w:t>
            </w:r>
            <w:proofErr w:type="spellStart"/>
            <w:r>
              <w:t>eMTC</w:t>
            </w:r>
            <w:proofErr w:type="spellEnd"/>
            <w:r>
              <w:t>.</w:t>
            </w:r>
          </w:p>
        </w:tc>
      </w:tr>
      <w:tr w:rsidR="001547F1" w:rsidRPr="00A8787F" w14:paraId="0F79A9E4" w14:textId="77777777" w:rsidTr="007F63E4">
        <w:trPr>
          <w:trHeight w:val="398"/>
          <w:jc w:val="center"/>
        </w:trPr>
        <w:tc>
          <w:tcPr>
            <w:tcW w:w="1559" w:type="dxa"/>
            <w:shd w:val="clear" w:color="auto" w:fill="auto"/>
            <w:vAlign w:val="center"/>
          </w:tcPr>
          <w:p w14:paraId="3FEBC04D" w14:textId="001FAA16" w:rsidR="001547F1" w:rsidRPr="00A8787F" w:rsidRDefault="001A6C74" w:rsidP="001547F1">
            <w:pPr>
              <w:snapToGrid w:val="0"/>
              <w:spacing w:after="0"/>
              <w:rPr>
                <w:lang w:eastAsia="zh-CN"/>
              </w:rPr>
            </w:pPr>
            <w:r>
              <w:rPr>
                <w:lang w:eastAsia="zh-CN"/>
              </w:rPr>
              <w:t>Apple</w:t>
            </w:r>
          </w:p>
        </w:tc>
        <w:tc>
          <w:tcPr>
            <w:tcW w:w="8080" w:type="dxa"/>
            <w:vAlign w:val="center"/>
          </w:tcPr>
          <w:p w14:paraId="523D29CE" w14:textId="067280D2" w:rsidR="001547F1" w:rsidRPr="00A8787F" w:rsidRDefault="001A6C74" w:rsidP="001547F1">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w:t>
      </w:r>
      <w:proofErr w:type="gramStart"/>
      <w:r>
        <w:rPr>
          <w:rFonts w:eastAsiaTheme="minorEastAsia"/>
          <w:lang w:eastAsia="zh-CN"/>
        </w:rPr>
        <w:t xml:space="preserve">for  </w:t>
      </w:r>
      <w:proofErr w:type="spellStart"/>
      <w:r>
        <w:rPr>
          <w:rFonts w:eastAsiaTheme="minorEastAsia"/>
          <w:lang w:eastAsia="zh-CN"/>
        </w:rPr>
        <w:t>eMTC</w:t>
      </w:r>
      <w:proofErr w:type="spellEnd"/>
      <w:proofErr w:type="gram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lastRenderedPageBreak/>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 xml:space="preserve">Set-2 is applicable to </w:t>
            </w:r>
            <w:proofErr w:type="spellStart"/>
            <w:r>
              <w:t>eMTC</w:t>
            </w:r>
            <w:proofErr w:type="spellEnd"/>
            <w:r>
              <w:t xml:space="preserve">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 xml:space="preserve">Agree. </w:t>
            </w:r>
            <w:proofErr w:type="gramStart"/>
            <w:r>
              <w:t>Set-1</w:t>
            </w:r>
            <w:proofErr w:type="gramEnd"/>
            <w:r>
              <w:t xml:space="preserve"> is certainly applicable to </w:t>
            </w:r>
            <w:proofErr w:type="spellStart"/>
            <w:r>
              <w:t>eMTC</w:t>
            </w:r>
            <w:proofErr w:type="spellEnd"/>
            <w:r>
              <w:t>.</w:t>
            </w:r>
          </w:p>
        </w:tc>
      </w:tr>
      <w:tr w:rsidR="00EA021C" w:rsidRPr="00A8787F" w14:paraId="10E22C5A" w14:textId="77777777" w:rsidTr="007F63E4">
        <w:trPr>
          <w:trHeight w:val="398"/>
          <w:jc w:val="center"/>
        </w:trPr>
        <w:tc>
          <w:tcPr>
            <w:tcW w:w="1559" w:type="dxa"/>
            <w:shd w:val="clear" w:color="auto" w:fill="auto"/>
            <w:vAlign w:val="center"/>
          </w:tcPr>
          <w:p w14:paraId="3AE82716" w14:textId="6A832111" w:rsidR="00EA021C" w:rsidRPr="00A8787F" w:rsidRDefault="001A6C74" w:rsidP="00EA021C">
            <w:pPr>
              <w:snapToGrid w:val="0"/>
              <w:spacing w:after="0"/>
              <w:rPr>
                <w:lang w:eastAsia="zh-CN"/>
              </w:rPr>
            </w:pPr>
            <w:r>
              <w:rPr>
                <w:lang w:eastAsia="zh-CN"/>
              </w:rPr>
              <w:t>Apple</w:t>
            </w:r>
          </w:p>
        </w:tc>
        <w:tc>
          <w:tcPr>
            <w:tcW w:w="8080" w:type="dxa"/>
            <w:vAlign w:val="center"/>
          </w:tcPr>
          <w:p w14:paraId="77303EB2" w14:textId="6B534BDE" w:rsidR="00EA021C" w:rsidRPr="00A8787F" w:rsidRDefault="001A6C74" w:rsidP="00EA021C">
            <w:pPr>
              <w:tabs>
                <w:tab w:val="left" w:pos="1752"/>
              </w:tabs>
              <w:snapToGrid w:val="0"/>
              <w:spacing w:after="0"/>
              <w:jc w:val="both"/>
            </w:pPr>
            <w:r>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lastRenderedPageBreak/>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 xml:space="preserve">2, Considering the environment of the IoT UE, </w:t>
            </w:r>
            <w:proofErr w:type="gramStart"/>
            <w:r w:rsidRPr="00AE50E6">
              <w:rPr>
                <w:lang w:val="en-US"/>
              </w:rPr>
              <w:t>e.g.</w:t>
            </w:r>
            <w:proofErr w:type="gramEnd"/>
            <w:r w:rsidRPr="00AE50E6">
              <w:rPr>
                <w:lang w:val="en-US"/>
              </w:rPr>
              <w:t xml:space="preserve">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03F34A5B" w:rsidR="00C92C7B" w:rsidRDefault="001A6C74" w:rsidP="00C51CDF">
            <w:pPr>
              <w:snapToGrid w:val="0"/>
              <w:spacing w:after="0"/>
              <w:rPr>
                <w:lang w:eastAsia="zh-CN"/>
              </w:rPr>
            </w:pPr>
            <w:r>
              <w:rPr>
                <w:lang w:eastAsia="zh-CN"/>
              </w:rPr>
              <w:t>Apple</w:t>
            </w:r>
          </w:p>
        </w:tc>
        <w:tc>
          <w:tcPr>
            <w:tcW w:w="8080" w:type="dxa"/>
            <w:vAlign w:val="center"/>
          </w:tcPr>
          <w:p w14:paraId="1CB868A0" w14:textId="1591DB56" w:rsidR="00C92C7B" w:rsidRDefault="001A6C74"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lastRenderedPageBreak/>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BF15CD" w:rsidP="0027349A">
      <w:pPr>
        <w:snapToGrid w:val="0"/>
        <w:spacing w:beforeLines="50" w:before="120" w:afterLines="50" w:after="120"/>
        <w:ind w:left="1704" w:firstLine="284"/>
        <w:rPr>
          <w:noProof/>
          <w:lang w:eastAsia="zh-CN"/>
        </w:rPr>
      </w:pPr>
      <w:r>
        <w:rPr>
          <w:noProof/>
        </w:rPr>
        <w:object w:dxaOrig="2740" w:dyaOrig="2292" w14:anchorId="18C81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3pt;height:115.5pt;mso-width-percent:0;mso-height-percent:0;mso-width-percent:0;mso-height-percent:0" o:ole="">
            <v:imagedata r:id="rId15" o:title=""/>
          </v:shape>
          <o:OLEObject Type="Embed" ProgID="Visio.Drawing.11" ShapeID="_x0000_i1025" DrawAspect="Content" ObjectID="_1673332410"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lastRenderedPageBreak/>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w:t>
      </w:r>
      <w:proofErr w:type="gramStart"/>
      <w:r>
        <w:rPr>
          <w:rFonts w:eastAsiaTheme="minorEastAsia"/>
          <w:lang w:eastAsia="zh-CN"/>
        </w:rPr>
        <w:t>10 degree</w:t>
      </w:r>
      <w:proofErr w:type="gramEnd"/>
      <w:r>
        <w:rPr>
          <w:rFonts w:eastAsiaTheme="minorEastAsia"/>
          <w:lang w:eastAsia="zh-CN"/>
        </w:rPr>
        <w:t xml:space="preserv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w:t>
      </w:r>
      <w:proofErr w:type="gramStart"/>
      <w:r w:rsidR="00D442B4">
        <w:rPr>
          <w:rFonts w:eastAsiaTheme="minorEastAsia"/>
          <w:lang w:eastAsia="zh-CN"/>
        </w:rPr>
        <w:t xml:space="preserve">. </w:t>
      </w:r>
      <w:r w:rsidR="00E27038">
        <w:rPr>
          <w:rFonts w:eastAsiaTheme="minorEastAsia"/>
          <w:lang w:eastAsia="zh-CN"/>
        </w:rPr>
        <w:t>.</w:t>
      </w:r>
      <w:proofErr w:type="gramEnd"/>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w:t>
      </w:r>
      <w:proofErr w:type="gramStart"/>
      <w:r>
        <w:rPr>
          <w:rFonts w:eastAsiaTheme="minorEastAsia"/>
          <w:b/>
          <w:i/>
          <w:lang w:eastAsia="zh-CN"/>
        </w:rPr>
        <w:t xml:space="preserve">values </w:t>
      </w:r>
      <w:r w:rsidRPr="005C78C8">
        <w:rPr>
          <w:rFonts w:eastAsiaTheme="minorEastAsia"/>
          <w:b/>
          <w:i/>
          <w:lang w:eastAsia="zh-CN"/>
        </w:rPr>
        <w:t xml:space="preserve"> for</w:t>
      </w:r>
      <w:proofErr w:type="gramEnd"/>
      <w:r w:rsidRPr="005C78C8">
        <w:rPr>
          <w:rFonts w:eastAsiaTheme="minorEastAsia"/>
          <w:b/>
          <w:i/>
          <w:lang w:eastAsia="zh-CN"/>
        </w:rPr>
        <w:t xml:space="preserve">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 xml:space="preserve">if detailed comments / justification </w:t>
            </w:r>
            <w:proofErr w:type="gramStart"/>
            <w:r>
              <w:rPr>
                <w:rFonts w:eastAsia="MS Mincho"/>
                <w:sz w:val="20"/>
                <w:szCs w:val="20"/>
              </w:rPr>
              <w:t>are</w:t>
            </w:r>
            <w:proofErr w:type="gramEnd"/>
            <w:r>
              <w:rPr>
                <w:rFonts w:eastAsia="MS Mincho"/>
                <w:sz w:val="20"/>
                <w:szCs w:val="20"/>
              </w:rPr>
              <w:t xml:space="preserv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As QCOM and Eutelsat, a further discussion is not necessary. 3dB beamwidth formulas were already presented and aligned in NR-NTN.</w:t>
            </w:r>
          </w:p>
        </w:tc>
      </w:tr>
      <w:tr w:rsidR="001A6C74" w:rsidRPr="00A8787F" w14:paraId="056DD9A0" w14:textId="77777777" w:rsidTr="007F63E4">
        <w:trPr>
          <w:trHeight w:val="398"/>
          <w:jc w:val="center"/>
        </w:trPr>
        <w:tc>
          <w:tcPr>
            <w:tcW w:w="1559" w:type="dxa"/>
            <w:shd w:val="clear" w:color="auto" w:fill="auto"/>
            <w:vAlign w:val="center"/>
          </w:tcPr>
          <w:p w14:paraId="77D45AB9" w14:textId="2C2A8636" w:rsidR="001A6C74" w:rsidRDefault="001A6C74" w:rsidP="00C51CDF">
            <w:pPr>
              <w:snapToGrid w:val="0"/>
              <w:spacing w:after="0"/>
              <w:rPr>
                <w:lang w:eastAsia="zh-CN"/>
              </w:rPr>
            </w:pPr>
            <w:r>
              <w:rPr>
                <w:lang w:eastAsia="zh-CN"/>
              </w:rPr>
              <w:lastRenderedPageBreak/>
              <w:t>Apple</w:t>
            </w:r>
          </w:p>
        </w:tc>
        <w:tc>
          <w:tcPr>
            <w:tcW w:w="8080" w:type="dxa"/>
            <w:vAlign w:val="center"/>
          </w:tcPr>
          <w:p w14:paraId="28A963FE" w14:textId="778C621D" w:rsidR="001A6C74" w:rsidRDefault="001A6C74"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w:t>
      </w:r>
      <w:proofErr w:type="spellStart"/>
      <w:r w:rsidRPr="006C53DC">
        <w:t>eTMC</w:t>
      </w:r>
      <w:proofErr w:type="spellEnd"/>
      <w:r w:rsidRPr="006C53DC">
        <w:t xml:space="preserve"> support for NTN”, MediaTek, RAN#88-e, </w:t>
      </w:r>
      <w:proofErr w:type="spellStart"/>
      <w:r w:rsidRPr="006C53DC">
        <w:t>june</w:t>
      </w:r>
      <w:proofErr w:type="spellEnd"/>
      <w:r w:rsidRPr="006C53DC">
        <w:t xml:space="preserv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proofErr w:type="gramStart"/>
      <w:r w:rsidR="00EC7BA6" w:rsidRPr="00731748">
        <w:t>, ,</w:t>
      </w:r>
      <w:proofErr w:type="gramEnd"/>
      <w:r w:rsidR="00EC7BA6" w:rsidRPr="00731748">
        <w:t xml:space="preserve">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 xml:space="preserve">Frequency </w:t>
            </w:r>
            <w:proofErr w:type="gramStart"/>
            <w:r w:rsidRPr="00361BED">
              <w:t>Range  (</w:t>
            </w:r>
            <w:proofErr w:type="gramEnd"/>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&lt; 6 GHz (</w:t>
            </w:r>
            <w:proofErr w:type="gramStart"/>
            <w:r w:rsidRPr="00361BED">
              <w:t>e.g.</w:t>
            </w:r>
            <w:proofErr w:type="gramEnd"/>
            <w:r w:rsidRPr="00361BED">
              <w:t xml:space="preserve">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 xml:space="preserve">Device channel </w:t>
            </w:r>
            <w:proofErr w:type="gramStart"/>
            <w:r w:rsidRPr="00361BED">
              <w:t>Bandwidth  (</w:t>
            </w:r>
            <w:proofErr w:type="gramEnd"/>
            <w:r w:rsidRPr="00361BED">
              <w:t>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xml:space="preserve">: 1080 kHz (DL), Up to 1080 kHz with all permissible smaller resource </w:t>
            </w:r>
            <w:proofErr w:type="gramStart"/>
            <w:r w:rsidRPr="00361BED">
              <w:t>allocations ,</w:t>
            </w:r>
            <w:proofErr w:type="gramEnd"/>
            <w:r w:rsidRPr="00361BED">
              <w:t xml:space="preserve">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 xml:space="preserve">Scenario C: </w:t>
            </w:r>
            <w:proofErr w:type="gramStart"/>
            <w:r w:rsidRPr="00361BED">
              <w:t>No  (</w:t>
            </w:r>
            <w:proofErr w:type="gramEnd"/>
            <w:r w:rsidRPr="00361BED">
              <w:t>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 xml:space="preserve">Max beam </w:t>
            </w:r>
            <w:proofErr w:type="gramStart"/>
            <w:r w:rsidRPr="00361BED">
              <w:t>foot print</w:t>
            </w:r>
            <w:proofErr w:type="gramEnd"/>
            <w:r w:rsidRPr="00361BED">
              <w:t xml:space="preserve">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 xml:space="preserve">1000 </w:t>
            </w:r>
            <w:proofErr w:type="gramStart"/>
            <w:r w:rsidRPr="00361BED">
              <w:t>km  (</w:t>
            </w:r>
            <w:proofErr w:type="gramEnd"/>
            <w:r w:rsidRPr="00361BED">
              <w:t>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lastRenderedPageBreak/>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w:t>
            </w:r>
            <w:proofErr w:type="spellStart"/>
            <w:r w:rsidRPr="00361BED">
              <w:rPr>
                <w:lang w:val="da-DK"/>
              </w:rPr>
              <w:t>altitude</w:t>
            </w:r>
            <w:proofErr w:type="spellEnd"/>
            <w:r w:rsidRPr="00361BED">
              <w:rPr>
                <w:lang w:val="da-DK"/>
              </w:rPr>
              <w:t xml:space="preserve">) </w:t>
            </w:r>
          </w:p>
          <w:p w14:paraId="007A28EF" w14:textId="77777777" w:rsidR="0027349A" w:rsidRPr="00361BED" w:rsidRDefault="0027349A" w:rsidP="0027349A">
            <w:r w:rsidRPr="00361BED">
              <w:rPr>
                <w:lang w:val="da-DK"/>
              </w:rPr>
              <w:t xml:space="preserve"> 3,131 km (1,200 km </w:t>
            </w:r>
            <w:proofErr w:type="spellStart"/>
            <w:r w:rsidRPr="00361BED">
              <w:rPr>
                <w:lang w:val="da-DK"/>
              </w:rPr>
              <w:t>altitude</w:t>
            </w:r>
            <w:proofErr w:type="spellEnd"/>
            <w:r w:rsidRPr="00361BED">
              <w:rPr>
                <w:lang w:val="da-DK"/>
              </w:rPr>
              <w:t xml:space="preserv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 xml:space="preserve">25.77 </w:t>
            </w:r>
            <w:proofErr w:type="spellStart"/>
            <w:r w:rsidRPr="00361BED">
              <w:t>ms</w:t>
            </w:r>
            <w:proofErr w:type="spellEnd"/>
            <w:r w:rsidRPr="00361BED">
              <w:t xml:space="preserve"> (600km) (service and feeder links)</w:t>
            </w:r>
          </w:p>
          <w:p w14:paraId="2FBE50E2" w14:textId="77777777" w:rsidR="0027349A" w:rsidRPr="00361BED" w:rsidRDefault="0027349A" w:rsidP="0027349A">
            <w:r w:rsidRPr="00361BED">
              <w:t xml:space="preserve">41.77 </w:t>
            </w:r>
            <w:proofErr w:type="spellStart"/>
            <w:r w:rsidRPr="00361BED">
              <w:t>ms</w:t>
            </w:r>
            <w:proofErr w:type="spellEnd"/>
            <w:r w:rsidRPr="00361BED">
              <w:t xml:space="preserve">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 xml:space="preserve">10.3 </w:t>
            </w:r>
            <w:proofErr w:type="spellStart"/>
            <w:r w:rsidRPr="00361BED">
              <w:t>ms</w:t>
            </w:r>
            <w:proofErr w:type="spellEnd"/>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 xml:space="preserve">3.12 </w:t>
            </w:r>
            <w:proofErr w:type="spellStart"/>
            <w:r w:rsidRPr="00361BED">
              <w:t>ms</w:t>
            </w:r>
            <w:proofErr w:type="spellEnd"/>
            <w:r w:rsidRPr="00361BED">
              <w:t xml:space="preserve"> and 3.18 </w:t>
            </w:r>
            <w:proofErr w:type="spellStart"/>
            <w:r w:rsidRPr="00361BED">
              <w:t>ms</w:t>
            </w:r>
            <w:proofErr w:type="spellEnd"/>
            <w:r w:rsidRPr="00361BED">
              <w:t xml:space="preserve">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 xml:space="preserve">Max Doppler shift variation (earth fixed user </w:t>
            </w:r>
            <w:proofErr w:type="gramStart"/>
            <w:r w:rsidRPr="00361BED">
              <w:t>equipment)  (</w:t>
            </w:r>
            <w:proofErr w:type="gramEnd"/>
            <w:r w:rsidRPr="00361BED">
              <w:t>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0.27 ppm/</w:t>
            </w:r>
            <w:proofErr w:type="gramStart"/>
            <w:r w:rsidRPr="00361BED">
              <w:t>s  (</w:t>
            </w:r>
            <w:proofErr w:type="gramEnd"/>
            <w:r w:rsidRPr="00361BED">
              <w:t xml:space="preserve">600km) </w:t>
            </w:r>
          </w:p>
          <w:p w14:paraId="5B03E1A9" w14:textId="77777777" w:rsidR="0027349A" w:rsidRPr="00361BED" w:rsidRDefault="0027349A" w:rsidP="0027349A">
            <w:r w:rsidRPr="00361BED">
              <w:t>  0.13 ppm/</w:t>
            </w:r>
            <w:proofErr w:type="gramStart"/>
            <w:r w:rsidRPr="00361BED">
              <w:t>s  (</w:t>
            </w:r>
            <w:proofErr w:type="gramEnd"/>
            <w:r w:rsidRPr="00361BED">
              <w:t xml:space="preserve">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w:t>
            </w:r>
            <w:proofErr w:type="gramStart"/>
            <w:r w:rsidRPr="00361BED">
              <w:t>gain  (</w:t>
            </w:r>
            <w:proofErr w:type="gramEnd"/>
            <w:r w:rsidRPr="00361BED">
              <w:t xml:space="preserve">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w:t>
            </w:r>
            <w:proofErr w:type="spellStart"/>
            <w:r w:rsidRPr="00361BED">
              <w:t>mW</w:t>
            </w:r>
            <w:proofErr w:type="spellEnd"/>
            <w:r w:rsidRPr="00361BED">
              <w:t xml:space="preserve"> (23dBm),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w:t>
            </w:r>
            <w:proofErr w:type="spellStart"/>
            <w:r w:rsidRPr="007F63E4">
              <w:rPr>
                <w:lang w:val="fr-FR"/>
              </w:rPr>
              <w:t>IoT</w:t>
            </w:r>
            <w:proofErr w:type="spellEnd"/>
            <w:r w:rsidRPr="007F63E4">
              <w:rPr>
                <w:lang w:val="fr-FR"/>
              </w:rPr>
              <w:t xml:space="preserve"> </w:t>
            </w:r>
            <w:proofErr w:type="spellStart"/>
            <w:r w:rsidRPr="007F63E4">
              <w:rPr>
                <w:lang w:val="fr-FR"/>
              </w:rPr>
              <w:t>device</w:t>
            </w:r>
            <w:proofErr w:type="spellEnd"/>
            <w:r w:rsidRPr="007F63E4">
              <w:rPr>
                <w:lang w:val="fr-FR"/>
              </w:rPr>
              <w:t xml:space="preserv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 xml:space="preserve">Omnidirectional antenna: 7 dB or 9 </w:t>
            </w:r>
            <w:proofErr w:type="gramStart"/>
            <w:r w:rsidRPr="00361BED">
              <w:t>dB  (</w:t>
            </w:r>
            <w:proofErr w:type="gramEnd"/>
            <w:r w:rsidRPr="00361BED">
              <w:t>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 xml:space="preserve">NOTE 3: The Maximum beam </w:t>
      </w:r>
      <w:proofErr w:type="gramStart"/>
      <w:r w:rsidRPr="00361BED">
        <w:rPr>
          <w:sz w:val="20"/>
        </w:rPr>
        <w:t>foot print</w:t>
      </w:r>
      <w:proofErr w:type="gramEnd"/>
      <w:r w:rsidRPr="00361BED">
        <w:rPr>
          <w:sz w:val="20"/>
        </w:rPr>
        <w:t xml:space="preserve">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w:t>
      </w:r>
      <w:proofErr w:type="gramStart"/>
      <w:r w:rsidRPr="00361BED">
        <w:rPr>
          <w:sz w:val="20"/>
        </w:rPr>
        <w:t>36.888  for</w:t>
      </w:r>
      <w:proofErr w:type="gramEnd"/>
      <w:r w:rsidRPr="00361BED">
        <w:rPr>
          <w:sz w:val="20"/>
        </w:rPr>
        <w:t xml:space="preserve">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lastRenderedPageBreak/>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 xml:space="preserve">Proposal 1: The cube </w:t>
            </w:r>
            <w:proofErr w:type="gramStart"/>
            <w:r w:rsidRPr="00530ADF">
              <w:rPr>
                <w:i/>
              </w:rPr>
              <w:t>satellite based</w:t>
            </w:r>
            <w:proofErr w:type="gramEnd"/>
            <w:r w:rsidRPr="00530ADF">
              <w:rPr>
                <w:i/>
              </w:rPr>
              <w:t xml:space="preserve">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w:t>
            </w:r>
            <w:proofErr w:type="gramStart"/>
            <w:r>
              <w:t>set-4</w:t>
            </w:r>
            <w:proofErr w:type="gramEnd"/>
            <w:r>
              <w:t>)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w:t>
            </w:r>
            <w:proofErr w:type="gramStart"/>
            <w:r>
              <w:t>cases</w:t>
            </w:r>
            <w:proofErr w:type="gramEnd"/>
            <w:r>
              <w:t xml:space="preserve"> for Set-2, Set-3, and Set-4, even the coupling loss is smaller than 164 dB for NB-IoT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lastRenderedPageBreak/>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beamwidth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w:t>
            </w:r>
            <w:r w:rsidRPr="00806DF7">
              <w:rPr>
                <w:lang w:val="en-US"/>
              </w:rPr>
              <w:lastRenderedPageBreak/>
              <w:t xml:space="preserve">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 xml:space="preserve">imulations show that at -10 dB SNR for downlink, we can close the link budget with a number of </w:t>
            </w:r>
            <w:proofErr w:type="gramStart"/>
            <w:r w:rsidRPr="009C3B5D">
              <w:rPr>
                <w:lang w:val="en-US"/>
              </w:rPr>
              <w:t>repetition</w:t>
            </w:r>
            <w:proofErr w:type="gramEnd"/>
            <w:r w:rsidRPr="009C3B5D">
              <w:rPr>
                <w:lang w:val="en-US"/>
              </w:rPr>
              <w:t xml:space="preserve">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 xml:space="preserve">Proposal 9: RAN1 to discuss whether indoor or </w:t>
            </w:r>
            <w:proofErr w:type="gramStart"/>
            <w:r>
              <w:t>vegetation-impacted</w:t>
            </w:r>
            <w:proofErr w:type="gramEnd"/>
            <w:r>
              <w:t xml:space="preserve">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lastRenderedPageBreak/>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xml:space="preserve">: Some SNR values cited in Section 2.1 assume high number (64 or higher) of repetitions.  R1-2100264 requests study on whether high number of </w:t>
            </w:r>
            <w:proofErr w:type="gramStart"/>
            <w:r>
              <w:rPr>
                <w:rFonts w:eastAsiaTheme="minorEastAsia"/>
                <w:bCs/>
                <w:iCs/>
                <w:color w:val="000000" w:themeColor="text1"/>
                <w:szCs w:val="22"/>
                <w:lang w:val="en-US"/>
              </w:rPr>
              <w:t>repetition</w:t>
            </w:r>
            <w:proofErr w:type="gramEnd"/>
            <w:r>
              <w:rPr>
                <w:rFonts w:eastAsiaTheme="minorEastAsia"/>
                <w:bCs/>
                <w:iCs/>
                <w:color w:val="000000" w:themeColor="text1"/>
                <w:szCs w:val="22"/>
                <w:lang w:val="en-US"/>
              </w:rPr>
              <w:t xml:space="preserve">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xml:space="preserve">) antennas may perform several dBs worse than 0 </w:t>
            </w:r>
            <w:proofErr w:type="spellStart"/>
            <w:r w:rsidRPr="0030631C">
              <w:rPr>
                <w:color w:val="000000" w:themeColor="text1"/>
                <w:lang w:val="en-US"/>
              </w:rPr>
              <w:t>dBi</w:t>
            </w:r>
            <w:proofErr w:type="spellEnd"/>
            <w:r w:rsidRPr="0030631C">
              <w:rPr>
                <w:color w:val="000000" w:themeColor="text1"/>
                <w:lang w:val="en-US"/>
              </w:rPr>
              <w:t>.</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lastRenderedPageBreak/>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proofErr w:type="spellEnd"/>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lastRenderedPageBreak/>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81C02" w14:textId="77777777" w:rsidR="00BF15CD" w:rsidRDefault="00BF15CD">
      <w:r>
        <w:separator/>
      </w:r>
    </w:p>
  </w:endnote>
  <w:endnote w:type="continuationSeparator" w:id="0">
    <w:p w14:paraId="1C3E80D3" w14:textId="77777777" w:rsidR="00BF15CD" w:rsidRDefault="00BF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806AD" w14:textId="77777777" w:rsidR="00BF15CD" w:rsidRDefault="00BF15CD">
      <w:r>
        <w:separator/>
      </w:r>
    </w:p>
  </w:footnote>
  <w:footnote w:type="continuationSeparator" w:id="0">
    <w:p w14:paraId="0D1CE340" w14:textId="77777777" w:rsidR="00BF15CD" w:rsidRDefault="00BF1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
  </w:num>
  <w:num w:numId="3">
    <w:abstractNumId w:val="0"/>
  </w:num>
  <w:num w:numId="4">
    <w:abstractNumId w:val="15"/>
  </w:num>
  <w:num w:numId="5">
    <w:abstractNumId w:val="10"/>
  </w:num>
  <w:num w:numId="6">
    <w:abstractNumId w:val="1"/>
  </w:num>
  <w:num w:numId="7">
    <w:abstractNumId w:val="9"/>
  </w:num>
  <w:num w:numId="8">
    <w:abstractNumId w:val="11"/>
  </w:num>
  <w:num w:numId="9">
    <w:abstractNumId w:val="5"/>
  </w:num>
  <w:num w:numId="10">
    <w:abstractNumId w:val="6"/>
  </w:num>
  <w:num w:numId="11">
    <w:abstractNumId w:val="12"/>
  </w:num>
  <w:num w:numId="12">
    <w:abstractNumId w:val="4"/>
  </w:num>
  <w:num w:numId="13">
    <w:abstractNumId w:val="13"/>
  </w:num>
  <w:num w:numId="14">
    <w:abstractNumId w:val="14"/>
  </w:num>
  <w:num w:numId="15">
    <w:abstractNumId w:val="7"/>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A6C74"/>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DE4"/>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22E7"/>
    <w:rsid w:val="00473182"/>
    <w:rsid w:val="00474A93"/>
    <w:rsid w:val="00475406"/>
    <w:rsid w:val="00476B2F"/>
    <w:rsid w:val="00476EF3"/>
    <w:rsid w:val="00476FC9"/>
    <w:rsid w:val="00477993"/>
    <w:rsid w:val="0048125D"/>
    <w:rsid w:val="00481B8C"/>
    <w:rsid w:val="00482271"/>
    <w:rsid w:val="004825DC"/>
    <w:rsid w:val="00482CB5"/>
    <w:rsid w:val="00482D25"/>
    <w:rsid w:val="00483CA2"/>
    <w:rsid w:val="0048451B"/>
    <w:rsid w:val="00484D69"/>
    <w:rsid w:val="00485876"/>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65E3"/>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3B03"/>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104"/>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5CD"/>
    <w:rsid w:val="00BF1F30"/>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264C3A3-DA3C-44AF-9230-161F5FEC0039}">
  <ds:schemaRefs>
    <ds:schemaRef ds:uri="http://schemas.openxmlformats.org/officeDocument/2006/bibliography"/>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35</TotalTime>
  <Pages>33</Pages>
  <Words>11521</Words>
  <Characters>65670</Characters>
  <Application>Microsoft Office Word</Application>
  <DocSecurity>0</DocSecurity>
  <Lines>547</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77037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Chunxuan Ye</cp:lastModifiedBy>
  <cp:revision>3</cp:revision>
  <cp:lastPrinted>2017-11-03T15:53:00Z</cp:lastPrinted>
  <dcterms:created xsi:type="dcterms:W3CDTF">2021-01-28T17:08:00Z</dcterms:created>
  <dcterms:modified xsi:type="dcterms:W3CDTF">2021-01-28T17:45:00Z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