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E24C" w14:textId="77777777"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3"/>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1A3F9177" w14:textId="77777777"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5B768D98" w:rsidR="00B12665" w:rsidRDefault="00B12665">
      <w:pPr>
        <w:rPr>
          <w:rFonts w:eastAsia="宋体"/>
          <w:lang w:eastAsia="zh-CN"/>
        </w:rPr>
      </w:pPr>
    </w:p>
    <w:p w14:paraId="4A78DE98" w14:textId="48D0501D" w:rsidR="00104A85" w:rsidRPr="00FA3858" w:rsidRDefault="00104A85" w:rsidP="00104A85">
      <w:pPr>
        <w:pStyle w:val="1"/>
        <w:tabs>
          <w:tab w:val="num" w:pos="432"/>
        </w:tabs>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DEFF4A0" w14:textId="3CE8012C" w:rsidR="00104A85" w:rsidRPr="00AA01DE" w:rsidRDefault="00AA01DE" w:rsidP="00AA01DE">
      <w:pPr>
        <w:pStyle w:val="affa"/>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59888899" w14:textId="7BD5ACC4" w:rsidR="00104A85" w:rsidRPr="006A61E8" w:rsidRDefault="00104A85" w:rsidP="00104A85">
      <w:pPr>
        <w:rPr>
          <w:rFonts w:eastAsiaTheme="minorEastAsia"/>
          <w:b/>
          <w:lang w:val="en-US" w:eastAsia="zh-CN"/>
        </w:rPr>
      </w:pPr>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104A85" w:rsidRPr="001A473D" w14:paraId="02DD6445" w14:textId="77777777" w:rsidTr="0014794B">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33B1" w14:textId="77777777" w:rsidR="00104A85" w:rsidRPr="001A473D" w:rsidRDefault="00104A85" w:rsidP="0014794B">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7E4EC89" w14:textId="77777777" w:rsidR="00104A85" w:rsidRPr="001A473D" w:rsidRDefault="00104A85" w:rsidP="0014794B">
            <w:pPr>
              <w:spacing w:after="0" w:line="240" w:lineRule="auto"/>
              <w:jc w:val="center"/>
              <w:rPr>
                <w:rFonts w:eastAsia="Calibri"/>
                <w:lang w:val="en-US" w:eastAsia="zh-CN"/>
              </w:rPr>
            </w:pPr>
            <w:r w:rsidRPr="001A473D">
              <w:rPr>
                <w:rFonts w:eastAsia="宋体"/>
                <w:lang w:val="en-US" w:eastAsia="zh-CN"/>
              </w:rPr>
              <w:t>Realistic</w:t>
            </w:r>
          </w:p>
          <w:p w14:paraId="04531871" w14:textId="77777777" w:rsidR="00104A85" w:rsidRPr="001A473D" w:rsidRDefault="00104A85" w:rsidP="0014794B">
            <w:pPr>
              <w:spacing w:after="0" w:line="240" w:lineRule="auto"/>
              <w:jc w:val="center"/>
              <w:rPr>
                <w:rFonts w:eastAsia="Calibri"/>
                <w:lang w:val="en-US" w:eastAsia="zh-CN"/>
              </w:rPr>
            </w:pPr>
            <w:r w:rsidRPr="00F67114">
              <w:rPr>
                <w:rFonts w:eastAsia="宋体"/>
                <w:lang w:val="en-US" w:eastAsia="zh-CN"/>
              </w:rPr>
              <w:t>Ideal(optional)</w:t>
            </w:r>
          </w:p>
        </w:tc>
      </w:tr>
    </w:tbl>
    <w:p w14:paraId="50FC54F1" w14:textId="77777777" w:rsidR="00104A85" w:rsidRPr="00F05231" w:rsidRDefault="00104A85" w:rsidP="00104A85">
      <w:pPr>
        <w:spacing w:after="120" w:line="240" w:lineRule="auto"/>
        <w:rPr>
          <w:rFonts w:eastAsiaTheme="minorEastAsia"/>
          <w:lang w:val="en-US" w:eastAsia="zh-CN"/>
        </w:rPr>
      </w:pPr>
    </w:p>
    <w:p w14:paraId="182839C1" w14:textId="114CC2B0" w:rsidR="00104A85" w:rsidRPr="006A61E8" w:rsidRDefault="00104A85" w:rsidP="00104A85">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3C4ED1" w14:textId="77777777" w:rsidR="00104A85" w:rsidRPr="006A61E8" w:rsidRDefault="00104A85" w:rsidP="00104A85">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6A8A07C"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1E2198DB"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09F1BAF1" w14:textId="77777777" w:rsidR="00104A85" w:rsidRPr="006A61E8" w:rsidRDefault="00104A85" w:rsidP="00104A85">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199D5791" w14:textId="77777777" w:rsidR="00104A85" w:rsidRPr="006A61E8" w:rsidRDefault="00104A85" w:rsidP="00104A85">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44350900" w14:textId="77777777" w:rsidR="00104A85" w:rsidRPr="00430FCD" w:rsidRDefault="00104A85" w:rsidP="00104A85">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41A72F19" w14:textId="77777777" w:rsidR="00104A85" w:rsidRPr="00430FCD" w:rsidRDefault="00104A85" w:rsidP="00104A85">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Other S slot format can also be evaluated.</w:t>
      </w:r>
    </w:p>
    <w:p w14:paraId="45C6B3B7" w14:textId="77777777" w:rsidR="00104A85" w:rsidRPr="00430FCD" w:rsidRDefault="00104A85" w:rsidP="00104A85">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72E940F4" w14:textId="77777777" w:rsidR="00104A85" w:rsidRPr="00430FCD" w:rsidRDefault="00104A85" w:rsidP="00104A85">
      <w:pPr>
        <w:spacing w:after="120" w:line="240" w:lineRule="auto"/>
        <w:rPr>
          <w:rFonts w:eastAsiaTheme="minorEastAsia"/>
          <w:lang w:val="en-US" w:eastAsia="zh-CN"/>
        </w:rPr>
      </w:pPr>
    </w:p>
    <w:p w14:paraId="796DC9CC" w14:textId="4528BB76" w:rsidR="00104A85" w:rsidRDefault="00104A85" w:rsidP="00104A85">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03E38C60" w14:textId="77777777" w:rsidR="00104A85" w:rsidRPr="006A61E8" w:rsidRDefault="00104A85" w:rsidP="00104A85">
      <w:pPr>
        <w:numPr>
          <w:ilvl w:val="0"/>
          <w:numId w:val="19"/>
        </w:numPr>
        <w:spacing w:after="0" w:line="240" w:lineRule="auto"/>
        <w:rPr>
          <w:rFonts w:eastAsia="Times New Roman"/>
          <w:b/>
          <w:lang w:val="en-US" w:eastAsia="zh-CN"/>
        </w:rPr>
      </w:pPr>
      <w:r>
        <w:rPr>
          <w:rFonts w:eastAsia="Times New Roman"/>
          <w:b/>
          <w:lang w:val="en-US" w:eastAsia="zh-CN"/>
        </w:rPr>
        <w:t xml:space="preserve">Other </w:t>
      </w:r>
      <w:proofErr w:type="spellStart"/>
      <w:r w:rsidRPr="00D71188">
        <w:rPr>
          <w:rFonts w:eastAsia="Calibri"/>
          <w:b/>
          <w:lang w:val="en-US" w:eastAsia="zh-CN"/>
        </w:rPr>
        <w:t>downtilt</w:t>
      </w:r>
      <w:proofErr w:type="spellEnd"/>
      <w:r w:rsidRPr="00D71188">
        <w:rPr>
          <w:rFonts w:eastAsia="Calibri"/>
          <w:b/>
          <w:lang w:val="en-US" w:eastAsia="zh-CN"/>
        </w:rPr>
        <w:t xml:space="preserve"> </w:t>
      </w:r>
      <w:r>
        <w:rPr>
          <w:rFonts w:eastAsia="Times New Roman"/>
          <w:b/>
          <w:lang w:val="en-US" w:eastAsia="zh-CN"/>
        </w:rPr>
        <w:t>value can also be evaluated</w:t>
      </w:r>
    </w:p>
    <w:p w14:paraId="4B8CFCB1" w14:textId="77777777" w:rsidR="00104A85" w:rsidRDefault="00104A85" w:rsidP="00104A85">
      <w:pPr>
        <w:rPr>
          <w:rFonts w:eastAsiaTheme="minorEastAsia"/>
          <w:b/>
          <w:lang w:val="en-US" w:eastAsia="zh-CN"/>
        </w:rPr>
      </w:pPr>
    </w:p>
    <w:p w14:paraId="7AC6E684" w14:textId="65AF8651" w:rsidR="00104A85" w:rsidRPr="001618B2" w:rsidRDefault="00104A85" w:rsidP="00104A85">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3B865C73" w14:textId="77777777" w:rsidR="00104A85" w:rsidRPr="001618B2" w:rsidRDefault="00104A85" w:rsidP="00104A85">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C95836B"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7EDF58F7"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964E54E" w14:textId="77777777" w:rsidR="00104A85" w:rsidRPr="001618B2" w:rsidRDefault="00104A85" w:rsidP="00104A85">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0EBDB8A1"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F60C36B"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5E35ABEC" w14:textId="77777777" w:rsidR="00104A85" w:rsidRDefault="00104A85" w:rsidP="00104A85">
      <w:pPr>
        <w:spacing w:after="0"/>
        <w:rPr>
          <w:rFonts w:eastAsiaTheme="minorEastAsia"/>
          <w:b/>
          <w:color w:val="000000" w:themeColor="text1"/>
          <w:lang w:val="en-US" w:eastAsia="zh-CN"/>
        </w:rPr>
      </w:pPr>
      <w:r w:rsidRPr="001618B2">
        <w:rPr>
          <w:rFonts w:eastAsiaTheme="minorEastAsia"/>
          <w:b/>
          <w:color w:val="000000" w:themeColor="text1"/>
          <w:lang w:val="en-US" w:eastAsia="zh-CN"/>
        </w:rPr>
        <w:lastRenderedPageBreak/>
        <w:t>Companies should report the CA setting if CA is adopted</w:t>
      </w:r>
      <w:r>
        <w:rPr>
          <w:rFonts w:eastAsiaTheme="minorEastAsia"/>
          <w:b/>
          <w:color w:val="000000" w:themeColor="text1"/>
          <w:lang w:val="en-US" w:eastAsia="zh-CN"/>
        </w:rPr>
        <w:t>.</w:t>
      </w:r>
    </w:p>
    <w:p w14:paraId="4C116496" w14:textId="77777777" w:rsidR="00104A85" w:rsidRPr="001618B2" w:rsidRDefault="00104A85" w:rsidP="00104A85">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524C9EE4" w14:textId="77777777" w:rsidR="00104A85" w:rsidRDefault="00104A85" w:rsidP="00104A85">
      <w:pPr>
        <w:rPr>
          <w:rFonts w:eastAsiaTheme="minorEastAsia"/>
          <w:b/>
          <w:lang w:val="en-US" w:eastAsia="zh-CN"/>
        </w:rPr>
      </w:pPr>
    </w:p>
    <w:p w14:paraId="607866D8" w14:textId="147C0792" w:rsidR="00104A85" w:rsidRPr="0023659B" w:rsidRDefault="00104A85" w:rsidP="00104A85">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104A85" w:rsidRPr="000C379E" w14:paraId="063B84F6" w14:textId="77777777" w:rsidTr="0014794B">
        <w:trPr>
          <w:cantSplit/>
          <w:jc w:val="center"/>
        </w:trPr>
        <w:tc>
          <w:tcPr>
            <w:tcW w:w="0" w:type="auto"/>
            <w:shd w:val="clear" w:color="auto" w:fill="E0E0E0"/>
          </w:tcPr>
          <w:p w14:paraId="060E5A64" w14:textId="77777777" w:rsidR="00104A85" w:rsidRPr="000C379E" w:rsidRDefault="00104A85" w:rsidP="0014794B">
            <w:pPr>
              <w:pStyle w:val="TAH"/>
              <w:rPr>
                <w:lang w:eastAsia="zh-CN"/>
              </w:rPr>
            </w:pPr>
          </w:p>
        </w:tc>
        <w:tc>
          <w:tcPr>
            <w:tcW w:w="0" w:type="auto"/>
            <w:shd w:val="clear" w:color="auto" w:fill="E0E0E0"/>
          </w:tcPr>
          <w:p w14:paraId="6FAE73B6" w14:textId="77777777" w:rsidR="00104A85" w:rsidRPr="000C379E" w:rsidRDefault="00104A85" w:rsidP="0014794B">
            <w:pPr>
              <w:pStyle w:val="TAH"/>
              <w:rPr>
                <w:lang w:eastAsia="zh-CN"/>
              </w:rPr>
            </w:pPr>
          </w:p>
        </w:tc>
        <w:tc>
          <w:tcPr>
            <w:tcW w:w="0" w:type="auto"/>
            <w:shd w:val="clear" w:color="auto" w:fill="E0E0E0"/>
          </w:tcPr>
          <w:p w14:paraId="1299EE9A" w14:textId="77777777" w:rsidR="00104A85" w:rsidRPr="000C379E" w:rsidRDefault="00104A85" w:rsidP="0014794B">
            <w:pPr>
              <w:pStyle w:val="TAH"/>
              <w:rPr>
                <w:bCs/>
                <w:lang w:eastAsia="zh-CN"/>
              </w:rPr>
            </w:pPr>
            <w:r w:rsidRPr="000C379E">
              <w:rPr>
                <w:bCs/>
                <w:lang w:eastAsia="zh-CN"/>
              </w:rPr>
              <w:t xml:space="preserve">Urban Micro cell </w:t>
            </w:r>
          </w:p>
          <w:p w14:paraId="3663498F" w14:textId="77777777" w:rsidR="00104A85" w:rsidRPr="000C379E" w:rsidRDefault="00104A85" w:rsidP="0014794B">
            <w:pPr>
              <w:pStyle w:val="TAH"/>
              <w:rPr>
                <w:bCs/>
                <w:lang w:eastAsia="zh-CN"/>
              </w:rPr>
            </w:pPr>
            <w:r w:rsidRPr="000C379E">
              <w:rPr>
                <w:bCs/>
                <w:lang w:eastAsia="zh-CN"/>
              </w:rPr>
              <w:t>with high UE density</w:t>
            </w:r>
          </w:p>
          <w:p w14:paraId="1A09D4F5" w14:textId="77777777" w:rsidR="00104A85" w:rsidRPr="000C379E" w:rsidRDefault="00104A85" w:rsidP="0014794B">
            <w:pPr>
              <w:pStyle w:val="TAH"/>
              <w:rPr>
                <w:lang w:eastAsia="zh-CN"/>
              </w:rPr>
            </w:pPr>
            <w:r w:rsidRPr="000C379E">
              <w:rPr>
                <w:bCs/>
                <w:lang w:eastAsia="zh-CN"/>
              </w:rPr>
              <w:t xml:space="preserve"> (3D-UMi)</w:t>
            </w:r>
          </w:p>
        </w:tc>
      </w:tr>
      <w:tr w:rsidR="00104A85" w:rsidRPr="000C379E" w14:paraId="79A960D0" w14:textId="77777777" w:rsidTr="0014794B">
        <w:trPr>
          <w:cantSplit/>
          <w:jc w:val="center"/>
        </w:trPr>
        <w:tc>
          <w:tcPr>
            <w:tcW w:w="0" w:type="auto"/>
            <w:vMerge w:val="restart"/>
            <w:shd w:val="clear" w:color="auto" w:fill="auto"/>
            <w:vAlign w:val="center"/>
          </w:tcPr>
          <w:p w14:paraId="34688F8F" w14:textId="77777777" w:rsidR="00104A85" w:rsidRPr="000C379E" w:rsidRDefault="00104A85" w:rsidP="0014794B">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2A5831A6" w14:textId="77777777" w:rsidR="00104A85" w:rsidRPr="000C379E" w:rsidRDefault="00104A85" w:rsidP="0014794B">
            <w:pPr>
              <w:pStyle w:val="TAL"/>
              <w:jc w:val="center"/>
            </w:pPr>
            <w:r w:rsidRPr="000C379E">
              <w:rPr>
                <w:kern w:val="24"/>
              </w:rPr>
              <w:t>general equation</w:t>
            </w:r>
          </w:p>
        </w:tc>
        <w:tc>
          <w:tcPr>
            <w:tcW w:w="0" w:type="auto"/>
            <w:shd w:val="clear" w:color="auto" w:fill="auto"/>
            <w:vAlign w:val="center"/>
          </w:tcPr>
          <w:p w14:paraId="147578D6" w14:textId="77777777" w:rsidR="00104A85" w:rsidRPr="000C379E" w:rsidRDefault="00104A85" w:rsidP="0014794B">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104A85" w:rsidRPr="000C379E" w14:paraId="35D306C8" w14:textId="77777777" w:rsidTr="0014794B">
        <w:trPr>
          <w:cantSplit/>
          <w:jc w:val="center"/>
        </w:trPr>
        <w:tc>
          <w:tcPr>
            <w:tcW w:w="0" w:type="auto"/>
            <w:vMerge/>
            <w:shd w:val="clear" w:color="auto" w:fill="auto"/>
            <w:vAlign w:val="center"/>
          </w:tcPr>
          <w:p w14:paraId="71F3F8CE" w14:textId="77777777" w:rsidR="00104A85" w:rsidRPr="000C379E" w:rsidRDefault="00104A85" w:rsidP="0014794B">
            <w:pPr>
              <w:pStyle w:val="TAL"/>
              <w:rPr>
                <w:b/>
              </w:rPr>
            </w:pPr>
          </w:p>
        </w:tc>
        <w:tc>
          <w:tcPr>
            <w:tcW w:w="0" w:type="auto"/>
            <w:shd w:val="clear" w:color="auto" w:fill="auto"/>
            <w:vAlign w:val="center"/>
          </w:tcPr>
          <w:p w14:paraId="379CF0BF"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1ACC973F" w14:textId="77777777" w:rsidR="00104A85" w:rsidRPr="000C379E" w:rsidRDefault="00104A85" w:rsidP="0014794B">
            <w:pPr>
              <w:pStyle w:val="TAL"/>
              <w:jc w:val="center"/>
            </w:pPr>
            <w:r w:rsidRPr="000C379E">
              <w:rPr>
                <w:kern w:val="24"/>
              </w:rPr>
              <w:t>1</w:t>
            </w:r>
          </w:p>
        </w:tc>
      </w:tr>
      <w:tr w:rsidR="00104A85" w:rsidRPr="000C379E" w14:paraId="52FC89D7" w14:textId="77777777" w:rsidTr="0014794B">
        <w:trPr>
          <w:cantSplit/>
          <w:jc w:val="center"/>
        </w:trPr>
        <w:tc>
          <w:tcPr>
            <w:tcW w:w="0" w:type="auto"/>
            <w:vMerge/>
            <w:shd w:val="clear" w:color="auto" w:fill="auto"/>
            <w:vAlign w:val="center"/>
          </w:tcPr>
          <w:p w14:paraId="7BB7F7A7" w14:textId="77777777" w:rsidR="00104A85" w:rsidRPr="000C379E" w:rsidRDefault="00104A85" w:rsidP="0014794B">
            <w:pPr>
              <w:pStyle w:val="TAL"/>
              <w:rPr>
                <w:b/>
              </w:rPr>
            </w:pPr>
          </w:p>
        </w:tc>
        <w:tc>
          <w:tcPr>
            <w:tcW w:w="0" w:type="auto"/>
            <w:shd w:val="clear" w:color="auto" w:fill="auto"/>
            <w:vAlign w:val="center"/>
          </w:tcPr>
          <w:p w14:paraId="5BA4A911"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56F6E47D" w14:textId="77777777" w:rsidR="00104A85" w:rsidRPr="000C379E" w:rsidRDefault="00104A85" w:rsidP="0014794B">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58A87E27"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3D40D79F" w14:textId="77777777" w:rsidR="00104A85" w:rsidRPr="00E70243" w:rsidRDefault="00104A85" w:rsidP="00104A85">
      <w:pPr>
        <w:rPr>
          <w:rFonts w:eastAsiaTheme="minorEastAsia"/>
          <w:b/>
          <w:lang w:eastAsia="zh-CN"/>
        </w:rPr>
      </w:pPr>
    </w:p>
    <w:p w14:paraId="7B9CB26B" w14:textId="77777777" w:rsidR="00104A85" w:rsidRDefault="00104A85" w:rsidP="00104A85">
      <w:pPr>
        <w:rPr>
          <w:rFonts w:eastAsiaTheme="minorEastAsia"/>
          <w:b/>
          <w:lang w:val="en-US" w:eastAsia="zh-CN"/>
        </w:rPr>
      </w:pPr>
    </w:p>
    <w:p w14:paraId="4575B3E6" w14:textId="7809BE90" w:rsidR="00104A85" w:rsidRPr="0023659B" w:rsidRDefault="00104A85" w:rsidP="00104A85">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7BAC7A54" w14:textId="77777777" w:rsidR="00104A85" w:rsidRDefault="00104A85" w:rsidP="00104A85">
      <w:pPr>
        <w:rPr>
          <w:rFonts w:eastAsiaTheme="minorEastAsia"/>
          <w:b/>
          <w:lang w:val="en-US" w:eastAsia="zh-CN"/>
        </w:rPr>
      </w:pPr>
    </w:p>
    <w:p w14:paraId="306ACA60" w14:textId="494A2615" w:rsidR="00104A85" w:rsidRDefault="00104A85" w:rsidP="00104A85">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0BE29E91" w14:textId="77777777" w:rsidR="00104A85" w:rsidRPr="006A61E8" w:rsidRDefault="00104A85" w:rsidP="00104A85">
      <w:pPr>
        <w:pStyle w:val="affa"/>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0FE9E46A" w14:textId="77777777" w:rsidR="00104A85" w:rsidRPr="006A61E8" w:rsidRDefault="00104A85" w:rsidP="00104A85">
      <w:pPr>
        <w:pStyle w:val="affa"/>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p w14:paraId="269D60A2" w14:textId="50512DF9" w:rsidR="00104A85" w:rsidRDefault="00104A85" w:rsidP="00104A85">
      <w:pPr>
        <w:rPr>
          <w:rFonts w:eastAsiaTheme="minorEastAsia"/>
          <w:b/>
          <w:lang w:val="en-US" w:eastAsia="zh-CN"/>
        </w:rPr>
      </w:pPr>
    </w:p>
    <w:p w14:paraId="7DFBDDDE" w14:textId="0F49FD4F" w:rsidR="00AA01DE" w:rsidRPr="00AA01DE" w:rsidRDefault="00AA01DE" w:rsidP="00AA01DE">
      <w:pPr>
        <w:pStyle w:val="affa"/>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501C3ED" w14:textId="2A789932" w:rsidR="00F67114" w:rsidRPr="009B2EEA" w:rsidRDefault="00F67114" w:rsidP="00F67114">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 xml:space="preserve">Proposal </w:t>
      </w:r>
      <w:r>
        <w:rPr>
          <w:rFonts w:ascii="Times New Roman" w:eastAsia="宋体" w:hAnsi="Times New Roman" w:cs="Times New Roman"/>
          <w:b/>
          <w:bCs/>
          <w:sz w:val="20"/>
          <w:szCs w:val="20"/>
          <w:lang w:val="en-GB" w:eastAsia="zh-CN"/>
        </w:rPr>
        <w:t>8</w:t>
      </w:r>
      <w:r w:rsidRPr="009B2EEA">
        <w:rPr>
          <w:rFonts w:ascii="Times New Roman" w:eastAsia="宋体"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0FC64E91" w14:textId="77777777" w:rsidR="00F67114" w:rsidRPr="00F67114" w:rsidRDefault="00F67114" w:rsidP="00F67114">
      <w:pPr>
        <w:pStyle w:val="affa"/>
        <w:numPr>
          <w:ilvl w:val="0"/>
          <w:numId w:val="71"/>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Baseline</w:t>
      </w:r>
      <w:r w:rsidRPr="00F67114">
        <w:rPr>
          <w:rFonts w:eastAsia="微软雅黑"/>
          <w:b/>
          <w:lang w:val="en-US"/>
        </w:rPr>
        <w:t xml:space="preserve">: UE power consumption assuming UE is always ON, i.e., UE is always available for gNB scheduling. </w:t>
      </w:r>
    </w:p>
    <w:p w14:paraId="45C0C0A1" w14:textId="77777777" w:rsidR="00F67114" w:rsidRPr="00F67114" w:rsidRDefault="00F67114" w:rsidP="00F67114">
      <w:pPr>
        <w:pStyle w:val="affa"/>
        <w:numPr>
          <w:ilvl w:val="0"/>
          <w:numId w:val="71"/>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FFS other cases, e</w:t>
      </w:r>
      <w:r w:rsidRPr="00F67114">
        <w:rPr>
          <w:rFonts w:eastAsia="微软雅黑"/>
          <w:b/>
          <w:lang w:val="en-US"/>
        </w:rPr>
        <w:t>.g.</w:t>
      </w:r>
    </w:p>
    <w:p w14:paraId="0EAAC3EC" w14:textId="77777777" w:rsidR="00F67114" w:rsidRPr="00F67114" w:rsidRDefault="00F67114" w:rsidP="00F67114">
      <w:pPr>
        <w:pStyle w:val="affa"/>
        <w:numPr>
          <w:ilvl w:val="1"/>
          <w:numId w:val="71"/>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Genie</w:t>
      </w:r>
      <w:r w:rsidRPr="00F67114">
        <w:rPr>
          <w:rFonts w:eastAsia="微软雅黑"/>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2AE9A2" w14:textId="77777777" w:rsidR="00F67114" w:rsidRPr="00F67114" w:rsidRDefault="00F67114" w:rsidP="00F67114">
      <w:pPr>
        <w:pStyle w:val="affa"/>
        <w:numPr>
          <w:ilvl w:val="1"/>
          <w:numId w:val="71"/>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 xml:space="preserve">DRX: </w:t>
      </w:r>
      <w:r w:rsidRPr="00F67114">
        <w:rPr>
          <w:rFonts w:eastAsia="微软雅黑"/>
          <w:b/>
          <w:lang w:val="en-US"/>
        </w:rPr>
        <w:t>UE power consumption assuming</w:t>
      </w:r>
      <w:r w:rsidRPr="00F67114">
        <w:rPr>
          <w:rFonts w:eastAsiaTheme="minorEastAsia"/>
          <w:b/>
          <w:lang w:eastAsia="zh-CN"/>
        </w:rPr>
        <w:t xml:space="preserve"> Rel-15 DRX configuration</w:t>
      </w:r>
    </w:p>
    <w:p w14:paraId="6E22DCAE" w14:textId="77777777" w:rsidR="00104A85" w:rsidRPr="00F67114" w:rsidRDefault="00104A85">
      <w:pPr>
        <w:rPr>
          <w:rFonts w:eastAsia="宋体"/>
          <w:lang w:val="en-US" w:eastAsia="zh-CN"/>
        </w:rPr>
      </w:pPr>
    </w:p>
    <w:p w14:paraId="5E7D19C3" w14:textId="6CD4E2E8" w:rsidR="00090148" w:rsidRDefault="00DC7FE1" w:rsidP="00090148">
      <w:pPr>
        <w:pStyle w:val="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lastRenderedPageBreak/>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affa"/>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a"/>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a"/>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a"/>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a"/>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a"/>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a"/>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a"/>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affa"/>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a"/>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a"/>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a"/>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a"/>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a"/>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a"/>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a"/>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a"/>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a"/>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a"/>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a"/>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affa"/>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a"/>
              <w:spacing w:after="120" w:line="240" w:lineRule="auto"/>
              <w:ind w:left="0"/>
              <w:rPr>
                <w:rFonts w:eastAsiaTheme="minorEastAsia"/>
                <w:lang w:eastAsia="zh-CN"/>
              </w:rPr>
            </w:pPr>
            <w:r>
              <w:rPr>
                <w:rFonts w:eastAsia="宋体" w:hint="eastAsia"/>
                <w:szCs w:val="21"/>
                <w:lang w:val="en-US" w:eastAsia="zh-CN"/>
              </w:rPr>
              <w:t xml:space="preserve">Secondly, we </w:t>
            </w:r>
            <w:r>
              <w:rPr>
                <w:rFonts w:eastAsiaTheme="minorEastAsia"/>
                <w:lang w:eastAsia="zh-CN"/>
              </w:rPr>
              <w:t xml:space="preserve">prioritize indoor for AR2 and CG, </w:t>
            </w:r>
            <w:proofErr w:type="spellStart"/>
            <w:r>
              <w:rPr>
                <w:rFonts w:eastAsiaTheme="minorEastAsia" w:hint="eastAsia"/>
                <w:lang w:val="en-US" w:eastAsia="zh-CN"/>
              </w:rPr>
              <w:t>Umi</w:t>
            </w:r>
            <w:proofErr w:type="spellEnd"/>
            <w:r>
              <w:rPr>
                <w:rFonts w:eastAsiaTheme="minorEastAsia" w:hint="eastAsia"/>
                <w:lang w:val="en-US" w:eastAsia="zh-CN"/>
              </w:rPr>
              <w:t xml:space="preserve">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宋体" w:hint="eastAsia"/>
                <w:lang w:val="en-US" w:eastAsia="zh-CN"/>
              </w:rPr>
              <w:t xml:space="preserve"> For AR2, </w:t>
            </w:r>
            <w:r>
              <w:t xml:space="preserve"> </w:t>
            </w:r>
            <w:r>
              <w:rPr>
                <w:rFonts w:hint="eastAsia"/>
              </w:rPr>
              <w:t>XR conversational</w:t>
            </w:r>
            <w:r>
              <w:rPr>
                <w:rFonts w:eastAsia="宋体"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宋体" w:hint="eastAsia"/>
                <w:lang w:val="en-US" w:eastAsia="zh-CN"/>
              </w:rPr>
              <w:t xml:space="preserve"> People usually </w:t>
            </w:r>
            <w:r>
              <w:rPr>
                <w:rFonts w:hint="eastAsia"/>
              </w:rPr>
              <w:t>have a meeting at office or at home</w:t>
            </w:r>
            <w:r>
              <w:rPr>
                <w:rFonts w:eastAsia="宋体" w:hint="eastAsia"/>
                <w:lang w:val="en-US" w:eastAsia="zh-CN"/>
              </w:rPr>
              <w:t xml:space="preserve">. For CG, it can be played using a device, and used in both indoor and outdoor </w:t>
            </w:r>
            <w:r>
              <w:rPr>
                <w:rFonts w:hint="eastAsia"/>
              </w:rPr>
              <w:t>scenarios</w:t>
            </w:r>
            <w:r>
              <w:rPr>
                <w:rFonts w:eastAsia="宋体"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affa"/>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a"/>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a"/>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a"/>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a"/>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a"/>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affa"/>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affa"/>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affa"/>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affa"/>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affa"/>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affa"/>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affa"/>
              <w:spacing w:after="120" w:line="240" w:lineRule="auto"/>
              <w:ind w:left="0"/>
              <w:rPr>
                <w:rFonts w:eastAsiaTheme="minorEastAsia"/>
                <w:lang w:eastAsia="zh-CN"/>
              </w:rPr>
            </w:pPr>
            <w:r w:rsidRPr="003C438D">
              <w:rPr>
                <w:lang w:eastAsia="ko-KR"/>
              </w:rPr>
              <w:lastRenderedPageBreak/>
              <w:t xml:space="preserve">Huawei, </w:t>
            </w:r>
            <w:proofErr w:type="spellStart"/>
            <w:r w:rsidRPr="003C438D">
              <w:rPr>
                <w:lang w:eastAsia="ko-KR"/>
              </w:rPr>
              <w:t>HiSilicon</w:t>
            </w:r>
            <w:proofErr w:type="spellEnd"/>
          </w:p>
        </w:tc>
        <w:tc>
          <w:tcPr>
            <w:tcW w:w="4310" w:type="pct"/>
          </w:tcPr>
          <w:p w14:paraId="12FEAB52" w14:textId="77777777" w:rsidR="003F4143" w:rsidRDefault="003F4143" w:rsidP="003F4143">
            <w:pPr>
              <w:pStyle w:val="affa"/>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affa"/>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affa"/>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affa"/>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affa"/>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affa"/>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affa"/>
              <w:spacing w:after="120" w:line="240" w:lineRule="auto"/>
              <w:ind w:left="0"/>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affa"/>
              <w:spacing w:after="120" w:line="240" w:lineRule="auto"/>
              <w:ind w:left="0"/>
              <w:rPr>
                <w:lang w:eastAsia="ko-KR"/>
              </w:rPr>
            </w:pPr>
            <w:r>
              <w:rPr>
                <w:rFonts w:eastAsiaTheme="minorEastAsia" w:hint="eastAsia"/>
                <w:lang w:eastAsia="zh-CN"/>
              </w:rPr>
              <w:t>We are fine with FL proposal.</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a"/>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a"/>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a"/>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a"/>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a"/>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a"/>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a"/>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a"/>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a"/>
              <w:spacing w:after="120" w:line="240" w:lineRule="auto"/>
              <w:ind w:left="0"/>
              <w:rPr>
                <w:rFonts w:eastAsiaTheme="minorEastAsia"/>
                <w:lang w:eastAsia="zh-CN"/>
              </w:rPr>
            </w:pPr>
            <w:r w:rsidRPr="009961F0">
              <w:rPr>
                <w:rFonts w:eastAsiaTheme="minorEastAsia"/>
                <w:lang w:eastAsia="zh-CN"/>
              </w:rPr>
              <w:lastRenderedPageBreak/>
              <w:t>Out of these options, we prefer Option 2 (modelling both DL and UL traffic together but distinguishing the DL and UL metrics).</w:t>
            </w:r>
          </w:p>
          <w:p w14:paraId="0944CDD3" w14:textId="77777777" w:rsidR="009961F0" w:rsidRDefault="009961F0" w:rsidP="008152D2">
            <w:pPr>
              <w:pStyle w:val="affa"/>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a"/>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a"/>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68F5104B" w14:textId="77777777" w:rsidR="00FD3CCD" w:rsidRDefault="00FD3CCD" w:rsidP="00FD3CCD">
            <w:pPr>
              <w:pStyle w:val="affa"/>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a"/>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affa"/>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a"/>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affa"/>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affa"/>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affa"/>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affa"/>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a"/>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a"/>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a"/>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a"/>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affa"/>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affa"/>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affa"/>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affa"/>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affa"/>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affa"/>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affa"/>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affa"/>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78947C8" w14:textId="77777777" w:rsidR="00FC4036" w:rsidRDefault="00FC4036" w:rsidP="00FC4036">
            <w:pPr>
              <w:pStyle w:val="affa"/>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affa"/>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affa"/>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affa"/>
              <w:spacing w:after="120" w:line="240" w:lineRule="auto"/>
              <w:ind w:left="0"/>
              <w:rPr>
                <w:rFonts w:eastAsiaTheme="minorEastAsia"/>
                <w:lang w:eastAsia="zh-CN"/>
              </w:rPr>
            </w:pPr>
            <w:r w:rsidRPr="006A2BE1">
              <w:rPr>
                <w:rFonts w:eastAsia="微软雅黑"/>
                <w:bCs/>
                <w:i/>
                <w:lang w:val="en-US"/>
              </w:rPr>
              <w:t xml:space="preserve">(in XR01) </w:t>
            </w:r>
            <w:r w:rsidRPr="008768B1">
              <w:rPr>
                <w:rFonts w:eastAsia="微软雅黑"/>
                <w:b/>
                <w:bCs/>
                <w:lang w:val="en-US"/>
              </w:rPr>
              <w:t>Question 10</w:t>
            </w:r>
            <w:r w:rsidRPr="008768B1">
              <w:rPr>
                <w:rFonts w:eastAsia="微软雅黑"/>
                <w:lang w:val="en-US"/>
              </w:rPr>
              <w:t xml:space="preserve">. Please share </w:t>
            </w:r>
            <w:r>
              <w:rPr>
                <w:rFonts w:eastAsia="微软雅黑"/>
                <w:lang w:val="en-US"/>
              </w:rPr>
              <w:t>your</w:t>
            </w:r>
            <w:r w:rsidRPr="008768B1">
              <w:rPr>
                <w:rFonts w:eastAsia="微软雅黑"/>
                <w:lang w:val="en-US"/>
              </w:rPr>
              <w:t xml:space="preserve"> view on </w:t>
            </w:r>
            <w:r>
              <w:rPr>
                <w:rFonts w:eastAsia="微软雅黑"/>
                <w:lang w:val="en-US"/>
              </w:rPr>
              <w:t>(</w:t>
            </w:r>
            <w:proofErr w:type="spellStart"/>
            <w:r>
              <w:rPr>
                <w:rFonts w:eastAsia="微软雅黑"/>
                <w:lang w:val="en-US"/>
              </w:rPr>
              <w:t>i</w:t>
            </w:r>
            <w:proofErr w:type="spellEnd"/>
            <w:r>
              <w:rPr>
                <w:rFonts w:eastAsia="微软雅黑"/>
                <w:lang w:val="en-US"/>
              </w:rPr>
              <w:t xml:space="preserve">) whether/how to evaluate two eye buffers, (ii) how to model traffic arrival time offset across UEs, </w:t>
            </w:r>
            <w:r w:rsidRPr="006A2BE1">
              <w:rPr>
                <w:rFonts w:eastAsia="微软雅黑"/>
                <w:u w:val="single"/>
                <w:lang w:val="en-US"/>
              </w:rPr>
              <w:t>(iii) whether/how to evaluate dependency of DL and UL traffic</w:t>
            </w:r>
            <w:r>
              <w:rPr>
                <w:rFonts w:eastAsia="微软雅黑"/>
                <w:lang w:val="en-US"/>
              </w:rPr>
              <w:t>.</w:t>
            </w:r>
          </w:p>
        </w:tc>
      </w:tr>
      <w:tr w:rsidR="00196A52" w14:paraId="55E22248" w14:textId="77777777" w:rsidTr="00EF17CA">
        <w:tc>
          <w:tcPr>
            <w:tcW w:w="690" w:type="pct"/>
          </w:tcPr>
          <w:p w14:paraId="118C83A7" w14:textId="0CE4346F" w:rsidR="00196A52" w:rsidRPr="003C438D" w:rsidRDefault="00196A52" w:rsidP="00196A52">
            <w:pPr>
              <w:pStyle w:val="affa"/>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affa"/>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affa"/>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affa"/>
              <w:spacing w:after="120" w:line="240" w:lineRule="auto"/>
              <w:ind w:left="0"/>
              <w:rPr>
                <w:rFonts w:hint="eastAsia"/>
                <w:lang w:eastAsia="ko-KR"/>
              </w:rPr>
            </w:pPr>
            <w:r>
              <w:rPr>
                <w:rFonts w:eastAsiaTheme="minorEastAsia" w:hint="eastAsia"/>
                <w:lang w:eastAsia="zh-CN"/>
              </w:rPr>
              <w:lastRenderedPageBreak/>
              <w:t>X</w:t>
            </w:r>
            <w:r>
              <w:rPr>
                <w:rFonts w:eastAsiaTheme="minorEastAsia"/>
                <w:lang w:eastAsia="zh-CN"/>
              </w:rPr>
              <w:t>iaomi</w:t>
            </w:r>
          </w:p>
        </w:tc>
        <w:tc>
          <w:tcPr>
            <w:tcW w:w="4310" w:type="pct"/>
          </w:tcPr>
          <w:p w14:paraId="7E66247F" w14:textId="5554CF92" w:rsidR="007034F5" w:rsidRDefault="007034F5" w:rsidP="007034F5">
            <w:pPr>
              <w:pStyle w:val="affa"/>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宋体"/>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宋体"/>
                <w:color w:val="C00000"/>
                <w:lang w:val="en-US" w:eastAsia="zh-CN"/>
              </w:rPr>
              <w:t>FFS:Ideal</w:t>
            </w:r>
            <w:proofErr w:type="spellEnd"/>
            <w:r w:rsidRPr="001A473D">
              <w:rPr>
                <w:rFonts w:eastAsia="宋体"/>
                <w:color w:val="C00000"/>
                <w:lang w:val="en-US" w:eastAsia="zh-CN"/>
              </w:rPr>
              <w:t>(optional)</w:t>
            </w:r>
          </w:p>
        </w:tc>
      </w:tr>
    </w:tbl>
    <w:p w14:paraId="3824C3AA" w14:textId="77777777" w:rsidR="00C638B5" w:rsidRDefault="00C638B5" w:rsidP="006572C4">
      <w:pPr>
        <w:pStyle w:val="affa"/>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affa"/>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a"/>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a"/>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56E06262"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affa"/>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affa"/>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affa"/>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affa"/>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affa"/>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affa"/>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affa"/>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affa"/>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affa"/>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affa"/>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affa"/>
              <w:spacing w:after="120" w:line="240" w:lineRule="auto"/>
              <w:ind w:left="0"/>
              <w:rPr>
                <w:rFonts w:eastAsiaTheme="minorEastAsia"/>
                <w:lang w:eastAsia="zh-CN"/>
              </w:rPr>
            </w:pPr>
            <w:bookmarkStart w:id="5" w:name="OLE_LINK1"/>
            <w:r w:rsidRPr="003C438D">
              <w:rPr>
                <w:lang w:eastAsia="ko-KR"/>
              </w:rPr>
              <w:t xml:space="preserve">Huawei, </w:t>
            </w:r>
            <w:proofErr w:type="spellStart"/>
            <w:r w:rsidRPr="003C438D">
              <w:rPr>
                <w:lang w:eastAsia="ko-KR"/>
              </w:rPr>
              <w:t>HiSilicon</w:t>
            </w:r>
            <w:bookmarkEnd w:id="5"/>
            <w:proofErr w:type="spellEnd"/>
          </w:p>
        </w:tc>
        <w:tc>
          <w:tcPr>
            <w:tcW w:w="4310" w:type="pct"/>
          </w:tcPr>
          <w:p w14:paraId="42BB22C5" w14:textId="211B79CD" w:rsidR="00BE0AA5" w:rsidRDefault="00BE0AA5" w:rsidP="00BE0AA5">
            <w:pPr>
              <w:pStyle w:val="affa"/>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affa"/>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affa"/>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affa"/>
              <w:spacing w:after="120" w:line="240" w:lineRule="auto"/>
              <w:ind w:left="0"/>
              <w:rPr>
                <w:rFonts w:hint="eastAsia"/>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affa"/>
              <w:spacing w:after="120" w:line="240" w:lineRule="auto"/>
              <w:ind w:left="0"/>
              <w:rPr>
                <w:rFonts w:hint="eastAsia"/>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lastRenderedPageBreak/>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a"/>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a"/>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a"/>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a"/>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a"/>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a"/>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a"/>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a"/>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a"/>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affa"/>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affa"/>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affa"/>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affa"/>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affa"/>
              <w:spacing w:after="120" w:line="240" w:lineRule="auto"/>
              <w:ind w:left="0"/>
              <w:rPr>
                <w:rFonts w:eastAsiaTheme="minorEastAsia"/>
                <w:lang w:eastAsia="zh-CN"/>
              </w:rPr>
            </w:pPr>
            <w:r w:rsidRPr="003C438D">
              <w:rPr>
                <w:lang w:eastAsia="ko-KR"/>
              </w:rPr>
              <w:lastRenderedPageBreak/>
              <w:t xml:space="preserve">Huawei, </w:t>
            </w:r>
            <w:proofErr w:type="spellStart"/>
            <w:r w:rsidRPr="003C438D">
              <w:rPr>
                <w:lang w:eastAsia="ko-KR"/>
              </w:rPr>
              <w:t>HiSilicon</w:t>
            </w:r>
            <w:proofErr w:type="spellEnd"/>
          </w:p>
        </w:tc>
        <w:tc>
          <w:tcPr>
            <w:tcW w:w="4310" w:type="pct"/>
          </w:tcPr>
          <w:p w14:paraId="24598B84" w14:textId="77777777" w:rsidR="00011A60" w:rsidRDefault="00011A60" w:rsidP="00011A60">
            <w:pPr>
              <w:pStyle w:val="affa"/>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affa"/>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affa"/>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affa"/>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affa"/>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affa"/>
              <w:spacing w:after="120" w:line="240" w:lineRule="auto"/>
              <w:ind w:left="0"/>
              <w:rPr>
                <w:rFonts w:hint="eastAsia"/>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affa"/>
              <w:spacing w:after="120" w:line="240" w:lineRule="auto"/>
              <w:ind w:left="0"/>
              <w:rPr>
                <w:rFonts w:hint="eastAsia"/>
                <w:lang w:eastAsia="ko-KR"/>
              </w:rPr>
            </w:pPr>
            <w:r>
              <w:rPr>
                <w:rFonts w:eastAsiaTheme="minorEastAsia" w:hint="eastAsia"/>
                <w:lang w:eastAsia="zh-CN"/>
              </w:rPr>
              <w:t>We are OK with FL proposal.</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affa"/>
        <w:numPr>
          <w:ilvl w:val="0"/>
          <w:numId w:val="36"/>
        </w:numPr>
        <w:spacing w:after="0"/>
      </w:pPr>
      <w:r w:rsidRPr="009F2DF1">
        <w:t>Dense Urban</w:t>
      </w:r>
    </w:p>
    <w:p w14:paraId="7E04B82F" w14:textId="77777777" w:rsidR="00E67B25" w:rsidRPr="009F2DF1" w:rsidRDefault="00E67B25" w:rsidP="002020CA">
      <w:pPr>
        <w:pStyle w:val="affa"/>
        <w:numPr>
          <w:ilvl w:val="1"/>
          <w:numId w:val="36"/>
        </w:numPr>
        <w:spacing w:after="0"/>
      </w:pPr>
      <w:r w:rsidRPr="009F2DF1">
        <w:t>12 degree</w:t>
      </w:r>
    </w:p>
    <w:p w14:paraId="161AE66D" w14:textId="77777777" w:rsidR="009F2DF1" w:rsidRPr="00293F69" w:rsidRDefault="009F2DF1" w:rsidP="002020CA">
      <w:pPr>
        <w:pStyle w:val="affa"/>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a"/>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a"/>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a"/>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a"/>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a"/>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affa"/>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affa"/>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affa"/>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8255984" w14:textId="450D28BA" w:rsidR="00B51536" w:rsidRDefault="00B51536" w:rsidP="00B51536">
            <w:pPr>
              <w:pStyle w:val="affa"/>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affa"/>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affa"/>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affa"/>
              <w:spacing w:after="120" w:line="240" w:lineRule="auto"/>
              <w:ind w:left="0"/>
              <w:rPr>
                <w:rFonts w:hint="eastAsia"/>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affa"/>
              <w:spacing w:after="120" w:line="240" w:lineRule="auto"/>
              <w:ind w:left="0"/>
              <w:rPr>
                <w:rFonts w:hint="eastAsia"/>
                <w:lang w:eastAsia="ko-KR"/>
              </w:rPr>
            </w:pPr>
            <w:r>
              <w:rPr>
                <w:rFonts w:eastAsiaTheme="minorEastAsia" w:hint="eastAsia"/>
                <w:lang w:eastAsia="zh-CN"/>
              </w:rPr>
              <w:t>We</w:t>
            </w:r>
            <w:r>
              <w:rPr>
                <w:rFonts w:eastAsiaTheme="minorEastAsia"/>
                <w:lang w:eastAsia="zh-CN"/>
              </w:rPr>
              <w:t xml:space="preserve"> agree with FL proposal.</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a"/>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a"/>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a"/>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a"/>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affa"/>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a"/>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a"/>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a"/>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a"/>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a"/>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a"/>
        <w:numPr>
          <w:ilvl w:val="1"/>
          <w:numId w:val="33"/>
        </w:numPr>
        <w:spacing w:after="0"/>
        <w:rPr>
          <w:rFonts w:eastAsiaTheme="minorEastAsia"/>
          <w:lang w:val="en-US" w:eastAsia="zh-CN"/>
        </w:rPr>
      </w:pPr>
      <w:r w:rsidRPr="006A61E8">
        <w:rPr>
          <w:rFonts w:eastAsiaTheme="minorEastAsia" w:hint="eastAsia"/>
          <w:lang w:val="en-US" w:eastAsia="zh-CN"/>
        </w:rPr>
        <w:lastRenderedPageBreak/>
        <w:t>4</w:t>
      </w:r>
      <w:r w:rsidRPr="006A61E8">
        <w:rPr>
          <w:rFonts w:eastAsiaTheme="minorEastAsia"/>
          <w:lang w:val="en-US" w:eastAsia="zh-CN"/>
        </w:rPr>
        <w:t>00 MHz</w:t>
      </w:r>
    </w:p>
    <w:p w14:paraId="7341AA22" w14:textId="77777777" w:rsidR="00B00986" w:rsidRPr="006A61E8" w:rsidRDefault="00B00986" w:rsidP="006572C4">
      <w:pPr>
        <w:pStyle w:val="affa"/>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a"/>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a"/>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a"/>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a"/>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a"/>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a"/>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a"/>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a"/>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affa"/>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affa"/>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affa"/>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affa"/>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affa"/>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affa"/>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24E1583" w14:textId="18569524" w:rsidR="00B41F82" w:rsidRDefault="00B41F82" w:rsidP="00B41F82">
            <w:pPr>
              <w:pStyle w:val="affa"/>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affa"/>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affa"/>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affa"/>
              <w:spacing w:after="120" w:line="240" w:lineRule="auto"/>
              <w:ind w:left="0"/>
              <w:rPr>
                <w:rFonts w:hint="eastAsia"/>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affa"/>
              <w:spacing w:after="120" w:line="240" w:lineRule="auto"/>
              <w:ind w:left="0"/>
              <w:rPr>
                <w:rFonts w:hint="eastAsia"/>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w:t>
      </w:r>
      <w:proofErr w:type="gramStart"/>
      <w:r w:rsidRPr="001A473D">
        <w:rPr>
          <w:rFonts w:eastAsia="Calibri"/>
          <w:lang w:eastAsia="zh-CN"/>
        </w:rPr>
        <w:t> </w:t>
      </w:r>
      <w:r w:rsidR="00F749C6" w:rsidRPr="001A473D">
        <w:rPr>
          <w:rFonts w:eastAsia="Calibri"/>
          <w:lang w:eastAsia="zh-CN"/>
        </w:rPr>
        <w:t xml:space="preserve"> </w:t>
      </w:r>
      <w:r w:rsidRPr="001A473D">
        <w:rPr>
          <w:rFonts w:eastAsia="Calibri"/>
          <w:lang w:eastAsia="zh-CN"/>
        </w:rPr>
        <w:t>BS</w:t>
      </w:r>
      <w:proofErr w:type="gramEnd"/>
      <w:r w:rsidRPr="001A473D">
        <w:rPr>
          <w:rFonts w:eastAsia="Calibri"/>
          <w:lang w:eastAsia="zh-CN"/>
        </w:rPr>
        <w:t xml:space="preserve">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lastRenderedPageBreak/>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affa"/>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affa"/>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affa"/>
        <w:ind w:left="420"/>
        <w:rPr>
          <w:rFonts w:eastAsiaTheme="minorEastAsia"/>
          <w:b/>
          <w:lang w:val="en-US" w:eastAsia="zh-CN"/>
        </w:rPr>
      </w:pPr>
    </w:p>
    <w:p w14:paraId="7C98E0AA"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affa"/>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a"/>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affa"/>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a"/>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Pr="001B7C29" w:rsidRDefault="002C0033" w:rsidP="002C0033">
            <w:pPr>
              <w:pStyle w:val="affa"/>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affa"/>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宋体"/>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宋体"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宋体"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affa"/>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affa"/>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affa"/>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affa"/>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affa"/>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affa"/>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affa"/>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affa"/>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804DA38" w14:textId="528BC2FA" w:rsidR="00590953" w:rsidRDefault="00590953" w:rsidP="00590953">
            <w:pPr>
              <w:pStyle w:val="affa"/>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affa"/>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affa"/>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affa"/>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affa"/>
              <w:spacing w:after="120" w:line="240" w:lineRule="auto"/>
              <w:ind w:left="0"/>
              <w:rPr>
                <w:rFonts w:eastAsiaTheme="minorEastAsia" w:hint="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affa"/>
              <w:spacing w:after="120" w:line="240" w:lineRule="auto"/>
              <w:ind w:left="0"/>
              <w:rPr>
                <w:rFonts w:eastAsiaTheme="minorEastAsia" w:hint="eastAsia"/>
                <w:lang w:eastAsia="zh-CN"/>
              </w:rPr>
            </w:pPr>
            <w:r>
              <w:rPr>
                <w:rFonts w:eastAsiaTheme="minorEastAsia" w:hint="eastAsia"/>
                <w:lang w:eastAsia="zh-CN"/>
              </w:rPr>
              <w:t>We are fine with the proposal.</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lastRenderedPageBreak/>
        <w:t>(M, N, P)=(1, 4, 2), 3 panels (left, right, top)</w:t>
      </w:r>
    </w:p>
    <w:p w14:paraId="0101DB60"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affa"/>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a"/>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a"/>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affa"/>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affa"/>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affa"/>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affa"/>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affa"/>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affa"/>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affa"/>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affa"/>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a"/>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a"/>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affa"/>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affa"/>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CE82651" w14:textId="4EBE3365" w:rsidR="00C83A24" w:rsidRDefault="00C83A24" w:rsidP="00C83A24">
            <w:pPr>
              <w:pStyle w:val="affa"/>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affa"/>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affa"/>
              <w:spacing w:after="120" w:line="240" w:lineRule="auto"/>
              <w:ind w:left="0"/>
              <w:rPr>
                <w:lang w:eastAsia="ko-KR"/>
              </w:rPr>
            </w:pPr>
            <w:r>
              <w:rPr>
                <w:rFonts w:hint="eastAsia"/>
                <w:lang w:eastAsia="ko-KR"/>
              </w:rPr>
              <w:t>Okay with the proposal.</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5pt;height:18.45pt;mso-width-percent:0;mso-height-percent:0;mso-width-percent:0;mso-height-percent:0" o:ole="">
                  <v:imagedata r:id="rId14" o:title=""/>
                </v:shape>
                <o:OLEObject Type="Embed" ProgID="Equation.3" ShapeID="_x0000_i1025" DrawAspect="Content" ObjectID="_1673367382"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15pt;height:18.45pt;mso-width-percent:0;mso-height-percent:0;mso-width-percent:0;mso-height-percent:0" o:ole="">
                  <v:imagedata r:id="rId16" o:title=""/>
                </v:shape>
                <o:OLEObject Type="Embed" ProgID="Equation.3" ShapeID="_x0000_i1026" DrawAspect="Content" ObjectID="_1673367383"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affa"/>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a"/>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a"/>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414DA7F" w14:textId="77777777"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a"/>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a"/>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a"/>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a"/>
              <w:spacing w:after="120" w:line="240" w:lineRule="auto"/>
              <w:ind w:left="0"/>
              <w:rPr>
                <w:rFonts w:eastAsiaTheme="minorEastAsia"/>
                <w:lang w:eastAsia="zh-CN"/>
              </w:rPr>
            </w:pPr>
            <w:r>
              <w:rPr>
                <w:rFonts w:eastAsiaTheme="minorEastAsia"/>
                <w:lang w:eastAsia="zh-CN"/>
              </w:rPr>
              <w:t xml:space="preserve">OK with update since </w:t>
            </w:r>
            <w:proofErr w:type="spellStart"/>
            <w:r>
              <w:rPr>
                <w:rFonts w:eastAsiaTheme="minorEastAsia"/>
                <w:lang w:eastAsia="zh-CN"/>
              </w:rPr>
              <w:t>UMi</w:t>
            </w:r>
            <w:proofErr w:type="spellEnd"/>
            <w:r>
              <w:rPr>
                <w:rFonts w:eastAsiaTheme="minorEastAsia"/>
                <w:lang w:eastAsia="zh-CN"/>
              </w:rPr>
              <w:t xml:space="preserve">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affa"/>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affa"/>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9A24123" w14:textId="385BE836" w:rsidR="00DD2313" w:rsidRDefault="00DD2313" w:rsidP="00DD2313">
            <w:pPr>
              <w:pStyle w:val="affa"/>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affa"/>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affa"/>
              <w:spacing w:after="120" w:line="240" w:lineRule="auto"/>
              <w:ind w:left="0"/>
              <w:rPr>
                <w:lang w:eastAsia="zh-CN"/>
              </w:rPr>
            </w:pPr>
            <w:r>
              <w:rPr>
                <w:rFonts w:hint="eastAsia"/>
                <w:lang w:eastAsia="ko-KR"/>
              </w:rPr>
              <w:t>Okay with the proposal.</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bookmarkStart w:id="6"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6"/>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w:t>
      </w:r>
      <w:proofErr w:type="gramStart"/>
      <w:r w:rsidR="00E16052">
        <w:t>.,</w:t>
      </w:r>
      <w:proofErr w:type="gramEnd"/>
      <w:r w:rsidR="00E16052">
        <w:t xml:space="preserve"> </w:t>
      </w:r>
    </w:p>
    <w:p w14:paraId="04022443" w14:textId="77777777" w:rsidR="00B02CE0" w:rsidRDefault="00B02CE0" w:rsidP="00C572C1">
      <w:pPr>
        <w:pStyle w:val="affa"/>
        <w:numPr>
          <w:ilvl w:val="0"/>
          <w:numId w:val="75"/>
        </w:numPr>
        <w:spacing w:after="120" w:line="240" w:lineRule="auto"/>
      </w:pPr>
      <w:r>
        <w:t>For FR1</w:t>
      </w:r>
    </w:p>
    <w:p w14:paraId="6135CC0B" w14:textId="77777777" w:rsidR="00B02CE0" w:rsidRDefault="00B02CE0" w:rsidP="00C572C1">
      <w:pPr>
        <w:pStyle w:val="affa"/>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affa"/>
        <w:numPr>
          <w:ilvl w:val="0"/>
          <w:numId w:val="75"/>
        </w:numPr>
        <w:spacing w:after="120" w:line="240" w:lineRule="auto"/>
      </w:pPr>
      <w:r>
        <w:t>For FR</w:t>
      </w:r>
      <w:r w:rsidR="0090796D">
        <w:t>2</w:t>
      </w:r>
    </w:p>
    <w:p w14:paraId="59BEBD64" w14:textId="77777777" w:rsidR="00C81A05" w:rsidRDefault="00C81A05" w:rsidP="00C572C1">
      <w:pPr>
        <w:pStyle w:val="affa"/>
        <w:numPr>
          <w:ilvl w:val="1"/>
          <w:numId w:val="75"/>
        </w:numPr>
        <w:spacing w:after="120" w:line="240" w:lineRule="auto"/>
      </w:pPr>
      <w:r>
        <w:lastRenderedPageBreak/>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affa"/>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a"/>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a"/>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4B40AACB" w14:textId="77777777"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a"/>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affa"/>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affa"/>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affa"/>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affa"/>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affa"/>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affa"/>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affa"/>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affa"/>
              <w:spacing w:after="120" w:line="240" w:lineRule="auto"/>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4310" w:type="pct"/>
          </w:tcPr>
          <w:p w14:paraId="313B110C" w14:textId="3261622A" w:rsidR="00846010" w:rsidRDefault="00846010" w:rsidP="00846010">
            <w:pPr>
              <w:pStyle w:val="affa"/>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affa"/>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affa"/>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affa"/>
              <w:spacing w:after="120" w:line="240" w:lineRule="auto"/>
              <w:ind w:left="0"/>
              <w:rPr>
                <w:rFonts w:eastAsiaTheme="minorEastAsia" w:hint="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affa"/>
              <w:spacing w:after="120" w:line="240" w:lineRule="auto"/>
              <w:ind w:left="0"/>
              <w:rPr>
                <w:lang w:eastAsia="ko-KR"/>
              </w:rPr>
            </w:pPr>
            <w:r>
              <w:rPr>
                <w:rFonts w:eastAsiaTheme="minorEastAsia"/>
                <w:lang w:eastAsia="zh-CN"/>
              </w:rPr>
              <w:t>Do not see the need to further prioritize.</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7"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7"/>
      <w:r>
        <w:t xml:space="preserve"> Views on power saving schemes for XR evaluation</w:t>
      </w:r>
    </w:p>
    <w:tbl>
      <w:tblPr>
        <w:tblStyle w:val="aff"/>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8" w:name="_Hlk61857819"/>
            <w:bookmarkStart w:id="9" w:name="_Ref53483664"/>
            <w:r w:rsidRPr="000E5EE5">
              <w:rPr>
                <w:b w:val="0"/>
                <w:i/>
                <w:iCs/>
              </w:rPr>
              <w:t>Introducing enhanced power saving techniques, including starting time adaptation for ON Duration of C-DRX, and Rel-16/Rel-17 power saving schemes</w:t>
            </w:r>
            <w:bookmarkEnd w:id="8"/>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lastRenderedPageBreak/>
              <w:t>Power consumption performance is evaluated by using power consumption model in TR 38.840.</w:t>
            </w:r>
          </w:p>
          <w:p w14:paraId="4C4F6D04"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a6"/>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9"/>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lastRenderedPageBreak/>
              <w:t>MTK</w:t>
            </w:r>
          </w:p>
        </w:tc>
        <w:tc>
          <w:tcPr>
            <w:tcW w:w="8284" w:type="dxa"/>
          </w:tcPr>
          <w:p w14:paraId="7D7FC41A" w14:textId="77777777" w:rsidR="00487FBC" w:rsidRPr="00A31B6F" w:rsidRDefault="00487FBC" w:rsidP="008152D2">
            <w:pPr>
              <w:pStyle w:val="affa"/>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632B2DA0" w14:textId="77777777" w:rsidR="00487FBC" w:rsidRPr="00A31B6F" w:rsidRDefault="00487FBC" w:rsidP="008152D2">
            <w:pPr>
              <w:pStyle w:val="affa"/>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宋体" w:hAnsi="Times New Roman" w:cs="Times New Roman"/>
          <w:sz w:val="20"/>
          <w:szCs w:val="20"/>
          <w:lang w:val="en-GB" w:eastAsia="zh-CN"/>
        </w:rPr>
      </w:pPr>
      <w:r w:rsidRPr="00402891">
        <w:rPr>
          <w:rFonts w:ascii="Times New Roman" w:eastAsia="宋体"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宋体" w:hAnsi="Times New Roman" w:cs="Times New Roman"/>
          <w:sz w:val="20"/>
          <w:szCs w:val="20"/>
          <w:lang w:val="en-GB" w:eastAsia="zh-CN"/>
        </w:rPr>
        <w:t>modeling</w:t>
      </w:r>
      <w:proofErr w:type="spellEnd"/>
      <w:r w:rsidRPr="00402891">
        <w:rPr>
          <w:rFonts w:ascii="Times New Roman" w:eastAsia="宋体" w:hAnsi="Times New Roman" w:cs="Times New Roman"/>
          <w:sz w:val="20"/>
          <w:szCs w:val="20"/>
          <w:lang w:val="en-GB" w:eastAsia="zh-CN"/>
        </w:rPr>
        <w:t xml:space="preserve"> effort. </w:t>
      </w:r>
    </w:p>
    <w:p w14:paraId="3859CCAF" w14:textId="77777777" w:rsidR="000835AC" w:rsidRDefault="000835AC" w:rsidP="000835AC">
      <w:pPr>
        <w:pStyle w:val="xmsonormal"/>
        <w:rPr>
          <w:rFonts w:ascii="Times New Roman" w:eastAsia="宋体" w:hAnsi="Times New Roman" w:cs="Times New Roman"/>
          <w:sz w:val="20"/>
          <w:szCs w:val="20"/>
          <w:lang w:val="en-GB" w:eastAsia="zh-CN"/>
        </w:rPr>
      </w:pPr>
    </w:p>
    <w:p w14:paraId="680E1722" w14:textId="77777777" w:rsidR="005B1540" w:rsidRDefault="000835AC" w:rsidP="008E2B34">
      <w:pPr>
        <w:pStyle w:val="xmsonormal"/>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Given that the power evaluation methodology in TR38.840 </w:t>
      </w:r>
      <w:r w:rsidR="008E2B34">
        <w:rPr>
          <w:rFonts w:ascii="Times New Roman" w:eastAsia="宋体" w:hAnsi="Times New Roman" w:cs="Times New Roman"/>
          <w:sz w:val="20"/>
          <w:szCs w:val="20"/>
          <w:lang w:val="en-GB" w:eastAsia="zh-CN"/>
        </w:rPr>
        <w:t xml:space="preserve">only </w:t>
      </w:r>
      <w:r>
        <w:rPr>
          <w:rFonts w:ascii="Times New Roman" w:eastAsia="宋体" w:hAnsi="Times New Roman" w:cs="Times New Roman"/>
          <w:sz w:val="20"/>
          <w:szCs w:val="20"/>
          <w:lang w:val="en-GB" w:eastAsia="zh-CN"/>
        </w:rPr>
        <w:t xml:space="preserve">provides relative power numbers, </w:t>
      </w:r>
      <w:r w:rsidR="008E2B34">
        <w:rPr>
          <w:rFonts w:ascii="Times New Roman" w:eastAsia="宋体"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宋体"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Proposal 10</w:t>
      </w:r>
      <w:r w:rsidRPr="009B2EEA">
        <w:rPr>
          <w:rFonts w:ascii="Times New Roman" w:eastAsia="宋体" w:hAnsi="Times New Roman" w:cs="Times New Roman"/>
          <w:b/>
          <w:sz w:val="20"/>
          <w:szCs w:val="20"/>
          <w:lang w:val="en-GB" w:eastAsia="zh-CN"/>
        </w:rPr>
        <w:t xml:space="preserve">. </w:t>
      </w:r>
      <w:r w:rsidR="008152D2" w:rsidRPr="009B2EEA">
        <w:rPr>
          <w:rFonts w:ascii="Times New Roman" w:eastAsia="宋体" w:hAnsi="Times New Roman" w:cs="Times New Roman"/>
          <w:b/>
          <w:sz w:val="20"/>
          <w:szCs w:val="20"/>
          <w:lang w:val="en-GB" w:eastAsia="zh-CN"/>
        </w:rPr>
        <w:t xml:space="preserve">To facilitate further discussion on evaluation of </w:t>
      </w:r>
      <w:r w:rsidRPr="009B2EEA">
        <w:rPr>
          <w:rFonts w:ascii="Times New Roman" w:eastAsia="宋体"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affa"/>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09498E">
        <w:rPr>
          <w:rFonts w:eastAsia="微软雅黑"/>
          <w:b/>
          <w:bCs/>
          <w:lang w:val="en-US"/>
        </w:rPr>
        <w:t>Baseline</w:t>
      </w:r>
      <w:r>
        <w:rPr>
          <w:rFonts w:eastAsia="微软雅黑"/>
          <w:lang w:val="en-US"/>
        </w:rPr>
        <w:t xml:space="preserve">: UE power consumption assuming UE is always ON, i.e., UE is always available for gNB scheduling. </w:t>
      </w:r>
    </w:p>
    <w:p w14:paraId="77AEF68D" w14:textId="77777777" w:rsidR="005B1540" w:rsidRPr="00774F29" w:rsidRDefault="005B1540" w:rsidP="005B1540">
      <w:pPr>
        <w:pStyle w:val="affa"/>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b/>
          <w:bCs/>
          <w:lang w:val="en-US"/>
        </w:rPr>
        <w:t>Genie</w:t>
      </w:r>
      <w:r w:rsidRPr="00774F29">
        <w:rPr>
          <w:rFonts w:eastAsia="微软雅黑"/>
          <w:lang w:val="en-US"/>
        </w:rPr>
        <w:t>: UE power consumption assuming that UE is in a sleep state (e.g., micro/light/deep sleep as defined in TR38.840) when</w:t>
      </w:r>
      <w:r>
        <w:rPr>
          <w:rFonts w:eastAsia="微软雅黑"/>
          <w:lang w:val="en-US"/>
        </w:rPr>
        <w:t>ever</w:t>
      </w:r>
      <w:r w:rsidRPr="00774F29">
        <w:rPr>
          <w:rFonts w:eastAsia="微软雅黑"/>
          <w:lang w:val="en-US"/>
        </w:rPr>
        <w:t xml:space="preserve"> there is neither DL </w:t>
      </w:r>
      <w:r w:rsidR="00A17312">
        <w:rPr>
          <w:rFonts w:eastAsia="微软雅黑"/>
          <w:lang w:val="en-US"/>
        </w:rPr>
        <w:t xml:space="preserve">data </w:t>
      </w:r>
      <w:r w:rsidRPr="00774F29">
        <w:rPr>
          <w:rFonts w:eastAsia="微软雅黑"/>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微软雅黑" w:hAnsi="Times New Roman" w:cs="Times New Roman"/>
          <w:b/>
          <w:sz w:val="20"/>
          <w:szCs w:val="20"/>
          <w:lang w:eastAsia="en-US"/>
        </w:rPr>
      </w:pPr>
      <w:r w:rsidRPr="009B2EEA">
        <w:rPr>
          <w:rFonts w:ascii="Times New Roman" w:eastAsia="宋体" w:hAnsi="Times New Roman" w:cs="Times New Roman"/>
          <w:b/>
          <w:bCs/>
          <w:sz w:val="20"/>
          <w:szCs w:val="20"/>
          <w:lang w:val="en-GB" w:eastAsia="zh-CN"/>
        </w:rPr>
        <w:t xml:space="preserve">Proposal </w:t>
      </w:r>
      <w:r w:rsidR="005B1540" w:rsidRPr="009B2EEA">
        <w:rPr>
          <w:rFonts w:ascii="Times New Roman" w:eastAsia="宋体" w:hAnsi="Times New Roman" w:cs="Times New Roman"/>
          <w:b/>
          <w:bCs/>
          <w:sz w:val="20"/>
          <w:szCs w:val="20"/>
          <w:lang w:val="en-GB" w:eastAsia="zh-CN"/>
        </w:rPr>
        <w:t>11</w:t>
      </w:r>
      <w:r w:rsidRPr="009B2EEA">
        <w:rPr>
          <w:rFonts w:ascii="Times New Roman" w:eastAsia="宋体" w:hAnsi="Times New Roman" w:cs="Times New Roman"/>
          <w:b/>
          <w:sz w:val="20"/>
          <w:szCs w:val="20"/>
          <w:lang w:val="en-GB" w:eastAsia="zh-CN"/>
        </w:rPr>
        <w:t xml:space="preserve">. </w:t>
      </w:r>
      <w:r w:rsidR="005B1540" w:rsidRPr="009B2EEA">
        <w:rPr>
          <w:rFonts w:ascii="Times New Roman" w:eastAsia="宋体" w:hAnsi="Times New Roman" w:cs="Times New Roman"/>
          <w:b/>
          <w:sz w:val="20"/>
          <w:szCs w:val="20"/>
          <w:lang w:val="en-GB" w:eastAsia="zh-CN"/>
        </w:rPr>
        <w:t xml:space="preserve">Companies may submit evaluation result of UE power </w:t>
      </w:r>
      <w:r w:rsidR="005B1540" w:rsidRPr="009B2EEA">
        <w:rPr>
          <w:rFonts w:ascii="Times New Roman" w:eastAsia="微软雅黑"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affa"/>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R15/16</w:t>
      </w:r>
      <w:r w:rsidR="0030721B">
        <w:rPr>
          <w:rFonts w:eastAsia="微软雅黑"/>
          <w:lang w:val="en-US"/>
        </w:rPr>
        <w:t>/17</w:t>
      </w:r>
      <w:r w:rsidRPr="00774F29">
        <w:rPr>
          <w:rFonts w:eastAsia="微软雅黑"/>
          <w:lang w:val="en-US"/>
        </w:rPr>
        <w:t xml:space="preserve"> power saving techniques for connected mode</w:t>
      </w:r>
      <w:r>
        <w:rPr>
          <w:rFonts w:eastAsia="微软雅黑"/>
          <w:lang w:val="en-US"/>
        </w:rPr>
        <w:t xml:space="preserve">, e.g., </w:t>
      </w:r>
      <w:r w:rsidRPr="00774F29">
        <w:rPr>
          <w:rFonts w:eastAsia="微软雅黑"/>
          <w:lang w:val="en-US"/>
        </w:rPr>
        <w:t>CDRX, BWP</w:t>
      </w:r>
      <w:r w:rsidR="0030721B">
        <w:rPr>
          <w:rFonts w:eastAsia="微软雅黑"/>
          <w:lang w:val="en-US"/>
        </w:rPr>
        <w:t xml:space="preserve">, </w:t>
      </w:r>
      <w:r w:rsidR="0030721B" w:rsidRPr="00774F29">
        <w:rPr>
          <w:rFonts w:eastAsia="微软雅黑"/>
          <w:lang w:val="en-US"/>
        </w:rPr>
        <w:t xml:space="preserve">PDCCH </w:t>
      </w:r>
      <w:r w:rsidR="0030721B">
        <w:rPr>
          <w:rFonts w:eastAsia="微软雅黑"/>
          <w:lang w:val="en-US"/>
        </w:rPr>
        <w:t xml:space="preserve">skipping, search space </w:t>
      </w:r>
      <w:r w:rsidR="0030721B" w:rsidRPr="00774F29">
        <w:rPr>
          <w:rFonts w:eastAsia="微软雅黑"/>
          <w:lang w:val="en-US"/>
        </w:rPr>
        <w:t>switching</w:t>
      </w:r>
      <w:r w:rsidR="0030721B">
        <w:rPr>
          <w:rFonts w:eastAsia="微软雅黑"/>
          <w:lang w:val="en-US"/>
        </w:rPr>
        <w:t xml:space="preserve">, etc. </w:t>
      </w:r>
    </w:p>
    <w:p w14:paraId="7988A341" w14:textId="77777777" w:rsidR="005B1540" w:rsidRDefault="0030721B" w:rsidP="0030721B">
      <w:pPr>
        <w:pStyle w:val="affa"/>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Other schemes are not precluded</w:t>
      </w:r>
      <w:r>
        <w:rPr>
          <w:rFonts w:eastAsia="微软雅黑"/>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2: </w:t>
      </w:r>
      <w:r w:rsidRPr="0030721B">
        <w:rPr>
          <w:rFonts w:eastAsia="微软雅黑"/>
          <w:lang w:val="en-US"/>
        </w:rPr>
        <w:t xml:space="preserve">Results of UE power consumption (i.e., gain/loss against the baseline) need to be presented with </w:t>
      </w:r>
      <w:r>
        <w:rPr>
          <w:rFonts w:eastAsia="微软雅黑"/>
          <w:lang w:val="en-US"/>
        </w:rPr>
        <w:t xml:space="preserve">detailed description of the evaluated power saving schemes.  For instance, CDRX result need to be presented with </w:t>
      </w:r>
      <w:r w:rsidRPr="0030721B">
        <w:rPr>
          <w:rFonts w:eastAsia="微软雅黑"/>
          <w:lang w:val="en-US"/>
        </w:rPr>
        <w:t>parameter value</w:t>
      </w:r>
      <w:r>
        <w:rPr>
          <w:rFonts w:eastAsia="微软雅黑"/>
          <w:lang w:val="en-US"/>
        </w:rPr>
        <w:t xml:space="preserve">s of </w:t>
      </w:r>
      <w:r w:rsidR="0009498E" w:rsidRPr="0030721B">
        <w:rPr>
          <w:rFonts w:eastAsia="微软雅黑"/>
          <w:lang w:val="en-US"/>
        </w:rPr>
        <w:t>inactivity time</w:t>
      </w:r>
      <w:r>
        <w:rPr>
          <w:rFonts w:eastAsia="微软雅黑"/>
          <w:lang w:val="en-US"/>
        </w:rPr>
        <w:t>r</w:t>
      </w:r>
      <w:r w:rsidR="0009498E" w:rsidRPr="0030721B">
        <w:rPr>
          <w:rFonts w:eastAsia="微软雅黑"/>
          <w:lang w:val="en-US"/>
        </w:rPr>
        <w:t>, on duration, DRX cycle</w:t>
      </w:r>
      <w:r>
        <w:rPr>
          <w:rFonts w:eastAsia="微软雅黑"/>
          <w:lang w:val="en-US"/>
        </w:rPr>
        <w:t xml:space="preserve">. </w:t>
      </w:r>
      <w:r w:rsidR="0009498E" w:rsidRPr="0030721B">
        <w:rPr>
          <w:rFonts w:eastAsia="微软雅黑"/>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微软雅黑"/>
          <w:lang w:val="en-US"/>
        </w:rPr>
      </w:pPr>
    </w:p>
    <w:p w14:paraId="2E679379" w14:textId="77777777" w:rsidR="00505838" w:rsidRPr="009B2EEA" w:rsidRDefault="00505838" w:rsidP="00505838">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affa"/>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a"/>
              <w:spacing w:after="120" w:line="240" w:lineRule="auto"/>
              <w:ind w:left="0"/>
              <w:rPr>
                <w:rFonts w:eastAsiaTheme="minorEastAsia"/>
                <w:lang w:eastAsia="zh-CN"/>
              </w:rPr>
            </w:pPr>
            <w:r>
              <w:rPr>
                <w:rFonts w:eastAsiaTheme="minorEastAsia"/>
                <w:lang w:eastAsia="zh-CN"/>
              </w:rPr>
              <w:t xml:space="preserve">We support the definition of Baseline and Genie. As noted, results of both Baseline and Genie result can be collected from a single simulation, so additional workload would not be </w:t>
            </w:r>
            <w:proofErr w:type="gramStart"/>
            <w:r>
              <w:rPr>
                <w:rFonts w:eastAsiaTheme="minorEastAsia"/>
                <w:lang w:eastAsia="zh-CN"/>
              </w:rPr>
              <w:t>substantial .</w:t>
            </w:r>
            <w:proofErr w:type="gramEnd"/>
            <w:r>
              <w:rPr>
                <w:rFonts w:eastAsiaTheme="minorEastAsia"/>
                <w:lang w:eastAsia="zh-CN"/>
              </w:rPr>
              <w:t xml:space="preserve"> Genie can provide good amount of insight on power performance and possibility of potential enhancement.</w:t>
            </w:r>
          </w:p>
          <w:p w14:paraId="38E2798B" w14:textId="77777777" w:rsidR="000E66A0" w:rsidRDefault="000E66A0" w:rsidP="000E66A0">
            <w:pPr>
              <w:pStyle w:val="affa"/>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w:t>
            </w:r>
            <w:proofErr w:type="spellStart"/>
            <w:r>
              <w:rPr>
                <w:rFonts w:eastAsiaTheme="minorEastAsia"/>
                <w:lang w:eastAsia="zh-CN"/>
              </w:rPr>
              <w:t>drx</w:t>
            </w:r>
            <w:proofErr w:type="spellEnd"/>
            <w:r>
              <w:rPr>
                <w:rFonts w:eastAsiaTheme="minorEastAsia"/>
                <w:lang w:eastAsia="zh-CN"/>
              </w:rPr>
              <w:t xml:space="preserve"> cycle, inactivity timer, on duration can be chosen by each company in their simulations taking into account impact to the performance of UE and network, i.e., maintaining a similar </w:t>
            </w:r>
            <w:r>
              <w:rPr>
                <w:rFonts w:eastAsiaTheme="minorEastAsia"/>
                <w:lang w:eastAsia="zh-CN"/>
              </w:rPr>
              <w:lastRenderedPageBreak/>
              <w:t xml:space="preserve">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a"/>
              <w:spacing w:after="120" w:line="240" w:lineRule="auto"/>
              <w:ind w:left="0"/>
              <w:rPr>
                <w:rFonts w:eastAsiaTheme="minorEastAsia"/>
                <w:lang w:eastAsia="zh-CN"/>
              </w:rPr>
            </w:pPr>
            <w:r>
              <w:rPr>
                <w:rFonts w:eastAsiaTheme="minorEastAsia"/>
                <w:lang w:eastAsia="zh-CN"/>
              </w:rPr>
              <w:lastRenderedPageBreak/>
              <w:t>CATT</w:t>
            </w:r>
          </w:p>
        </w:tc>
        <w:tc>
          <w:tcPr>
            <w:tcW w:w="4310" w:type="pct"/>
          </w:tcPr>
          <w:p w14:paraId="7DD60F4A" w14:textId="77777777" w:rsidR="000E66A0" w:rsidRDefault="0026580A" w:rsidP="000E66A0">
            <w:pPr>
              <w:pStyle w:val="affa"/>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affa"/>
              <w:spacing w:after="120" w:line="240" w:lineRule="auto"/>
              <w:ind w:left="0"/>
              <w:rPr>
                <w:rFonts w:eastAsiaTheme="minorEastAsia"/>
                <w:lang w:eastAsia="zh-CN"/>
              </w:rPr>
            </w:pPr>
          </w:p>
          <w:p w14:paraId="0B7975AC" w14:textId="77777777" w:rsidR="0026580A" w:rsidRDefault="0026580A" w:rsidP="000E66A0">
            <w:pPr>
              <w:pStyle w:val="affa"/>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a"/>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a"/>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a"/>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a"/>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affa"/>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affa"/>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affa"/>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affa"/>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affa"/>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affa"/>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affa"/>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affa"/>
              <w:spacing w:after="120" w:line="240" w:lineRule="auto"/>
              <w:ind w:left="0"/>
              <w:rPr>
                <w:rFonts w:eastAsiaTheme="minorEastAsia"/>
                <w:lang w:eastAsia="zh-CN"/>
              </w:rPr>
            </w:pPr>
            <w:bookmarkStart w:id="10" w:name="OLE_LINK13"/>
            <w:bookmarkStart w:id="11" w:name="OLE_LINK14"/>
            <w:r>
              <w:rPr>
                <w:rFonts w:eastAsiaTheme="minorEastAsia"/>
                <w:lang w:eastAsia="zh-CN"/>
              </w:rPr>
              <w:t xml:space="preserve">Huawei, </w:t>
            </w:r>
            <w:proofErr w:type="spellStart"/>
            <w:r>
              <w:rPr>
                <w:rFonts w:eastAsiaTheme="minorEastAsia"/>
                <w:lang w:eastAsia="zh-CN"/>
              </w:rPr>
              <w:t>Hisilicon</w:t>
            </w:r>
            <w:bookmarkEnd w:id="10"/>
            <w:bookmarkEnd w:id="11"/>
            <w:proofErr w:type="spellEnd"/>
          </w:p>
        </w:tc>
        <w:tc>
          <w:tcPr>
            <w:tcW w:w="4310" w:type="pct"/>
          </w:tcPr>
          <w:p w14:paraId="32D68A9E" w14:textId="77777777" w:rsidR="00AF0659" w:rsidRDefault="00AF0659" w:rsidP="00AF0659">
            <w:pPr>
              <w:pStyle w:val="affa"/>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affa"/>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affa"/>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affa"/>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affa"/>
              <w:spacing w:after="120" w:line="240" w:lineRule="auto"/>
              <w:ind w:left="0"/>
              <w:rPr>
                <w:rFonts w:hint="eastAsia"/>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affa"/>
              <w:spacing w:after="120" w:line="240" w:lineRule="auto"/>
              <w:ind w:left="0"/>
              <w:rPr>
                <w:rFonts w:hint="eastAsia"/>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微软雅黑"/>
          <w:lang w:val="en-US"/>
        </w:rPr>
      </w:pPr>
    </w:p>
    <w:p w14:paraId="5F80D8AE" w14:textId="77777777" w:rsidR="00E44E77" w:rsidRPr="00422845" w:rsidRDefault="00E44E77" w:rsidP="0030721B">
      <w:pPr>
        <w:pStyle w:val="3"/>
      </w:pPr>
      <w:proofErr w:type="spellStart"/>
      <w:r w:rsidRPr="00E96216">
        <w:t>Tradeoff</w:t>
      </w:r>
      <w:proofErr w:type="spellEnd"/>
      <w:r w:rsidRPr="00E96216">
        <w:t xml:space="preserve">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12"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2"/>
      <w:r>
        <w:t xml:space="preserve"> Views on </w:t>
      </w:r>
      <w:proofErr w:type="spellStart"/>
      <w:r>
        <w:t>tradeoff</w:t>
      </w:r>
      <w:proofErr w:type="spellEnd"/>
      <w:r>
        <w:t xml:space="preserve"> between different performance aspects</w:t>
      </w:r>
    </w:p>
    <w:tbl>
      <w:tblPr>
        <w:tblStyle w:val="aff"/>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微软雅黑"/>
                <w:lang w:val="en-US"/>
              </w:rPr>
            </w:pPr>
            <w:r>
              <w:rPr>
                <w:rFonts w:eastAsia="微软雅黑"/>
                <w:lang w:val="en-US"/>
              </w:rPr>
              <w:t>Source</w:t>
            </w:r>
          </w:p>
        </w:tc>
        <w:tc>
          <w:tcPr>
            <w:tcW w:w="8284" w:type="dxa"/>
            <w:shd w:val="clear" w:color="auto" w:fill="EEECE1" w:themeFill="background2"/>
          </w:tcPr>
          <w:p w14:paraId="768C519B" w14:textId="77777777" w:rsidR="00FB5E89" w:rsidRPr="00E96216" w:rsidRDefault="00FB5E89" w:rsidP="002854B0">
            <w:pPr>
              <w:rPr>
                <w:rFonts w:eastAsia="微软雅黑"/>
                <w:lang w:val="en-US"/>
              </w:rPr>
            </w:pPr>
            <w:r w:rsidRPr="00E96216">
              <w:rPr>
                <w:rFonts w:eastAsia="微软雅黑"/>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微软雅黑"/>
                <w:lang w:val="en-US"/>
              </w:rPr>
            </w:pPr>
            <w:r w:rsidRPr="000E5EE5">
              <w:rPr>
                <w:rFonts w:eastAsia="微软雅黑"/>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微软雅黑"/>
                <w:lang w:val="en-US"/>
              </w:rPr>
            </w:pPr>
            <w:r w:rsidRPr="000E5EE5">
              <w:rPr>
                <w:rFonts w:eastAsia="微软雅黑"/>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3"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3"/>
          </w:p>
        </w:tc>
      </w:tr>
      <w:tr w:rsidR="00FB5E89" w:rsidRPr="00E96216" w14:paraId="528A6D1A" w14:textId="77777777" w:rsidTr="002854B0">
        <w:tc>
          <w:tcPr>
            <w:tcW w:w="1345" w:type="dxa"/>
          </w:tcPr>
          <w:p w14:paraId="57F922D9" w14:textId="77777777" w:rsidR="00FB5E89" w:rsidRPr="000E5EE5" w:rsidRDefault="00FB5E89" w:rsidP="002854B0">
            <w:pPr>
              <w:rPr>
                <w:rFonts w:eastAsia="微软雅黑"/>
                <w:lang w:val="en-US"/>
              </w:rPr>
            </w:pPr>
            <w:r w:rsidRPr="000E5EE5">
              <w:rPr>
                <w:rFonts w:eastAsia="微软雅黑"/>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4" w:name="_Toc5299"/>
            <w:r w:rsidRPr="000E5EE5">
              <w:rPr>
                <w:b w:val="0"/>
                <w:bCs w:val="0"/>
                <w:lang w:val="en-US" w:eastAsia="zh-CN"/>
              </w:rPr>
              <w:t>Observation 3: Power saving technique will have impact on system capacity.</w:t>
            </w:r>
            <w:bookmarkEnd w:id="14"/>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5" w:name="_Toc15169"/>
            <w:bookmarkStart w:id="16" w:name="_Toc61951561"/>
            <w:r w:rsidRPr="000E5EE5">
              <w:rPr>
                <w:b w:val="0"/>
                <w:bCs w:val="0"/>
              </w:rPr>
              <w:lastRenderedPageBreak/>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5"/>
            <w:bookmarkEnd w:id="16"/>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微软雅黑"/>
                <w:lang w:val="en-US"/>
              </w:rPr>
            </w:pPr>
            <w:proofErr w:type="spellStart"/>
            <w:r w:rsidRPr="000E5EE5">
              <w:rPr>
                <w:rFonts w:eastAsia="微软雅黑"/>
                <w:lang w:val="en-US"/>
              </w:rPr>
              <w:lastRenderedPageBreak/>
              <w:t>InterDigital</w:t>
            </w:r>
            <w:proofErr w:type="spellEnd"/>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微软雅黑"/>
                <w:lang w:val="en-US"/>
              </w:rPr>
            </w:pPr>
            <w:r w:rsidRPr="009B6DF9">
              <w:rPr>
                <w:rFonts w:eastAsia="微软雅黑"/>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微软雅黑"/>
                <w:lang w:val="en-US"/>
              </w:rPr>
            </w:pPr>
            <w:r>
              <w:rPr>
                <w:rFonts w:eastAsia="微软雅黑"/>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宋体"/>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f"/>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affa"/>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affa"/>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w:t>
      </w:r>
      <w:proofErr w:type="spellStart"/>
      <w:r w:rsidR="00B07754">
        <w:t>satified</w:t>
      </w:r>
      <w:proofErr w:type="spellEnd"/>
      <w:r w:rsidR="00B07754">
        <w:t xml:space="preserve">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affa"/>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affa"/>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a"/>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affa"/>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a"/>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a"/>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affa"/>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B96B389" w14:textId="77777777"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affa"/>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宋体"/>
                <w:lang w:val="en-US" w:eastAsia="zh-CN"/>
              </w:rPr>
            </w:pPr>
            <w:r>
              <w:rPr>
                <w:rFonts w:eastAsiaTheme="minorEastAsia" w:hint="eastAsia"/>
                <w:lang w:val="en-US" w:eastAsia="zh-CN"/>
              </w:rPr>
              <w:lastRenderedPageBreak/>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宋体"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宋体" w:hint="eastAsia"/>
                <w:lang w:val="en-US" w:eastAsia="zh-CN"/>
              </w:rPr>
              <w:t xml:space="preserve">massive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宋体" w:hint="eastAsia"/>
                <w:lang w:val="en-US" w:eastAsia="zh-CN"/>
              </w:rPr>
              <w:t>Hence,</w:t>
            </w:r>
            <w:r>
              <w:rPr>
                <w:rFonts w:hint="eastAsia"/>
              </w:rPr>
              <w:t xml:space="preserve"> </w:t>
            </w:r>
            <w:r>
              <w:rPr>
                <w:rFonts w:eastAsia="宋体"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affa"/>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a"/>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04150612" w14:textId="77777777" w:rsidR="002C0033" w:rsidRDefault="00E869AD" w:rsidP="00B22A67">
            <w:pPr>
              <w:pStyle w:val="affa"/>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a"/>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a"/>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a"/>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affa"/>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affa"/>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affa"/>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affa"/>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affa"/>
              <w:spacing w:after="120" w:line="240" w:lineRule="auto"/>
              <w:ind w:left="0"/>
              <w:rPr>
                <w:rFonts w:eastAsiaTheme="minorEastAsia"/>
                <w:lang w:eastAsia="zh-CN"/>
              </w:rPr>
            </w:pPr>
            <w:bookmarkStart w:id="17" w:name="OLE_LINK15"/>
            <w:bookmarkStart w:id="18" w:name="OLE_LINK16"/>
            <w:r>
              <w:rPr>
                <w:rFonts w:eastAsiaTheme="minorEastAsia"/>
                <w:lang w:eastAsia="zh-CN"/>
              </w:rPr>
              <w:t xml:space="preserve">Huawei, </w:t>
            </w:r>
            <w:proofErr w:type="spellStart"/>
            <w:r>
              <w:rPr>
                <w:rFonts w:eastAsiaTheme="minorEastAsia"/>
                <w:lang w:eastAsia="zh-CN"/>
              </w:rPr>
              <w:t>Hisilicon</w:t>
            </w:r>
            <w:bookmarkEnd w:id="17"/>
            <w:bookmarkEnd w:id="18"/>
            <w:proofErr w:type="spellEnd"/>
          </w:p>
        </w:tc>
        <w:tc>
          <w:tcPr>
            <w:tcW w:w="4310" w:type="pct"/>
          </w:tcPr>
          <w:p w14:paraId="50596CAC" w14:textId="77777777" w:rsidR="00787A47" w:rsidRDefault="00787A47" w:rsidP="00787A47">
            <w:pPr>
              <w:pStyle w:val="affa"/>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affa"/>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affa"/>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affa"/>
              <w:spacing w:after="120" w:line="240" w:lineRule="auto"/>
              <w:ind w:left="0"/>
              <w:rPr>
                <w:rFonts w:eastAsiaTheme="minorEastAsia"/>
                <w:lang w:eastAsia="zh-CN"/>
              </w:rPr>
            </w:pPr>
            <w:r>
              <w:rPr>
                <w:rFonts w:hint="eastAsia"/>
                <w:lang w:eastAsia="ko-KR"/>
              </w:rPr>
              <w:t>Okay with the proposal.</w:t>
            </w:r>
          </w:p>
        </w:tc>
        <w:bookmarkStart w:id="19" w:name="_GoBack"/>
        <w:bookmarkEnd w:id="19"/>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微软雅黑"/>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w:t>
      </w:r>
      <w:proofErr w:type="spellStart"/>
      <w:r w:rsidRPr="00E96216">
        <w:t>rx</w:t>
      </w:r>
      <w:proofErr w:type="spell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r w:rsidRPr="00E96216">
        <w:t>tx</w:t>
      </w:r>
      <w:proofErr w:type="spellEnd"/>
      <w:r w:rsidRPr="00E96216">
        <w:t xml:space="preserve"> power. In R16 power model, although 0dBm and 23dBm cases were defined, 23dBm cases were hardly considered. However, in real network, UEs’ </w:t>
      </w:r>
      <w:proofErr w:type="spellStart"/>
      <w:r w:rsidRPr="00E96216">
        <w:t>tx</w:t>
      </w:r>
      <w:proofErr w:type="spellEnd"/>
      <w:r w:rsidRPr="00E96216">
        <w:t xml:space="preserve"> power depends on pathloss, target SNR, etc could be quite high, i.e. higher than 0dBm. Thus, in such case, power consumption due to high </w:t>
      </w:r>
      <w:proofErr w:type="spellStart"/>
      <w:r w:rsidRPr="00E96216">
        <w:t>tx</w:t>
      </w:r>
      <w:proofErr w:type="spellEnd"/>
      <w:r w:rsidRPr="00E96216">
        <w:t xml:space="preserve"> power (PA) makes significant contribution to total power consumption.</w:t>
      </w:r>
    </w:p>
    <w:p w14:paraId="0C03F6EF"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0F24DC7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w:t>
      </w:r>
      <w:proofErr w:type="spellStart"/>
      <w:r>
        <w:t>tx</w:t>
      </w:r>
      <w:proofErr w:type="spellEnd"/>
      <w:r>
        <w:t xml:space="preserve"> power other than 0 and 23dBm.</w:t>
      </w:r>
    </w:p>
    <w:tbl>
      <w:tblPr>
        <w:tblStyle w:val="aff"/>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lastRenderedPageBreak/>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affa"/>
        <w:numPr>
          <w:ilvl w:val="0"/>
          <w:numId w:val="71"/>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r>
        <w:rPr>
          <w:b/>
          <w:bCs/>
        </w:rPr>
        <w:t>tx</w:t>
      </w:r>
      <w:proofErr w:type="spellEnd"/>
      <w:r>
        <w:rPr>
          <w:b/>
          <w:bCs/>
        </w:rPr>
        <w:t xml:space="preserve">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r>
        <w:t>tx</w:t>
      </w:r>
      <w:proofErr w:type="spellEnd"/>
      <w:r>
        <w:t xml:space="preserve"> symbols.</w:t>
      </w:r>
    </w:p>
    <w:p w14:paraId="3FCF1E30"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w:t>
            </w:r>
            <w:proofErr w:type="spellStart"/>
            <w:r>
              <w:rPr>
                <w:b w:val="0"/>
                <w:bCs w:val="0"/>
                <w:i w:val="0"/>
                <w:iCs w:val="0"/>
                <w:sz w:val="21"/>
                <w:szCs w:val="21"/>
                <w:lang w:eastAsia="zh-CN"/>
              </w:rPr>
              <w:t>BDs.</w:t>
            </w:r>
            <w:proofErr w:type="spellEnd"/>
            <w:r>
              <w:rPr>
                <w:b w:val="0"/>
                <w:bCs w:val="0"/>
                <w:i w:val="0"/>
                <w:iCs w:val="0"/>
                <w:sz w:val="21"/>
                <w:szCs w:val="21"/>
                <w:lang w:eastAsia="zh-CN"/>
              </w:rPr>
              <w:t xml:space="preserve">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宋体"/>
                <w:lang w:val="en-US" w:eastAsia="zh-CN"/>
              </w:rPr>
            </w:pPr>
            <w:r>
              <w:rPr>
                <w:lang w:eastAsia="zh-CN"/>
              </w:rPr>
              <w:t xml:space="preserve">ZTE , </w:t>
            </w:r>
            <w:proofErr w:type="spellStart"/>
            <w:r>
              <w:rPr>
                <w:lang w:eastAsia="zh-CN"/>
              </w:rPr>
              <w:t>Sanechips</w:t>
            </w:r>
            <w:proofErr w:type="spellEnd"/>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 xml:space="preserve">From our understanding, the evaluation of power consumption is a relatively rough estimation of the real power consumption of active UE. The current model of TR 38.840 has considered all the key aspects which have obvious impact on UE power consumption. </w:t>
            </w:r>
            <w:r>
              <w:rPr>
                <w:b w:val="0"/>
                <w:bCs w:val="0"/>
                <w:i w:val="0"/>
                <w:iCs w:val="0"/>
              </w:rPr>
              <w:lastRenderedPageBreak/>
              <w:t>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affa"/>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 xml:space="preserve">to estimate power consumption for </w:t>
            </w:r>
            <w:proofErr w:type="spellStart"/>
            <w:r w:rsidRPr="00196A52">
              <w:rPr>
                <w:i w:val="0"/>
              </w:rPr>
              <w:t>tx</w:t>
            </w:r>
            <w:proofErr w:type="spellEnd"/>
            <w:r w:rsidRPr="00196A52">
              <w:rPr>
                <w:i w:val="0"/>
              </w:rPr>
              <w:t xml:space="preserve"> power other than 0dBm and 23dBm.</w:t>
            </w:r>
          </w:p>
        </w:tc>
      </w:tr>
    </w:tbl>
    <w:p w14:paraId="56FE011A" w14:textId="77777777" w:rsidR="00E44E77" w:rsidRDefault="00E44E77" w:rsidP="00E44E77"/>
    <w:p w14:paraId="697D2F64" w14:textId="77777777" w:rsidR="00E44E77" w:rsidRPr="003030EB" w:rsidRDefault="00E44E77" w:rsidP="00E44E77">
      <w:pPr>
        <w:pStyle w:val="4"/>
      </w:pPr>
      <w:bookmarkStart w:id="20" w:name="_Ref62481756"/>
      <w:r w:rsidRPr="003030EB">
        <w:t>Other Enhancements</w:t>
      </w:r>
      <w:bookmarkEnd w:id="20"/>
    </w:p>
    <w:p w14:paraId="028FED38" w14:textId="77777777" w:rsidR="00E44E77" w:rsidRPr="00C92C85" w:rsidRDefault="00E44E77" w:rsidP="00E44E77">
      <w:pPr>
        <w:pStyle w:val="a6"/>
        <w:keepNext/>
        <w:rPr>
          <w:b w:val="0"/>
          <w:bCs/>
        </w:rPr>
      </w:pPr>
      <w:bookmarkStart w:id="21"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1"/>
    <w:p w14:paraId="28E6B4BC" w14:textId="77777777" w:rsidR="00E44E77" w:rsidRDefault="00E44E77" w:rsidP="00E44E77">
      <w:pPr>
        <w:pStyle w:val="a6"/>
        <w:keepNext/>
      </w:pPr>
      <w:r>
        <w:t>Views on S slot modelling</w:t>
      </w:r>
    </w:p>
    <w:tbl>
      <w:tblPr>
        <w:tblStyle w:val="aff"/>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affa"/>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2" w:name="_Toc19134"/>
            <w:bookmarkStart w:id="23"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4" w:name="_Toc26675"/>
            <w:bookmarkStart w:id="25" w:name="_Toc61951588"/>
            <w:bookmarkEnd w:id="22"/>
            <w:bookmarkEnd w:id="23"/>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4"/>
            <w:bookmarkEnd w:id="25"/>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6" w:name="_Toc198"/>
            <w:r w:rsidRPr="00524119">
              <w:rPr>
                <w:rFonts w:hint="eastAsia"/>
                <w:b w:val="0"/>
                <w:bCs w:val="0"/>
                <w:lang w:eastAsia="zh-CN"/>
              </w:rPr>
              <w:tab/>
            </w:r>
            <w:bookmarkStart w:id="27"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6"/>
            <w:bookmarkEnd w:id="27"/>
          </w:p>
          <w:p w14:paraId="1BEB39F0" w14:textId="77777777" w:rsidR="00E44E77" w:rsidRPr="00524119" w:rsidRDefault="00E44E77" w:rsidP="008152D2">
            <w:pPr>
              <w:pStyle w:val="YJ-Proposal"/>
              <w:numPr>
                <w:ilvl w:val="0"/>
                <w:numId w:val="0"/>
              </w:numPr>
              <w:spacing w:before="136" w:after="136"/>
              <w:jc w:val="both"/>
              <w:rPr>
                <w:b w:val="0"/>
                <w:bCs w:val="0"/>
              </w:rPr>
            </w:pPr>
            <w:bookmarkStart w:id="28" w:name="_Toc5367"/>
            <w:r w:rsidRPr="00524119">
              <w:rPr>
                <w:rFonts w:hint="eastAsia"/>
                <w:b w:val="0"/>
                <w:bCs w:val="0"/>
                <w:lang w:eastAsia="zh-CN"/>
              </w:rPr>
              <w:tab/>
            </w:r>
            <w:bookmarkStart w:id="29"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8"/>
            <w:bookmarkEnd w:id="29"/>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affa"/>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affa"/>
        <w:numPr>
          <w:ilvl w:val="0"/>
          <w:numId w:val="65"/>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r>
        <w:t>tx</w:t>
      </w:r>
      <w:proofErr w:type="spellEnd"/>
      <w:r>
        <w:t xml:space="preserve"> power at 0/23dBm and define a rule for estimating power consumption for different </w:t>
      </w:r>
      <w:proofErr w:type="spellStart"/>
      <w:r>
        <w:t>tx</w:t>
      </w:r>
      <w:proofErr w:type="spellEnd"/>
      <w:r>
        <w:t xml:space="preserve">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lastRenderedPageBreak/>
              <w:t>Huawei</w:t>
            </w:r>
          </w:p>
        </w:tc>
        <w:tc>
          <w:tcPr>
            <w:tcW w:w="8284" w:type="dxa"/>
          </w:tcPr>
          <w:p w14:paraId="6F962D02" w14:textId="77777777" w:rsidR="00E44E77" w:rsidRPr="00BB7A56" w:rsidRDefault="00E44E77" w:rsidP="00E44E77">
            <w:pPr>
              <w:pStyle w:val="affa"/>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30"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a6"/>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30"/>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31" w:name="_Toc25822"/>
            <w:bookmarkStart w:id="32" w:name="_Toc11067"/>
            <w:bookmarkStart w:id="33"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1"/>
            <w:bookmarkEnd w:id="32"/>
            <w:bookmarkEnd w:id="33"/>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4" w:name="_Toc823"/>
            <w:bookmarkStart w:id="35" w:name="_Toc5497"/>
            <w:bookmarkStart w:id="36"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4"/>
            <w:bookmarkEnd w:id="35"/>
            <w:bookmarkEnd w:id="36"/>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7" w:name="_Toc3885"/>
            <w:bookmarkStart w:id="38" w:name="_Toc4953"/>
            <w:bookmarkStart w:id="39"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7"/>
            <w:bookmarkEnd w:id="38"/>
            <w:bookmarkEnd w:id="39"/>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affa"/>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affa"/>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affa"/>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r w:rsidRPr="00867A58">
        <w:rPr>
          <w:b/>
          <w:bCs/>
          <w:u w:val="single"/>
          <w:lang w:val="en-US"/>
        </w:rPr>
        <w:t>tx</w:t>
      </w:r>
      <w:proofErr w:type="spellEnd"/>
      <w:r w:rsidRPr="00867A58">
        <w:rPr>
          <w:b/>
          <w:bCs/>
          <w:u w:val="single"/>
          <w:lang w:val="en-US"/>
        </w:rPr>
        <w:t xml:space="preserve">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 xml:space="preserve">Antenna scaling for </w:t>
      </w:r>
      <w:proofErr w:type="spellStart"/>
      <w:r w:rsidRPr="008B262D">
        <w:t>tx</w:t>
      </w:r>
      <w:proofErr w:type="spellEnd"/>
      <w:r w:rsidRPr="008B262D">
        <w:t xml:space="preserve"> power other than 0 and 23dBm</w:t>
      </w:r>
    </w:p>
    <w:tbl>
      <w:tblPr>
        <w:tblStyle w:val="aff"/>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40" w:name="_Toc9756"/>
            <w:bookmarkStart w:id="41"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40"/>
            <w:bookmarkEnd w:id="41"/>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2" w:name="_Toc9997"/>
            <w:bookmarkStart w:id="43"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2"/>
            <w:bookmarkEnd w:id="43"/>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4" w:name="_Toc24588"/>
            <w:bookmarkStart w:id="45"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4"/>
            <w:bookmarkEnd w:id="45"/>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6" w:name="_Toc8837"/>
            <w:bookmarkStart w:id="47"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8" w:name="_Toc28650"/>
            <w:bookmarkStart w:id="49" w:name="_Toc61951577"/>
            <w:bookmarkEnd w:id="46"/>
            <w:bookmarkEnd w:id="47"/>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proofErr w:type="gramStart"/>
            <w:r w:rsidRPr="00B46DA7">
              <w:rPr>
                <w:b w:val="0"/>
                <w:bCs w:val="0"/>
                <w:sz w:val="21"/>
                <w:szCs w:val="21"/>
                <w:lang w:val="en-US" w:eastAsia="zh-CN"/>
              </w:rPr>
              <w:t>,</w:t>
            </w:r>
            <w:r w:rsidRPr="00B46DA7">
              <w:rPr>
                <w:rFonts w:hint="eastAsia"/>
                <w:b w:val="0"/>
                <w:bCs w:val="0"/>
                <w:sz w:val="21"/>
                <w:szCs w:val="21"/>
                <w:lang w:val="en-US" w:eastAsia="zh-CN"/>
              </w:rPr>
              <w:t>M</w:t>
            </w:r>
            <w:proofErr w:type="gramEnd"/>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8"/>
            <w:bookmarkEnd w:id="49"/>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affa"/>
        <w:numPr>
          <w:ilvl w:val="0"/>
          <w:numId w:val="65"/>
        </w:numPr>
        <w:overflowPunct w:val="0"/>
        <w:autoSpaceDE w:val="0"/>
        <w:autoSpaceDN w:val="0"/>
        <w:adjustRightInd w:val="0"/>
        <w:spacing w:line="240" w:lineRule="auto"/>
        <w:contextualSpacing/>
        <w:jc w:val="both"/>
        <w:textAlignment w:val="baseline"/>
      </w:pPr>
      <w:r>
        <w:t xml:space="preserve">Improve antenna scaling factor for </w:t>
      </w:r>
      <w:proofErr w:type="spellStart"/>
      <w:r>
        <w:t>tx</w:t>
      </w:r>
      <w:proofErr w:type="spellEnd"/>
      <w:r>
        <w:t xml:space="preserve"> power other than 0dBm and 23dBm.</w:t>
      </w:r>
    </w:p>
    <w:p w14:paraId="602B276F"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宋体"/>
                <w:lang w:eastAsia="zh-CN"/>
              </w:rPr>
              <w:t xml:space="preserve">TR38.840 is the baseline methodology potentially with some modifications if necessary.  RAN1 aim to minimize </w:t>
            </w:r>
            <w:proofErr w:type="spellStart"/>
            <w:r w:rsidRPr="00402891">
              <w:rPr>
                <w:rFonts w:eastAsia="宋体"/>
                <w:lang w:eastAsia="zh-CN"/>
              </w:rPr>
              <w:t>modeling</w:t>
            </w:r>
            <w:proofErr w:type="spellEnd"/>
            <w:r w:rsidRPr="00402891">
              <w:rPr>
                <w:rFonts w:eastAsia="宋体"/>
                <w:lang w:eastAsia="zh-CN"/>
              </w:rPr>
              <w:t xml:space="preserve"> effort</w:t>
            </w:r>
            <w:r>
              <w:rPr>
                <w:rFonts w:eastAsia="宋体"/>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 xml:space="preserve">Another power modelling aspect we point out is FR2 power. There is some basic modelling which is not captured in 38.840, for example, power numbers for FR2 are incomplete, i.e., no </w:t>
            </w:r>
            <w:proofErr w:type="spellStart"/>
            <w:r>
              <w:t>tx</w:t>
            </w:r>
            <w:proofErr w:type="spellEnd"/>
            <w:r>
              <w:t xml:space="preserve"> power is </w:t>
            </w:r>
            <w:r>
              <w:lastRenderedPageBreak/>
              <w:t>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lastRenderedPageBreak/>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1B7C29">
            <w:pPr>
              <w:rPr>
                <w:rFonts w:eastAsia="宋体"/>
                <w:lang w:val="en-US" w:eastAsia="zh-CN"/>
              </w:rPr>
            </w:pPr>
            <w:r>
              <w:rPr>
                <w:lang w:eastAsia="zh-CN"/>
              </w:rPr>
              <w:t xml:space="preserve">ZTE , </w:t>
            </w:r>
            <w:proofErr w:type="spellStart"/>
            <w:r>
              <w:rPr>
                <w:lang w:eastAsia="zh-CN"/>
              </w:rPr>
              <w:t>Sanechips</w:t>
            </w:r>
            <w:proofErr w:type="spellEnd"/>
          </w:p>
        </w:tc>
        <w:tc>
          <w:tcPr>
            <w:tcW w:w="8284" w:type="dxa"/>
          </w:tcPr>
          <w:p w14:paraId="0AB29CB4" w14:textId="77777777" w:rsidR="002C0033" w:rsidRDefault="002C0033" w:rsidP="001B7C29">
            <w:pPr>
              <w:rPr>
                <w:rFonts w:eastAsia="宋体"/>
                <w:lang w:val="en-US" w:eastAsia="zh-CN"/>
              </w:rPr>
            </w:pPr>
            <w:r>
              <w:rPr>
                <w:rFonts w:eastAsia="宋体"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宋体"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宋体"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宋体"/>
                <w:lang w:val="en-US" w:eastAsia="zh-CN"/>
              </w:rPr>
            </w:pPr>
            <w:r>
              <w:rPr>
                <w:rFonts w:eastAsia="宋体" w:hint="eastAsia"/>
                <w:lang w:val="en-US" w:eastAsia="zh-CN"/>
              </w:rPr>
              <w:t xml:space="preserve"> And  the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t>OPPO</w:t>
            </w:r>
          </w:p>
        </w:tc>
        <w:tc>
          <w:tcPr>
            <w:tcW w:w="8284"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880239">
        <w:tc>
          <w:tcPr>
            <w:tcW w:w="1345"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84"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880239">
        <w:tc>
          <w:tcPr>
            <w:tcW w:w="1345" w:type="dxa"/>
          </w:tcPr>
          <w:p w14:paraId="67DACB5E" w14:textId="28DA3AC3" w:rsidR="006D7879" w:rsidRDefault="006D7879" w:rsidP="006D7879">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84"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880239">
        <w:tc>
          <w:tcPr>
            <w:tcW w:w="1345"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284"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宋体"/>
          <w:lang w:eastAsia="zh-CN"/>
        </w:rPr>
      </w:pPr>
      <w:r>
        <w:rPr>
          <w:rFonts w:eastAsia="宋体"/>
          <w:lang w:eastAsia="zh-CN"/>
        </w:rPr>
        <w:t>Reference</w:t>
      </w:r>
    </w:p>
    <w:p w14:paraId="1CAC302A" w14:textId="77777777" w:rsidR="00BB56EA" w:rsidRDefault="00EA788B" w:rsidP="006A61E8">
      <w:pPr>
        <w:pStyle w:val="affa"/>
        <w:numPr>
          <w:ilvl w:val="0"/>
          <w:numId w:val="14"/>
        </w:numPr>
        <w:spacing w:after="0"/>
      </w:pPr>
      <w:hyperlink r:id="rId18" w:history="1">
        <w:r w:rsidR="00BB56EA">
          <w:rPr>
            <w:rStyle w:val="aff4"/>
          </w:rPr>
          <w:t>R1-2100056</w:t>
        </w:r>
      </w:hyperlink>
      <w:r w:rsidR="00BB56EA">
        <w:tab/>
        <w:t>XR evaluation methodology</w:t>
      </w:r>
      <w:r w:rsidR="00BB56EA">
        <w:tab/>
        <w:t>FUTUREWEI</w:t>
      </w:r>
    </w:p>
    <w:p w14:paraId="14C08BF5" w14:textId="77777777" w:rsidR="00BB56EA" w:rsidRDefault="00EA788B" w:rsidP="006A61E8">
      <w:pPr>
        <w:pStyle w:val="affa"/>
        <w:numPr>
          <w:ilvl w:val="0"/>
          <w:numId w:val="14"/>
        </w:numPr>
        <w:spacing w:after="0"/>
      </w:pPr>
      <w:hyperlink r:id="rId19" w:history="1">
        <w:r w:rsidR="00BB56EA">
          <w:rPr>
            <w:rStyle w:val="aff4"/>
          </w:rPr>
          <w:t>R1-2100133</w:t>
        </w:r>
      </w:hyperlink>
      <w:r w:rsidR="00BB56EA">
        <w:tab/>
        <w:t>Discussion on the XR evaluation methodology</w:t>
      </w:r>
      <w:r w:rsidR="00BB56EA">
        <w:tab/>
        <w:t>OPPO</w:t>
      </w:r>
    </w:p>
    <w:p w14:paraId="39C60188" w14:textId="77777777" w:rsidR="00BB56EA" w:rsidRDefault="00EA788B" w:rsidP="006A61E8">
      <w:pPr>
        <w:pStyle w:val="affa"/>
        <w:numPr>
          <w:ilvl w:val="0"/>
          <w:numId w:val="14"/>
        </w:numPr>
        <w:spacing w:after="0"/>
      </w:pPr>
      <w:hyperlink r:id="rId20" w:history="1">
        <w:r w:rsidR="00BB56EA">
          <w:rPr>
            <w:rStyle w:val="aff4"/>
          </w:rPr>
          <w:t>R1-2100242</w:t>
        </w:r>
      </w:hyperlink>
      <w:r w:rsidR="00BB56EA">
        <w:tab/>
        <w:t>Discussion on evaluation methodology for XR and Cloud Gaming</w:t>
      </w:r>
      <w:r w:rsidR="00BB56EA">
        <w:tab/>
        <w:t xml:space="preserve">Huawei, </w:t>
      </w:r>
      <w:proofErr w:type="spellStart"/>
      <w:r w:rsidR="00BB56EA">
        <w:t>HiSilicon</w:t>
      </w:r>
      <w:proofErr w:type="spellEnd"/>
    </w:p>
    <w:p w14:paraId="7C359BD7" w14:textId="77777777" w:rsidR="00BB56EA" w:rsidRDefault="00EA788B" w:rsidP="006A61E8">
      <w:pPr>
        <w:pStyle w:val="affa"/>
        <w:numPr>
          <w:ilvl w:val="0"/>
          <w:numId w:val="14"/>
        </w:numPr>
        <w:spacing w:after="0"/>
      </w:pPr>
      <w:hyperlink r:id="rId21" w:history="1">
        <w:r w:rsidR="00BB56EA">
          <w:rPr>
            <w:rStyle w:val="aff4"/>
          </w:rPr>
          <w:t>R1-2100362</w:t>
        </w:r>
      </w:hyperlink>
      <w:r w:rsidR="00BB56EA">
        <w:tab/>
        <w:t>Evaluation methodology and performance index for XR</w:t>
      </w:r>
      <w:r w:rsidR="00BB56EA">
        <w:tab/>
        <w:t>CATT</w:t>
      </w:r>
    </w:p>
    <w:p w14:paraId="2FA8745A" w14:textId="77777777" w:rsidR="00BB56EA" w:rsidRDefault="00EA788B" w:rsidP="006A61E8">
      <w:pPr>
        <w:pStyle w:val="affa"/>
        <w:numPr>
          <w:ilvl w:val="0"/>
          <w:numId w:val="14"/>
        </w:numPr>
        <w:spacing w:after="0"/>
      </w:pPr>
      <w:hyperlink r:id="rId22" w:history="1">
        <w:r w:rsidR="00BB56EA">
          <w:rPr>
            <w:rStyle w:val="aff4"/>
          </w:rPr>
          <w:t>R1-2100477</w:t>
        </w:r>
      </w:hyperlink>
      <w:r w:rsidR="00BB56EA">
        <w:tab/>
        <w:t>Discussion on evaluation methodologies of XR</w:t>
      </w:r>
      <w:r w:rsidR="00BB56EA">
        <w:tab/>
        <w:t>vivo</w:t>
      </w:r>
    </w:p>
    <w:p w14:paraId="6C84743D" w14:textId="77777777" w:rsidR="00BB56EA" w:rsidRDefault="00EA788B" w:rsidP="006A61E8">
      <w:pPr>
        <w:pStyle w:val="affa"/>
        <w:numPr>
          <w:ilvl w:val="0"/>
          <w:numId w:val="14"/>
        </w:numPr>
        <w:spacing w:after="0"/>
      </w:pPr>
      <w:hyperlink r:id="rId23" w:history="1">
        <w:r w:rsidR="00BB56EA">
          <w:rPr>
            <w:rStyle w:val="aff4"/>
          </w:rPr>
          <w:t>R1-2100529</w:t>
        </w:r>
      </w:hyperlink>
      <w:r w:rsidR="00BB56EA">
        <w:tab/>
        <w:t>On XR Evaluation Methodology</w:t>
      </w:r>
      <w:r w:rsidR="00BB56EA">
        <w:tab/>
        <w:t xml:space="preserve">ZTE , </w:t>
      </w:r>
      <w:proofErr w:type="spellStart"/>
      <w:r w:rsidR="00BB56EA">
        <w:t>Sanechips</w:t>
      </w:r>
      <w:proofErr w:type="spellEnd"/>
    </w:p>
    <w:p w14:paraId="306C364E" w14:textId="77777777" w:rsidR="00BB56EA" w:rsidRDefault="00EA788B" w:rsidP="006A61E8">
      <w:pPr>
        <w:pStyle w:val="affa"/>
        <w:numPr>
          <w:ilvl w:val="0"/>
          <w:numId w:val="14"/>
        </w:numPr>
        <w:spacing w:after="0"/>
      </w:pPr>
      <w:hyperlink r:id="rId24" w:history="1">
        <w:r w:rsidR="00BB56EA">
          <w:rPr>
            <w:rStyle w:val="aff4"/>
          </w:rPr>
          <w:t>R1-2100556</w:t>
        </w:r>
      </w:hyperlink>
      <w:r w:rsidR="00BB56EA">
        <w:tab/>
        <w:t>Discussion on evaluation assumption for XR study</w:t>
      </w:r>
      <w:r w:rsidR="00BB56EA">
        <w:tab/>
        <w:t>LG Electronics</w:t>
      </w:r>
    </w:p>
    <w:p w14:paraId="426C28C6" w14:textId="77777777" w:rsidR="00BB56EA" w:rsidRDefault="00EA788B" w:rsidP="006A61E8">
      <w:pPr>
        <w:pStyle w:val="affa"/>
        <w:numPr>
          <w:ilvl w:val="0"/>
          <w:numId w:val="14"/>
        </w:numPr>
        <w:spacing w:after="0"/>
      </w:pPr>
      <w:hyperlink r:id="rId25" w:history="1">
        <w:r w:rsidR="00BB56EA">
          <w:rPr>
            <w:rStyle w:val="aff4"/>
          </w:rPr>
          <w:t>R1-2100572</w:t>
        </w:r>
      </w:hyperlink>
      <w:r w:rsidR="00BB56EA">
        <w:tab/>
        <w:t>Discussion on Evaluation Methodology for XR</w:t>
      </w:r>
      <w:r w:rsidR="00BB56EA">
        <w:tab/>
      </w:r>
      <w:proofErr w:type="spellStart"/>
      <w:r w:rsidR="00BB56EA">
        <w:t>InterDigital</w:t>
      </w:r>
      <w:proofErr w:type="spellEnd"/>
      <w:r w:rsidR="00BB56EA">
        <w:t>, Inc.</w:t>
      </w:r>
    </w:p>
    <w:p w14:paraId="4A6516FC" w14:textId="77777777" w:rsidR="00BB56EA" w:rsidRDefault="00EA788B" w:rsidP="006A61E8">
      <w:pPr>
        <w:pStyle w:val="affa"/>
        <w:numPr>
          <w:ilvl w:val="0"/>
          <w:numId w:val="14"/>
        </w:numPr>
        <w:spacing w:after="0"/>
      </w:pPr>
      <w:hyperlink r:id="rId26" w:history="1">
        <w:r w:rsidR="00BB56EA">
          <w:rPr>
            <w:rStyle w:val="aff4"/>
          </w:rPr>
          <w:t>R1-2100586</w:t>
        </w:r>
      </w:hyperlink>
      <w:r w:rsidR="00BB56EA">
        <w:tab/>
        <w:t>On Evaluation Methodology for XR and CG</w:t>
      </w:r>
      <w:r w:rsidR="00BB56EA">
        <w:tab/>
        <w:t>MediaTek Inc.</w:t>
      </w:r>
    </w:p>
    <w:p w14:paraId="232FA055" w14:textId="77777777" w:rsidR="00BB56EA" w:rsidRDefault="00EA788B" w:rsidP="006A61E8">
      <w:pPr>
        <w:pStyle w:val="affa"/>
        <w:numPr>
          <w:ilvl w:val="0"/>
          <w:numId w:val="14"/>
        </w:numPr>
        <w:spacing w:after="0"/>
      </w:pPr>
      <w:hyperlink r:id="rId27" w:history="1">
        <w:r w:rsidR="00BB56EA">
          <w:rPr>
            <w:rStyle w:val="aff4"/>
          </w:rPr>
          <w:t>R1-2100681</w:t>
        </w:r>
      </w:hyperlink>
      <w:r w:rsidR="00BB56EA">
        <w:tab/>
        <w:t>On evaluation methodology for XR</w:t>
      </w:r>
      <w:r w:rsidR="00BB56EA">
        <w:tab/>
        <w:t>Intel Corporation</w:t>
      </w:r>
    </w:p>
    <w:p w14:paraId="7526AE19" w14:textId="77777777" w:rsidR="00BB56EA" w:rsidRDefault="00EA788B" w:rsidP="006A61E8">
      <w:pPr>
        <w:pStyle w:val="affa"/>
        <w:numPr>
          <w:ilvl w:val="0"/>
          <w:numId w:val="14"/>
        </w:numPr>
        <w:spacing w:after="0"/>
      </w:pPr>
      <w:hyperlink r:id="rId28" w:history="1">
        <w:r w:rsidR="00BB56EA">
          <w:rPr>
            <w:rStyle w:val="aff4"/>
          </w:rPr>
          <w:t>R1-2100725</w:t>
        </w:r>
      </w:hyperlink>
      <w:r w:rsidR="00BB56EA">
        <w:tab/>
        <w:t>Development of the Evaluation Methodology for XR Study</w:t>
      </w:r>
      <w:r w:rsidR="00BB56EA">
        <w:tab/>
        <w:t>Nokia, Nokia Shanghai Bell</w:t>
      </w:r>
    </w:p>
    <w:p w14:paraId="67F1F163" w14:textId="77777777" w:rsidR="00BB56EA" w:rsidRDefault="00EA788B" w:rsidP="006A61E8">
      <w:pPr>
        <w:pStyle w:val="affa"/>
        <w:numPr>
          <w:ilvl w:val="0"/>
          <w:numId w:val="14"/>
        </w:numPr>
        <w:spacing w:after="0"/>
      </w:pPr>
      <w:hyperlink r:id="rId29" w:history="1">
        <w:r w:rsidR="00BB56EA">
          <w:rPr>
            <w:rStyle w:val="aff4"/>
          </w:rPr>
          <w:t>R1-2100776</w:t>
        </w:r>
      </w:hyperlink>
      <w:r w:rsidR="00BB56EA">
        <w:tab/>
        <w:t>XR Evaluation Assumptions</w:t>
      </w:r>
      <w:r w:rsidR="00BB56EA">
        <w:tab/>
        <w:t>AT&amp;T</w:t>
      </w:r>
    </w:p>
    <w:p w14:paraId="47C649FE" w14:textId="77777777" w:rsidR="00BB56EA" w:rsidRDefault="00EA788B" w:rsidP="006A61E8">
      <w:pPr>
        <w:pStyle w:val="affa"/>
        <w:numPr>
          <w:ilvl w:val="0"/>
          <w:numId w:val="14"/>
        </w:numPr>
        <w:spacing w:after="0"/>
      </w:pPr>
      <w:hyperlink r:id="rId30" w:history="1">
        <w:r w:rsidR="00BB56EA">
          <w:rPr>
            <w:rStyle w:val="aff4"/>
          </w:rPr>
          <w:t>R1-2101102</w:t>
        </w:r>
      </w:hyperlink>
      <w:r w:rsidR="00BB56EA">
        <w:tab/>
        <w:t>Discussion on evaluation methodology for XR services</w:t>
      </w:r>
      <w:r w:rsidR="00BB56EA">
        <w:tab/>
        <w:t>Xiaomi</w:t>
      </w:r>
    </w:p>
    <w:p w14:paraId="1D1165C0" w14:textId="77777777" w:rsidR="00BB56EA" w:rsidRDefault="00EA788B" w:rsidP="006A61E8">
      <w:pPr>
        <w:pStyle w:val="affa"/>
        <w:numPr>
          <w:ilvl w:val="0"/>
          <w:numId w:val="14"/>
        </w:numPr>
        <w:spacing w:after="0"/>
      </w:pPr>
      <w:hyperlink r:id="rId31" w:history="1">
        <w:r w:rsidR="00BB56EA">
          <w:rPr>
            <w:rStyle w:val="aff4"/>
          </w:rPr>
          <w:t>R1-2101241</w:t>
        </w:r>
      </w:hyperlink>
      <w:r w:rsidR="00BB56EA">
        <w:tab/>
        <w:t>XR Evaluation Methodology and KPIs</w:t>
      </w:r>
      <w:r w:rsidR="00BB56EA">
        <w:tab/>
        <w:t>Samsung</w:t>
      </w:r>
    </w:p>
    <w:p w14:paraId="3F792D60" w14:textId="77777777" w:rsidR="00BB56EA" w:rsidRDefault="00EA788B" w:rsidP="006A61E8">
      <w:pPr>
        <w:pStyle w:val="affa"/>
        <w:numPr>
          <w:ilvl w:val="0"/>
          <w:numId w:val="14"/>
        </w:numPr>
        <w:spacing w:after="0"/>
      </w:pPr>
      <w:hyperlink r:id="rId32" w:history="1">
        <w:r w:rsidR="00BB56EA">
          <w:rPr>
            <w:rStyle w:val="aff4"/>
          </w:rPr>
          <w:t>R1-2101315</w:t>
        </w:r>
      </w:hyperlink>
      <w:r w:rsidR="00BB56EA">
        <w:tab/>
        <w:t>Evaluation methodology for XR</w:t>
      </w:r>
      <w:r w:rsidR="00BB56EA">
        <w:tab/>
        <w:t>Ericsson</w:t>
      </w:r>
    </w:p>
    <w:p w14:paraId="26CE7F50" w14:textId="77777777" w:rsidR="00BB56EA" w:rsidRDefault="00EA788B" w:rsidP="006A61E8">
      <w:pPr>
        <w:pStyle w:val="affa"/>
        <w:numPr>
          <w:ilvl w:val="0"/>
          <w:numId w:val="14"/>
        </w:numPr>
        <w:spacing w:after="0"/>
      </w:pPr>
      <w:hyperlink r:id="rId33" w:history="1">
        <w:r w:rsidR="00BB56EA">
          <w:rPr>
            <w:rStyle w:val="aff4"/>
          </w:rPr>
          <w:t>R1-2101366</w:t>
        </w:r>
      </w:hyperlink>
      <w:r w:rsidR="00BB56EA">
        <w:tab/>
        <w:t>Views on XR evaluation methodology</w:t>
      </w:r>
      <w:r w:rsidR="00BB56EA">
        <w:tab/>
        <w:t>Apple</w:t>
      </w:r>
    </w:p>
    <w:p w14:paraId="5AF6E5D2" w14:textId="77777777" w:rsidR="00BB56EA" w:rsidRDefault="00EA788B" w:rsidP="006A61E8">
      <w:pPr>
        <w:pStyle w:val="affa"/>
        <w:numPr>
          <w:ilvl w:val="0"/>
          <w:numId w:val="14"/>
        </w:numPr>
        <w:spacing w:after="0"/>
      </w:pPr>
      <w:hyperlink r:id="rId34" w:history="1">
        <w:r w:rsidR="00BB56EA">
          <w:rPr>
            <w:rStyle w:val="aff4"/>
          </w:rPr>
          <w:t>R1-2101494</w:t>
        </w:r>
      </w:hyperlink>
      <w:r w:rsidR="00BB56EA">
        <w:tab/>
        <w:t>Evaluation Methodology for XR</w:t>
      </w:r>
      <w:r w:rsidR="00BB56EA">
        <w:tab/>
        <w:t>Qualcomm Incorporated</w:t>
      </w:r>
    </w:p>
    <w:p w14:paraId="4CDB8740" w14:textId="77777777" w:rsidR="00BB56EA" w:rsidRPr="006A61E8" w:rsidRDefault="00EA788B" w:rsidP="006A61E8">
      <w:pPr>
        <w:pStyle w:val="affa"/>
        <w:numPr>
          <w:ilvl w:val="0"/>
          <w:numId w:val="14"/>
        </w:numPr>
        <w:spacing w:after="0"/>
      </w:pPr>
      <w:hyperlink r:id="rId35" w:history="1">
        <w:r w:rsidR="00BB56EA">
          <w:rPr>
            <w:rStyle w:val="aff4"/>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宋体"/>
          <w:lang w:eastAsia="zh-CN"/>
        </w:rPr>
      </w:pPr>
      <w:r>
        <w:rPr>
          <w:rFonts w:eastAsia="宋体"/>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83338" w14:textId="77777777" w:rsidR="00EA788B" w:rsidRDefault="00EA788B">
      <w:pPr>
        <w:spacing w:after="0" w:line="240" w:lineRule="auto"/>
      </w:pPr>
      <w:r>
        <w:separator/>
      </w:r>
    </w:p>
  </w:endnote>
  <w:endnote w:type="continuationSeparator" w:id="0">
    <w:p w14:paraId="726BED2B" w14:textId="77777777" w:rsidR="00EA788B" w:rsidRDefault="00EA788B">
      <w:pPr>
        <w:spacing w:after="0" w:line="240" w:lineRule="auto"/>
      </w:pPr>
      <w:r>
        <w:continuationSeparator/>
      </w:r>
    </w:p>
  </w:endnote>
  <w:endnote w:type="continuationNotice" w:id="1">
    <w:p w14:paraId="2C3FAC66" w14:textId="77777777" w:rsidR="00EA788B" w:rsidRDefault="00EA7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roman"/>
    <w:pitch w:val="variable"/>
    <w:sig w:usb0="00000000"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3026" w14:textId="1399A9B1" w:rsidR="001B7C29" w:rsidRDefault="001B7C29">
    <w:pPr>
      <w:pStyle w:val="af2"/>
      <w:rPr>
        <w:rFonts w:eastAsia="宋体"/>
        <w:lang w:val="en-US" w:eastAsia="zh-CN"/>
      </w:rPr>
    </w:pPr>
    <w:r w:rsidRPr="00E1585B">
      <w:fldChar w:fldCharType="begin"/>
    </w:r>
    <w:r>
      <w:instrText>PAGE   \* MERGEFORMAT</w:instrText>
    </w:r>
    <w:r w:rsidRPr="00E1585B">
      <w:fldChar w:fldCharType="separate"/>
    </w:r>
    <w:r w:rsidR="007034F5" w:rsidRPr="007034F5">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E25E9" w14:textId="77777777" w:rsidR="00EA788B" w:rsidRDefault="00EA788B">
      <w:pPr>
        <w:spacing w:after="0" w:line="240" w:lineRule="auto"/>
      </w:pPr>
      <w:r>
        <w:separator/>
      </w:r>
    </w:p>
  </w:footnote>
  <w:footnote w:type="continuationSeparator" w:id="0">
    <w:p w14:paraId="6C948153" w14:textId="77777777" w:rsidR="00EA788B" w:rsidRDefault="00EA788B">
      <w:pPr>
        <w:spacing w:after="0" w:line="240" w:lineRule="auto"/>
      </w:pPr>
      <w:r>
        <w:continuationSeparator/>
      </w:r>
    </w:p>
  </w:footnote>
  <w:footnote w:type="continuationNotice" w:id="1">
    <w:p w14:paraId="588A1EF3" w14:textId="77777777" w:rsidR="00EA788B" w:rsidRDefault="00EA78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2"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1"/>
  </w:num>
  <w:num w:numId="4">
    <w:abstractNumId w:val="54"/>
  </w:num>
  <w:num w:numId="5">
    <w:abstractNumId w:val="25"/>
  </w:num>
  <w:num w:numId="6">
    <w:abstractNumId w:val="24"/>
  </w:num>
  <w:num w:numId="7">
    <w:abstractNumId w:val="49"/>
  </w:num>
  <w:num w:numId="8">
    <w:abstractNumId w:val="18"/>
  </w:num>
  <w:num w:numId="9">
    <w:abstractNumId w:val="37"/>
  </w:num>
  <w:num w:numId="10">
    <w:abstractNumId w:val="34"/>
  </w:num>
  <w:num w:numId="11">
    <w:abstractNumId w:val="40"/>
  </w:num>
  <w:num w:numId="12">
    <w:abstractNumId w:val="35"/>
  </w:num>
  <w:num w:numId="13">
    <w:abstractNumId w:val="8"/>
  </w:num>
  <w:num w:numId="14">
    <w:abstractNumId w:val="11"/>
  </w:num>
  <w:num w:numId="15">
    <w:abstractNumId w:val="52"/>
  </w:num>
  <w:num w:numId="16">
    <w:abstractNumId w:val="22"/>
  </w:num>
  <w:num w:numId="17">
    <w:abstractNumId w:val="9"/>
  </w:num>
  <w:num w:numId="18">
    <w:abstractNumId w:val="44"/>
  </w:num>
  <w:num w:numId="19">
    <w:abstractNumId w:val="36"/>
  </w:num>
  <w:num w:numId="20">
    <w:abstractNumId w:val="5"/>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5"/>
  </w:num>
  <w:num w:numId="29">
    <w:abstractNumId w:val="21"/>
  </w:num>
  <w:num w:numId="30">
    <w:abstractNumId w:val="50"/>
  </w:num>
  <w:num w:numId="31">
    <w:abstractNumId w:val="46"/>
  </w:num>
  <w:num w:numId="32">
    <w:abstractNumId w:val="48"/>
  </w:num>
  <w:num w:numId="33">
    <w:abstractNumId w:val="28"/>
  </w:num>
  <w:num w:numId="34">
    <w:abstractNumId w:val="53"/>
  </w:num>
  <w:num w:numId="35">
    <w:abstractNumId w:val="17"/>
  </w:num>
  <w:num w:numId="36">
    <w:abstractNumId w:val="4"/>
  </w:num>
  <w:num w:numId="37">
    <w:abstractNumId w:val="45"/>
  </w:num>
  <w:num w:numId="38">
    <w:abstractNumId w:val="38"/>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3"/>
  </w:num>
  <w:num w:numId="66">
    <w:abstractNumId w:val="33"/>
  </w:num>
  <w:num w:numId="67">
    <w:abstractNumId w:val="10"/>
  </w:num>
  <w:num w:numId="68">
    <w:abstractNumId w:val="39"/>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 w:numId="78">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5,3"/>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2"/>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3"/>
    <w:qFormat/>
    <w:rsid w:val="009C6A06"/>
  </w:style>
  <w:style w:type="paragraph" w:styleId="aa">
    <w:name w:val="Body Text"/>
    <w:basedOn w:val="a"/>
    <w:link w:val="ab"/>
    <w:rsid w:val="009C6A06"/>
  </w:style>
  <w:style w:type="paragraph" w:styleId="ac">
    <w:name w:val="Plain Text"/>
    <w:basedOn w:val="a"/>
    <w:link w:val="ad"/>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4">
    <w:name w:val="index 1"/>
    <w:basedOn w:val="a"/>
    <w:next w:val="a"/>
    <w:qFormat/>
    <w:rsid w:val="009C6A06"/>
    <w:pPr>
      <w:keepLines/>
      <w:spacing w:after="0"/>
    </w:pPr>
  </w:style>
  <w:style w:type="paragraph" w:styleId="27">
    <w:name w:val="index 2"/>
    <w:basedOn w:val="14"/>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6">
    <w:name w:val="正文文本 2 字符"/>
    <w:link w:val="25"/>
    <w:qFormat/>
    <w:rsid w:val="009C6A06"/>
    <w:rPr>
      <w:rFonts w:ascii="Times" w:eastAsia="Batang" w:hAnsi="Times"/>
      <w:szCs w:val="24"/>
      <w:lang w:val="en-GB" w:eastAsia="en-US"/>
    </w:rPr>
  </w:style>
  <w:style w:type="character" w:customStyle="1" w:styleId="15">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16">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a"/>
    <w:uiPriority w:val="34"/>
    <w:qFormat/>
    <w:locked/>
    <w:rsid w:val="009C6A06"/>
    <w:rPr>
      <w:lang w:val="en-GB" w:eastAsia="en-US"/>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16"/>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7">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3">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2">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b">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8">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9">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a">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b">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c">
    <w:name w:val="Revision"/>
    <w:hidden/>
    <w:uiPriority w:val="99"/>
    <w:semiHidden/>
    <w:rsid w:val="004E4311"/>
    <w:rPr>
      <w:rFonts w:eastAsia="Malgun Gothic"/>
      <w:lang w:val="en-GB" w:eastAsia="en-US"/>
    </w:rPr>
  </w:style>
  <w:style w:type="character" w:styleId="affd">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2BF7220-FE7F-4ED9-8E60-DCE9F2A1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8841</Words>
  <Characters>50394</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ZhaoQ</cp:lastModifiedBy>
  <cp:revision>3</cp:revision>
  <dcterms:created xsi:type="dcterms:W3CDTF">2021-01-28T11:25:00Z</dcterms:created>
  <dcterms:modified xsi:type="dcterms:W3CDTF">2021-01-28T11:30:00Z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