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5A4E0" w14:textId="7777777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525759">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173508">
        <w:rPr>
          <w:rFonts w:ascii="Arial" w:hAnsi="Arial" w:cs="Arial"/>
          <w:b/>
          <w:sz w:val="24"/>
          <w:lang w:val="en-US"/>
        </w:rPr>
        <w:t>1</w:t>
      </w:r>
      <w:r w:rsidR="00B5396E">
        <w:rPr>
          <w:rFonts w:ascii="Arial" w:hAnsi="Arial" w:cs="Arial"/>
          <w:b/>
          <w:sz w:val="24"/>
          <w:lang w:val="en-US"/>
        </w:rPr>
        <w:t>xxxxx</w:t>
      </w:r>
    </w:p>
    <w:p w14:paraId="6682F433" w14:textId="77777777"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 xml:space="preserve">Jan </w:t>
      </w:r>
      <w:r w:rsidR="00B5396E">
        <w:rPr>
          <w:rFonts w:ascii="Arial" w:eastAsia="MS Mincho" w:hAnsi="Arial" w:cs="Arial"/>
          <w:b/>
          <w:bCs/>
          <w:sz w:val="24"/>
          <w:szCs w:val="24"/>
          <w:lang w:eastAsia="ja-JP"/>
        </w:rPr>
        <w:t>2</w:t>
      </w:r>
      <w:r w:rsidR="00423FD6">
        <w:rPr>
          <w:rFonts w:ascii="Arial" w:eastAsia="MS Mincho" w:hAnsi="Arial" w:cs="Arial"/>
          <w:b/>
          <w:bCs/>
          <w:sz w:val="24"/>
          <w:szCs w:val="24"/>
          <w:lang w:eastAsia="ja-JP"/>
        </w:rPr>
        <w:t>5</w:t>
      </w:r>
      <w:r w:rsidR="002B3BA5" w:rsidRPr="001C0CA8">
        <w:rPr>
          <w:rFonts w:ascii="Arial" w:eastAsia="MS Mincho" w:hAnsi="Arial" w:cs="Arial"/>
          <w:b/>
          <w:bCs/>
          <w:sz w:val="24"/>
          <w:szCs w:val="24"/>
          <w:lang w:eastAsia="ja-JP"/>
        </w:rPr>
        <w:t xml:space="preserve"> – </w:t>
      </w:r>
      <w:r w:rsidR="00525759">
        <w:rPr>
          <w:rFonts w:ascii="Arial" w:eastAsia="MS Mincho" w:hAnsi="Arial" w:cs="Arial"/>
          <w:b/>
          <w:bCs/>
          <w:sz w:val="24"/>
          <w:szCs w:val="24"/>
          <w:lang w:eastAsia="ja-JP"/>
        </w:rPr>
        <w:t>Feb</w:t>
      </w:r>
      <w:r w:rsidR="00B5396E">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05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525759">
        <w:rPr>
          <w:rFonts w:ascii="Arial" w:eastAsia="MS Mincho" w:hAnsi="Arial" w:cs="Arial"/>
          <w:b/>
          <w:bCs/>
          <w:sz w:val="24"/>
          <w:szCs w:val="24"/>
          <w:lang w:eastAsia="ja-JP"/>
        </w:rPr>
        <w:t>1</w:t>
      </w:r>
    </w:p>
    <w:p w14:paraId="48DF25AA" w14:textId="77777777"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33B4BC22" w14:textId="77777777"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B5396E" w:rsidRPr="00B5396E">
        <w:rPr>
          <w:rFonts w:ascii="Arial" w:hAnsi="Arial" w:cs="Arial"/>
          <w:b/>
          <w:sz w:val="24"/>
          <w:lang w:val="en-US"/>
        </w:rPr>
        <w:t>[10</w:t>
      </w:r>
      <w:r w:rsidR="006C5815">
        <w:rPr>
          <w:rFonts w:ascii="Arial" w:hAnsi="Arial" w:cs="Arial"/>
          <w:b/>
          <w:sz w:val="24"/>
          <w:lang w:val="en-US"/>
        </w:rPr>
        <w:t>4</w:t>
      </w:r>
      <w:r w:rsidR="00B5396E" w:rsidRPr="00B5396E">
        <w:rPr>
          <w:rFonts w:ascii="Arial" w:hAnsi="Arial" w:cs="Arial"/>
          <w:b/>
          <w:sz w:val="24"/>
          <w:lang w:val="en-US"/>
        </w:rPr>
        <w:t>-e-NR-DSS-01]</w:t>
      </w:r>
    </w:p>
    <w:p w14:paraId="37A221DE" w14:textId="77777777"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14:paraId="61FA205B"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53B833AD" w14:textId="77777777" w:rsidR="00EA7D94" w:rsidRDefault="00B975F2" w:rsidP="00201E38">
      <w:pPr>
        <w:pStyle w:val="1"/>
        <w:ind w:left="1140" w:hanging="1140"/>
        <w:jc w:val="both"/>
        <w:rPr>
          <w:rFonts w:cs="Arial"/>
          <w:lang w:val="en-US"/>
        </w:rPr>
      </w:pPr>
      <w:r w:rsidRPr="00B822B1">
        <w:rPr>
          <w:rFonts w:cs="Arial"/>
          <w:lang w:val="en-US"/>
        </w:rPr>
        <w:t>1 Introduction</w:t>
      </w:r>
    </w:p>
    <w:p w14:paraId="5CA34DE9" w14:textId="77777777"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w:t>
      </w:r>
      <w:r w:rsidR="0042409B">
        <w:rPr>
          <w:lang w:val="en-US" w:eastAsia="zh-CN"/>
        </w:rPr>
        <w:t>4</w:t>
      </w:r>
      <w:r w:rsidR="00AF4F99" w:rsidRPr="00AF4F99">
        <w:rPr>
          <w:lang w:val="en-US" w:eastAsia="zh-CN"/>
        </w:rPr>
        <w:t>-e-NR-DSS-01]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S</w:t>
      </w:r>
      <w:r w:rsidR="00B27E83">
        <w:rPr>
          <w:lang w:val="en-US" w:eastAsia="zh-CN"/>
        </w:rPr>
        <w:t>C</w:t>
      </w:r>
      <w:r w:rsidR="00AF4F99" w:rsidRPr="00AF4F99">
        <w:rPr>
          <w:lang w:val="en-US" w:eastAsia="zh-CN"/>
        </w:rPr>
        <w:t>ell to P</w:t>
      </w:r>
      <w:r w:rsidR="00B27E83">
        <w:rPr>
          <w:lang w:val="en-US" w:eastAsia="zh-CN"/>
        </w:rPr>
        <w:t>C</w:t>
      </w:r>
      <w:r w:rsidR="00AF4F99" w:rsidRPr="00AF4F99">
        <w:rPr>
          <w:lang w:val="en-US" w:eastAsia="zh-CN"/>
        </w:rPr>
        <w:t>ell)</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14:paraId="7FF0CA38" w14:textId="77777777"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538AB9BC" w14:textId="77777777" w:rsidR="008F10C2" w:rsidRDefault="008F10C2" w:rsidP="008F10C2">
      <w:pPr>
        <w:pStyle w:val="2"/>
      </w:pPr>
      <w:r w:rsidRPr="00A813AE">
        <w:t xml:space="preserve">2.1 </w:t>
      </w:r>
      <w:r w:rsidR="00866D9E">
        <w:t>Moderator Summary</w:t>
      </w:r>
    </w:p>
    <w:p w14:paraId="0C0430A6" w14:textId="77777777" w:rsidR="008F10C2"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tdocs </w:t>
      </w:r>
      <w:r w:rsidR="00671ED7">
        <w:rPr>
          <w:lang w:val="en-US" w:eastAsia="zh-CN"/>
        </w:rPr>
        <w:t>[1-</w:t>
      </w:r>
      <w:r w:rsidR="004F513F">
        <w:rPr>
          <w:lang w:val="en-US" w:eastAsia="zh-CN"/>
        </w:rPr>
        <w:t>21</w:t>
      </w:r>
      <w:r w:rsidR="00671ED7">
        <w:rPr>
          <w:lang w:val="en-US" w:eastAsia="zh-CN"/>
        </w:rPr>
        <w:t>]</w:t>
      </w:r>
      <w:r w:rsidR="009C5AE7">
        <w:rPr>
          <w:lang w:val="en-US" w:eastAsia="zh-CN"/>
        </w:rPr>
        <w:t xml:space="preserve"> submitted for RAN1#10</w:t>
      </w:r>
      <w:r w:rsidR="00310AD4">
        <w:rPr>
          <w:lang w:val="en-US" w:eastAsia="zh-CN"/>
        </w:rPr>
        <w:t>4</w:t>
      </w:r>
      <w:r w:rsidR="009C5AE7">
        <w:rPr>
          <w:lang w:val="en-US" w:eastAsia="zh-CN"/>
        </w:rPr>
        <w:t>-e</w:t>
      </w:r>
    </w:p>
    <w:p w14:paraId="17CB117F" w14:textId="77777777" w:rsidR="00310AD4" w:rsidRDefault="008F10C2" w:rsidP="004B5230">
      <w:pPr>
        <w:pStyle w:val="3"/>
        <w:rPr>
          <w:lang w:val="en-US" w:eastAsia="zh-CN"/>
        </w:rPr>
      </w:pPr>
      <w:bookmarkStart w:id="2" w:name="_Hlk48495068"/>
      <w:r>
        <w:rPr>
          <w:lang w:val="en-US" w:eastAsia="zh-CN"/>
        </w:rPr>
        <w:t>2.1.</w:t>
      </w:r>
      <w:r w:rsidR="007A4B7E">
        <w:rPr>
          <w:lang w:val="en-US" w:eastAsia="zh-CN"/>
        </w:rPr>
        <w:t>1</w:t>
      </w:r>
      <w:r>
        <w:rPr>
          <w:lang w:val="en-US" w:eastAsia="zh-CN"/>
        </w:rPr>
        <w:tab/>
      </w:r>
      <w:r w:rsidR="00EE45CD">
        <w:rPr>
          <w:lang w:val="en-US" w:eastAsia="zh-CN"/>
        </w:rPr>
        <w:t>Search Space and DCI format handling</w:t>
      </w:r>
      <w:bookmarkEnd w:id="2"/>
    </w:p>
    <w:p w14:paraId="646AE9A9" w14:textId="77777777"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Search Space and DCI format handling when CCS from sSCell to PCell/PSCell is configured</w:t>
      </w:r>
    </w:p>
    <w:p w14:paraId="7492DEE5" w14:textId="77777777" w:rsidR="008C2DA5" w:rsidRDefault="008C2DA5" w:rsidP="000952E9">
      <w:pPr>
        <w:pStyle w:val="a7"/>
        <w:numPr>
          <w:ilvl w:val="0"/>
          <w:numId w:val="6"/>
        </w:numPr>
        <w:rPr>
          <w:lang w:val="en-US" w:eastAsia="zh-CN"/>
        </w:rPr>
      </w:pPr>
      <w:r>
        <w:rPr>
          <w:lang w:val="en-US" w:eastAsia="zh-CN"/>
        </w:rPr>
        <w:t>DCI formats 0_1,1_1,0_2,1_2 on USS for scheduling PCell/PSCell PDSCH/PUSCH</w:t>
      </w:r>
    </w:p>
    <w:p w14:paraId="417DE39D" w14:textId="77777777" w:rsidR="008C2DA5" w:rsidRDefault="008C2DA5" w:rsidP="000952E9">
      <w:pPr>
        <w:pStyle w:val="a7"/>
        <w:numPr>
          <w:ilvl w:val="1"/>
          <w:numId w:val="6"/>
        </w:numPr>
        <w:rPr>
          <w:lang w:val="en-US" w:eastAsia="zh-CN"/>
        </w:rPr>
      </w:pPr>
      <w:r>
        <w:rPr>
          <w:lang w:val="en-US" w:eastAsia="zh-CN"/>
        </w:rPr>
        <w:t>Alt 1 – [4],[17],[18]</w:t>
      </w:r>
    </w:p>
    <w:p w14:paraId="1591D195" w14:textId="77777777" w:rsidR="008C2DA5" w:rsidRDefault="008C2DA5" w:rsidP="000952E9">
      <w:pPr>
        <w:pStyle w:val="a7"/>
        <w:numPr>
          <w:ilvl w:val="1"/>
          <w:numId w:val="6"/>
        </w:numPr>
        <w:rPr>
          <w:lang w:val="en-US" w:eastAsia="zh-CN"/>
        </w:rPr>
      </w:pPr>
      <w:r>
        <w:rPr>
          <w:lang w:val="en-US" w:eastAsia="zh-CN"/>
        </w:rPr>
        <w:t>Alt 2 – [1],[2],[3],[5],[6],[8],[9],[10],[11],[12],[13],[14],[15],[16],[19],[20]</w:t>
      </w:r>
    </w:p>
    <w:p w14:paraId="162208EA" w14:textId="77777777" w:rsidR="008C2DA5" w:rsidRDefault="008C2DA5" w:rsidP="000952E9">
      <w:pPr>
        <w:pStyle w:val="a7"/>
        <w:numPr>
          <w:ilvl w:val="2"/>
          <w:numId w:val="6"/>
        </w:numPr>
        <w:rPr>
          <w:lang w:val="en-US" w:eastAsia="zh-CN"/>
        </w:rPr>
      </w:pPr>
      <w:r>
        <w:rPr>
          <w:lang w:val="en-US" w:eastAsia="zh-CN"/>
        </w:rPr>
        <w:t>Alt 2-1 – [3],[6],[10],[13], [15],[19]</w:t>
      </w:r>
    </w:p>
    <w:p w14:paraId="32BCACEF" w14:textId="77777777" w:rsidR="008C2DA5" w:rsidRDefault="008C2DA5" w:rsidP="000952E9">
      <w:pPr>
        <w:pStyle w:val="a7"/>
        <w:numPr>
          <w:ilvl w:val="2"/>
          <w:numId w:val="6"/>
        </w:numPr>
        <w:rPr>
          <w:lang w:val="en-US" w:eastAsia="zh-CN"/>
        </w:rPr>
      </w:pPr>
      <w:r>
        <w:rPr>
          <w:lang w:val="en-US" w:eastAsia="zh-CN"/>
        </w:rPr>
        <w:t>Alt 2-2 – [5],[7],[9],[12],[14],[20]</w:t>
      </w:r>
    </w:p>
    <w:p w14:paraId="0B4321F2" w14:textId="77777777" w:rsidR="008C2DA5" w:rsidRDefault="008C2DA5" w:rsidP="000952E9">
      <w:pPr>
        <w:pStyle w:val="a7"/>
        <w:numPr>
          <w:ilvl w:val="2"/>
          <w:numId w:val="6"/>
        </w:numPr>
        <w:rPr>
          <w:lang w:val="en-US" w:eastAsia="zh-CN"/>
        </w:rPr>
      </w:pPr>
      <w:r>
        <w:rPr>
          <w:lang w:val="en-US" w:eastAsia="zh-CN"/>
        </w:rPr>
        <w:t>Alt 2-3 – [11?],</w:t>
      </w:r>
    </w:p>
    <w:p w14:paraId="297A0194" w14:textId="77777777" w:rsidR="008C2DA5" w:rsidRDefault="008C2DA5" w:rsidP="000952E9">
      <w:pPr>
        <w:pStyle w:val="a7"/>
        <w:numPr>
          <w:ilvl w:val="2"/>
          <w:numId w:val="6"/>
        </w:numPr>
        <w:rPr>
          <w:lang w:val="en-US" w:eastAsia="zh-CN"/>
        </w:rPr>
      </w:pPr>
      <w:r>
        <w:rPr>
          <w:lang w:val="en-US" w:eastAsia="zh-CN"/>
        </w:rPr>
        <w:t>Alt 2-4 – [5],[12],[15],[20]</w:t>
      </w:r>
    </w:p>
    <w:p w14:paraId="489B5B3D" w14:textId="77777777" w:rsidR="008C2DA5" w:rsidRPr="00E744A2" w:rsidRDefault="008C2DA5" w:rsidP="000952E9">
      <w:pPr>
        <w:pStyle w:val="a7"/>
        <w:numPr>
          <w:ilvl w:val="2"/>
          <w:numId w:val="6"/>
        </w:numPr>
        <w:rPr>
          <w:lang w:val="en-US" w:eastAsia="zh-CN"/>
        </w:rPr>
      </w:pPr>
      <w:r>
        <w:rPr>
          <w:lang w:val="en-US" w:eastAsia="zh-CN"/>
        </w:rPr>
        <w:t>Other – modified 2-2 [see 8], modified 2-4 [see 8]</w:t>
      </w:r>
    </w:p>
    <w:p w14:paraId="0B081026" w14:textId="77777777" w:rsidR="00FC4F8C" w:rsidRPr="00FC4F8C" w:rsidRDefault="0014049F" w:rsidP="000952E9">
      <w:pPr>
        <w:pStyle w:val="a7"/>
        <w:numPr>
          <w:ilvl w:val="0"/>
          <w:numId w:val="6"/>
        </w:numPr>
        <w:rPr>
          <w:lang w:val="en-US" w:eastAsia="zh-CN"/>
        </w:rPr>
      </w:pPr>
      <w:r>
        <w:rPr>
          <w:lang w:val="en-US" w:eastAsia="zh-CN"/>
        </w:rPr>
        <w:t xml:space="preserve">DCI formats 0_0 and 1_0 </w:t>
      </w:r>
      <w:r w:rsidR="00FC4F8C">
        <w:rPr>
          <w:lang w:val="en-US" w:eastAsia="zh-CN"/>
        </w:rPr>
        <w:t xml:space="preserve">on CSS </w:t>
      </w:r>
      <w:r w:rsidR="00050391">
        <w:rPr>
          <w:lang w:val="en-US" w:eastAsia="zh-CN"/>
        </w:rPr>
        <w:t xml:space="preserve">for </w:t>
      </w:r>
      <w:r w:rsidR="00E5287A">
        <w:rPr>
          <w:lang w:val="en-US" w:eastAsia="zh-CN"/>
        </w:rPr>
        <w:t xml:space="preserve">scheduling </w:t>
      </w:r>
      <w:r w:rsidR="00FC4F8C">
        <w:rPr>
          <w:lang w:val="en-US" w:eastAsia="zh-CN"/>
        </w:rPr>
        <w:t xml:space="preserve">PCell/PSCell </w:t>
      </w:r>
      <w:r w:rsidR="00E5287A">
        <w:rPr>
          <w:lang w:val="en-US" w:eastAsia="zh-CN"/>
        </w:rPr>
        <w:t>PDSCH/PUSCH</w:t>
      </w:r>
    </w:p>
    <w:p w14:paraId="4F60453D" w14:textId="77777777" w:rsidR="0014049F" w:rsidRDefault="0014049F" w:rsidP="000952E9">
      <w:pPr>
        <w:pStyle w:val="a7"/>
        <w:numPr>
          <w:ilvl w:val="1"/>
          <w:numId w:val="6"/>
        </w:numPr>
        <w:rPr>
          <w:lang w:val="en-US" w:eastAsia="zh-CN"/>
        </w:rPr>
      </w:pPr>
      <w:r>
        <w:rPr>
          <w:lang w:val="en-US" w:eastAsia="zh-CN"/>
        </w:rPr>
        <w:t xml:space="preserve">only on PCell/PSCell </w:t>
      </w:r>
      <w:r w:rsidR="0061396F">
        <w:rPr>
          <w:lang w:val="en-US" w:eastAsia="zh-CN"/>
        </w:rPr>
        <w:t>as in Rel15/16</w:t>
      </w:r>
      <w:r>
        <w:rPr>
          <w:lang w:val="en-US" w:eastAsia="zh-CN"/>
        </w:rPr>
        <w:t>–</w:t>
      </w:r>
      <w:r w:rsidR="00461289">
        <w:rPr>
          <w:lang w:val="en-US" w:eastAsia="zh-CN"/>
        </w:rPr>
        <w:t xml:space="preserve"> </w:t>
      </w:r>
      <w:r w:rsidR="00FC4F8C">
        <w:rPr>
          <w:lang w:val="en-US" w:eastAsia="zh-CN"/>
        </w:rPr>
        <w:t>[1],[2],</w:t>
      </w:r>
      <w:r w:rsidR="00560A00">
        <w:rPr>
          <w:lang w:val="en-US" w:eastAsia="zh-CN"/>
        </w:rPr>
        <w:t>[3],[4],[5],[6],[9],[11],[12],[13],[15],[17],[19]</w:t>
      </w:r>
    </w:p>
    <w:p w14:paraId="3B4D2148" w14:textId="77777777" w:rsidR="00560A00" w:rsidRPr="00FC4F8C" w:rsidRDefault="00560A00" w:rsidP="000952E9">
      <w:pPr>
        <w:pStyle w:val="a7"/>
        <w:numPr>
          <w:ilvl w:val="0"/>
          <w:numId w:val="6"/>
        </w:numPr>
        <w:rPr>
          <w:lang w:val="en-US" w:eastAsia="zh-CN"/>
        </w:rPr>
      </w:pPr>
      <w:r>
        <w:rPr>
          <w:lang w:val="en-US" w:eastAsia="zh-CN"/>
        </w:rPr>
        <w:t>DCI formats 0_0 and 1_0 on USS for scheduling PCell/PSCell PDSCH/PUSCH</w:t>
      </w:r>
    </w:p>
    <w:p w14:paraId="1902A51E" w14:textId="77777777" w:rsidR="00560A00" w:rsidRDefault="00560A00" w:rsidP="000952E9">
      <w:pPr>
        <w:pStyle w:val="a7"/>
        <w:numPr>
          <w:ilvl w:val="1"/>
          <w:numId w:val="6"/>
        </w:numPr>
        <w:rPr>
          <w:lang w:val="en-US" w:eastAsia="zh-CN"/>
        </w:rPr>
      </w:pPr>
      <w:r>
        <w:rPr>
          <w:lang w:val="en-US" w:eastAsia="zh-CN"/>
        </w:rPr>
        <w:t xml:space="preserve">only on PCell/PSCell </w:t>
      </w:r>
      <w:r w:rsidR="0061396F">
        <w:rPr>
          <w:lang w:val="en-US" w:eastAsia="zh-CN"/>
        </w:rPr>
        <w:t xml:space="preserve">as in Rel15/16 </w:t>
      </w:r>
      <w:r>
        <w:rPr>
          <w:lang w:val="en-US" w:eastAsia="zh-CN"/>
        </w:rPr>
        <w:t>– [1],[2],[3],[6],[9],[11],[12],</w:t>
      </w:r>
      <w:r w:rsidR="00CB041E">
        <w:rPr>
          <w:lang w:val="en-US" w:eastAsia="zh-CN"/>
        </w:rPr>
        <w:t>[13],[15],[17],[19]</w:t>
      </w:r>
    </w:p>
    <w:p w14:paraId="15854133" w14:textId="77777777" w:rsidR="00560A00" w:rsidRDefault="00560A00" w:rsidP="000952E9">
      <w:pPr>
        <w:pStyle w:val="a7"/>
        <w:numPr>
          <w:ilvl w:val="1"/>
          <w:numId w:val="6"/>
        </w:numPr>
        <w:rPr>
          <w:lang w:val="en-US" w:eastAsia="zh-CN"/>
        </w:rPr>
      </w:pPr>
      <w:r>
        <w:rPr>
          <w:lang w:val="en-US" w:eastAsia="zh-CN"/>
        </w:rPr>
        <w:t>not allowed on PCell/PSCell – [4]</w:t>
      </w:r>
    </w:p>
    <w:p w14:paraId="3422F814" w14:textId="77777777" w:rsidR="00560A00" w:rsidRDefault="00560A00" w:rsidP="000952E9">
      <w:pPr>
        <w:pStyle w:val="a7"/>
        <w:numPr>
          <w:ilvl w:val="1"/>
          <w:numId w:val="6"/>
        </w:numPr>
        <w:rPr>
          <w:lang w:val="en-US" w:eastAsia="zh-CN"/>
        </w:rPr>
      </w:pPr>
      <w:r>
        <w:rPr>
          <w:lang w:val="en-US" w:eastAsia="zh-CN"/>
        </w:rPr>
        <w:t>follows for non-fallback handling – [5]</w:t>
      </w:r>
    </w:p>
    <w:p w14:paraId="3C93D3BC" w14:textId="77777777" w:rsidR="00CD3DAA" w:rsidRDefault="00CD3DAA" w:rsidP="000952E9">
      <w:pPr>
        <w:pStyle w:val="a7"/>
        <w:numPr>
          <w:ilvl w:val="0"/>
          <w:numId w:val="6"/>
        </w:numPr>
        <w:rPr>
          <w:lang w:val="en-US" w:eastAsia="zh-CN"/>
        </w:rPr>
      </w:pPr>
      <w:r>
        <w:rPr>
          <w:lang w:val="en-US" w:eastAsia="zh-CN"/>
        </w:rPr>
        <w:t xml:space="preserve">DCI format 2-5 </w:t>
      </w:r>
    </w:p>
    <w:p w14:paraId="0E2E9D2E" w14:textId="77777777" w:rsidR="00F4230A" w:rsidRDefault="0000357E" w:rsidP="000952E9">
      <w:pPr>
        <w:pStyle w:val="a7"/>
        <w:numPr>
          <w:ilvl w:val="1"/>
          <w:numId w:val="6"/>
        </w:numPr>
        <w:rPr>
          <w:lang w:val="en-US" w:eastAsia="zh-CN"/>
        </w:rPr>
      </w:pPr>
      <w:r>
        <w:rPr>
          <w:lang w:val="en-US" w:eastAsia="zh-CN"/>
        </w:rPr>
        <w:t xml:space="preserve">Type 3 CSS </w:t>
      </w:r>
    </w:p>
    <w:p w14:paraId="2D50A4EF" w14:textId="77777777" w:rsidR="00CD3DAA" w:rsidRDefault="00F4230A" w:rsidP="000952E9">
      <w:pPr>
        <w:pStyle w:val="a7"/>
        <w:numPr>
          <w:ilvl w:val="2"/>
          <w:numId w:val="6"/>
        </w:numPr>
        <w:rPr>
          <w:lang w:val="en-US" w:eastAsia="zh-CN"/>
        </w:rPr>
      </w:pPr>
      <w:r>
        <w:rPr>
          <w:lang w:val="en-US" w:eastAsia="zh-CN"/>
        </w:rPr>
        <w:lastRenderedPageBreak/>
        <w:t>F</w:t>
      </w:r>
      <w:r w:rsidR="00CD3DAA">
        <w:rPr>
          <w:lang w:val="en-US" w:eastAsia="zh-CN"/>
        </w:rPr>
        <w:t xml:space="preserve">ollows Rel16 handling </w:t>
      </w:r>
      <w:r w:rsidR="0000357E">
        <w:rPr>
          <w:lang w:val="en-US" w:eastAsia="zh-CN"/>
        </w:rPr>
        <w:t>– [1],[2],[4],[5],[8]</w:t>
      </w:r>
      <w:r>
        <w:rPr>
          <w:lang w:val="en-US" w:eastAsia="zh-CN"/>
        </w:rPr>
        <w:t>,[10?],[14],[15]</w:t>
      </w:r>
      <w:r w:rsidR="00C732A3">
        <w:rPr>
          <w:lang w:val="en-US" w:eastAsia="zh-CN"/>
        </w:rPr>
        <w:t>,[17]</w:t>
      </w:r>
      <w:r w:rsidR="00FA5A79">
        <w:rPr>
          <w:lang w:val="en-US" w:eastAsia="zh-CN"/>
        </w:rPr>
        <w:t>,[20]</w:t>
      </w:r>
    </w:p>
    <w:p w14:paraId="09D439A6" w14:textId="77777777" w:rsidR="0000357E" w:rsidRDefault="0000357E" w:rsidP="000952E9">
      <w:pPr>
        <w:pStyle w:val="a7"/>
        <w:numPr>
          <w:ilvl w:val="1"/>
          <w:numId w:val="6"/>
        </w:numPr>
        <w:rPr>
          <w:lang w:val="en-US" w:eastAsia="zh-CN"/>
        </w:rPr>
      </w:pPr>
      <w:r>
        <w:rPr>
          <w:lang w:val="en-US" w:eastAsia="zh-CN"/>
        </w:rPr>
        <w:t>USS</w:t>
      </w:r>
    </w:p>
    <w:p w14:paraId="2DB43A19" w14:textId="77777777" w:rsidR="0000357E" w:rsidRDefault="0000357E" w:rsidP="000952E9">
      <w:pPr>
        <w:pStyle w:val="a7"/>
        <w:numPr>
          <w:ilvl w:val="2"/>
          <w:numId w:val="6"/>
        </w:numPr>
        <w:rPr>
          <w:lang w:val="en-US" w:eastAsia="zh-CN"/>
        </w:rPr>
      </w:pPr>
      <w:r>
        <w:rPr>
          <w:lang w:val="en-US" w:eastAsia="zh-CN"/>
        </w:rPr>
        <w:t>Follows Rel16 handling – [4],[5],[8]</w:t>
      </w:r>
      <w:r w:rsidR="00F4230A">
        <w:rPr>
          <w:lang w:val="en-US" w:eastAsia="zh-CN"/>
        </w:rPr>
        <w:t>,[10?],[14],[15]</w:t>
      </w:r>
      <w:r w:rsidR="00C732A3">
        <w:rPr>
          <w:lang w:val="en-US" w:eastAsia="zh-CN"/>
        </w:rPr>
        <w:t>,[17]</w:t>
      </w:r>
    </w:p>
    <w:p w14:paraId="76258BAC" w14:textId="77777777" w:rsidR="0000357E" w:rsidRDefault="0000357E" w:rsidP="000952E9">
      <w:pPr>
        <w:pStyle w:val="a7"/>
        <w:numPr>
          <w:ilvl w:val="2"/>
          <w:numId w:val="6"/>
        </w:numPr>
        <w:rPr>
          <w:lang w:val="en-US" w:eastAsia="zh-CN"/>
        </w:rPr>
      </w:pPr>
      <w:r>
        <w:rPr>
          <w:lang w:val="en-US" w:eastAsia="zh-CN"/>
        </w:rPr>
        <w:t>Check further – [2]</w:t>
      </w:r>
    </w:p>
    <w:p w14:paraId="196C4756" w14:textId="77777777" w:rsidR="00CD3DAA" w:rsidRDefault="00CD3DAA" w:rsidP="000952E9">
      <w:pPr>
        <w:pStyle w:val="a7"/>
        <w:numPr>
          <w:ilvl w:val="0"/>
          <w:numId w:val="6"/>
        </w:numPr>
        <w:rPr>
          <w:lang w:val="en-US" w:eastAsia="zh-CN"/>
        </w:rPr>
      </w:pPr>
      <w:r>
        <w:rPr>
          <w:lang w:val="en-US" w:eastAsia="zh-CN"/>
        </w:rPr>
        <w:t xml:space="preserve">DCI format 2-6 </w:t>
      </w:r>
    </w:p>
    <w:p w14:paraId="69F97FD6" w14:textId="77777777" w:rsidR="00CD3DAA" w:rsidRDefault="00CD3DAA" w:rsidP="000952E9">
      <w:pPr>
        <w:pStyle w:val="a7"/>
        <w:numPr>
          <w:ilvl w:val="1"/>
          <w:numId w:val="6"/>
        </w:numPr>
        <w:rPr>
          <w:lang w:val="en-US" w:eastAsia="zh-CN"/>
        </w:rPr>
      </w:pPr>
      <w:r>
        <w:rPr>
          <w:lang w:val="en-US" w:eastAsia="zh-CN"/>
        </w:rPr>
        <w:t xml:space="preserve">Follows Rel16 handling </w:t>
      </w:r>
      <w:r w:rsidR="0000357E">
        <w:rPr>
          <w:lang w:val="en-US" w:eastAsia="zh-CN"/>
        </w:rPr>
        <w:t>– [1],[2],[4],</w:t>
      </w:r>
      <w:r w:rsidR="00F4230A">
        <w:rPr>
          <w:lang w:val="en-US" w:eastAsia="zh-CN"/>
        </w:rPr>
        <w:t>[9],[10],[14]</w:t>
      </w:r>
      <w:r w:rsidR="00C732A3">
        <w:rPr>
          <w:lang w:val="en-US" w:eastAsia="zh-CN"/>
        </w:rPr>
        <w:t>,[17]</w:t>
      </w:r>
    </w:p>
    <w:p w14:paraId="23AA2D87" w14:textId="77777777" w:rsidR="00CD3DAA" w:rsidRDefault="00CD3DAA" w:rsidP="000952E9">
      <w:pPr>
        <w:pStyle w:val="a7"/>
        <w:numPr>
          <w:ilvl w:val="1"/>
          <w:numId w:val="6"/>
        </w:numPr>
        <w:rPr>
          <w:lang w:val="en-US" w:eastAsia="zh-CN"/>
        </w:rPr>
      </w:pPr>
      <w:r>
        <w:rPr>
          <w:lang w:val="en-US" w:eastAsia="zh-CN"/>
        </w:rPr>
        <w:t xml:space="preserve">Can be sent also on sSCell </w:t>
      </w:r>
      <w:r w:rsidR="0000357E">
        <w:rPr>
          <w:lang w:val="en-US" w:eastAsia="zh-CN"/>
        </w:rPr>
        <w:t>–</w:t>
      </w:r>
      <w:r>
        <w:rPr>
          <w:lang w:val="en-US" w:eastAsia="zh-CN"/>
        </w:rPr>
        <w:t xml:space="preserve"> </w:t>
      </w:r>
      <w:r w:rsidR="0000357E">
        <w:rPr>
          <w:lang w:val="en-US" w:eastAsia="zh-CN"/>
        </w:rPr>
        <w:t>[3],[5],[8]</w:t>
      </w:r>
      <w:r w:rsidR="00F4230A">
        <w:rPr>
          <w:lang w:val="en-US" w:eastAsia="zh-CN"/>
        </w:rPr>
        <w:t>,[15]</w:t>
      </w:r>
      <w:r w:rsidR="00FA5A79">
        <w:rPr>
          <w:lang w:val="en-US" w:eastAsia="zh-CN"/>
        </w:rPr>
        <w:t>,[20]</w:t>
      </w:r>
    </w:p>
    <w:p w14:paraId="52A16663" w14:textId="77777777" w:rsidR="00F24DC6" w:rsidRPr="00B866CF" w:rsidRDefault="00F24DC6" w:rsidP="000952E9">
      <w:pPr>
        <w:pStyle w:val="a7"/>
        <w:numPr>
          <w:ilvl w:val="0"/>
          <w:numId w:val="6"/>
        </w:numPr>
        <w:rPr>
          <w:lang w:val="en-US" w:eastAsia="zh-CN"/>
        </w:rPr>
      </w:pPr>
      <w:r w:rsidRPr="00B866CF">
        <w:rPr>
          <w:lang w:val="en-US" w:eastAsia="zh-CN"/>
        </w:rPr>
        <w:t>CIF handling, hashing function – [6],[9]</w:t>
      </w:r>
      <w:r>
        <w:rPr>
          <w:lang w:val="en-US" w:eastAsia="zh-CN"/>
        </w:rPr>
        <w:t>,[18]</w:t>
      </w:r>
    </w:p>
    <w:p w14:paraId="14E1D5B5" w14:textId="77777777" w:rsidR="00A560F8" w:rsidRPr="00796141" w:rsidRDefault="000E11FB" w:rsidP="000952E9">
      <w:pPr>
        <w:pStyle w:val="a7"/>
        <w:numPr>
          <w:ilvl w:val="0"/>
          <w:numId w:val="6"/>
        </w:numPr>
        <w:rPr>
          <w:lang w:val="en-US" w:eastAsia="zh-CN"/>
        </w:rPr>
      </w:pPr>
      <w:r>
        <w:rPr>
          <w:lang w:val="en-US" w:eastAsia="zh-CN"/>
        </w:rPr>
        <w:t>DCI formats 0_1,1_1 with SCell dormancy indication</w:t>
      </w:r>
      <w:r w:rsidR="00545C8F">
        <w:rPr>
          <w:lang w:val="en-US" w:eastAsia="zh-CN"/>
        </w:rPr>
        <w:t xml:space="preserve"> </w:t>
      </w:r>
      <w:r w:rsidR="00796141">
        <w:rPr>
          <w:lang w:val="en-US" w:eastAsia="zh-CN"/>
        </w:rPr>
        <w:t>c</w:t>
      </w:r>
      <w:r w:rsidR="00A560F8" w:rsidRPr="00796141">
        <w:rPr>
          <w:lang w:val="en-US" w:eastAsia="zh-CN"/>
        </w:rPr>
        <w:t xml:space="preserve">an be monitored on the sSCell </w:t>
      </w:r>
      <w:r w:rsidR="00545C8F" w:rsidRPr="00796141">
        <w:rPr>
          <w:lang w:val="en-US" w:eastAsia="zh-CN"/>
        </w:rPr>
        <w:t>–</w:t>
      </w:r>
      <w:r w:rsidR="00A560F8" w:rsidRPr="00796141">
        <w:rPr>
          <w:lang w:val="en-US" w:eastAsia="zh-CN"/>
        </w:rPr>
        <w:t xml:space="preserve"> </w:t>
      </w:r>
      <w:r w:rsidR="00AA42D3" w:rsidRPr="00796141">
        <w:rPr>
          <w:lang w:val="en-US" w:eastAsia="zh-CN"/>
        </w:rPr>
        <w:t>[</w:t>
      </w:r>
      <w:r w:rsidR="00796141">
        <w:rPr>
          <w:lang w:val="en-US" w:eastAsia="zh-CN"/>
        </w:rPr>
        <w:t>3</w:t>
      </w:r>
      <w:r w:rsidR="00AA42D3" w:rsidRPr="00796141">
        <w:rPr>
          <w:lang w:val="en-US" w:eastAsia="zh-CN"/>
        </w:rPr>
        <w:t>]</w:t>
      </w:r>
    </w:p>
    <w:p w14:paraId="36D05041" w14:textId="77777777" w:rsidR="00050391" w:rsidRDefault="00796141" w:rsidP="000952E9">
      <w:pPr>
        <w:pStyle w:val="a7"/>
        <w:numPr>
          <w:ilvl w:val="0"/>
          <w:numId w:val="6"/>
        </w:numPr>
        <w:rPr>
          <w:lang w:val="en-US" w:eastAsia="zh-CN"/>
        </w:rPr>
      </w:pPr>
      <w:r w:rsidRPr="00796141">
        <w:rPr>
          <w:lang w:val="en-US" w:eastAsia="zh-CN"/>
        </w:rPr>
        <w:t xml:space="preserve">PDCCH in SS set provided by recoverySearchSpaceId </w:t>
      </w:r>
      <w:r>
        <w:rPr>
          <w:lang w:val="en-US" w:eastAsia="zh-CN"/>
        </w:rPr>
        <w:t>c</w:t>
      </w:r>
      <w:r w:rsidRPr="00796141">
        <w:rPr>
          <w:lang w:val="en-US" w:eastAsia="zh-CN"/>
        </w:rPr>
        <w:t>an be monitored on the sSCell</w:t>
      </w:r>
      <w:r>
        <w:rPr>
          <w:lang w:val="en-US" w:eastAsia="zh-CN"/>
        </w:rPr>
        <w:t xml:space="preserve"> – [3]</w:t>
      </w:r>
    </w:p>
    <w:p w14:paraId="70A39CBC" w14:textId="77777777" w:rsidR="00187906" w:rsidRPr="00187906" w:rsidRDefault="00187906" w:rsidP="000952E9">
      <w:pPr>
        <w:pStyle w:val="a7"/>
        <w:numPr>
          <w:ilvl w:val="0"/>
          <w:numId w:val="6"/>
        </w:numPr>
        <w:overflowPunct/>
        <w:autoSpaceDE/>
        <w:autoSpaceDN/>
        <w:adjustRightInd/>
        <w:spacing w:after="0" w:line="240" w:lineRule="auto"/>
        <w:contextualSpacing w:val="0"/>
        <w:textAlignment w:val="auto"/>
        <w:rPr>
          <w:rFonts w:eastAsiaTheme="minorHAnsi"/>
          <w:lang w:val="en-US"/>
        </w:rPr>
      </w:pPr>
      <w:r>
        <w:t xml:space="preserve">Independent config of (PeriodicityAndOffset, SymbolsWithinSlot, and duration) for </w:t>
      </w:r>
      <w:r>
        <w:rPr>
          <w:lang w:val="en-US" w:eastAsia="zh-CN"/>
        </w:rPr>
        <w:t xml:space="preserve">sSCell </w:t>
      </w:r>
      <w:r w:rsidRPr="00FA1E70">
        <w:rPr>
          <w:lang w:val="en-US" w:eastAsia="zh-CN"/>
        </w:rPr>
        <w:sym w:font="Wingdings" w:char="F0E0"/>
      </w:r>
      <w:r>
        <w:rPr>
          <w:lang w:val="en-US" w:eastAsia="zh-CN"/>
        </w:rPr>
        <w:t xml:space="preserve"> PCell/PSCell scheduling and PCell/PSCell </w:t>
      </w:r>
      <w:r w:rsidRPr="00FA1E70">
        <w:rPr>
          <w:lang w:val="en-US" w:eastAsia="zh-CN"/>
        </w:rPr>
        <w:sym w:font="Wingdings" w:char="F0E0"/>
      </w:r>
      <w:r>
        <w:rPr>
          <w:lang w:val="en-US" w:eastAsia="zh-CN"/>
        </w:rPr>
        <w:t xml:space="preserve"> PCell/PSCell scheduling</w:t>
      </w:r>
      <w:r>
        <w:t xml:space="preserve"> – [18]</w:t>
      </w:r>
    </w:p>
    <w:p w14:paraId="4FC0D14E" w14:textId="77777777" w:rsidR="00796141" w:rsidRPr="00E64B7B" w:rsidRDefault="00187906" w:rsidP="000952E9">
      <w:pPr>
        <w:pStyle w:val="a7"/>
        <w:numPr>
          <w:ilvl w:val="0"/>
          <w:numId w:val="6"/>
        </w:numPr>
        <w:rPr>
          <w:lang w:val="en-US" w:eastAsia="zh-CN"/>
        </w:rPr>
      </w:pPr>
      <w:r w:rsidRPr="00187906">
        <w:t>Separate config of UL and DL DCI formats</w:t>
      </w:r>
      <w:r>
        <w:t xml:space="preserve"> – [19]</w:t>
      </w:r>
    </w:p>
    <w:p w14:paraId="332A84AA" w14:textId="77777777" w:rsidR="007A4B7E" w:rsidRDefault="007A4B7E" w:rsidP="007A4B7E">
      <w:pPr>
        <w:pStyle w:val="3"/>
        <w:rPr>
          <w:lang w:val="en-US" w:eastAsia="zh-CN"/>
        </w:rPr>
      </w:pPr>
      <w:r>
        <w:rPr>
          <w:lang w:val="en-US" w:eastAsia="zh-CN"/>
        </w:rPr>
        <w:t>2.1.2</w:t>
      </w:r>
      <w:r>
        <w:rPr>
          <w:lang w:val="en-US" w:eastAsia="zh-CN"/>
        </w:rPr>
        <w:tab/>
        <w:t xml:space="preserve">Scheduling framework </w:t>
      </w:r>
    </w:p>
    <w:p w14:paraId="013033BF" w14:textId="77777777" w:rsidR="007A4B7E" w:rsidRPr="00866D9E" w:rsidRDefault="007A4B7E" w:rsidP="007A4B7E">
      <w:pPr>
        <w:rPr>
          <w:lang w:val="en-US" w:eastAsia="zh-CN"/>
        </w:rPr>
      </w:pPr>
      <w:r>
        <w:rPr>
          <w:lang w:val="en-US" w:eastAsia="zh-CN"/>
        </w:rPr>
        <w:t>Following aspects were discussed related to scheduling framework when CCS from sSCell to PCell/PSCell is configured</w:t>
      </w:r>
    </w:p>
    <w:p w14:paraId="313DCC87" w14:textId="77777777" w:rsidR="007A4B7E" w:rsidRPr="001C5D32" w:rsidRDefault="007A4B7E" w:rsidP="000952E9">
      <w:pPr>
        <w:pStyle w:val="a7"/>
        <w:numPr>
          <w:ilvl w:val="0"/>
          <w:numId w:val="7"/>
        </w:numPr>
        <w:rPr>
          <w:b/>
          <w:bCs/>
          <w:u w:val="single"/>
          <w:lang w:val="en-US" w:eastAsia="zh-CN"/>
        </w:rPr>
      </w:pPr>
      <w:r>
        <w:rPr>
          <w:lang w:val="en-US" w:eastAsia="zh-CN"/>
        </w:rPr>
        <w:t>sSCell activation/deactivation/dormancy</w:t>
      </w:r>
    </w:p>
    <w:p w14:paraId="2ADC1BFB" w14:textId="77777777" w:rsidR="007A4B7E" w:rsidRPr="00DC64A7" w:rsidRDefault="007A4B7E" w:rsidP="000952E9">
      <w:pPr>
        <w:pStyle w:val="a7"/>
        <w:numPr>
          <w:ilvl w:val="1"/>
          <w:numId w:val="7"/>
        </w:numPr>
        <w:rPr>
          <w:b/>
          <w:bCs/>
          <w:u w:val="single"/>
          <w:lang w:val="en-US" w:eastAsia="zh-CN"/>
        </w:rPr>
      </w:pPr>
      <w:r>
        <w:rPr>
          <w:lang w:val="en-US" w:eastAsia="zh-CN"/>
        </w:rPr>
        <w:t>Supported -- [1],[4?],[5?],[8],[10],[12?],[15?],[19]</w:t>
      </w:r>
    </w:p>
    <w:p w14:paraId="592A2F5B" w14:textId="77777777" w:rsidR="007A4B7E" w:rsidRPr="001C5D32" w:rsidRDefault="007A4B7E" w:rsidP="000952E9">
      <w:pPr>
        <w:pStyle w:val="a7"/>
        <w:numPr>
          <w:ilvl w:val="1"/>
          <w:numId w:val="7"/>
        </w:numPr>
        <w:rPr>
          <w:b/>
          <w:bCs/>
          <w:u w:val="single"/>
          <w:lang w:val="en-US" w:eastAsia="zh-CN"/>
        </w:rPr>
      </w:pPr>
      <w:r>
        <w:rPr>
          <w:lang w:val="en-US" w:eastAsia="zh-CN"/>
        </w:rPr>
        <w:t xml:space="preserve">FFS – [11?] </w:t>
      </w:r>
    </w:p>
    <w:p w14:paraId="42679CF9" w14:textId="77777777" w:rsidR="007A4B7E" w:rsidRPr="00AE0B24" w:rsidRDefault="007A4B7E" w:rsidP="000952E9">
      <w:pPr>
        <w:pStyle w:val="a7"/>
        <w:numPr>
          <w:ilvl w:val="0"/>
          <w:numId w:val="7"/>
        </w:numPr>
        <w:rPr>
          <w:b/>
          <w:bCs/>
          <w:u w:val="single"/>
          <w:lang w:val="en-US" w:eastAsia="zh-CN"/>
        </w:rPr>
      </w:pPr>
      <w:r>
        <w:rPr>
          <w:lang w:val="en-US" w:eastAsia="zh-CN"/>
        </w:rPr>
        <w:t xml:space="preserve">Out of order scheduling between a) unicast PCell/PSCell </w:t>
      </w:r>
      <w:r w:rsidR="0089467D">
        <w:rPr>
          <w:lang w:val="en-US" w:eastAsia="zh-CN"/>
        </w:rPr>
        <w:t>PUSCH/</w:t>
      </w:r>
      <w:r>
        <w:rPr>
          <w:lang w:val="en-US" w:eastAsia="zh-CN"/>
        </w:rPr>
        <w:t xml:space="preserve">PDSCH scheduled by PDCCH on PCell/PSCell and b) unicast PCell/PSCell </w:t>
      </w:r>
      <w:r w:rsidR="0089467D">
        <w:rPr>
          <w:lang w:val="en-US" w:eastAsia="zh-CN"/>
        </w:rPr>
        <w:t>PUSCH/</w:t>
      </w:r>
      <w:r>
        <w:rPr>
          <w:lang w:val="en-US" w:eastAsia="zh-CN"/>
        </w:rPr>
        <w:t>PDSCH scheduled by PDCCH on sSCell is not supported</w:t>
      </w:r>
    </w:p>
    <w:p w14:paraId="1BFDD5A0" w14:textId="77777777" w:rsidR="007A4B7E" w:rsidRPr="00AE0B24" w:rsidRDefault="007A4B7E" w:rsidP="000952E9">
      <w:pPr>
        <w:pStyle w:val="a7"/>
        <w:numPr>
          <w:ilvl w:val="1"/>
          <w:numId w:val="7"/>
        </w:numPr>
        <w:rPr>
          <w:b/>
          <w:bCs/>
          <w:u w:val="single"/>
          <w:lang w:val="en-US" w:eastAsia="zh-CN"/>
        </w:rPr>
      </w:pPr>
      <w:r>
        <w:rPr>
          <w:lang w:val="en-US" w:eastAsia="zh-CN"/>
        </w:rPr>
        <w:t>[3],[6],[9],[13],[18],[19]</w:t>
      </w:r>
    </w:p>
    <w:p w14:paraId="73F91471" w14:textId="77777777" w:rsidR="007A4B7E" w:rsidRDefault="007A4B7E" w:rsidP="000952E9">
      <w:pPr>
        <w:pStyle w:val="a7"/>
        <w:numPr>
          <w:ilvl w:val="0"/>
          <w:numId w:val="7"/>
        </w:numPr>
        <w:rPr>
          <w:lang w:val="en-US" w:eastAsia="zh-CN"/>
        </w:rPr>
      </w:pPr>
      <w:r>
        <w:rPr>
          <w:lang w:val="en-US" w:eastAsia="zh-CN"/>
        </w:rPr>
        <w:t xml:space="preserve">Simultaneous </w:t>
      </w:r>
      <w:r w:rsidR="0089467D">
        <w:rPr>
          <w:lang w:val="en-US" w:eastAsia="zh-CN"/>
        </w:rPr>
        <w:t>tx/</w:t>
      </w:r>
      <w:r>
        <w:rPr>
          <w:lang w:val="en-US" w:eastAsia="zh-CN"/>
        </w:rPr>
        <w:t xml:space="preserve">rx of a unicast PCell/PSCell </w:t>
      </w:r>
      <w:r w:rsidR="0089467D">
        <w:rPr>
          <w:lang w:val="en-US" w:eastAsia="zh-CN"/>
        </w:rPr>
        <w:t>PUSCH/</w:t>
      </w:r>
      <w:r>
        <w:rPr>
          <w:lang w:val="en-US" w:eastAsia="zh-CN"/>
        </w:rPr>
        <w:t xml:space="preserve">PDSCH scheduled from PCell/PSCell and a unicast PCell/PSCell </w:t>
      </w:r>
      <w:r w:rsidR="0089467D">
        <w:rPr>
          <w:lang w:val="en-US" w:eastAsia="zh-CN"/>
        </w:rPr>
        <w:t>PUSCH/</w:t>
      </w:r>
      <w:r>
        <w:rPr>
          <w:lang w:val="en-US" w:eastAsia="zh-CN"/>
        </w:rPr>
        <w:t>PDSCH scheduled from sSCell is not supported</w:t>
      </w:r>
    </w:p>
    <w:p w14:paraId="35923188" w14:textId="77777777" w:rsidR="007A4B7E" w:rsidRDefault="007A4B7E" w:rsidP="000952E9">
      <w:pPr>
        <w:pStyle w:val="a7"/>
        <w:numPr>
          <w:ilvl w:val="1"/>
          <w:numId w:val="7"/>
        </w:numPr>
        <w:rPr>
          <w:lang w:val="en-US" w:eastAsia="zh-CN"/>
        </w:rPr>
      </w:pPr>
      <w:r>
        <w:rPr>
          <w:lang w:val="en-US" w:eastAsia="zh-CN"/>
        </w:rPr>
        <w:t>[9],[13],[18],[19]</w:t>
      </w:r>
    </w:p>
    <w:p w14:paraId="4482F942" w14:textId="77777777" w:rsidR="007A4B7E" w:rsidRPr="005E0C17" w:rsidRDefault="007A4B7E" w:rsidP="000952E9">
      <w:pPr>
        <w:pStyle w:val="a7"/>
        <w:numPr>
          <w:ilvl w:val="0"/>
          <w:numId w:val="7"/>
        </w:numPr>
        <w:rPr>
          <w:lang w:val="en-US" w:eastAsia="zh-CN"/>
        </w:rPr>
      </w:pPr>
      <w:r>
        <w:t>PDCCH for initial transmission and retransmission can be on different cells for same TB -- [3]</w:t>
      </w:r>
    </w:p>
    <w:p w14:paraId="6FA1446C" w14:textId="77777777" w:rsidR="007A4B7E" w:rsidRDefault="007A4B7E" w:rsidP="000952E9">
      <w:pPr>
        <w:pStyle w:val="a7"/>
        <w:numPr>
          <w:ilvl w:val="0"/>
          <w:numId w:val="7"/>
        </w:numPr>
        <w:rPr>
          <w:lang w:val="en-US" w:eastAsia="zh-CN"/>
        </w:rPr>
      </w:pPr>
      <w:r>
        <w:t xml:space="preserve">Dynamic activation/activation/switching of </w:t>
      </w:r>
      <w:r>
        <w:rPr>
          <w:lang w:val="en-US" w:eastAsia="zh-CN"/>
        </w:rPr>
        <w:t xml:space="preserve">sSCell </w:t>
      </w:r>
      <w:r w:rsidRPr="00FA1E70">
        <w:rPr>
          <w:lang w:val="en-US" w:eastAsia="zh-CN"/>
        </w:rPr>
        <w:sym w:font="Wingdings" w:char="F0E0"/>
      </w:r>
      <w:r>
        <w:rPr>
          <w:lang w:val="en-US" w:eastAsia="zh-CN"/>
        </w:rPr>
        <w:t xml:space="preserve"> PCell/PSCell scheduling</w:t>
      </w:r>
    </w:p>
    <w:p w14:paraId="18CACF35" w14:textId="77777777" w:rsidR="007A4B7E" w:rsidRDefault="007A4B7E" w:rsidP="000952E9">
      <w:pPr>
        <w:pStyle w:val="a7"/>
        <w:numPr>
          <w:ilvl w:val="1"/>
          <w:numId w:val="7"/>
        </w:numPr>
        <w:rPr>
          <w:lang w:val="en-US" w:eastAsia="zh-CN"/>
        </w:rPr>
      </w:pPr>
      <w:r>
        <w:rPr>
          <w:lang w:val="en-US" w:eastAsia="zh-CN"/>
        </w:rPr>
        <w:t>Support – [1], [8?],[12],[13],[16],[21]</w:t>
      </w:r>
    </w:p>
    <w:p w14:paraId="377BF45A" w14:textId="77777777" w:rsidR="007A4B7E" w:rsidRDefault="007A4B7E" w:rsidP="000952E9">
      <w:pPr>
        <w:pStyle w:val="a7"/>
        <w:numPr>
          <w:ilvl w:val="2"/>
          <w:numId w:val="7"/>
        </w:numPr>
        <w:rPr>
          <w:lang w:val="en-US" w:eastAsia="zh-CN"/>
        </w:rPr>
      </w:pPr>
      <w:r>
        <w:rPr>
          <w:lang w:val="en-US" w:eastAsia="zh-CN"/>
        </w:rPr>
        <w:t>Based on activation/deactivation/dormancy of sSCell – [8?],[12]</w:t>
      </w:r>
    </w:p>
    <w:p w14:paraId="295A0134" w14:textId="77777777" w:rsidR="007A4B7E" w:rsidRDefault="007A4B7E" w:rsidP="000952E9">
      <w:pPr>
        <w:pStyle w:val="a7"/>
        <w:numPr>
          <w:ilvl w:val="2"/>
          <w:numId w:val="7"/>
        </w:numPr>
        <w:rPr>
          <w:lang w:val="en-US" w:eastAsia="zh-CN"/>
        </w:rPr>
      </w:pPr>
      <w:r>
        <w:rPr>
          <w:lang w:val="en-US" w:eastAsia="zh-CN"/>
        </w:rPr>
        <w:t>BWP switching – [13],</w:t>
      </w:r>
    </w:p>
    <w:p w14:paraId="7CECFFEE" w14:textId="77777777" w:rsidR="007A4B7E" w:rsidRDefault="007A4B7E" w:rsidP="000952E9">
      <w:pPr>
        <w:pStyle w:val="a7"/>
        <w:numPr>
          <w:ilvl w:val="2"/>
          <w:numId w:val="7"/>
        </w:numPr>
        <w:rPr>
          <w:lang w:val="en-US" w:eastAsia="zh-CN"/>
        </w:rPr>
      </w:pPr>
      <w:r>
        <w:rPr>
          <w:lang w:val="en-US" w:eastAsia="zh-CN"/>
        </w:rPr>
        <w:t>Search space set group switching – [12],[16]</w:t>
      </w:r>
    </w:p>
    <w:p w14:paraId="2B2337B6" w14:textId="77777777" w:rsidR="007A4B7E" w:rsidRPr="005E0C17" w:rsidRDefault="007A4B7E" w:rsidP="000952E9">
      <w:pPr>
        <w:pStyle w:val="a7"/>
        <w:numPr>
          <w:ilvl w:val="1"/>
          <w:numId w:val="7"/>
        </w:numPr>
        <w:rPr>
          <w:lang w:val="en-US" w:eastAsia="zh-CN"/>
        </w:rPr>
      </w:pPr>
      <w:r>
        <w:rPr>
          <w:lang w:val="en-US" w:eastAsia="zh-CN"/>
        </w:rPr>
        <w:t>Not support – [5]</w:t>
      </w:r>
    </w:p>
    <w:p w14:paraId="011D0A7A" w14:textId="77777777" w:rsidR="007A4B7E" w:rsidRPr="00187906" w:rsidRDefault="007A4B7E" w:rsidP="00E64B7B">
      <w:pPr>
        <w:pStyle w:val="a7"/>
        <w:ind w:left="1440"/>
        <w:rPr>
          <w:lang w:val="en-US" w:eastAsia="zh-CN"/>
        </w:rPr>
      </w:pPr>
    </w:p>
    <w:p w14:paraId="52279720" w14:textId="77777777" w:rsidR="003628A2" w:rsidRDefault="008F10C2" w:rsidP="004B5230">
      <w:pPr>
        <w:pStyle w:val="3"/>
        <w:rPr>
          <w:lang w:val="en-US" w:eastAsia="zh-CN"/>
        </w:rPr>
      </w:pPr>
      <w:r>
        <w:rPr>
          <w:lang w:val="en-US" w:eastAsia="zh-CN"/>
        </w:rPr>
        <w:t>2.1.3</w:t>
      </w:r>
      <w:r>
        <w:rPr>
          <w:lang w:val="en-US" w:eastAsia="zh-CN"/>
        </w:rPr>
        <w:tab/>
      </w:r>
      <w:r w:rsidR="003628A2">
        <w:rPr>
          <w:lang w:val="en-US" w:eastAsia="zh-CN"/>
        </w:rPr>
        <w:t>BD/CCE limit</w:t>
      </w:r>
      <w:r w:rsidR="007B19A6">
        <w:rPr>
          <w:lang w:val="en-US" w:eastAsia="zh-CN"/>
        </w:rPr>
        <w:t>, overbooking, DCI size, #unicast DCIs per slot/span</w:t>
      </w:r>
    </w:p>
    <w:p w14:paraId="53DD984B" w14:textId="77777777"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BD/CCE limit, overbooking, DCI size, #unicast DCIs per slot/span</w:t>
      </w:r>
      <w:r>
        <w:rPr>
          <w:lang w:val="en-US" w:eastAsia="zh-CN"/>
        </w:rPr>
        <w:t xml:space="preserve"> </w:t>
      </w:r>
      <w:r w:rsidRPr="00F554EF">
        <w:rPr>
          <w:lang w:val="en-US" w:eastAsia="zh-CN"/>
        </w:rPr>
        <w:t>when CCS from sSCell to PCell/PSCell is configured</w:t>
      </w:r>
    </w:p>
    <w:p w14:paraId="7728493D" w14:textId="77777777" w:rsidR="00FA1E70" w:rsidRDefault="007C38D4" w:rsidP="000952E9">
      <w:pPr>
        <w:pStyle w:val="a7"/>
        <w:numPr>
          <w:ilvl w:val="0"/>
          <w:numId w:val="46"/>
        </w:numPr>
        <w:rPr>
          <w:lang w:val="en-US" w:eastAsia="zh-CN"/>
        </w:rPr>
      </w:pPr>
      <w:r>
        <w:rPr>
          <w:lang w:val="en-US" w:eastAsia="zh-CN"/>
        </w:rPr>
        <w:t xml:space="preserve">Separate </w:t>
      </w:r>
      <w:r w:rsidR="00FA1E70">
        <w:rPr>
          <w:lang w:val="en-US" w:eastAsia="zh-CN"/>
        </w:rPr>
        <w:t xml:space="preserve">BD/CCE limits for sSCell </w:t>
      </w:r>
      <w:r w:rsidR="00FA1E70" w:rsidRPr="00FA1E70">
        <w:rPr>
          <w:lang w:val="en-US" w:eastAsia="zh-CN"/>
        </w:rPr>
        <w:sym w:font="Wingdings" w:char="F0E0"/>
      </w:r>
      <w:r w:rsidR="00FA1E70">
        <w:rPr>
          <w:lang w:val="en-US" w:eastAsia="zh-CN"/>
        </w:rPr>
        <w:t xml:space="preserve"> PCell/PSCell scheduling and PCell/PSCell </w:t>
      </w:r>
      <w:r w:rsidR="00FA1E70" w:rsidRPr="00FA1E70">
        <w:rPr>
          <w:lang w:val="en-US" w:eastAsia="zh-CN"/>
        </w:rPr>
        <w:sym w:font="Wingdings" w:char="F0E0"/>
      </w:r>
      <w:r w:rsidR="00FA1E70">
        <w:rPr>
          <w:lang w:val="en-US" w:eastAsia="zh-CN"/>
        </w:rPr>
        <w:t xml:space="preserve"> PCell/PSCell scheduling</w:t>
      </w:r>
      <w:r>
        <w:rPr>
          <w:lang w:val="en-US" w:eastAsia="zh-CN"/>
        </w:rPr>
        <w:t xml:space="preserve"> – [1],</w:t>
      </w:r>
      <w:r w:rsidR="004E3A0D">
        <w:rPr>
          <w:lang w:val="en-US" w:eastAsia="zh-CN"/>
        </w:rPr>
        <w:t>[2],</w:t>
      </w:r>
      <w:r>
        <w:rPr>
          <w:lang w:val="en-US" w:eastAsia="zh-CN"/>
        </w:rPr>
        <w:t>[9]</w:t>
      </w:r>
    </w:p>
    <w:p w14:paraId="5F8E9AC0" w14:textId="77777777" w:rsidR="00FA1E70" w:rsidRDefault="00FA1E70" w:rsidP="000952E9">
      <w:pPr>
        <w:pStyle w:val="a7"/>
        <w:numPr>
          <w:ilvl w:val="0"/>
          <w:numId w:val="46"/>
        </w:numPr>
        <w:rPr>
          <w:lang w:val="en-US" w:eastAsia="zh-CN"/>
        </w:rPr>
      </w:pPr>
      <w:r>
        <w:rPr>
          <w:lang w:val="en-US" w:eastAsia="zh-CN"/>
        </w:rPr>
        <w:lastRenderedPageBreak/>
        <w:t>Overbooking handling</w:t>
      </w:r>
    </w:p>
    <w:p w14:paraId="7CD39FAC" w14:textId="77777777" w:rsidR="00FA1E70" w:rsidRDefault="00FA1E70" w:rsidP="000952E9">
      <w:pPr>
        <w:pStyle w:val="a7"/>
        <w:numPr>
          <w:ilvl w:val="1"/>
          <w:numId w:val="46"/>
        </w:numPr>
        <w:rPr>
          <w:lang w:val="en-US" w:eastAsia="zh-CN"/>
        </w:rPr>
      </w:pPr>
      <w:r>
        <w:rPr>
          <w:lang w:val="en-US" w:eastAsia="zh-CN"/>
        </w:rPr>
        <w:t>Consider only PCell/PSCell – [3]</w:t>
      </w:r>
      <w:r w:rsidR="007B19A6">
        <w:rPr>
          <w:lang w:val="en-US" w:eastAsia="zh-CN"/>
        </w:rPr>
        <w:t>,</w:t>
      </w:r>
      <w:r w:rsidR="0079735C">
        <w:rPr>
          <w:lang w:val="en-US" w:eastAsia="zh-CN"/>
        </w:rPr>
        <w:t>[9],</w:t>
      </w:r>
      <w:r w:rsidR="007B19A6">
        <w:rPr>
          <w:lang w:val="en-US" w:eastAsia="zh-CN"/>
        </w:rPr>
        <w:t>[18]</w:t>
      </w:r>
    </w:p>
    <w:p w14:paraId="5DA18736" w14:textId="77777777" w:rsidR="00FA1E70" w:rsidRDefault="00FA1E70" w:rsidP="000952E9">
      <w:pPr>
        <w:pStyle w:val="a7"/>
        <w:numPr>
          <w:ilvl w:val="1"/>
          <w:numId w:val="46"/>
        </w:numPr>
        <w:rPr>
          <w:lang w:val="en-US" w:eastAsia="zh-CN"/>
        </w:rPr>
      </w:pPr>
      <w:r>
        <w:rPr>
          <w:lang w:val="en-US" w:eastAsia="zh-CN"/>
        </w:rPr>
        <w:t>Consider both sSCell and PCell/PSCell – [1]</w:t>
      </w:r>
      <w:r w:rsidR="00CF25F1">
        <w:rPr>
          <w:lang w:val="en-US" w:eastAsia="zh-CN"/>
        </w:rPr>
        <w:t>,</w:t>
      </w:r>
      <w:r w:rsidR="00F36B19">
        <w:rPr>
          <w:lang w:val="en-US" w:eastAsia="zh-CN"/>
        </w:rPr>
        <w:t>[5],</w:t>
      </w:r>
      <w:r w:rsidR="00CF25F1">
        <w:rPr>
          <w:lang w:val="en-US" w:eastAsia="zh-CN"/>
        </w:rPr>
        <w:t>[10],[15]</w:t>
      </w:r>
    </w:p>
    <w:p w14:paraId="18CD1B08" w14:textId="77777777" w:rsidR="003B58B4" w:rsidRPr="003B58B4" w:rsidRDefault="003B58B4" w:rsidP="000952E9">
      <w:pPr>
        <w:pStyle w:val="a7"/>
        <w:numPr>
          <w:ilvl w:val="0"/>
          <w:numId w:val="46"/>
        </w:numPr>
        <w:overflowPunct/>
        <w:autoSpaceDE/>
        <w:autoSpaceDN/>
        <w:adjustRightInd/>
        <w:spacing w:after="0" w:line="240" w:lineRule="auto"/>
        <w:contextualSpacing w:val="0"/>
        <w:textAlignment w:val="auto"/>
        <w:rPr>
          <w:rFonts w:eastAsiaTheme="minorHAnsi"/>
          <w:lang w:val="en-US"/>
        </w:rPr>
      </w:pPr>
      <w:r>
        <w:rPr>
          <w:lang w:eastAsia="zh-CN"/>
        </w:rPr>
        <w:t xml:space="preserve">number of DL and UL unicast DCI formats in a span </w:t>
      </w:r>
      <w:r w:rsidR="00CB43A8">
        <w:rPr>
          <w:lang w:eastAsia="zh-CN"/>
        </w:rPr>
        <w:t>–</w:t>
      </w:r>
      <w:r>
        <w:rPr>
          <w:lang w:eastAsia="zh-CN"/>
        </w:rPr>
        <w:t xml:space="preserve"> </w:t>
      </w:r>
      <w:r w:rsidR="00CB43A8">
        <w:rPr>
          <w:lang w:eastAsia="zh-CN"/>
        </w:rPr>
        <w:t>[11],[17],[18]</w:t>
      </w:r>
    </w:p>
    <w:p w14:paraId="0F92B16A" w14:textId="77777777" w:rsidR="00CB43A8" w:rsidRDefault="00CB43A8" w:rsidP="000952E9">
      <w:pPr>
        <w:pStyle w:val="a7"/>
        <w:numPr>
          <w:ilvl w:val="0"/>
          <w:numId w:val="46"/>
        </w:numPr>
        <w:rPr>
          <w:lang w:val="en-US" w:eastAsia="zh-CN"/>
        </w:rPr>
      </w:pPr>
      <w:r>
        <w:rPr>
          <w:lang w:val="en-US" w:eastAsia="zh-CN"/>
        </w:rPr>
        <w:t>DCI size handling – [9],[13],</w:t>
      </w:r>
    </w:p>
    <w:p w14:paraId="09ACE922" w14:textId="77777777" w:rsidR="007B19A6" w:rsidRDefault="007B19A6" w:rsidP="000952E9">
      <w:pPr>
        <w:pStyle w:val="a7"/>
        <w:numPr>
          <w:ilvl w:val="0"/>
          <w:numId w:val="46"/>
        </w:numPr>
        <w:rPr>
          <w:lang w:val="en-US" w:eastAsia="zh-CN"/>
        </w:rPr>
      </w:pPr>
      <w:r>
        <w:rPr>
          <w:lang w:val="en-US" w:eastAsia="zh-CN"/>
        </w:rPr>
        <w:t>Count PCell as one cell for BD/CCE limit handling with CA – [1]</w:t>
      </w:r>
    </w:p>
    <w:p w14:paraId="4978649D" w14:textId="77777777" w:rsidR="00F66993" w:rsidRPr="00F66993" w:rsidRDefault="005E0C17" w:rsidP="000952E9">
      <w:pPr>
        <w:pStyle w:val="a7"/>
        <w:numPr>
          <w:ilvl w:val="0"/>
          <w:numId w:val="46"/>
        </w:numPr>
        <w:rPr>
          <w:lang w:val="en-US" w:eastAsia="zh-CN"/>
        </w:rPr>
      </w:pPr>
      <w:r>
        <w:t>U</w:t>
      </w:r>
      <w:r w:rsidR="00F66993">
        <w:t>se lower SCS of two scheduling cells as reference SCS when computing BD/CCE limits – [18]</w:t>
      </w:r>
    </w:p>
    <w:p w14:paraId="2AB8BBC5" w14:textId="77777777" w:rsidR="00F66993" w:rsidRPr="00F66993" w:rsidRDefault="00F66993" w:rsidP="000952E9">
      <w:pPr>
        <w:pStyle w:val="a7"/>
        <w:numPr>
          <w:ilvl w:val="0"/>
          <w:numId w:val="46"/>
        </w:numPr>
        <w:rPr>
          <w:lang w:val="en-US" w:eastAsia="zh-CN"/>
        </w:rPr>
      </w:pPr>
      <w:r>
        <w:rPr>
          <w:lang w:val="en-US" w:eastAsia="zh-CN"/>
        </w:rPr>
        <w:t>CA limits not exceeded for #</w:t>
      </w:r>
      <w:r w:rsidRPr="00F66993">
        <w:rPr>
          <w:lang w:val="en-US" w:eastAsia="zh-CN"/>
        </w:rPr>
        <w:t xml:space="preserve"> BDs/CCEs across PCell/PSCell and sSCell </w:t>
      </w:r>
      <w:r>
        <w:rPr>
          <w:lang w:val="en-US" w:eastAsia="zh-CN"/>
        </w:rPr>
        <w:t>– [18]</w:t>
      </w:r>
    </w:p>
    <w:p w14:paraId="0C083B27" w14:textId="77777777" w:rsidR="007B19A6" w:rsidRPr="00F66993" w:rsidRDefault="00F66993" w:rsidP="000952E9">
      <w:pPr>
        <w:pStyle w:val="a7"/>
        <w:numPr>
          <w:ilvl w:val="0"/>
          <w:numId w:val="46"/>
        </w:numPr>
        <w:rPr>
          <w:lang w:val="en-US" w:eastAsia="zh-CN"/>
        </w:rPr>
      </w:pPr>
      <w:r w:rsidRPr="00F66993">
        <w:rPr>
          <w:lang w:val="en-US" w:eastAsia="zh-CN"/>
        </w:rPr>
        <w:t xml:space="preserve">BDs/CCEs </w:t>
      </w:r>
      <w:r>
        <w:rPr>
          <w:lang w:val="en-US" w:eastAsia="zh-CN"/>
        </w:rPr>
        <w:t xml:space="preserve">limit </w:t>
      </w:r>
      <w:r w:rsidRPr="00F66993">
        <w:rPr>
          <w:lang w:val="en-US" w:eastAsia="zh-CN"/>
        </w:rPr>
        <w:t xml:space="preserve">for </w:t>
      </w:r>
      <w:r>
        <w:rPr>
          <w:lang w:val="en-US" w:eastAsia="zh-CN"/>
        </w:rPr>
        <w:t xml:space="preserve">sSCell </w:t>
      </w:r>
      <w:r w:rsidRPr="00FA1E70">
        <w:rPr>
          <w:lang w:val="en-US" w:eastAsia="zh-CN"/>
        </w:rPr>
        <w:sym w:font="Wingdings" w:char="F0E0"/>
      </w:r>
      <w:r>
        <w:rPr>
          <w:lang w:val="en-US" w:eastAsia="zh-CN"/>
        </w:rPr>
        <w:t xml:space="preserve"> PCell/PSCell scheduling &lt;=</w:t>
      </w:r>
      <w:r w:rsidRPr="00F66993">
        <w:rPr>
          <w:lang w:val="en-US" w:eastAsia="zh-CN"/>
        </w:rPr>
        <w:t xml:space="preserve"> {per-cell limits} – {maximum of the numbers of BDs/CCEs for PDCCH on the PCell/PSCell across all the slots}</w:t>
      </w:r>
      <w:r>
        <w:rPr>
          <w:lang w:val="en-US" w:eastAsia="zh-CN"/>
        </w:rPr>
        <w:t xml:space="preserve"> – [18]</w:t>
      </w:r>
    </w:p>
    <w:p w14:paraId="32D1FEB1" w14:textId="77777777" w:rsidR="007B19A6" w:rsidRPr="00E64B7B" w:rsidRDefault="00FA1E70" w:rsidP="000952E9">
      <w:pPr>
        <w:pStyle w:val="a7"/>
        <w:numPr>
          <w:ilvl w:val="0"/>
          <w:numId w:val="46"/>
        </w:numPr>
        <w:rPr>
          <w:b/>
          <w:bCs/>
          <w:u w:val="single"/>
          <w:lang w:val="en-US" w:eastAsia="zh-CN"/>
        </w:rPr>
      </w:pPr>
      <w:r>
        <w:t>Separate BDfactorR if the SCS of sSCell and PCell/PSCell are different -- [3]</w:t>
      </w:r>
    </w:p>
    <w:p w14:paraId="3D2496A1" w14:textId="77777777" w:rsidR="00E64B7B" w:rsidRPr="007B19A6" w:rsidRDefault="00E64B7B" w:rsidP="00E64B7B">
      <w:pPr>
        <w:pStyle w:val="a7"/>
        <w:ind w:left="1440"/>
        <w:rPr>
          <w:b/>
          <w:bCs/>
          <w:u w:val="single"/>
          <w:lang w:val="en-US" w:eastAsia="zh-CN"/>
        </w:rPr>
      </w:pPr>
    </w:p>
    <w:p w14:paraId="3FB37F85" w14:textId="77777777" w:rsidR="00050391" w:rsidRDefault="008F10C2" w:rsidP="004B5230">
      <w:pPr>
        <w:pStyle w:val="3"/>
        <w:rPr>
          <w:lang w:val="en-US" w:eastAsia="zh-CN"/>
        </w:rPr>
      </w:pPr>
      <w:r>
        <w:rPr>
          <w:lang w:val="en-US" w:eastAsia="zh-CN"/>
        </w:rPr>
        <w:t>2.1.4</w:t>
      </w:r>
      <w:r>
        <w:rPr>
          <w:lang w:val="en-US" w:eastAsia="zh-CN"/>
        </w:rPr>
        <w:tab/>
      </w:r>
      <w:r w:rsidR="00050391">
        <w:rPr>
          <w:lang w:val="en-US" w:eastAsia="zh-CN"/>
        </w:rPr>
        <w:t>Other aspects</w:t>
      </w:r>
    </w:p>
    <w:p w14:paraId="642FF3C5" w14:textId="77777777" w:rsidR="00E64B7B" w:rsidRDefault="00E64B7B" w:rsidP="000952E9">
      <w:pPr>
        <w:pStyle w:val="a7"/>
        <w:numPr>
          <w:ilvl w:val="0"/>
          <w:numId w:val="47"/>
        </w:numPr>
        <w:rPr>
          <w:lang w:val="en-US" w:eastAsia="zh-CN"/>
        </w:rPr>
      </w:pPr>
      <w:r>
        <w:rPr>
          <w:lang w:val="en-US" w:eastAsia="zh-CN"/>
        </w:rPr>
        <w:t>RRC configuration details for CCS from sSCell to PCell/PSCell (</w:t>
      </w:r>
      <w:r w:rsidR="00B866CF" w:rsidRPr="00B866CF">
        <w:rPr>
          <w:lang w:val="en-US" w:eastAsia="zh-CN"/>
        </w:rPr>
        <w:t>CrossCarrierSchedulingConfig details</w:t>
      </w:r>
      <w:r>
        <w:rPr>
          <w:lang w:val="en-US" w:eastAsia="zh-CN"/>
        </w:rPr>
        <w:t xml:space="preserve">) -- </w:t>
      </w:r>
      <w:r w:rsidRPr="00E64B7B">
        <w:rPr>
          <w:lang w:val="en-US" w:eastAsia="zh-CN"/>
        </w:rPr>
        <w:t>[1],[4],[5]</w:t>
      </w:r>
      <w:r w:rsidR="00B866CF">
        <w:rPr>
          <w:lang w:val="en-US" w:eastAsia="zh-CN"/>
        </w:rPr>
        <w:t>,[7],[9],</w:t>
      </w:r>
    </w:p>
    <w:p w14:paraId="1EA7C055" w14:textId="77777777" w:rsidR="00E64B7B" w:rsidRPr="00E64B7B" w:rsidRDefault="00E64B7B" w:rsidP="000952E9">
      <w:pPr>
        <w:pStyle w:val="a7"/>
        <w:numPr>
          <w:ilvl w:val="0"/>
          <w:numId w:val="47"/>
        </w:numPr>
        <w:rPr>
          <w:lang w:val="en-US" w:eastAsia="zh-CN"/>
        </w:rPr>
      </w:pPr>
      <w:r>
        <w:rPr>
          <w:lang w:val="en-US" w:eastAsia="zh-CN"/>
        </w:rPr>
        <w:t>Search space ID linking – [1],[5],</w:t>
      </w:r>
    </w:p>
    <w:p w14:paraId="248A48B5" w14:textId="77777777" w:rsidR="00B866CF" w:rsidRPr="00B866CF" w:rsidRDefault="00B866CF" w:rsidP="000952E9">
      <w:pPr>
        <w:pStyle w:val="a7"/>
        <w:numPr>
          <w:ilvl w:val="0"/>
          <w:numId w:val="47"/>
        </w:numPr>
        <w:rPr>
          <w:lang w:val="en-US" w:eastAsia="zh-CN"/>
        </w:rPr>
      </w:pPr>
      <w:r w:rsidRPr="00B866CF">
        <w:rPr>
          <w:lang w:val="en-US" w:eastAsia="zh-CN"/>
        </w:rPr>
        <w:t>Fallback SCell for sSCell in case sSCell is unavailable – [8]</w:t>
      </w:r>
    </w:p>
    <w:p w14:paraId="68141AB3" w14:textId="77777777" w:rsidR="00B866CF" w:rsidRPr="00B866CF" w:rsidRDefault="00B866CF" w:rsidP="000952E9">
      <w:pPr>
        <w:pStyle w:val="a7"/>
        <w:numPr>
          <w:ilvl w:val="0"/>
          <w:numId w:val="47"/>
        </w:numPr>
        <w:rPr>
          <w:lang w:val="en-US" w:eastAsia="zh-CN"/>
        </w:rPr>
      </w:pPr>
      <w:r w:rsidRPr="00B866CF">
        <w:rPr>
          <w:lang w:val="en-US" w:eastAsia="zh-CN"/>
        </w:rPr>
        <w:t>SCell to PCell/PSCell scheduling has no impact on PUCCH or PUSCH/SRS for non-CA – [8]</w:t>
      </w:r>
    </w:p>
    <w:p w14:paraId="665121C9" w14:textId="77777777" w:rsidR="00E64B7B" w:rsidRDefault="00E64B7B" w:rsidP="000952E9">
      <w:pPr>
        <w:pStyle w:val="a7"/>
        <w:numPr>
          <w:ilvl w:val="0"/>
          <w:numId w:val="47"/>
        </w:numPr>
        <w:rPr>
          <w:lang w:val="en-US" w:eastAsia="zh-CN"/>
        </w:rPr>
      </w:pPr>
      <w:r w:rsidRPr="00B866CF">
        <w:rPr>
          <w:lang w:val="en-US" w:eastAsia="zh-CN"/>
        </w:rPr>
        <w:t>Whether to enable SCell scheduling PCell transmission can be configured per search space set – [6]</w:t>
      </w:r>
    </w:p>
    <w:p w14:paraId="518A1747" w14:textId="77777777" w:rsidR="00B866CF" w:rsidRPr="00B866CF" w:rsidRDefault="00B866CF" w:rsidP="000952E9">
      <w:pPr>
        <w:pStyle w:val="a7"/>
        <w:numPr>
          <w:ilvl w:val="0"/>
          <w:numId w:val="47"/>
        </w:numPr>
        <w:rPr>
          <w:lang w:val="en-US" w:eastAsia="zh-CN"/>
        </w:rPr>
      </w:pPr>
      <w:r>
        <w:rPr>
          <w:lang w:val="en-US" w:eastAsia="zh-CN"/>
        </w:rPr>
        <w:t>Whether sSCell can be unlicensed band? – [6]</w:t>
      </w:r>
    </w:p>
    <w:p w14:paraId="39ABD0EA" w14:textId="77777777" w:rsidR="00F24DC6" w:rsidRDefault="00F24DC6" w:rsidP="000952E9">
      <w:pPr>
        <w:pStyle w:val="a7"/>
        <w:numPr>
          <w:ilvl w:val="0"/>
          <w:numId w:val="47"/>
        </w:numPr>
        <w:rPr>
          <w:lang w:val="en-US" w:eastAsia="zh-CN"/>
        </w:rPr>
      </w:pPr>
      <w:r>
        <w:rPr>
          <w:lang w:val="en-US" w:eastAsia="zh-CN"/>
        </w:rPr>
        <w:t>BFR on sSCell – [21]</w:t>
      </w:r>
    </w:p>
    <w:p w14:paraId="0F7A7DD9" w14:textId="77777777" w:rsidR="003C66A6" w:rsidRDefault="003C66A6" w:rsidP="003C66A6">
      <w:pPr>
        <w:rPr>
          <w:lang w:val="en-US" w:eastAsia="zh-CN"/>
        </w:rPr>
      </w:pPr>
      <w:r>
        <w:rPr>
          <w:lang w:val="en-US" w:eastAsia="zh-CN"/>
        </w:rPr>
        <w:t>Below are some proposals for discussion</w:t>
      </w:r>
    </w:p>
    <w:p w14:paraId="693AA354" w14:textId="77777777" w:rsidR="00A813AE" w:rsidRDefault="00A813AE" w:rsidP="00A813AE">
      <w:pPr>
        <w:pStyle w:val="2"/>
      </w:pPr>
      <w:r w:rsidRPr="00A813AE">
        <w:t>2.</w:t>
      </w:r>
      <w:r w:rsidR="008F10C2">
        <w:t>2</w:t>
      </w:r>
      <w:r w:rsidR="008C2DA5">
        <w:tab/>
      </w:r>
      <w:r w:rsidRPr="00A813AE">
        <w:t>Proposals</w:t>
      </w:r>
    </w:p>
    <w:p w14:paraId="0998C1E2" w14:textId="77777777" w:rsidR="003C66A6" w:rsidRDefault="003C66A6" w:rsidP="003C66A6">
      <w:pPr>
        <w:pStyle w:val="3"/>
        <w:rPr>
          <w:lang w:val="en-US" w:eastAsia="zh-CN"/>
        </w:rPr>
      </w:pPr>
      <w:r w:rsidRPr="0087498E">
        <w:rPr>
          <w:highlight w:val="yellow"/>
          <w:lang w:val="en-US" w:eastAsia="zh-CN"/>
        </w:rPr>
        <w:t>Proposal 1</w:t>
      </w:r>
    </w:p>
    <w:p w14:paraId="4452B1F3" w14:textId="77777777" w:rsidR="00CE2192" w:rsidRPr="00CE2192" w:rsidRDefault="00B73F2E" w:rsidP="00CE2192">
      <w:pPr>
        <w:pStyle w:val="a7"/>
        <w:numPr>
          <w:ilvl w:val="0"/>
          <w:numId w:val="40"/>
        </w:numPr>
        <w:rPr>
          <w:lang w:val="en-US" w:eastAsia="zh-CN"/>
        </w:rPr>
      </w:pPr>
      <w:r>
        <w:rPr>
          <w:lang w:val="en-US" w:eastAsia="zh-CN"/>
        </w:rPr>
        <w:t xml:space="preserve">When CCS from sSCell to PCell/PSCell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PDSCH/PUSCH on PCell/PSCell on PCell/</w:t>
      </w:r>
      <w:r w:rsidRPr="00B73F2E">
        <w:rPr>
          <w:lang w:eastAsia="zh-CN"/>
        </w:rPr>
        <w:t xml:space="preserve">PSCell USS set(s), and/or on sSCell USS </w:t>
      </w:r>
      <w:r w:rsidRPr="008E7BC4">
        <w:rPr>
          <w:lang w:eastAsia="zh-CN"/>
        </w:rPr>
        <w:t>set(s)</w:t>
      </w:r>
    </w:p>
    <w:p w14:paraId="33818F9E" w14:textId="77777777" w:rsidR="00CE2192" w:rsidRDefault="00CE2192" w:rsidP="00CE2192">
      <w:pPr>
        <w:pStyle w:val="a7"/>
        <w:numPr>
          <w:ilvl w:val="1"/>
          <w:numId w:val="40"/>
        </w:numPr>
        <w:rPr>
          <w:lang w:val="en-US" w:eastAsia="zh-CN"/>
        </w:rPr>
      </w:pPr>
      <w:r w:rsidRPr="00CE2192">
        <w:rPr>
          <w:lang w:val="en-US" w:eastAsia="zh-CN"/>
        </w:rPr>
        <w:t>The total BD/CCE budget across PCell/PSCell, sSCell and other SCells shall not exceed existing CA</w:t>
      </w:r>
      <w:r>
        <w:rPr>
          <w:lang w:val="en-US" w:eastAsia="zh-CN"/>
        </w:rPr>
        <w:t>/DC</w:t>
      </w:r>
      <w:r w:rsidRPr="00CE2192">
        <w:rPr>
          <w:lang w:val="en-US" w:eastAsia="zh-CN"/>
        </w:rPr>
        <w:t xml:space="preserve"> limits</w:t>
      </w:r>
    </w:p>
    <w:p w14:paraId="0C6F8029" w14:textId="77777777" w:rsidR="0070689F" w:rsidRPr="00CE2192" w:rsidRDefault="0070689F" w:rsidP="00CE2192">
      <w:pPr>
        <w:rPr>
          <w:lang w:val="en-US" w:eastAsia="zh-CN"/>
        </w:rPr>
      </w:pPr>
      <w:r w:rsidRPr="00CE2192">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795"/>
        <w:gridCol w:w="2430"/>
        <w:gridCol w:w="5737"/>
      </w:tblGrid>
      <w:tr w:rsidR="0070689F" w14:paraId="4B481BA6" w14:textId="77777777" w:rsidTr="000D759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945D9E" w14:textId="77777777" w:rsidR="0070689F" w:rsidRDefault="0070689F">
            <w:pPr>
              <w:spacing w:after="120"/>
              <w:rPr>
                <w:b/>
                <w:bCs/>
                <w:lang w:val="en-US" w:eastAsia="zh-CN"/>
              </w:rPr>
            </w:pPr>
            <w:r>
              <w:rPr>
                <w:b/>
                <w:bCs/>
                <w:lang w:val="en-US"/>
              </w:rPr>
              <w:t>Company Name</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D83D21" w14:textId="77777777" w:rsidR="0070689F" w:rsidRDefault="009E44ED">
            <w:pPr>
              <w:spacing w:after="120"/>
              <w:rPr>
                <w:b/>
                <w:bCs/>
                <w:lang w:val="en-US"/>
              </w:rPr>
            </w:pPr>
            <w:r>
              <w:rPr>
                <w:b/>
                <w:bCs/>
                <w:lang w:val="en-US"/>
              </w:rPr>
              <w:t>support/not support</w:t>
            </w:r>
          </w:p>
        </w:tc>
        <w:tc>
          <w:tcPr>
            <w:tcW w:w="5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AE06CF" w14:textId="77777777" w:rsidR="0070689F" w:rsidRDefault="0070689F">
            <w:pPr>
              <w:spacing w:after="120"/>
              <w:rPr>
                <w:b/>
                <w:bCs/>
                <w:lang w:val="en-US"/>
              </w:rPr>
            </w:pPr>
            <w:r>
              <w:rPr>
                <w:b/>
                <w:bCs/>
                <w:lang w:val="en-US"/>
              </w:rPr>
              <w:t>Comments (Proposal 1)</w:t>
            </w:r>
          </w:p>
        </w:tc>
      </w:tr>
      <w:tr w:rsidR="0070689F" w14:paraId="362A06D1" w14:textId="77777777" w:rsidTr="000D7597">
        <w:tc>
          <w:tcPr>
            <w:tcW w:w="1795" w:type="dxa"/>
            <w:tcBorders>
              <w:top w:val="single" w:sz="4" w:space="0" w:color="auto"/>
              <w:left w:val="single" w:sz="4" w:space="0" w:color="auto"/>
              <w:bottom w:val="single" w:sz="4" w:space="0" w:color="auto"/>
              <w:right w:val="single" w:sz="4" w:space="0" w:color="auto"/>
            </w:tcBorders>
          </w:tcPr>
          <w:p w14:paraId="28599116" w14:textId="77777777" w:rsidR="0070689F" w:rsidRDefault="000D7597">
            <w:pPr>
              <w:spacing w:after="120"/>
              <w:jc w:val="both"/>
              <w:rPr>
                <w:lang w:val="en-US"/>
              </w:rPr>
            </w:pPr>
            <w:r>
              <w:rPr>
                <w:lang w:val="en-US"/>
              </w:rPr>
              <w:t>Moderator notes</w:t>
            </w:r>
          </w:p>
        </w:tc>
        <w:tc>
          <w:tcPr>
            <w:tcW w:w="2430" w:type="dxa"/>
            <w:tcBorders>
              <w:top w:val="single" w:sz="4" w:space="0" w:color="auto"/>
              <w:left w:val="single" w:sz="4" w:space="0" w:color="auto"/>
              <w:bottom w:val="single" w:sz="4" w:space="0" w:color="auto"/>
              <w:right w:val="single" w:sz="4" w:space="0" w:color="auto"/>
            </w:tcBorders>
          </w:tcPr>
          <w:p w14:paraId="0F1FD468" w14:textId="77777777" w:rsidR="0070689F" w:rsidRDefault="0070689F">
            <w:pPr>
              <w:spacing w:after="120"/>
              <w:jc w:val="both"/>
              <w:rPr>
                <w:lang w:val="en-US"/>
              </w:rPr>
            </w:pPr>
          </w:p>
        </w:tc>
        <w:tc>
          <w:tcPr>
            <w:tcW w:w="5737" w:type="dxa"/>
            <w:tcBorders>
              <w:top w:val="single" w:sz="4" w:space="0" w:color="auto"/>
              <w:left w:val="single" w:sz="4" w:space="0" w:color="auto"/>
              <w:bottom w:val="single" w:sz="4" w:space="0" w:color="auto"/>
              <w:right w:val="single" w:sz="4" w:space="0" w:color="auto"/>
            </w:tcBorders>
          </w:tcPr>
          <w:p w14:paraId="53246456" w14:textId="77777777" w:rsidR="0070689F" w:rsidRDefault="008C2DA5">
            <w:pPr>
              <w:spacing w:after="120"/>
              <w:jc w:val="both"/>
              <w:rPr>
                <w:lang w:val="en-US"/>
              </w:rPr>
            </w:pPr>
            <w:r>
              <w:rPr>
                <w:lang w:val="en-US" w:eastAsia="zh-CN"/>
              </w:rPr>
              <w:t xml:space="preserve">The proposal </w:t>
            </w:r>
            <w:r w:rsidR="000D7597">
              <w:rPr>
                <w:lang w:val="en-US" w:eastAsia="zh-CN"/>
              </w:rPr>
              <w:t xml:space="preserve">corresponds to </w:t>
            </w:r>
            <w:r w:rsidR="004B5230">
              <w:rPr>
                <w:lang w:val="en-US" w:eastAsia="zh-CN"/>
              </w:rPr>
              <w:t>Alt-2 from the RAN1#103-e discussion</w:t>
            </w:r>
            <w:r>
              <w:rPr>
                <w:lang w:val="en-US" w:eastAsia="zh-CN"/>
              </w:rPr>
              <w:t xml:space="preserve"> and is based on company inputs to RAN1#104-e as summarized in section 2.1.</w:t>
            </w:r>
            <w:r w:rsidR="007A4B7E">
              <w:rPr>
                <w:lang w:val="en-US" w:eastAsia="zh-CN"/>
              </w:rPr>
              <w:t>1</w:t>
            </w:r>
            <w:r>
              <w:rPr>
                <w:lang w:val="en-US" w:eastAsia="zh-CN"/>
              </w:rPr>
              <w:t xml:space="preserve"> </w:t>
            </w:r>
            <w:r w:rsidR="00D7227B">
              <w:rPr>
                <w:lang w:val="en-US" w:eastAsia="zh-CN"/>
              </w:rPr>
              <w:t xml:space="preserve">(item 1) </w:t>
            </w:r>
            <w:r>
              <w:rPr>
                <w:lang w:val="en-US" w:eastAsia="zh-CN"/>
              </w:rPr>
              <w:t>above</w:t>
            </w:r>
          </w:p>
        </w:tc>
      </w:tr>
      <w:tr w:rsidR="0070689F" w14:paraId="5E98724A" w14:textId="77777777" w:rsidTr="000D7597">
        <w:tc>
          <w:tcPr>
            <w:tcW w:w="1795" w:type="dxa"/>
            <w:tcBorders>
              <w:top w:val="single" w:sz="4" w:space="0" w:color="auto"/>
              <w:left w:val="single" w:sz="4" w:space="0" w:color="auto"/>
              <w:bottom w:val="single" w:sz="4" w:space="0" w:color="auto"/>
              <w:right w:val="single" w:sz="4" w:space="0" w:color="auto"/>
            </w:tcBorders>
          </w:tcPr>
          <w:p w14:paraId="05545606" w14:textId="77777777" w:rsidR="0070689F" w:rsidRDefault="004350EB">
            <w:pPr>
              <w:spacing w:after="120"/>
              <w:jc w:val="both"/>
              <w:rPr>
                <w:lang w:val="en-US"/>
              </w:rPr>
            </w:pPr>
            <w:r>
              <w:rPr>
                <w:lang w:val="en-US"/>
              </w:rPr>
              <w:lastRenderedPageBreak/>
              <w:t>Samsung</w:t>
            </w:r>
          </w:p>
        </w:tc>
        <w:tc>
          <w:tcPr>
            <w:tcW w:w="2430" w:type="dxa"/>
            <w:tcBorders>
              <w:top w:val="single" w:sz="4" w:space="0" w:color="auto"/>
              <w:left w:val="single" w:sz="4" w:space="0" w:color="auto"/>
              <w:bottom w:val="single" w:sz="4" w:space="0" w:color="auto"/>
              <w:right w:val="single" w:sz="4" w:space="0" w:color="auto"/>
            </w:tcBorders>
          </w:tcPr>
          <w:p w14:paraId="0F74CC58" w14:textId="77777777" w:rsidR="0070689F" w:rsidRDefault="004350EB">
            <w:pPr>
              <w:spacing w:after="120"/>
              <w:jc w:val="both"/>
              <w:rPr>
                <w:lang w:val="en-US"/>
              </w:rPr>
            </w:pPr>
            <w:r>
              <w:rPr>
                <w:lang w:val="en-US"/>
              </w:rPr>
              <w:t>Not support</w:t>
            </w:r>
          </w:p>
        </w:tc>
        <w:tc>
          <w:tcPr>
            <w:tcW w:w="5737" w:type="dxa"/>
            <w:tcBorders>
              <w:top w:val="single" w:sz="4" w:space="0" w:color="auto"/>
              <w:left w:val="single" w:sz="4" w:space="0" w:color="auto"/>
              <w:bottom w:val="single" w:sz="4" w:space="0" w:color="auto"/>
              <w:right w:val="single" w:sz="4" w:space="0" w:color="auto"/>
            </w:tcBorders>
          </w:tcPr>
          <w:p w14:paraId="0ED00D3C" w14:textId="77777777" w:rsidR="0070689F" w:rsidRDefault="004350EB">
            <w:pPr>
              <w:spacing w:after="120"/>
              <w:jc w:val="both"/>
              <w:rPr>
                <w:lang w:val="en-US"/>
              </w:rPr>
            </w:pPr>
            <w:r>
              <w:rPr>
                <w:lang w:val="en-US"/>
              </w:rPr>
              <w:t>No need to create new proposals. The agreed alternatives can be narrowed down, such as to exclude Alt. 1 and probably Alt. 2-3, and then focus on the remaining agreed Alt 2-1/2-2/2-4.</w:t>
            </w:r>
            <w:r w:rsidR="00E36371">
              <w:rPr>
                <w:lang w:val="en-US"/>
              </w:rPr>
              <w:t xml:space="preserve"> </w:t>
            </w:r>
          </w:p>
        </w:tc>
      </w:tr>
      <w:tr w:rsidR="00B40410" w14:paraId="2A886DFA" w14:textId="77777777" w:rsidTr="000D7597">
        <w:tc>
          <w:tcPr>
            <w:tcW w:w="1795" w:type="dxa"/>
            <w:tcBorders>
              <w:top w:val="single" w:sz="4" w:space="0" w:color="auto"/>
              <w:left w:val="single" w:sz="4" w:space="0" w:color="auto"/>
              <w:bottom w:val="single" w:sz="4" w:space="0" w:color="auto"/>
              <w:right w:val="single" w:sz="4" w:space="0" w:color="auto"/>
            </w:tcBorders>
          </w:tcPr>
          <w:p w14:paraId="19656344" w14:textId="77777777" w:rsidR="00B40410" w:rsidRDefault="00B40410">
            <w:pPr>
              <w:spacing w:after="120"/>
              <w:jc w:val="both"/>
              <w:rPr>
                <w:lang w:val="en-US" w:eastAsia="zh-CN"/>
              </w:rPr>
            </w:pPr>
            <w:r>
              <w:rPr>
                <w:rFonts w:hint="eastAsia"/>
                <w:lang w:val="en-US" w:eastAsia="zh-CN"/>
              </w:rPr>
              <w:t>Z</w:t>
            </w:r>
            <w:r>
              <w:rPr>
                <w:lang w:val="en-US" w:eastAsia="zh-CN"/>
              </w:rPr>
              <w:t>TE</w:t>
            </w:r>
          </w:p>
        </w:tc>
        <w:tc>
          <w:tcPr>
            <w:tcW w:w="2430" w:type="dxa"/>
            <w:tcBorders>
              <w:top w:val="single" w:sz="4" w:space="0" w:color="auto"/>
              <w:left w:val="single" w:sz="4" w:space="0" w:color="auto"/>
              <w:bottom w:val="single" w:sz="4" w:space="0" w:color="auto"/>
              <w:right w:val="single" w:sz="4" w:space="0" w:color="auto"/>
            </w:tcBorders>
          </w:tcPr>
          <w:p w14:paraId="619DEE22" w14:textId="77777777" w:rsidR="00B40410" w:rsidRDefault="00B40410">
            <w:pPr>
              <w:spacing w:after="120"/>
              <w:jc w:val="both"/>
              <w:rPr>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14:paraId="02C584AB" w14:textId="77777777" w:rsidR="00B40410" w:rsidRDefault="00B40410">
            <w:pPr>
              <w:spacing w:after="120"/>
              <w:jc w:val="both"/>
              <w:rPr>
                <w:lang w:val="en-US" w:eastAsia="zh-CN"/>
              </w:rPr>
            </w:pPr>
            <w:r>
              <w:rPr>
                <w:rFonts w:hint="eastAsia"/>
                <w:lang w:val="en-US" w:eastAsia="zh-CN"/>
              </w:rPr>
              <w:t>W</w:t>
            </w:r>
            <w:r>
              <w:rPr>
                <w:lang w:val="en-US" w:eastAsia="zh-CN"/>
              </w:rPr>
              <w:t>e are supportive of this proposal. From our perspective, it won’t increase the UE implantation complexity as long as the BD/CCE budget is kept the same. Anyway, UE needs to monitor DCIs on both PCell (at least for CSS) and SCell. Besides, we would like to add an FFS point to say how to guarantee that t</w:t>
            </w:r>
            <w:r w:rsidRPr="00B40410">
              <w:rPr>
                <w:lang w:val="en-US" w:eastAsia="zh-CN"/>
              </w:rPr>
              <w:t xml:space="preserve">he total BD/CCE budget across PCell/PSCell, sSCell and other SCells </w:t>
            </w:r>
            <w:r>
              <w:rPr>
                <w:lang w:val="en-US" w:eastAsia="zh-CN"/>
              </w:rPr>
              <w:t>is</w:t>
            </w:r>
            <w:r w:rsidRPr="00B40410">
              <w:rPr>
                <w:lang w:val="en-US" w:eastAsia="zh-CN"/>
              </w:rPr>
              <w:t xml:space="preserve"> not exceed existing CA/DC limits</w:t>
            </w:r>
            <w:r>
              <w:rPr>
                <w:lang w:val="en-US" w:eastAsia="zh-CN"/>
              </w:rPr>
              <w:t>.</w:t>
            </w:r>
          </w:p>
          <w:p w14:paraId="6E7F4054" w14:textId="77777777" w:rsidR="00B40410" w:rsidRDefault="00B40410" w:rsidP="00B40410">
            <w:pPr>
              <w:pStyle w:val="3"/>
              <w:outlineLvl w:val="2"/>
              <w:rPr>
                <w:lang w:val="en-US" w:eastAsia="zh-CN"/>
              </w:rPr>
            </w:pPr>
            <w:r w:rsidRPr="0087498E">
              <w:rPr>
                <w:highlight w:val="yellow"/>
                <w:lang w:val="en-US" w:eastAsia="zh-CN"/>
              </w:rPr>
              <w:t>Proposal 1</w:t>
            </w:r>
          </w:p>
          <w:p w14:paraId="22D3B6CE" w14:textId="77777777" w:rsidR="00B40410" w:rsidRPr="00CE2192" w:rsidRDefault="00B40410" w:rsidP="00B40410">
            <w:pPr>
              <w:pStyle w:val="a7"/>
              <w:numPr>
                <w:ilvl w:val="0"/>
                <w:numId w:val="40"/>
              </w:numPr>
              <w:rPr>
                <w:lang w:val="en-US" w:eastAsia="zh-CN"/>
              </w:rPr>
            </w:pPr>
            <w:r>
              <w:rPr>
                <w:lang w:val="en-US" w:eastAsia="zh-CN"/>
              </w:rPr>
              <w:t xml:space="preserve">When CCS from sSCell to PCell/PSCell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PDSCH/PUSCH on PCell/PSCell on PCell/</w:t>
            </w:r>
            <w:r w:rsidRPr="00B73F2E">
              <w:rPr>
                <w:lang w:eastAsia="zh-CN"/>
              </w:rPr>
              <w:t xml:space="preserve">PSCell USS set(s), and/or on sSCell USS </w:t>
            </w:r>
            <w:r w:rsidRPr="008E7BC4">
              <w:rPr>
                <w:lang w:eastAsia="zh-CN"/>
              </w:rPr>
              <w:t>set(s)</w:t>
            </w:r>
          </w:p>
          <w:p w14:paraId="2F18B09D" w14:textId="77777777" w:rsidR="00B40410" w:rsidRDefault="00B40410" w:rsidP="00B40410">
            <w:pPr>
              <w:pStyle w:val="a7"/>
              <w:numPr>
                <w:ilvl w:val="1"/>
                <w:numId w:val="40"/>
              </w:numPr>
              <w:rPr>
                <w:lang w:val="en-US" w:eastAsia="zh-CN"/>
              </w:rPr>
            </w:pPr>
            <w:r w:rsidRPr="00CE2192">
              <w:rPr>
                <w:lang w:val="en-US" w:eastAsia="zh-CN"/>
              </w:rPr>
              <w:t>The total BD/CCE budget across PCell/PSCell, sSCell and other SCells shall not exceed existing CA</w:t>
            </w:r>
            <w:r>
              <w:rPr>
                <w:lang w:val="en-US" w:eastAsia="zh-CN"/>
              </w:rPr>
              <w:t>/DC</w:t>
            </w:r>
            <w:r w:rsidRPr="00CE2192">
              <w:rPr>
                <w:lang w:val="en-US" w:eastAsia="zh-CN"/>
              </w:rPr>
              <w:t xml:space="preserve"> limits</w:t>
            </w:r>
          </w:p>
          <w:p w14:paraId="613C3E37" w14:textId="77777777" w:rsidR="00B40410" w:rsidRPr="00B40410" w:rsidRDefault="00B40410" w:rsidP="00B40410">
            <w:pPr>
              <w:pStyle w:val="a7"/>
              <w:numPr>
                <w:ilvl w:val="2"/>
                <w:numId w:val="40"/>
              </w:numPr>
              <w:rPr>
                <w:color w:val="FF0000"/>
                <w:u w:val="single"/>
                <w:lang w:val="en-US" w:eastAsia="zh-CN"/>
              </w:rPr>
            </w:pPr>
            <w:r w:rsidRPr="00B40410">
              <w:rPr>
                <w:color w:val="FF0000"/>
                <w:u w:val="single"/>
                <w:lang w:val="en-US" w:eastAsia="zh-CN"/>
              </w:rPr>
              <w:t>FFS how to guarantee th</w:t>
            </w:r>
            <w:r w:rsidR="00D3095E">
              <w:rPr>
                <w:color w:val="FF0000"/>
                <w:u w:val="single"/>
                <w:lang w:val="en-US" w:eastAsia="zh-CN"/>
              </w:rPr>
              <w:t>e</w:t>
            </w:r>
            <w:r w:rsidRPr="00B40410">
              <w:rPr>
                <w:color w:val="FF0000"/>
                <w:u w:val="single"/>
                <w:lang w:val="en-US" w:eastAsia="zh-CN"/>
              </w:rPr>
              <w:t xml:space="preserve"> </w:t>
            </w:r>
            <w:r w:rsidR="00D3095E">
              <w:rPr>
                <w:color w:val="FF0000"/>
                <w:u w:val="single"/>
                <w:lang w:val="en-US" w:eastAsia="zh-CN"/>
              </w:rPr>
              <w:t>budget limits</w:t>
            </w:r>
            <w:r w:rsidRPr="00B40410">
              <w:rPr>
                <w:color w:val="FF0000"/>
                <w:u w:val="single"/>
                <w:lang w:val="en-US" w:eastAsia="zh-CN"/>
              </w:rPr>
              <w:t>.</w:t>
            </w:r>
          </w:p>
          <w:p w14:paraId="5F2BB33F" w14:textId="77777777" w:rsidR="00B40410" w:rsidRDefault="00B40410">
            <w:pPr>
              <w:spacing w:after="120"/>
              <w:jc w:val="both"/>
              <w:rPr>
                <w:lang w:val="en-US"/>
              </w:rPr>
            </w:pPr>
          </w:p>
        </w:tc>
      </w:tr>
      <w:tr w:rsidR="009D58D0" w14:paraId="04BB1DB8" w14:textId="77777777" w:rsidTr="000D7597">
        <w:tc>
          <w:tcPr>
            <w:tcW w:w="1795" w:type="dxa"/>
            <w:tcBorders>
              <w:top w:val="single" w:sz="4" w:space="0" w:color="auto"/>
              <w:left w:val="single" w:sz="4" w:space="0" w:color="auto"/>
              <w:bottom w:val="single" w:sz="4" w:space="0" w:color="auto"/>
              <w:right w:val="single" w:sz="4" w:space="0" w:color="auto"/>
            </w:tcBorders>
          </w:tcPr>
          <w:p w14:paraId="4EEFCD7C"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430" w:type="dxa"/>
            <w:tcBorders>
              <w:top w:val="single" w:sz="4" w:space="0" w:color="auto"/>
              <w:left w:val="single" w:sz="4" w:space="0" w:color="auto"/>
              <w:bottom w:val="single" w:sz="4" w:space="0" w:color="auto"/>
              <w:right w:val="single" w:sz="4" w:space="0" w:color="auto"/>
            </w:tcBorders>
          </w:tcPr>
          <w:p w14:paraId="60AAFAB1" w14:textId="77777777" w:rsidR="009D58D0" w:rsidRP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w:t>
            </w:r>
          </w:p>
        </w:tc>
        <w:tc>
          <w:tcPr>
            <w:tcW w:w="5737" w:type="dxa"/>
            <w:tcBorders>
              <w:top w:val="single" w:sz="4" w:space="0" w:color="auto"/>
              <w:left w:val="single" w:sz="4" w:space="0" w:color="auto"/>
              <w:bottom w:val="single" w:sz="4" w:space="0" w:color="auto"/>
              <w:right w:val="single" w:sz="4" w:space="0" w:color="auto"/>
            </w:tcBorders>
          </w:tcPr>
          <w:p w14:paraId="1A6040AE" w14:textId="77777777" w:rsidR="009D58D0" w:rsidRDefault="009D58D0" w:rsidP="009D58D0">
            <w:pPr>
              <w:spacing w:after="120"/>
              <w:jc w:val="both"/>
              <w:rPr>
                <w:rFonts w:eastAsia="MS Mincho"/>
                <w:lang w:val="en-US" w:eastAsia="ja-JP"/>
              </w:rPr>
            </w:pPr>
            <w:r>
              <w:rPr>
                <w:rFonts w:eastAsia="MS Mincho"/>
                <w:lang w:val="en-US" w:eastAsia="ja-JP"/>
              </w:rPr>
              <w:t>We support Alt.1.</w:t>
            </w:r>
          </w:p>
          <w:p w14:paraId="799E07A8" w14:textId="77777777" w:rsidR="009D58D0" w:rsidRDefault="009D58D0" w:rsidP="009D58D0">
            <w:pPr>
              <w:spacing w:after="120"/>
              <w:jc w:val="both"/>
              <w:rPr>
                <w:rFonts w:eastAsia="MS Mincho"/>
                <w:lang w:val="en-US" w:eastAsia="ja-JP"/>
              </w:rPr>
            </w:pPr>
            <w:r>
              <w:rPr>
                <w:rFonts w:eastAsia="MS Mincho" w:hint="eastAsia"/>
                <w:lang w:val="en-US" w:eastAsia="ja-JP"/>
              </w:rPr>
              <w:t>T</w:t>
            </w:r>
            <w:r>
              <w:rPr>
                <w:rFonts w:eastAsia="MS Mincho"/>
                <w:lang w:val="en-US" w:eastAsia="ja-JP"/>
              </w:rPr>
              <w:t xml:space="preserve">he fundamental principle of cross-carrier scheduling is “a scheduling cell is semi-statically configured for a scheduled cell”. Cross-carrier scheduling from sSCell to PCell/PSCell is basically not an exceptional. The reason that we have agreed to keep CSS sets on the PCell/PSCell when </w:t>
            </w:r>
            <w:r w:rsidR="00A22219">
              <w:rPr>
                <w:rFonts w:eastAsia="MS Mincho"/>
                <w:lang w:val="en-US" w:eastAsia="ja-JP"/>
              </w:rPr>
              <w:t>the</w:t>
            </w:r>
            <w:r>
              <w:rPr>
                <w:rFonts w:eastAsia="MS Mincho"/>
                <w:lang w:val="en-US" w:eastAsia="ja-JP"/>
              </w:rPr>
              <w:t xml:space="preserve"> cross-carrier scheduling </w:t>
            </w:r>
            <w:r w:rsidR="00A22219">
              <w:rPr>
                <w:rFonts w:eastAsia="MS Mincho"/>
                <w:lang w:val="en-US" w:eastAsia="ja-JP"/>
              </w:rPr>
              <w:t xml:space="preserve">from sSCell to PCell/PSCell </w:t>
            </w:r>
            <w:r>
              <w:rPr>
                <w:rFonts w:eastAsia="MS Mincho"/>
                <w:lang w:val="en-US" w:eastAsia="ja-JP"/>
              </w:rPr>
              <w:t xml:space="preserve">is configured is that the CSS sets are essential for the PCell/PSCell. USS sets are not especially if fallback operation is supported by Type3-CSS set on the PCell/PSCell. With Alt.1, the UE complexity is already increased due to support of two scheduling cells </w:t>
            </w:r>
            <w:r w:rsidR="00A22219">
              <w:rPr>
                <w:rFonts w:eastAsia="MS Mincho"/>
                <w:lang w:val="en-US" w:eastAsia="ja-JP"/>
              </w:rPr>
              <w:t xml:space="preserve">(possibly with different SCSs, different duplex modes, and/or licensed/unlicensed </w:t>
            </w:r>
            <w:r w:rsidR="00E36955">
              <w:rPr>
                <w:rFonts w:eastAsia="MS Mincho"/>
                <w:lang w:val="en-US" w:eastAsia="ja-JP"/>
              </w:rPr>
              <w:t>differentiation</w:t>
            </w:r>
            <w:r w:rsidR="00A22219">
              <w:rPr>
                <w:rFonts w:eastAsia="MS Mincho"/>
                <w:lang w:val="en-US" w:eastAsia="ja-JP"/>
              </w:rPr>
              <w:t xml:space="preserve">) </w:t>
            </w:r>
            <w:r>
              <w:rPr>
                <w:rFonts w:eastAsia="MS Mincho"/>
                <w:lang w:val="en-US" w:eastAsia="ja-JP"/>
              </w:rPr>
              <w:t xml:space="preserve">for the PCell/PSCell, and the proposal 1 </w:t>
            </w:r>
            <w:r w:rsidR="00A22219">
              <w:rPr>
                <w:rFonts w:eastAsia="MS Mincho"/>
                <w:lang w:val="en-US" w:eastAsia="ja-JP"/>
              </w:rPr>
              <w:t xml:space="preserve">(or Alt.2) </w:t>
            </w:r>
            <w:r>
              <w:rPr>
                <w:rFonts w:eastAsia="MS Mincho"/>
                <w:lang w:val="en-US" w:eastAsia="ja-JP"/>
              </w:rPr>
              <w:t>would further increase the complexity depending on the actual solution to be adopted, e.g., PDCCH overbooking, span-by-span BD/CCE sharing across scheduling cells</w:t>
            </w:r>
            <w:r w:rsidR="00A22219">
              <w:rPr>
                <w:rFonts w:eastAsia="MS Mincho"/>
                <w:lang w:val="en-US" w:eastAsia="ja-JP"/>
              </w:rPr>
              <w:t xml:space="preserve"> for the same scheduled cell</w:t>
            </w:r>
            <w:r>
              <w:rPr>
                <w:rFonts w:eastAsia="MS Mincho"/>
                <w:lang w:val="en-US" w:eastAsia="ja-JP"/>
              </w:rPr>
              <w:t xml:space="preserve">, etc. </w:t>
            </w:r>
          </w:p>
          <w:p w14:paraId="3E98BDEE" w14:textId="77777777" w:rsidR="009D58D0" w:rsidRPr="009D58D0" w:rsidRDefault="009D58D0" w:rsidP="009D58D0">
            <w:pPr>
              <w:spacing w:after="120"/>
              <w:jc w:val="both"/>
              <w:rPr>
                <w:rFonts w:eastAsia="MS Mincho"/>
                <w:lang w:val="en-US" w:eastAsia="ja-JP"/>
              </w:rPr>
            </w:pPr>
            <w:r>
              <w:rPr>
                <w:rFonts w:eastAsia="MS Mincho"/>
                <w:lang w:val="en-US" w:eastAsia="ja-JP"/>
              </w:rPr>
              <w:lastRenderedPageBreak/>
              <w:t>Looking at Alt.2, there are a lot of sub-alternatives which are actually quite different. Hence, they should not be treated as “Alt.2 group”, and each solution should be sufficiently clear before the narrow down.</w:t>
            </w:r>
          </w:p>
        </w:tc>
      </w:tr>
      <w:tr w:rsidR="00981655" w14:paraId="382914D3" w14:textId="77777777" w:rsidTr="000D7597">
        <w:tc>
          <w:tcPr>
            <w:tcW w:w="1795" w:type="dxa"/>
            <w:tcBorders>
              <w:top w:val="single" w:sz="4" w:space="0" w:color="auto"/>
              <w:left w:val="single" w:sz="4" w:space="0" w:color="auto"/>
              <w:bottom w:val="single" w:sz="4" w:space="0" w:color="auto"/>
              <w:right w:val="single" w:sz="4" w:space="0" w:color="auto"/>
            </w:tcBorders>
          </w:tcPr>
          <w:p w14:paraId="196FCF8C" w14:textId="77777777" w:rsidR="00981655" w:rsidRDefault="00981655" w:rsidP="00981655">
            <w:pPr>
              <w:spacing w:after="120"/>
              <w:jc w:val="both"/>
              <w:rPr>
                <w:lang w:val="en-US" w:eastAsia="zh-CN"/>
              </w:rPr>
            </w:pPr>
            <w:r>
              <w:rPr>
                <w:lang w:eastAsia="zh-CN"/>
              </w:rPr>
              <w:lastRenderedPageBreak/>
              <w:t>Apple</w:t>
            </w:r>
          </w:p>
        </w:tc>
        <w:tc>
          <w:tcPr>
            <w:tcW w:w="2430" w:type="dxa"/>
            <w:tcBorders>
              <w:top w:val="single" w:sz="4" w:space="0" w:color="auto"/>
              <w:left w:val="single" w:sz="4" w:space="0" w:color="auto"/>
              <w:bottom w:val="single" w:sz="4" w:space="0" w:color="auto"/>
              <w:right w:val="single" w:sz="4" w:space="0" w:color="auto"/>
            </w:tcBorders>
          </w:tcPr>
          <w:p w14:paraId="7179EE12" w14:textId="77777777" w:rsidR="00981655" w:rsidRPr="009D58D0" w:rsidRDefault="00981655" w:rsidP="00981655">
            <w:pPr>
              <w:spacing w:after="120"/>
              <w:jc w:val="both"/>
              <w:rPr>
                <w:lang w:val="en-US" w:eastAsia="zh-CN"/>
              </w:rPr>
            </w:pPr>
            <w:r>
              <w:rPr>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14:paraId="6DAF1BED" w14:textId="77777777" w:rsidR="00981655" w:rsidRDefault="00981655" w:rsidP="00981655">
            <w:pPr>
              <w:spacing w:after="120"/>
              <w:jc w:val="both"/>
              <w:rPr>
                <w:lang w:val="en-US" w:eastAsia="zh-CN"/>
              </w:rPr>
            </w:pPr>
            <w:r>
              <w:rPr>
                <w:lang w:val="en-US" w:eastAsia="zh-CN"/>
              </w:rPr>
              <w:t xml:space="preserve">Non-fallback DCI monitoring dynamical toggling, or simultaneous operation between SpCell and sSCell makes it so flexible that it is even more flexible than other SCell as scheduled cell. This is way beyond the scope of DSS. If we need to enhance CCS, we need a separate agenda and WI. </w:t>
            </w:r>
          </w:p>
          <w:p w14:paraId="71CF48CF" w14:textId="77777777" w:rsidR="00981655" w:rsidRDefault="00981655" w:rsidP="00981655">
            <w:pPr>
              <w:spacing w:after="120"/>
              <w:jc w:val="both"/>
              <w:rPr>
                <w:lang w:val="en-US" w:eastAsia="zh-CN"/>
              </w:rPr>
            </w:pPr>
            <w:r>
              <w:rPr>
                <w:lang w:val="en-US" w:eastAsia="zh-CN"/>
              </w:rPr>
              <w:t>Also, we already support RRC based switching, there is no need for other design such as MAC-CE or even DCI.</w:t>
            </w:r>
          </w:p>
        </w:tc>
      </w:tr>
      <w:tr w:rsidR="004E786F" w14:paraId="18CF300A" w14:textId="77777777" w:rsidTr="000D7597">
        <w:tc>
          <w:tcPr>
            <w:tcW w:w="1795" w:type="dxa"/>
            <w:tcBorders>
              <w:top w:val="single" w:sz="4" w:space="0" w:color="auto"/>
              <w:left w:val="single" w:sz="4" w:space="0" w:color="auto"/>
              <w:bottom w:val="single" w:sz="4" w:space="0" w:color="auto"/>
              <w:right w:val="single" w:sz="4" w:space="0" w:color="auto"/>
            </w:tcBorders>
          </w:tcPr>
          <w:p w14:paraId="1B10C496" w14:textId="77777777" w:rsidR="004E786F" w:rsidRDefault="004E786F" w:rsidP="005E101B">
            <w:pPr>
              <w:spacing w:after="120"/>
              <w:jc w:val="both"/>
              <w:rPr>
                <w:lang w:val="en-US" w:eastAsia="zh-CN"/>
              </w:rPr>
            </w:pPr>
            <w:r>
              <w:rPr>
                <w:lang w:val="en-US" w:eastAsia="zh-CN"/>
              </w:rPr>
              <w:t>OPPO</w:t>
            </w:r>
          </w:p>
        </w:tc>
        <w:tc>
          <w:tcPr>
            <w:tcW w:w="2430" w:type="dxa"/>
            <w:tcBorders>
              <w:top w:val="single" w:sz="4" w:space="0" w:color="auto"/>
              <w:left w:val="single" w:sz="4" w:space="0" w:color="auto"/>
              <w:bottom w:val="single" w:sz="4" w:space="0" w:color="auto"/>
              <w:right w:val="single" w:sz="4" w:space="0" w:color="auto"/>
            </w:tcBorders>
          </w:tcPr>
          <w:p w14:paraId="6D52717A" w14:textId="77777777" w:rsidR="004E786F" w:rsidRDefault="004E786F" w:rsidP="005E101B">
            <w:pPr>
              <w:spacing w:after="120"/>
              <w:jc w:val="both"/>
              <w:rPr>
                <w:lang w:val="en-US" w:eastAsia="zh-CN"/>
              </w:rPr>
            </w:pPr>
            <w:r>
              <w:rPr>
                <w:lang w:val="en-US" w:eastAsia="zh-CN"/>
              </w:rPr>
              <w:t xml:space="preserve">Support the main bullet. </w:t>
            </w:r>
          </w:p>
        </w:tc>
        <w:tc>
          <w:tcPr>
            <w:tcW w:w="5737" w:type="dxa"/>
            <w:tcBorders>
              <w:top w:val="single" w:sz="4" w:space="0" w:color="auto"/>
              <w:left w:val="single" w:sz="4" w:space="0" w:color="auto"/>
              <w:bottom w:val="single" w:sz="4" w:space="0" w:color="auto"/>
              <w:right w:val="single" w:sz="4" w:space="0" w:color="auto"/>
            </w:tcBorders>
          </w:tcPr>
          <w:p w14:paraId="0ED83E00" w14:textId="77777777" w:rsidR="004E786F" w:rsidRDefault="004E786F" w:rsidP="005E101B">
            <w:pPr>
              <w:spacing w:after="120"/>
              <w:jc w:val="both"/>
              <w:rPr>
                <w:lang w:val="en-US" w:eastAsia="zh-CN"/>
              </w:rPr>
            </w:pPr>
            <w:r>
              <w:rPr>
                <w:lang w:val="en-US" w:eastAsia="zh-CN"/>
              </w:rPr>
              <w:t xml:space="preserve">Regarding to the sub-bullet, it is not clear to us what the “existing limit” is and what this sub-bullet intends to contribute. To our understanding, the existing spec supports following CA setup: P(S)Cell has self-scheduling only and one SCell-A schedules itself and another SCell-B. Now what RAN1 does is to change SCell-B to P(S)Cell or to add the P(S)Cell to the scheduled cell list of SCell-A. The total BD/CCE budget over “P(S)Cell + SCell-A” does not seem to change fundamentally. </w:t>
            </w:r>
          </w:p>
        </w:tc>
      </w:tr>
      <w:tr w:rsidR="004E786F" w14:paraId="39ED9732" w14:textId="77777777" w:rsidTr="000D7597">
        <w:tc>
          <w:tcPr>
            <w:tcW w:w="1795" w:type="dxa"/>
            <w:tcBorders>
              <w:top w:val="single" w:sz="4" w:space="0" w:color="auto"/>
              <w:left w:val="single" w:sz="4" w:space="0" w:color="auto"/>
              <w:bottom w:val="single" w:sz="4" w:space="0" w:color="auto"/>
              <w:right w:val="single" w:sz="4" w:space="0" w:color="auto"/>
            </w:tcBorders>
          </w:tcPr>
          <w:p w14:paraId="5F729F49" w14:textId="77777777" w:rsidR="004E786F" w:rsidRDefault="00D165FC" w:rsidP="00981655">
            <w:pPr>
              <w:spacing w:after="120"/>
              <w:jc w:val="both"/>
              <w:rPr>
                <w:lang w:val="en-US" w:eastAsia="zh-CN"/>
              </w:rPr>
            </w:pPr>
            <w:r>
              <w:rPr>
                <w:rFonts w:hint="eastAsia"/>
                <w:lang w:val="en-US" w:eastAsia="zh-CN"/>
              </w:rPr>
              <w:t>S</w:t>
            </w:r>
            <w:r>
              <w:rPr>
                <w:lang w:val="en-US" w:eastAsia="zh-CN"/>
              </w:rPr>
              <w:t>preadtrum</w:t>
            </w:r>
          </w:p>
        </w:tc>
        <w:tc>
          <w:tcPr>
            <w:tcW w:w="2430" w:type="dxa"/>
            <w:tcBorders>
              <w:top w:val="single" w:sz="4" w:space="0" w:color="auto"/>
              <w:left w:val="single" w:sz="4" w:space="0" w:color="auto"/>
              <w:bottom w:val="single" w:sz="4" w:space="0" w:color="auto"/>
              <w:right w:val="single" w:sz="4" w:space="0" w:color="auto"/>
            </w:tcBorders>
          </w:tcPr>
          <w:p w14:paraId="4B55A170" w14:textId="77777777" w:rsidR="004E786F" w:rsidRPr="009D58D0" w:rsidRDefault="00D165FC" w:rsidP="00981655">
            <w:pPr>
              <w:spacing w:after="120"/>
              <w:jc w:val="both"/>
              <w:rPr>
                <w:lang w:val="en-US" w:eastAsia="zh-CN"/>
              </w:rPr>
            </w:pPr>
            <w:r>
              <w:rPr>
                <w:lang w:val="en-US" w:eastAsia="zh-CN"/>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2F1F3170" w14:textId="77777777" w:rsidR="004E786F" w:rsidRDefault="00D165FC" w:rsidP="00D165FC">
            <w:pPr>
              <w:spacing w:after="120"/>
              <w:jc w:val="both"/>
              <w:rPr>
                <w:lang w:val="en-US" w:eastAsia="zh-CN"/>
              </w:rPr>
            </w:pPr>
            <w:r>
              <w:rPr>
                <w:lang w:val="en-US" w:eastAsia="zh-CN"/>
              </w:rPr>
              <w:t>For sub-bullet, w</w:t>
            </w:r>
            <w:r>
              <w:rPr>
                <w:rFonts w:hint="eastAsia"/>
                <w:lang w:val="en-US" w:eastAsia="zh-CN"/>
              </w:rPr>
              <w:t xml:space="preserve">e </w:t>
            </w:r>
            <w:r>
              <w:rPr>
                <w:lang w:val="en-US" w:eastAsia="zh-CN"/>
              </w:rPr>
              <w:t>would like to clarify:</w:t>
            </w:r>
          </w:p>
          <w:p w14:paraId="5AB850CE" w14:textId="77777777" w:rsidR="00D165FC" w:rsidRDefault="00D165FC" w:rsidP="00D165FC">
            <w:pPr>
              <w:pStyle w:val="a7"/>
              <w:numPr>
                <w:ilvl w:val="0"/>
                <w:numId w:val="48"/>
              </w:numPr>
              <w:spacing w:after="120"/>
              <w:jc w:val="both"/>
            </w:pPr>
            <w:r>
              <w:t>Does t</w:t>
            </w:r>
            <w:r w:rsidRPr="00D165FC">
              <w:rPr>
                <w:lang w:val="en-US" w:eastAsia="zh-CN"/>
              </w:rPr>
              <w:t>he “total BD/CCE budget across PCell/PSCell, sSCell and other SCells” means CA limits and carrier limits do not exceed existing limits</w:t>
            </w:r>
            <w:r w:rsidRPr="00D165FC">
              <w:rPr>
                <w:rFonts w:hint="eastAsia"/>
                <w:lang w:val="en-US" w:eastAsia="zh-CN"/>
              </w:rPr>
              <w:t>？</w:t>
            </w:r>
            <w:r>
              <w:rPr>
                <w:lang w:val="en-US" w:eastAsia="zh-CN"/>
              </w:rPr>
              <w:t>S</w:t>
            </w:r>
            <w:r w:rsidRPr="00D165FC">
              <w:rPr>
                <w:rFonts w:hint="eastAsia"/>
                <w:lang w:val="en-US" w:eastAsia="zh-CN"/>
              </w:rPr>
              <w:t>u</w:t>
            </w:r>
            <w:r w:rsidRPr="00D165FC">
              <w:rPr>
                <w:lang w:val="en-US" w:eastAsia="zh-CN"/>
              </w:rPr>
              <w:t xml:space="preserve">ch as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t xml:space="preserve"> for non-overlapped CCEs.</w:t>
            </w:r>
          </w:p>
          <w:p w14:paraId="6C00D4BC" w14:textId="77777777" w:rsidR="009A21B9" w:rsidRDefault="009A21B9" w:rsidP="00D165FC">
            <w:pPr>
              <w:pStyle w:val="a7"/>
              <w:numPr>
                <w:ilvl w:val="0"/>
                <w:numId w:val="48"/>
              </w:numPr>
              <w:spacing w:after="120"/>
              <w:jc w:val="both"/>
              <w:rPr>
                <w:lang w:eastAsia="zh-CN"/>
              </w:rPr>
            </w:pPr>
            <w:r>
              <w:rPr>
                <w:rFonts w:hint="eastAsia"/>
                <w:lang w:eastAsia="zh-CN"/>
              </w:rPr>
              <w:t xml:space="preserve">Regarding </w:t>
            </w:r>
            <w:r>
              <w:rPr>
                <w:lang w:eastAsia="zh-CN"/>
              </w:rPr>
              <w:t>BD/CCE budget:</w:t>
            </w:r>
          </w:p>
          <w:p w14:paraId="76EE31B2" w14:textId="77777777" w:rsidR="009A21B9" w:rsidRDefault="009A21B9" w:rsidP="009A21B9">
            <w:pPr>
              <w:pStyle w:val="a7"/>
              <w:numPr>
                <w:ilvl w:val="1"/>
                <w:numId w:val="48"/>
              </w:numPr>
              <w:spacing w:after="120"/>
              <w:jc w:val="both"/>
              <w:rPr>
                <w:lang w:eastAsia="zh-CN"/>
              </w:rPr>
            </w:pPr>
            <w:r>
              <w:rPr>
                <w:lang w:eastAsia="zh-CN"/>
              </w:rPr>
              <w:t>For sSCell, its BD/CCE budget means the self-scheduled PDCCH candidates and its non-overlapping CCEs.</w:t>
            </w:r>
          </w:p>
          <w:p w14:paraId="2AF56E2E" w14:textId="77777777" w:rsidR="009A21B9" w:rsidRDefault="009A21B9" w:rsidP="009A21B9">
            <w:pPr>
              <w:pStyle w:val="a7"/>
              <w:numPr>
                <w:ilvl w:val="1"/>
                <w:numId w:val="48"/>
              </w:numPr>
              <w:spacing w:after="120"/>
              <w:jc w:val="both"/>
              <w:rPr>
                <w:lang w:eastAsia="zh-CN"/>
              </w:rPr>
            </w:pPr>
            <w:r>
              <w:rPr>
                <w:lang w:eastAsia="zh-CN"/>
              </w:rPr>
              <w:t>For other SCells, its BD/CCE budget means the self-scheduled or cross-scheduled  PDCCH candidates and its non-overlapping CCEs</w:t>
            </w:r>
          </w:p>
          <w:p w14:paraId="24909F92" w14:textId="77777777" w:rsidR="00D165FC" w:rsidRPr="00D165FC" w:rsidRDefault="009A21B9" w:rsidP="009A21B9">
            <w:pPr>
              <w:pStyle w:val="a7"/>
              <w:numPr>
                <w:ilvl w:val="1"/>
                <w:numId w:val="48"/>
              </w:numPr>
              <w:spacing w:after="120"/>
              <w:jc w:val="both"/>
              <w:rPr>
                <w:lang w:eastAsia="zh-CN"/>
              </w:rPr>
            </w:pPr>
            <w:r>
              <w:rPr>
                <w:lang w:eastAsia="zh-CN"/>
              </w:rPr>
              <w:t xml:space="preserve">For </w:t>
            </w:r>
            <w:r w:rsidRPr="009A21B9">
              <w:rPr>
                <w:lang w:eastAsia="zh-CN"/>
              </w:rPr>
              <w:t>PCell/PSCell</w:t>
            </w:r>
            <w:r>
              <w:rPr>
                <w:lang w:eastAsia="zh-CN"/>
              </w:rPr>
              <w:t xml:space="preserve">, its BD/CCE budget include </w:t>
            </w:r>
            <w:r w:rsidR="00D165FC" w:rsidRPr="00D165FC">
              <w:rPr>
                <w:lang w:eastAsia="zh-CN"/>
              </w:rPr>
              <w:t>both BDs and non-overlapped CCEs on PCell and sSCell</w:t>
            </w:r>
            <w:r>
              <w:rPr>
                <w:lang w:eastAsia="zh-CN"/>
              </w:rPr>
              <w:t>.</w:t>
            </w:r>
          </w:p>
          <w:p w14:paraId="5B467B1B" w14:textId="77777777" w:rsidR="00D165FC" w:rsidRDefault="009A21B9" w:rsidP="009A21B9">
            <w:pPr>
              <w:spacing w:after="120"/>
              <w:jc w:val="both"/>
              <w:rPr>
                <w:lang w:val="en-US" w:eastAsia="zh-CN"/>
              </w:rPr>
            </w:pPr>
            <w:r>
              <w:rPr>
                <w:lang w:val="en-US" w:eastAsia="zh-CN"/>
              </w:rPr>
              <w:t xml:space="preserve">Above all, we suggest to achieve a common understanding of BD/CCE budget for </w:t>
            </w:r>
            <w:r w:rsidRPr="00D165FC">
              <w:rPr>
                <w:lang w:val="en-US" w:eastAsia="zh-CN"/>
              </w:rPr>
              <w:t>PCell/PSCell, sSCell and other SCells</w:t>
            </w:r>
            <w:r>
              <w:rPr>
                <w:lang w:val="en-US" w:eastAsia="zh-CN"/>
              </w:rPr>
              <w:t>, and then detailed limits can be studied.</w:t>
            </w:r>
          </w:p>
        </w:tc>
      </w:tr>
      <w:tr w:rsidR="0073588D" w14:paraId="3227DE66" w14:textId="77777777" w:rsidTr="00850AD5">
        <w:tc>
          <w:tcPr>
            <w:tcW w:w="1795" w:type="dxa"/>
            <w:tcBorders>
              <w:top w:val="single" w:sz="4" w:space="0" w:color="auto"/>
              <w:left w:val="single" w:sz="4" w:space="0" w:color="auto"/>
              <w:bottom w:val="single" w:sz="4" w:space="0" w:color="auto"/>
              <w:right w:val="single" w:sz="4" w:space="0" w:color="auto"/>
            </w:tcBorders>
          </w:tcPr>
          <w:p w14:paraId="6ACE3194" w14:textId="77777777" w:rsidR="0073588D" w:rsidRDefault="0073588D" w:rsidP="00850AD5">
            <w:pPr>
              <w:spacing w:after="120"/>
              <w:jc w:val="both"/>
              <w:rPr>
                <w:lang w:val="en-US" w:eastAsia="zh-CN"/>
              </w:rPr>
            </w:pPr>
            <w:r>
              <w:rPr>
                <w:rFonts w:hint="eastAsia"/>
                <w:lang w:val="en-US" w:eastAsia="zh-CN"/>
              </w:rPr>
              <w:lastRenderedPageBreak/>
              <w:t>CATT</w:t>
            </w:r>
          </w:p>
        </w:tc>
        <w:tc>
          <w:tcPr>
            <w:tcW w:w="2430" w:type="dxa"/>
            <w:tcBorders>
              <w:top w:val="single" w:sz="4" w:space="0" w:color="auto"/>
              <w:left w:val="single" w:sz="4" w:space="0" w:color="auto"/>
              <w:bottom w:val="single" w:sz="4" w:space="0" w:color="auto"/>
              <w:right w:val="single" w:sz="4" w:space="0" w:color="auto"/>
            </w:tcBorders>
          </w:tcPr>
          <w:p w14:paraId="0350E17F" w14:textId="77777777" w:rsidR="0073588D" w:rsidRPr="009D58D0" w:rsidRDefault="0073588D" w:rsidP="00850AD5">
            <w:pPr>
              <w:spacing w:after="120"/>
              <w:jc w:val="both"/>
              <w:rPr>
                <w:lang w:val="en-US" w:eastAsia="zh-CN"/>
              </w:rPr>
            </w:pPr>
            <w:r>
              <w:rPr>
                <w:rFonts w:hint="eastAsia"/>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14:paraId="50E779D0" w14:textId="77777777" w:rsidR="0073588D" w:rsidRDefault="0073588D" w:rsidP="00850AD5">
            <w:pPr>
              <w:spacing w:after="120"/>
              <w:jc w:val="both"/>
              <w:rPr>
                <w:lang w:val="en-US" w:eastAsia="zh-CN"/>
              </w:rPr>
            </w:pPr>
            <w:r>
              <w:rPr>
                <w:rFonts w:hint="eastAsia"/>
                <w:lang w:val="en-US" w:eastAsia="zh-CN"/>
              </w:rPr>
              <w:t>Configuring USS on the PCell/PSCell against the motivation of introducing CCS from SCell to PCell/PSCell. The reason we have to offload the USS to a SCell is that there are no sufficient resources for PDCCH transmission. Hence we have to offload the unfundamental search spaces to the SCell.</w:t>
            </w:r>
          </w:p>
          <w:p w14:paraId="5B38EEA4" w14:textId="77777777" w:rsidR="0073588D" w:rsidRDefault="0073588D" w:rsidP="00850AD5">
            <w:pPr>
              <w:spacing w:after="120"/>
              <w:jc w:val="both"/>
              <w:rPr>
                <w:lang w:val="en-US" w:eastAsia="zh-CN"/>
              </w:rPr>
            </w:pPr>
            <w:r>
              <w:rPr>
                <w:rFonts w:hint="eastAsia"/>
                <w:lang w:val="en-US" w:eastAsia="zh-CN"/>
              </w:rPr>
              <w:t>If the USS is already configured on the PCell, it would be redundant to configure USS on the SCell as well. The case is quite similar to the CCS in Rel-15/16, i.e. a UE doesn</w:t>
            </w:r>
            <w:r>
              <w:rPr>
                <w:lang w:val="en-US" w:eastAsia="zh-CN"/>
              </w:rPr>
              <w:t>’</w:t>
            </w:r>
            <w:r>
              <w:rPr>
                <w:rFonts w:hint="eastAsia"/>
                <w:lang w:val="en-US" w:eastAsia="zh-CN"/>
              </w:rPr>
              <w:t>t monitor the search space on the scheduled cell if cross carrier scheduling is configured. In the other word,  the USS configured on the scheduling cell is sufficient for scheduling.</w:t>
            </w:r>
          </w:p>
        </w:tc>
      </w:tr>
      <w:tr w:rsidR="00FA666A" w14:paraId="45E5EE43" w14:textId="77777777" w:rsidTr="000D7597">
        <w:tc>
          <w:tcPr>
            <w:tcW w:w="1795" w:type="dxa"/>
            <w:tcBorders>
              <w:top w:val="single" w:sz="4" w:space="0" w:color="auto"/>
              <w:left w:val="single" w:sz="4" w:space="0" w:color="auto"/>
              <w:bottom w:val="single" w:sz="4" w:space="0" w:color="auto"/>
              <w:right w:val="single" w:sz="4" w:space="0" w:color="auto"/>
            </w:tcBorders>
          </w:tcPr>
          <w:p w14:paraId="3E8BBA35"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430" w:type="dxa"/>
            <w:tcBorders>
              <w:top w:val="single" w:sz="4" w:space="0" w:color="auto"/>
              <w:left w:val="single" w:sz="4" w:space="0" w:color="auto"/>
              <w:bottom w:val="single" w:sz="4" w:space="0" w:color="auto"/>
              <w:right w:val="single" w:sz="4" w:space="0" w:color="auto"/>
            </w:tcBorders>
          </w:tcPr>
          <w:p w14:paraId="11736437" w14:textId="77777777" w:rsidR="00FA666A" w:rsidRPr="009D58D0" w:rsidRDefault="00FA666A" w:rsidP="00FA666A">
            <w:pPr>
              <w:spacing w:after="120"/>
              <w:jc w:val="both"/>
              <w:rPr>
                <w:lang w:val="en-US" w:eastAsia="zh-CN"/>
              </w:rPr>
            </w:pPr>
            <w:r>
              <w:rPr>
                <w:lang w:val="en-US" w:eastAsia="zh-CN"/>
              </w:rPr>
              <w:t>Support with modification</w:t>
            </w:r>
          </w:p>
        </w:tc>
        <w:tc>
          <w:tcPr>
            <w:tcW w:w="5737" w:type="dxa"/>
            <w:tcBorders>
              <w:top w:val="single" w:sz="4" w:space="0" w:color="auto"/>
              <w:left w:val="single" w:sz="4" w:space="0" w:color="auto"/>
              <w:bottom w:val="single" w:sz="4" w:space="0" w:color="auto"/>
              <w:right w:val="single" w:sz="4" w:space="0" w:color="auto"/>
            </w:tcBorders>
          </w:tcPr>
          <w:p w14:paraId="12D8471C" w14:textId="77777777" w:rsidR="00FA666A" w:rsidRDefault="00FA666A" w:rsidP="00FA666A">
            <w:pPr>
              <w:spacing w:after="120"/>
              <w:jc w:val="both"/>
              <w:rPr>
                <w:lang w:val="en-US" w:eastAsia="zh-CN"/>
              </w:rPr>
            </w:pPr>
            <w:r>
              <w:rPr>
                <w:rFonts w:hint="eastAsia"/>
                <w:lang w:val="en-US" w:eastAsia="zh-CN"/>
              </w:rPr>
              <w:t>W</w:t>
            </w:r>
            <w:r>
              <w:rPr>
                <w:lang w:val="en-US" w:eastAsia="zh-CN"/>
              </w:rPr>
              <w:t xml:space="preserve">e support USS could be configured in sScell and/or P(S)Cell scheduling P(S)Cell. In this way, when sScell becomes deactivated/dormancy, P(S)Cell could also be scheduled by non-fallback DCI without need of RRC reconfiguration compared to Alt. 1. However, we don’t see the need to have simultaneous monitoring of P(S)Cell USS and sScell USS which would make BD/CCE budget calculation and overbooking more complex. Besides, since the motivation of DSS carrier is the lack of PDCCH in P(S)cell, monitoring of P(S)Cell USS will result in unnecessary  power consumption. </w:t>
            </w:r>
          </w:p>
          <w:p w14:paraId="0E2CA855" w14:textId="77777777" w:rsidR="00FA666A" w:rsidRDefault="00FA666A" w:rsidP="00FA666A">
            <w:pPr>
              <w:pStyle w:val="3"/>
              <w:outlineLvl w:val="2"/>
              <w:rPr>
                <w:lang w:val="en-US" w:eastAsia="zh-CN"/>
              </w:rPr>
            </w:pPr>
            <w:r w:rsidRPr="0087498E">
              <w:rPr>
                <w:highlight w:val="yellow"/>
                <w:lang w:val="en-US" w:eastAsia="zh-CN"/>
              </w:rPr>
              <w:t>Proposal 1</w:t>
            </w:r>
          </w:p>
          <w:p w14:paraId="62429054" w14:textId="77777777" w:rsidR="00FA666A" w:rsidRPr="00CE2192" w:rsidRDefault="00FA666A" w:rsidP="00FA666A">
            <w:pPr>
              <w:pStyle w:val="a7"/>
              <w:numPr>
                <w:ilvl w:val="0"/>
                <w:numId w:val="40"/>
              </w:numPr>
              <w:rPr>
                <w:lang w:val="en-US" w:eastAsia="zh-CN"/>
              </w:rPr>
            </w:pPr>
            <w:r>
              <w:rPr>
                <w:lang w:val="en-US" w:eastAsia="zh-CN"/>
              </w:rPr>
              <w:t xml:space="preserve">When CCS from sSCell to PCell/PSCell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PDSCH/PUSCH on PCell/PSCell on PCell/</w:t>
            </w:r>
            <w:r w:rsidRPr="00B73F2E">
              <w:rPr>
                <w:lang w:eastAsia="zh-CN"/>
              </w:rPr>
              <w:t xml:space="preserve">PSCell USS set(s), and/or on sSCell USS </w:t>
            </w:r>
            <w:r w:rsidRPr="008E7BC4">
              <w:rPr>
                <w:lang w:eastAsia="zh-CN"/>
              </w:rPr>
              <w:t>set(s)</w:t>
            </w:r>
          </w:p>
          <w:p w14:paraId="2EA7E359" w14:textId="77777777" w:rsidR="00FA666A" w:rsidRPr="00BC36B5" w:rsidRDefault="00FA666A" w:rsidP="00FA666A">
            <w:pPr>
              <w:pStyle w:val="a7"/>
              <w:numPr>
                <w:ilvl w:val="1"/>
                <w:numId w:val="40"/>
              </w:numPr>
              <w:rPr>
                <w:color w:val="FF0000"/>
                <w:u w:val="single"/>
                <w:lang w:val="en-US" w:eastAsia="zh-CN"/>
              </w:rPr>
            </w:pPr>
            <w:r w:rsidRPr="00BC36B5">
              <w:rPr>
                <w:color w:val="FF0000"/>
                <w:u w:val="single"/>
                <w:lang w:val="en-US" w:eastAsia="zh-CN"/>
              </w:rPr>
              <w:t>UE does not monitor DCI formats 0_1,1_1,0_2,1_2 on both PCell USS set(s) and sSCell USS sets simultaneously</w:t>
            </w:r>
          </w:p>
          <w:p w14:paraId="79C99855" w14:textId="77777777" w:rsidR="00FA666A" w:rsidRPr="00BC36B5" w:rsidRDefault="00FA666A" w:rsidP="00FA666A">
            <w:pPr>
              <w:pStyle w:val="a7"/>
              <w:numPr>
                <w:ilvl w:val="1"/>
                <w:numId w:val="40"/>
              </w:numPr>
              <w:rPr>
                <w:lang w:val="en-US" w:eastAsia="zh-CN"/>
              </w:rPr>
            </w:pPr>
            <w:r w:rsidRPr="00CE2192">
              <w:rPr>
                <w:lang w:val="en-US" w:eastAsia="zh-CN"/>
              </w:rPr>
              <w:t>The total BD/CCE budget across PCell/PSCell, sSCell and other SCells shall not exceed existing CA</w:t>
            </w:r>
            <w:r>
              <w:rPr>
                <w:lang w:val="en-US" w:eastAsia="zh-CN"/>
              </w:rPr>
              <w:t>/DC</w:t>
            </w:r>
            <w:r w:rsidRPr="00CE2192">
              <w:rPr>
                <w:lang w:val="en-US" w:eastAsia="zh-CN"/>
              </w:rPr>
              <w:t xml:space="preserve"> limits</w:t>
            </w:r>
          </w:p>
        </w:tc>
      </w:tr>
      <w:tr w:rsidR="00E34C21" w14:paraId="00A04945" w14:textId="77777777" w:rsidTr="000D7597">
        <w:tc>
          <w:tcPr>
            <w:tcW w:w="1795" w:type="dxa"/>
            <w:tcBorders>
              <w:top w:val="single" w:sz="4" w:space="0" w:color="auto"/>
              <w:left w:val="single" w:sz="4" w:space="0" w:color="auto"/>
              <w:bottom w:val="single" w:sz="4" w:space="0" w:color="auto"/>
              <w:right w:val="single" w:sz="4" w:space="0" w:color="auto"/>
            </w:tcBorders>
          </w:tcPr>
          <w:p w14:paraId="20F26412" w14:textId="77777777" w:rsidR="00E34C21" w:rsidRDefault="00E34C21" w:rsidP="00FA666A">
            <w:pPr>
              <w:spacing w:after="120"/>
              <w:jc w:val="both"/>
              <w:rPr>
                <w:lang w:val="en-US" w:eastAsia="zh-CN"/>
              </w:rPr>
            </w:pPr>
            <w:r>
              <w:rPr>
                <w:lang w:val="en-US" w:eastAsia="zh-CN"/>
              </w:rPr>
              <w:t>Nokia, NSB</w:t>
            </w:r>
          </w:p>
        </w:tc>
        <w:tc>
          <w:tcPr>
            <w:tcW w:w="2430" w:type="dxa"/>
            <w:tcBorders>
              <w:top w:val="single" w:sz="4" w:space="0" w:color="auto"/>
              <w:left w:val="single" w:sz="4" w:space="0" w:color="auto"/>
              <w:bottom w:val="single" w:sz="4" w:space="0" w:color="auto"/>
              <w:right w:val="single" w:sz="4" w:space="0" w:color="auto"/>
            </w:tcBorders>
          </w:tcPr>
          <w:p w14:paraId="0DF5D751" w14:textId="77777777" w:rsidR="00E34C21" w:rsidRDefault="00E34C21" w:rsidP="00FA666A">
            <w:pPr>
              <w:spacing w:after="120"/>
              <w:jc w:val="both"/>
              <w:rPr>
                <w:lang w:val="en-US" w:eastAsia="zh-CN"/>
              </w:rPr>
            </w:pPr>
            <w:r>
              <w:rPr>
                <w:lang w:val="en-US" w:eastAsia="zh-CN"/>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2B51EA8F" w14:textId="77777777" w:rsidR="00E34C21" w:rsidRDefault="00E34C21" w:rsidP="00FA666A">
            <w:pPr>
              <w:spacing w:after="120"/>
              <w:jc w:val="both"/>
              <w:rPr>
                <w:lang w:val="en-US" w:eastAsia="zh-CN"/>
              </w:rPr>
            </w:pPr>
            <w:r>
              <w:rPr>
                <w:lang w:val="en-US" w:eastAsia="zh-CN"/>
              </w:rPr>
              <w:t xml:space="preserve">We’d be OK with the whole proposal, but given the strong opposition we would rather see the middle ground where the USS is configured to the PCell, but not monitored when it is being monitored in the </w:t>
            </w:r>
            <w:r>
              <w:rPr>
                <w:lang w:val="en-US" w:eastAsia="zh-CN"/>
              </w:rPr>
              <w:lastRenderedPageBreak/>
              <w:t>sSCell. The PCell USS configuration would be monitored e.g. when the sSCell is inactive/dormant.</w:t>
            </w:r>
          </w:p>
        </w:tc>
      </w:tr>
      <w:tr w:rsidR="00283F12" w14:paraId="02742B2E" w14:textId="77777777" w:rsidTr="000D7597">
        <w:tc>
          <w:tcPr>
            <w:tcW w:w="1795" w:type="dxa"/>
            <w:tcBorders>
              <w:top w:val="single" w:sz="4" w:space="0" w:color="auto"/>
              <w:left w:val="single" w:sz="4" w:space="0" w:color="auto"/>
              <w:bottom w:val="single" w:sz="4" w:space="0" w:color="auto"/>
              <w:right w:val="single" w:sz="4" w:space="0" w:color="auto"/>
            </w:tcBorders>
          </w:tcPr>
          <w:p w14:paraId="20277CF6" w14:textId="77777777" w:rsidR="00283F12" w:rsidRPr="009F089B" w:rsidRDefault="00283F12" w:rsidP="00283F12">
            <w:pPr>
              <w:spacing w:after="120"/>
              <w:jc w:val="both"/>
              <w:rPr>
                <w:rFonts w:eastAsia="MS Mincho"/>
                <w:lang w:eastAsia="ja-JP"/>
              </w:rPr>
            </w:pPr>
            <w:r>
              <w:rPr>
                <w:rFonts w:eastAsia="MS Mincho" w:hint="eastAsia"/>
                <w:lang w:eastAsia="ja-JP"/>
              </w:rPr>
              <w:lastRenderedPageBreak/>
              <w:t>DOCOMO</w:t>
            </w:r>
          </w:p>
        </w:tc>
        <w:tc>
          <w:tcPr>
            <w:tcW w:w="2430" w:type="dxa"/>
            <w:tcBorders>
              <w:top w:val="single" w:sz="4" w:space="0" w:color="auto"/>
              <w:left w:val="single" w:sz="4" w:space="0" w:color="auto"/>
              <w:bottom w:val="single" w:sz="4" w:space="0" w:color="auto"/>
              <w:right w:val="single" w:sz="4" w:space="0" w:color="auto"/>
            </w:tcBorders>
          </w:tcPr>
          <w:p w14:paraId="25F1B93E" w14:textId="77777777" w:rsidR="00283F12" w:rsidRDefault="00283F12" w:rsidP="00283F12">
            <w:pPr>
              <w:spacing w:after="120"/>
              <w:jc w:val="both"/>
              <w:rPr>
                <w:lang w:val="en-US" w:eastAsia="zh-CN"/>
              </w:rPr>
            </w:pPr>
          </w:p>
        </w:tc>
        <w:tc>
          <w:tcPr>
            <w:tcW w:w="5737" w:type="dxa"/>
            <w:tcBorders>
              <w:top w:val="single" w:sz="4" w:space="0" w:color="auto"/>
              <w:left w:val="single" w:sz="4" w:space="0" w:color="auto"/>
              <w:bottom w:val="single" w:sz="4" w:space="0" w:color="auto"/>
              <w:right w:val="single" w:sz="4" w:space="0" w:color="auto"/>
            </w:tcBorders>
          </w:tcPr>
          <w:p w14:paraId="455C56A1" w14:textId="77777777" w:rsidR="00283F12" w:rsidRPr="009F089B" w:rsidRDefault="00283F12" w:rsidP="00283F12">
            <w:pPr>
              <w:spacing w:after="120"/>
              <w:jc w:val="both"/>
              <w:rPr>
                <w:rFonts w:eastAsia="MS Mincho"/>
                <w:lang w:val="en-US" w:eastAsia="ja-JP"/>
              </w:rPr>
            </w:pPr>
            <w:r>
              <w:rPr>
                <w:rFonts w:eastAsia="MS Mincho" w:hint="eastAsia"/>
                <w:lang w:val="en-US" w:eastAsia="ja-JP"/>
              </w:rPr>
              <w:t>We have similar view as Samsung.</w:t>
            </w:r>
          </w:p>
        </w:tc>
      </w:tr>
      <w:tr w:rsidR="002C5DDB" w14:paraId="7E3C5440" w14:textId="77777777" w:rsidTr="000D7597">
        <w:tc>
          <w:tcPr>
            <w:tcW w:w="1795" w:type="dxa"/>
            <w:tcBorders>
              <w:top w:val="single" w:sz="4" w:space="0" w:color="auto"/>
              <w:left w:val="single" w:sz="4" w:space="0" w:color="auto"/>
              <w:bottom w:val="single" w:sz="4" w:space="0" w:color="auto"/>
              <w:right w:val="single" w:sz="4" w:space="0" w:color="auto"/>
            </w:tcBorders>
          </w:tcPr>
          <w:p w14:paraId="5E5C2BD0" w14:textId="24EF8C29" w:rsidR="002C5DDB" w:rsidRPr="002C5DDB" w:rsidRDefault="002C5DDB" w:rsidP="002C5DDB">
            <w:pPr>
              <w:spacing w:after="120"/>
              <w:jc w:val="both"/>
              <w:rPr>
                <w:rFonts w:eastAsia="MS Mincho"/>
                <w:lang w:eastAsia="ja-JP"/>
              </w:rPr>
            </w:pPr>
            <w:r>
              <w:rPr>
                <w:rFonts w:hint="eastAsia"/>
                <w:lang w:eastAsia="zh-CN"/>
              </w:rPr>
              <w:t>C</w:t>
            </w:r>
            <w:r>
              <w:rPr>
                <w:lang w:eastAsia="zh-CN"/>
              </w:rPr>
              <w:t>MCC</w:t>
            </w:r>
          </w:p>
        </w:tc>
        <w:tc>
          <w:tcPr>
            <w:tcW w:w="2430" w:type="dxa"/>
            <w:tcBorders>
              <w:top w:val="single" w:sz="4" w:space="0" w:color="auto"/>
              <w:left w:val="single" w:sz="4" w:space="0" w:color="auto"/>
              <w:bottom w:val="single" w:sz="4" w:space="0" w:color="auto"/>
              <w:right w:val="single" w:sz="4" w:space="0" w:color="auto"/>
            </w:tcBorders>
          </w:tcPr>
          <w:p w14:paraId="1109B530" w14:textId="14E0CFB9" w:rsidR="002C5DDB" w:rsidRDefault="002C5DDB" w:rsidP="002C5DDB">
            <w:pPr>
              <w:spacing w:after="120"/>
              <w:jc w:val="both"/>
              <w:rPr>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14:paraId="3C78B81F" w14:textId="2B0CDAF1" w:rsidR="002C5DDB" w:rsidRPr="002C5DDB" w:rsidRDefault="002C5DDB" w:rsidP="002C5DDB">
            <w:pPr>
              <w:spacing w:after="120"/>
              <w:jc w:val="both"/>
              <w:rPr>
                <w:lang w:val="en-US" w:eastAsia="zh-CN"/>
              </w:rPr>
            </w:pPr>
            <w:r>
              <w:rPr>
                <w:lang w:eastAsia="zh-CN"/>
              </w:rPr>
              <w:t>M</w:t>
            </w:r>
            <w:r w:rsidRPr="008E7BC4">
              <w:rPr>
                <w:lang w:eastAsia="zh-CN"/>
              </w:rPr>
              <w:t>onitor</w:t>
            </w:r>
            <w:r>
              <w:rPr>
                <w:lang w:eastAsia="zh-CN"/>
              </w:rPr>
              <w:t>ing</w:t>
            </w:r>
            <w:r w:rsidRPr="008E7BC4">
              <w:rPr>
                <w:lang w:eastAsia="zh-CN"/>
              </w:rPr>
              <w:t xml:space="preserve"> DCI formats 0_1/1_1/0_2/1_2</w:t>
            </w:r>
            <w:r>
              <w:rPr>
                <w:lang w:eastAsia="zh-CN"/>
              </w:rPr>
              <w:t xml:space="preserve"> both on </w:t>
            </w:r>
            <w:r>
              <w:rPr>
                <w:rFonts w:hint="eastAsia"/>
                <w:lang w:val="en-US" w:eastAsia="zh-CN"/>
              </w:rPr>
              <w:t>PCell/PSCell</w:t>
            </w:r>
            <w:r>
              <w:rPr>
                <w:lang w:val="en-US" w:eastAsia="zh-CN"/>
              </w:rPr>
              <w:t xml:space="preserve"> and sSCell gives network’s scheduling more flexibility. In addition, if sScell is deactivated or in dormancy state, it should allow self-scheduling of </w:t>
            </w:r>
            <w:r>
              <w:rPr>
                <w:rFonts w:hint="eastAsia"/>
                <w:lang w:val="en-US" w:eastAsia="zh-CN"/>
              </w:rPr>
              <w:t>PCell/PSCell</w:t>
            </w:r>
            <w:r>
              <w:rPr>
                <w:lang w:val="en-US" w:eastAsia="zh-CN"/>
              </w:rPr>
              <w:t xml:space="preserve"> using non-fallback DCI formats.</w:t>
            </w:r>
          </w:p>
        </w:tc>
      </w:tr>
      <w:tr w:rsidR="00845763" w14:paraId="7C131E24" w14:textId="77777777" w:rsidTr="000D7597">
        <w:tc>
          <w:tcPr>
            <w:tcW w:w="1795" w:type="dxa"/>
            <w:tcBorders>
              <w:top w:val="single" w:sz="4" w:space="0" w:color="auto"/>
              <w:left w:val="single" w:sz="4" w:space="0" w:color="auto"/>
              <w:bottom w:val="single" w:sz="4" w:space="0" w:color="auto"/>
              <w:right w:val="single" w:sz="4" w:space="0" w:color="auto"/>
            </w:tcBorders>
          </w:tcPr>
          <w:p w14:paraId="0097F656" w14:textId="6C9FECC4" w:rsidR="00845763" w:rsidRDefault="00845763" w:rsidP="00845763">
            <w:pPr>
              <w:spacing w:after="120"/>
              <w:jc w:val="both"/>
              <w:rPr>
                <w:lang w:eastAsia="zh-CN"/>
              </w:rPr>
            </w:pPr>
            <w:r>
              <w:rPr>
                <w:rFonts w:eastAsia="Malgun Gothic" w:hint="eastAsia"/>
                <w:lang w:val="en-US" w:eastAsia="ko-KR"/>
              </w:rPr>
              <w:t>LG</w:t>
            </w:r>
          </w:p>
        </w:tc>
        <w:tc>
          <w:tcPr>
            <w:tcW w:w="2430" w:type="dxa"/>
            <w:tcBorders>
              <w:top w:val="single" w:sz="4" w:space="0" w:color="auto"/>
              <w:left w:val="single" w:sz="4" w:space="0" w:color="auto"/>
              <w:bottom w:val="single" w:sz="4" w:space="0" w:color="auto"/>
              <w:right w:val="single" w:sz="4" w:space="0" w:color="auto"/>
            </w:tcBorders>
          </w:tcPr>
          <w:p w14:paraId="60D1EB93" w14:textId="4E4B17CF" w:rsidR="00845763" w:rsidRDefault="00845763" w:rsidP="00845763">
            <w:pPr>
              <w:spacing w:after="120"/>
              <w:jc w:val="both"/>
              <w:rPr>
                <w:lang w:val="en-US" w:eastAsia="zh-CN"/>
              </w:rPr>
            </w:pPr>
            <w:r>
              <w:rPr>
                <w:rFonts w:eastAsia="Malgun Gothic" w:hint="eastAsia"/>
                <w:lang w:val="en-US" w:eastAsia="ko-KR"/>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7047584B" w14:textId="31DD3CBD" w:rsidR="00845763" w:rsidRDefault="00845763" w:rsidP="00845763">
            <w:pPr>
              <w:spacing w:after="120"/>
              <w:jc w:val="both"/>
              <w:rPr>
                <w:lang w:eastAsia="zh-CN"/>
              </w:rPr>
            </w:pPr>
            <w:r>
              <w:rPr>
                <w:rFonts w:eastAsia="Malgun Gothic" w:hint="eastAsia"/>
                <w:lang w:val="en-US" w:eastAsia="ko-KR"/>
              </w:rPr>
              <w:t xml:space="preserve">Need clarification on the implication of </w:t>
            </w:r>
            <w:r w:rsidRPr="00CE2192">
              <w:rPr>
                <w:lang w:val="en-US" w:eastAsia="zh-CN"/>
              </w:rPr>
              <w:t>existing CA</w:t>
            </w:r>
            <w:r>
              <w:rPr>
                <w:lang w:val="en-US" w:eastAsia="zh-CN"/>
              </w:rPr>
              <w:t>/DC</w:t>
            </w:r>
            <w:r w:rsidRPr="00CE2192">
              <w:rPr>
                <w:lang w:val="en-US" w:eastAsia="zh-CN"/>
              </w:rPr>
              <w:t xml:space="preserve"> limits</w:t>
            </w:r>
            <w:r>
              <w:rPr>
                <w:lang w:val="en-US" w:eastAsia="zh-CN"/>
              </w:rPr>
              <w:t xml:space="preserve"> when scheduling cell corresponding to P(S)Cell can be two (i.e., P(S)Cell and sSCell).</w:t>
            </w:r>
          </w:p>
        </w:tc>
      </w:tr>
      <w:tr w:rsidR="00C8081E" w14:paraId="7F6FB8F2" w14:textId="77777777" w:rsidTr="00C8081E">
        <w:tc>
          <w:tcPr>
            <w:tcW w:w="1795" w:type="dxa"/>
          </w:tcPr>
          <w:p w14:paraId="3A9DCB6B" w14:textId="77777777" w:rsidR="00C8081E" w:rsidRDefault="00C8081E" w:rsidP="00700A94">
            <w:pPr>
              <w:spacing w:after="120"/>
              <w:jc w:val="both"/>
              <w:rPr>
                <w:lang w:val="en-US" w:eastAsia="zh-CN"/>
              </w:rPr>
            </w:pPr>
            <w:r>
              <w:rPr>
                <w:rFonts w:cs="Arial"/>
                <w:lang w:val="en-US" w:eastAsia="zh-CN"/>
              </w:rPr>
              <w:t>Huawei, HiSilicon</w:t>
            </w:r>
          </w:p>
        </w:tc>
        <w:tc>
          <w:tcPr>
            <w:tcW w:w="2430" w:type="dxa"/>
          </w:tcPr>
          <w:p w14:paraId="52918D07" w14:textId="77777777" w:rsidR="00C8081E" w:rsidRDefault="00C8081E" w:rsidP="00700A94">
            <w:pPr>
              <w:spacing w:after="120"/>
              <w:jc w:val="both"/>
              <w:rPr>
                <w:lang w:val="en-US" w:eastAsia="zh-CN"/>
              </w:rPr>
            </w:pPr>
            <w:r>
              <w:rPr>
                <w:rFonts w:hint="eastAsia"/>
                <w:lang w:val="en-US" w:eastAsia="zh-CN"/>
              </w:rPr>
              <w:t>S</w:t>
            </w:r>
            <w:r>
              <w:rPr>
                <w:lang w:val="en-US" w:eastAsia="zh-CN"/>
              </w:rPr>
              <w:t>upport</w:t>
            </w:r>
          </w:p>
        </w:tc>
        <w:tc>
          <w:tcPr>
            <w:tcW w:w="5737" w:type="dxa"/>
          </w:tcPr>
          <w:p w14:paraId="34DC387C" w14:textId="77777777" w:rsidR="00C8081E" w:rsidRDefault="00C8081E" w:rsidP="00700A94">
            <w:pPr>
              <w:spacing w:after="120"/>
              <w:jc w:val="both"/>
              <w:rPr>
                <w:lang w:val="en-US" w:eastAsia="zh-CN"/>
              </w:rPr>
            </w:pPr>
            <w:r>
              <w:t>S</w:t>
            </w:r>
            <w:r w:rsidRPr="005A5E51">
              <w:t>ince the CSS sets still need to be configured in PCell, it means there will be anyway two carriers used for scheduling the PCell.</w:t>
            </w:r>
            <w:r>
              <w:t xml:space="preserve"> </w:t>
            </w:r>
            <w:r w:rsidRPr="005A5E51">
              <w:t xml:space="preserve">From network flexibility point of view, it </w:t>
            </w:r>
            <w:r w:rsidRPr="0045178F">
              <w:t>would</w:t>
            </w:r>
            <w:r w:rsidRPr="005A5E51">
              <w:t xml:space="preserve"> be beneficial to allow </w:t>
            </w:r>
            <w:r w:rsidRPr="0045178F">
              <w:t xml:space="preserve">simultaneous operation </w:t>
            </w:r>
            <w:r w:rsidRPr="005A5E51">
              <w:t>as one configuration option</w:t>
            </w:r>
            <w:r>
              <w:t xml:space="preserve">. The </w:t>
            </w:r>
            <w:r>
              <w:rPr>
                <w:lang w:val="en-US" w:eastAsia="zh-CN"/>
              </w:rPr>
              <w:t>UE implantation complexity</w:t>
            </w:r>
            <w:r w:rsidRPr="0045178F">
              <w:t xml:space="preserve"> </w:t>
            </w:r>
            <w:r>
              <w:t xml:space="preserve">is </w:t>
            </w:r>
            <w:r w:rsidRPr="0045178F">
              <w:t>restricted in terms of PDCCH monitoring and DCI size/BD budget.</w:t>
            </w:r>
          </w:p>
        </w:tc>
      </w:tr>
    </w:tbl>
    <w:p w14:paraId="3DA946D9" w14:textId="77777777" w:rsidR="003E4911" w:rsidRPr="00C8081E" w:rsidRDefault="003E4911" w:rsidP="003C66A6">
      <w:pPr>
        <w:rPr>
          <w:lang w:val="en-US" w:eastAsia="zh-CN"/>
        </w:rPr>
      </w:pPr>
    </w:p>
    <w:p w14:paraId="220FC316" w14:textId="77777777" w:rsidR="0087498E" w:rsidRDefault="0087498E" w:rsidP="0087498E">
      <w:pPr>
        <w:pStyle w:val="3"/>
        <w:rPr>
          <w:lang w:val="en-US" w:eastAsia="zh-CN"/>
        </w:rPr>
      </w:pPr>
      <w:r w:rsidRPr="0087498E">
        <w:rPr>
          <w:highlight w:val="yellow"/>
          <w:lang w:val="en-US" w:eastAsia="zh-CN"/>
        </w:rPr>
        <w:t>Proposal 2</w:t>
      </w:r>
    </w:p>
    <w:p w14:paraId="51BBDBB6" w14:textId="77777777" w:rsidR="0087498E" w:rsidRDefault="0087498E" w:rsidP="007F1555">
      <w:pPr>
        <w:pStyle w:val="a7"/>
        <w:numPr>
          <w:ilvl w:val="0"/>
          <w:numId w:val="40"/>
        </w:numPr>
        <w:rPr>
          <w:lang w:val="en-US" w:eastAsia="zh-CN"/>
        </w:rPr>
      </w:pPr>
      <w:r>
        <w:rPr>
          <w:lang w:val="en-US" w:eastAsia="zh-CN"/>
        </w:rPr>
        <w:t>W</w:t>
      </w:r>
      <w:r w:rsidRPr="003C66A6">
        <w:rPr>
          <w:lang w:val="en-US" w:eastAsia="zh-CN"/>
        </w:rPr>
        <w:t>hen CCS from sSCell to PCell/PSCell is configured</w:t>
      </w:r>
      <w:r>
        <w:rPr>
          <w:lang w:val="en-US" w:eastAsia="zh-CN"/>
        </w:rPr>
        <w:t xml:space="preserve">, UE monitors </w:t>
      </w:r>
      <w:r w:rsidR="007A4B7E">
        <w:rPr>
          <w:lang w:val="en-US" w:eastAsia="zh-CN"/>
        </w:rPr>
        <w:t>‘</w:t>
      </w:r>
      <w:r>
        <w:rPr>
          <w:lang w:val="en-US" w:eastAsia="zh-CN"/>
        </w:rPr>
        <w:t xml:space="preserve">DCI formats 0_0 and 1_0 </w:t>
      </w:r>
      <w:r w:rsidR="007A4B7E">
        <w:rPr>
          <w:lang w:val="en-US" w:eastAsia="zh-CN"/>
        </w:rPr>
        <w:t xml:space="preserve">in CSS that schedule PDSCH/PUSCH on PCell/PSCell’ </w:t>
      </w:r>
      <w:r w:rsidRPr="0087498E">
        <w:rPr>
          <w:lang w:val="en-US" w:eastAsia="zh-CN"/>
        </w:rPr>
        <w:t>only on the PCell/PSCell and not on the sSCell</w:t>
      </w:r>
    </w:p>
    <w:p w14:paraId="2EE8C237" w14:textId="77777777" w:rsidR="007A4B7E" w:rsidRPr="007A4B7E" w:rsidRDefault="007A4B7E" w:rsidP="007F1555">
      <w:pPr>
        <w:pStyle w:val="a7"/>
        <w:numPr>
          <w:ilvl w:val="0"/>
          <w:numId w:val="40"/>
        </w:numPr>
        <w:rPr>
          <w:lang w:val="en-US" w:eastAsia="zh-CN"/>
        </w:rPr>
      </w:pPr>
      <w:r>
        <w:rPr>
          <w:lang w:val="en-US" w:eastAsia="zh-CN"/>
        </w:rPr>
        <w:t>W</w:t>
      </w:r>
      <w:r w:rsidRPr="003C66A6">
        <w:rPr>
          <w:lang w:val="en-US" w:eastAsia="zh-CN"/>
        </w:rPr>
        <w:t>hen CCS from sSCell to PCell/PSCell is configured</w:t>
      </w:r>
      <w:r>
        <w:rPr>
          <w:lang w:val="en-US" w:eastAsia="zh-CN"/>
        </w:rPr>
        <w:t xml:space="preserve">, UE monitors ‘DCI formats 0_0 and 1_0 in </w:t>
      </w:r>
      <w:r w:rsidR="00DE65D0">
        <w:rPr>
          <w:lang w:val="en-US" w:eastAsia="zh-CN"/>
        </w:rPr>
        <w:t>U</w:t>
      </w:r>
      <w:r>
        <w:rPr>
          <w:lang w:val="en-US" w:eastAsia="zh-CN"/>
        </w:rPr>
        <w:t xml:space="preserve">SS that schedule PDSCH/PUSCH on PCell/PSCell’ </w:t>
      </w:r>
      <w:r w:rsidRPr="0087498E">
        <w:rPr>
          <w:lang w:val="en-US" w:eastAsia="zh-CN"/>
        </w:rPr>
        <w:t>only on the PCell/PSCell and not on the sSCell</w:t>
      </w:r>
    </w:p>
    <w:p w14:paraId="326F7D71" w14:textId="77777777" w:rsidR="0087498E" w:rsidRPr="0070689F" w:rsidRDefault="0087498E" w:rsidP="0087498E">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435"/>
        <w:gridCol w:w="2250"/>
        <w:gridCol w:w="6277"/>
      </w:tblGrid>
      <w:tr w:rsidR="0087498E" w14:paraId="7973E4A5" w14:textId="77777777" w:rsidTr="004B5230">
        <w:tc>
          <w:tcPr>
            <w:tcW w:w="14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2C1A22" w14:textId="77777777" w:rsidR="0087498E" w:rsidRDefault="0087498E" w:rsidP="00866D9E">
            <w:pPr>
              <w:spacing w:after="120"/>
              <w:rPr>
                <w:b/>
                <w:bCs/>
                <w:lang w:val="en-US" w:eastAsia="zh-CN"/>
              </w:rPr>
            </w:pPr>
            <w:r>
              <w:rPr>
                <w:b/>
                <w:bCs/>
                <w:lang w:val="en-US"/>
              </w:rPr>
              <w:t>Company Name</w:t>
            </w:r>
          </w:p>
        </w:tc>
        <w:tc>
          <w:tcPr>
            <w:tcW w:w="22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F39280" w14:textId="77777777" w:rsidR="0087498E" w:rsidRDefault="009E44ED"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47EDA1" w14:textId="77777777" w:rsidR="0087498E" w:rsidRDefault="0087498E" w:rsidP="00866D9E">
            <w:pPr>
              <w:spacing w:after="120"/>
              <w:rPr>
                <w:b/>
                <w:bCs/>
                <w:lang w:val="en-US"/>
              </w:rPr>
            </w:pPr>
            <w:r>
              <w:rPr>
                <w:b/>
                <w:bCs/>
                <w:lang w:val="en-US"/>
              </w:rPr>
              <w:t xml:space="preserve">Comments (Proposal </w:t>
            </w:r>
            <w:r w:rsidR="009E44ED">
              <w:rPr>
                <w:b/>
                <w:bCs/>
                <w:lang w:val="en-US"/>
              </w:rPr>
              <w:t>2</w:t>
            </w:r>
            <w:r>
              <w:rPr>
                <w:b/>
                <w:bCs/>
                <w:lang w:val="en-US"/>
              </w:rPr>
              <w:t>)</w:t>
            </w:r>
          </w:p>
        </w:tc>
      </w:tr>
      <w:tr w:rsidR="0087498E" w14:paraId="0D669FB3" w14:textId="77777777" w:rsidTr="004B5230">
        <w:tc>
          <w:tcPr>
            <w:tcW w:w="1435" w:type="dxa"/>
            <w:tcBorders>
              <w:top w:val="single" w:sz="4" w:space="0" w:color="auto"/>
              <w:left w:val="single" w:sz="4" w:space="0" w:color="auto"/>
              <w:bottom w:val="single" w:sz="4" w:space="0" w:color="auto"/>
              <w:right w:val="single" w:sz="4" w:space="0" w:color="auto"/>
            </w:tcBorders>
          </w:tcPr>
          <w:p w14:paraId="6E177FC2" w14:textId="77777777" w:rsidR="0087498E" w:rsidRDefault="004B5230" w:rsidP="00866D9E">
            <w:pPr>
              <w:spacing w:after="120"/>
              <w:jc w:val="both"/>
              <w:rPr>
                <w:lang w:val="en-US"/>
              </w:rPr>
            </w:pPr>
            <w:r>
              <w:rPr>
                <w:lang w:val="en-US"/>
              </w:rPr>
              <w:t>Moderator notes</w:t>
            </w:r>
          </w:p>
        </w:tc>
        <w:tc>
          <w:tcPr>
            <w:tcW w:w="2250" w:type="dxa"/>
            <w:tcBorders>
              <w:top w:val="single" w:sz="4" w:space="0" w:color="auto"/>
              <w:left w:val="single" w:sz="4" w:space="0" w:color="auto"/>
              <w:bottom w:val="single" w:sz="4" w:space="0" w:color="auto"/>
              <w:right w:val="single" w:sz="4" w:space="0" w:color="auto"/>
            </w:tcBorders>
          </w:tcPr>
          <w:p w14:paraId="168D22F3" w14:textId="77777777" w:rsidR="0087498E" w:rsidRDefault="0087498E"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3F82864A" w14:textId="77777777" w:rsidR="0087498E" w:rsidRDefault="008C2DA5" w:rsidP="00866D9E">
            <w:pPr>
              <w:spacing w:after="120"/>
              <w:jc w:val="both"/>
              <w:rPr>
                <w:lang w:val="en-US"/>
              </w:rPr>
            </w:pPr>
            <w:r>
              <w:rPr>
                <w:lang w:val="en-US" w:eastAsia="zh-CN"/>
              </w:rPr>
              <w:t>The proposal is based on company inputs to RAN1#104-e as summarized in section 2.1.</w:t>
            </w:r>
            <w:r w:rsidR="000311E8">
              <w:rPr>
                <w:lang w:val="en-US" w:eastAsia="zh-CN"/>
              </w:rPr>
              <w:t>1</w:t>
            </w:r>
            <w:r>
              <w:rPr>
                <w:lang w:val="en-US" w:eastAsia="zh-CN"/>
              </w:rPr>
              <w:t xml:space="preserve"> </w:t>
            </w:r>
            <w:r w:rsidR="00D7227B">
              <w:rPr>
                <w:lang w:val="en-US" w:eastAsia="zh-CN"/>
              </w:rPr>
              <w:t xml:space="preserve">(items 2,3) </w:t>
            </w:r>
            <w:r>
              <w:rPr>
                <w:lang w:val="en-US" w:eastAsia="zh-CN"/>
              </w:rPr>
              <w:t>above</w:t>
            </w:r>
          </w:p>
        </w:tc>
      </w:tr>
      <w:tr w:rsidR="0087498E" w14:paraId="3CC34288" w14:textId="77777777" w:rsidTr="004B5230">
        <w:tc>
          <w:tcPr>
            <w:tcW w:w="1435" w:type="dxa"/>
            <w:tcBorders>
              <w:top w:val="single" w:sz="4" w:space="0" w:color="auto"/>
              <w:left w:val="single" w:sz="4" w:space="0" w:color="auto"/>
              <w:bottom w:val="single" w:sz="4" w:space="0" w:color="auto"/>
              <w:right w:val="single" w:sz="4" w:space="0" w:color="auto"/>
            </w:tcBorders>
          </w:tcPr>
          <w:p w14:paraId="35094F33" w14:textId="77777777" w:rsidR="0087498E" w:rsidRDefault="004350EB" w:rsidP="00866D9E">
            <w:pPr>
              <w:spacing w:after="120"/>
              <w:jc w:val="both"/>
              <w:rPr>
                <w:lang w:val="en-US"/>
              </w:rPr>
            </w:pPr>
            <w:r>
              <w:rPr>
                <w:lang w:val="en-US"/>
              </w:rPr>
              <w:t>Samsung</w:t>
            </w:r>
          </w:p>
        </w:tc>
        <w:tc>
          <w:tcPr>
            <w:tcW w:w="2250" w:type="dxa"/>
            <w:tcBorders>
              <w:top w:val="single" w:sz="4" w:space="0" w:color="auto"/>
              <w:left w:val="single" w:sz="4" w:space="0" w:color="auto"/>
              <w:bottom w:val="single" w:sz="4" w:space="0" w:color="auto"/>
              <w:right w:val="single" w:sz="4" w:space="0" w:color="auto"/>
            </w:tcBorders>
          </w:tcPr>
          <w:p w14:paraId="413021B5" w14:textId="77777777" w:rsidR="0087498E"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14:paraId="6E89EFD9" w14:textId="77777777" w:rsidR="0087498E" w:rsidRDefault="004350EB" w:rsidP="00866D9E">
            <w:pPr>
              <w:spacing w:after="120"/>
              <w:jc w:val="both"/>
              <w:rPr>
                <w:lang w:val="en-US"/>
              </w:rPr>
            </w:pPr>
            <w:r>
              <w:rPr>
                <w:lang w:val="en-US"/>
              </w:rPr>
              <w:t>There is no need for an agreement as the behavior is default due to the absence of CIF in DCI formats 0_0/1_0 (and nothing else is defined). OK with a conclusion.</w:t>
            </w:r>
          </w:p>
        </w:tc>
      </w:tr>
      <w:tr w:rsidR="00B40410" w14:paraId="2D20CE8F" w14:textId="77777777" w:rsidTr="004B5230">
        <w:tc>
          <w:tcPr>
            <w:tcW w:w="1435" w:type="dxa"/>
            <w:tcBorders>
              <w:top w:val="single" w:sz="4" w:space="0" w:color="auto"/>
              <w:left w:val="single" w:sz="4" w:space="0" w:color="auto"/>
              <w:bottom w:val="single" w:sz="4" w:space="0" w:color="auto"/>
              <w:right w:val="single" w:sz="4" w:space="0" w:color="auto"/>
            </w:tcBorders>
          </w:tcPr>
          <w:p w14:paraId="29DC280F" w14:textId="77777777" w:rsidR="00B40410" w:rsidRDefault="00B40410" w:rsidP="00B40410">
            <w:pPr>
              <w:spacing w:after="120"/>
              <w:jc w:val="both"/>
              <w:rPr>
                <w:lang w:val="en-US"/>
              </w:rPr>
            </w:pPr>
            <w:r>
              <w:rPr>
                <w:rFonts w:hint="eastAsia"/>
                <w:lang w:val="en-US" w:eastAsia="zh-CN"/>
              </w:rPr>
              <w:t>Z</w:t>
            </w:r>
            <w:r>
              <w:rPr>
                <w:lang w:val="en-US" w:eastAsia="zh-CN"/>
              </w:rPr>
              <w:t>TE</w:t>
            </w:r>
          </w:p>
        </w:tc>
        <w:tc>
          <w:tcPr>
            <w:tcW w:w="2250" w:type="dxa"/>
            <w:tcBorders>
              <w:top w:val="single" w:sz="4" w:space="0" w:color="auto"/>
              <w:left w:val="single" w:sz="4" w:space="0" w:color="auto"/>
              <w:bottom w:val="single" w:sz="4" w:space="0" w:color="auto"/>
              <w:right w:val="single" w:sz="4" w:space="0" w:color="auto"/>
            </w:tcBorders>
          </w:tcPr>
          <w:p w14:paraId="7DF99A51" w14:textId="77777777" w:rsidR="00B40410" w:rsidRDefault="00B40410" w:rsidP="00B40410">
            <w:pPr>
              <w:spacing w:after="120"/>
              <w:jc w:val="both"/>
              <w:rPr>
                <w:lang w:val="en-US"/>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6BA21194" w14:textId="77777777" w:rsidR="00B40410" w:rsidRDefault="00B40410" w:rsidP="00B40410">
            <w:pPr>
              <w:spacing w:after="120"/>
              <w:jc w:val="both"/>
              <w:rPr>
                <w:lang w:val="en-US" w:eastAsia="zh-CN"/>
              </w:rPr>
            </w:pPr>
            <w:r>
              <w:rPr>
                <w:rFonts w:hint="eastAsia"/>
                <w:lang w:val="en-US" w:eastAsia="zh-CN"/>
              </w:rPr>
              <w:t>W</w:t>
            </w:r>
            <w:r>
              <w:rPr>
                <w:lang w:val="en-US" w:eastAsia="zh-CN"/>
              </w:rPr>
              <w:t>e support this proposal for the following reasons.</w:t>
            </w:r>
          </w:p>
          <w:p w14:paraId="43895A38" w14:textId="77777777" w:rsidR="00B40410" w:rsidRDefault="00B40410" w:rsidP="00B40410">
            <w:pPr>
              <w:spacing w:after="120"/>
              <w:jc w:val="both"/>
              <w:rPr>
                <w:lang w:val="en-US" w:eastAsia="zh-CN"/>
              </w:rPr>
            </w:pPr>
            <w:r>
              <w:rPr>
                <w:lang w:val="en-US" w:eastAsia="zh-CN"/>
              </w:rPr>
              <w:t>1. There is no CIF field in fallback DCI.</w:t>
            </w:r>
          </w:p>
          <w:p w14:paraId="0756EF23" w14:textId="77777777" w:rsidR="00B40410" w:rsidRDefault="00B40410" w:rsidP="00B40410">
            <w:pPr>
              <w:spacing w:after="120"/>
              <w:jc w:val="both"/>
              <w:rPr>
                <w:lang w:val="en-US"/>
              </w:rPr>
            </w:pPr>
            <w:r>
              <w:rPr>
                <w:lang w:val="en-US" w:eastAsia="zh-CN"/>
              </w:rPr>
              <w:lastRenderedPageBreak/>
              <w:t xml:space="preserve">2. If USS can NOT be configured on PCell, then only CSS can be used schedule PCell’s PDSCH/PUSCH from PCell, which is too restrictive. </w:t>
            </w:r>
            <w:r w:rsidRPr="00AA5945">
              <w:rPr>
                <w:lang w:val="en-US" w:eastAsia="zh-CN"/>
              </w:rPr>
              <w:t>For example, only aggregation level 4/8/16 can be used for Type 0/0A/2 CSS; Type 1 CSS can be only used if the UE has not been provided a Type 3 CSS or a USS and the UE has received a C-RNTI; Type 3 CSS can be used if this optional search space is configured and only configured on PCell.</w:t>
            </w:r>
          </w:p>
        </w:tc>
      </w:tr>
      <w:tr w:rsidR="009D58D0" w14:paraId="07BF2AAD" w14:textId="77777777" w:rsidTr="004B5230">
        <w:tc>
          <w:tcPr>
            <w:tcW w:w="1435" w:type="dxa"/>
            <w:tcBorders>
              <w:top w:val="single" w:sz="4" w:space="0" w:color="auto"/>
              <w:left w:val="single" w:sz="4" w:space="0" w:color="auto"/>
              <w:bottom w:val="single" w:sz="4" w:space="0" w:color="auto"/>
              <w:right w:val="single" w:sz="4" w:space="0" w:color="auto"/>
            </w:tcBorders>
          </w:tcPr>
          <w:p w14:paraId="5EA10A4E" w14:textId="77777777" w:rsidR="009D58D0" w:rsidRDefault="009D58D0" w:rsidP="009D58D0">
            <w:pPr>
              <w:spacing w:after="120"/>
              <w:jc w:val="both"/>
              <w:rPr>
                <w:lang w:val="en-US" w:eastAsia="zh-CN"/>
              </w:rPr>
            </w:pPr>
            <w:r>
              <w:rPr>
                <w:rFonts w:eastAsia="MS Mincho" w:hint="eastAsia"/>
                <w:lang w:val="en-US" w:eastAsia="ja-JP"/>
              </w:rPr>
              <w:lastRenderedPageBreak/>
              <w:t>Q</w:t>
            </w:r>
            <w:r>
              <w:rPr>
                <w:rFonts w:eastAsia="MS Mincho"/>
                <w:lang w:val="en-US" w:eastAsia="ja-JP"/>
              </w:rPr>
              <w:t>ualcomm</w:t>
            </w:r>
          </w:p>
        </w:tc>
        <w:tc>
          <w:tcPr>
            <w:tcW w:w="2250" w:type="dxa"/>
            <w:tcBorders>
              <w:top w:val="single" w:sz="4" w:space="0" w:color="auto"/>
              <w:left w:val="single" w:sz="4" w:space="0" w:color="auto"/>
              <w:bottom w:val="single" w:sz="4" w:space="0" w:color="auto"/>
              <w:right w:val="single" w:sz="4" w:space="0" w:color="auto"/>
            </w:tcBorders>
          </w:tcPr>
          <w:p w14:paraId="631541AD" w14:textId="77777777" w:rsidR="009D58D0" w:rsidRDefault="009D58D0" w:rsidP="009D58D0">
            <w:pPr>
              <w:spacing w:after="120"/>
              <w:jc w:val="both"/>
              <w:rPr>
                <w:rFonts w:eastAsia="MS Mincho"/>
                <w:lang w:val="en-US" w:eastAsia="ja-JP"/>
              </w:rPr>
            </w:pPr>
            <w:r>
              <w:rPr>
                <w:rFonts w:eastAsia="MS Mincho" w:hint="eastAsia"/>
                <w:lang w:val="en-US" w:eastAsia="ja-JP"/>
              </w:rPr>
              <w:t>S</w:t>
            </w:r>
            <w:r>
              <w:rPr>
                <w:rFonts w:eastAsia="MS Mincho"/>
                <w:lang w:val="en-US" w:eastAsia="ja-JP"/>
              </w:rPr>
              <w:t>upport (1</w:t>
            </w:r>
            <w:r w:rsidRPr="006A2E5C">
              <w:rPr>
                <w:rFonts w:eastAsia="MS Mincho"/>
                <w:vertAlign w:val="superscript"/>
                <w:lang w:val="en-US" w:eastAsia="ja-JP"/>
              </w:rPr>
              <w:t>st</w:t>
            </w:r>
            <w:r>
              <w:rPr>
                <w:rFonts w:eastAsia="MS Mincho"/>
                <w:lang w:val="en-US" w:eastAsia="ja-JP"/>
              </w:rPr>
              <w:t xml:space="preserve"> bullet)</w:t>
            </w:r>
          </w:p>
          <w:p w14:paraId="418586E7" w14:textId="77777777" w:rsid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 (2</w:t>
            </w:r>
            <w:r w:rsidRPr="006A2E5C">
              <w:rPr>
                <w:rFonts w:eastAsia="MS Mincho"/>
                <w:vertAlign w:val="superscript"/>
                <w:lang w:val="en-US" w:eastAsia="ja-JP"/>
              </w:rPr>
              <w:t>nd</w:t>
            </w:r>
            <w:r>
              <w:rPr>
                <w:rFonts w:eastAsia="MS Mincho"/>
                <w:lang w:val="en-US" w:eastAsia="ja-JP"/>
              </w:rPr>
              <w:t xml:space="preserve"> bullet)</w:t>
            </w:r>
          </w:p>
        </w:tc>
        <w:tc>
          <w:tcPr>
            <w:tcW w:w="6277" w:type="dxa"/>
            <w:tcBorders>
              <w:top w:val="single" w:sz="4" w:space="0" w:color="auto"/>
              <w:left w:val="single" w:sz="4" w:space="0" w:color="auto"/>
              <w:bottom w:val="single" w:sz="4" w:space="0" w:color="auto"/>
              <w:right w:val="single" w:sz="4" w:space="0" w:color="auto"/>
            </w:tcBorders>
          </w:tcPr>
          <w:p w14:paraId="3A952BD4" w14:textId="77777777" w:rsidR="009D58D0" w:rsidRDefault="009D58D0" w:rsidP="009D58D0">
            <w:pPr>
              <w:spacing w:after="120"/>
              <w:jc w:val="both"/>
              <w:rPr>
                <w:lang w:val="en-US" w:eastAsia="zh-CN"/>
              </w:rPr>
            </w:pPr>
            <w:r>
              <w:rPr>
                <w:rFonts w:eastAsia="MS Mincho"/>
                <w:lang w:val="en-US" w:eastAsia="ja-JP"/>
              </w:rPr>
              <w:t xml:space="preserve">Type-3 CSS set on the PCell/PSCell can schedule unicast data in case fallback operation is necessary. We do not see the need of the second bullet </w:t>
            </w:r>
            <w:r w:rsidR="005E37EF">
              <w:rPr>
                <w:rFonts w:eastAsia="MS Mincho"/>
                <w:lang w:val="en-US" w:eastAsia="ja-JP"/>
              </w:rPr>
              <w:t>unless the need and the complexity increase are justified</w:t>
            </w:r>
            <w:r>
              <w:rPr>
                <w:rFonts w:eastAsia="MS Mincho"/>
                <w:lang w:val="en-US" w:eastAsia="ja-JP"/>
              </w:rPr>
              <w:t>.</w:t>
            </w:r>
          </w:p>
        </w:tc>
      </w:tr>
      <w:tr w:rsidR="00981655" w14:paraId="75618D06" w14:textId="77777777" w:rsidTr="004B5230">
        <w:tc>
          <w:tcPr>
            <w:tcW w:w="1435" w:type="dxa"/>
            <w:tcBorders>
              <w:top w:val="single" w:sz="4" w:space="0" w:color="auto"/>
              <w:left w:val="single" w:sz="4" w:space="0" w:color="auto"/>
              <w:bottom w:val="single" w:sz="4" w:space="0" w:color="auto"/>
              <w:right w:val="single" w:sz="4" w:space="0" w:color="auto"/>
            </w:tcBorders>
          </w:tcPr>
          <w:p w14:paraId="4BD4ED56" w14:textId="77777777" w:rsidR="00981655" w:rsidRDefault="00981655" w:rsidP="00981655">
            <w:pPr>
              <w:spacing w:after="120"/>
              <w:jc w:val="both"/>
              <w:rPr>
                <w:lang w:val="en-US" w:eastAsia="zh-CN"/>
              </w:rPr>
            </w:pPr>
            <w:r>
              <w:rPr>
                <w:lang w:val="en-US" w:eastAsia="zh-CN"/>
              </w:rPr>
              <w:t>Apple</w:t>
            </w:r>
          </w:p>
        </w:tc>
        <w:tc>
          <w:tcPr>
            <w:tcW w:w="2250" w:type="dxa"/>
            <w:tcBorders>
              <w:top w:val="single" w:sz="4" w:space="0" w:color="auto"/>
              <w:left w:val="single" w:sz="4" w:space="0" w:color="auto"/>
              <w:bottom w:val="single" w:sz="4" w:space="0" w:color="auto"/>
              <w:right w:val="single" w:sz="4" w:space="0" w:color="auto"/>
            </w:tcBorders>
          </w:tcPr>
          <w:p w14:paraId="42A1E8D0" w14:textId="77777777" w:rsidR="00981655" w:rsidRDefault="00981655" w:rsidP="00981655">
            <w:pPr>
              <w:spacing w:after="120"/>
              <w:jc w:val="both"/>
              <w:rPr>
                <w:lang w:val="en-US" w:eastAsia="zh-CN"/>
              </w:rPr>
            </w:pPr>
            <w:r>
              <w:rPr>
                <w:lang w:val="en-US" w:eastAsia="zh-CN"/>
              </w:rPr>
              <w:t xml:space="preserve">Support </w:t>
            </w:r>
          </w:p>
        </w:tc>
        <w:tc>
          <w:tcPr>
            <w:tcW w:w="6277" w:type="dxa"/>
            <w:tcBorders>
              <w:top w:val="single" w:sz="4" w:space="0" w:color="auto"/>
              <w:left w:val="single" w:sz="4" w:space="0" w:color="auto"/>
              <w:bottom w:val="single" w:sz="4" w:space="0" w:color="auto"/>
              <w:right w:val="single" w:sz="4" w:space="0" w:color="auto"/>
            </w:tcBorders>
          </w:tcPr>
          <w:p w14:paraId="586D54F8" w14:textId="77777777" w:rsidR="00981655" w:rsidRDefault="00981655" w:rsidP="00981655">
            <w:pPr>
              <w:spacing w:after="120"/>
              <w:jc w:val="both"/>
              <w:rPr>
                <w:lang w:val="en-US" w:eastAsia="zh-CN"/>
              </w:rPr>
            </w:pPr>
          </w:p>
        </w:tc>
      </w:tr>
      <w:tr w:rsidR="004E786F" w14:paraId="2F4B7AB1" w14:textId="77777777" w:rsidTr="004B5230">
        <w:tc>
          <w:tcPr>
            <w:tcW w:w="1435" w:type="dxa"/>
            <w:tcBorders>
              <w:top w:val="single" w:sz="4" w:space="0" w:color="auto"/>
              <w:left w:val="single" w:sz="4" w:space="0" w:color="auto"/>
              <w:bottom w:val="single" w:sz="4" w:space="0" w:color="auto"/>
              <w:right w:val="single" w:sz="4" w:space="0" w:color="auto"/>
            </w:tcBorders>
          </w:tcPr>
          <w:p w14:paraId="3A6C24B4" w14:textId="77777777" w:rsidR="004E786F" w:rsidRDefault="004E786F" w:rsidP="005E101B">
            <w:pPr>
              <w:spacing w:after="120"/>
              <w:jc w:val="both"/>
              <w:rPr>
                <w:lang w:val="en-US" w:eastAsia="zh-CN"/>
              </w:rPr>
            </w:pPr>
            <w:r>
              <w:rPr>
                <w:lang w:val="en-US" w:eastAsia="zh-CN"/>
              </w:rPr>
              <w:t>OPPO</w:t>
            </w:r>
          </w:p>
        </w:tc>
        <w:tc>
          <w:tcPr>
            <w:tcW w:w="2250" w:type="dxa"/>
            <w:tcBorders>
              <w:top w:val="single" w:sz="4" w:space="0" w:color="auto"/>
              <w:left w:val="single" w:sz="4" w:space="0" w:color="auto"/>
              <w:bottom w:val="single" w:sz="4" w:space="0" w:color="auto"/>
              <w:right w:val="single" w:sz="4" w:space="0" w:color="auto"/>
            </w:tcBorders>
          </w:tcPr>
          <w:p w14:paraId="61C8DB3D" w14:textId="77777777"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18FA8CB" w14:textId="77777777" w:rsidR="004E786F" w:rsidRDefault="004E786F" w:rsidP="005E101B">
            <w:pPr>
              <w:spacing w:after="120"/>
              <w:jc w:val="both"/>
              <w:rPr>
                <w:lang w:val="en-US" w:eastAsia="zh-CN"/>
              </w:rPr>
            </w:pPr>
            <w:r>
              <w:rPr>
                <w:lang w:val="en-US" w:eastAsia="zh-CN"/>
              </w:rPr>
              <w:t>We would like to comment that for the 2</w:t>
            </w:r>
            <w:r w:rsidRPr="006E0382">
              <w:rPr>
                <w:vertAlign w:val="superscript"/>
                <w:lang w:val="en-US" w:eastAsia="zh-CN"/>
              </w:rPr>
              <w:t>nd</w:t>
            </w:r>
            <w:r>
              <w:rPr>
                <w:lang w:val="en-US" w:eastAsia="zh-CN"/>
              </w:rPr>
              <w:t xml:space="preserve"> bullet, it is still possible for sSCell to have DCI 0_0 and 1_0 in USS that self-schedules PDSCH/PUSCH on sSCell. </w:t>
            </w:r>
          </w:p>
        </w:tc>
      </w:tr>
      <w:tr w:rsidR="009A21B9" w14:paraId="304CC480" w14:textId="77777777" w:rsidTr="004B5230">
        <w:tc>
          <w:tcPr>
            <w:tcW w:w="1435" w:type="dxa"/>
            <w:tcBorders>
              <w:top w:val="single" w:sz="4" w:space="0" w:color="auto"/>
              <w:left w:val="single" w:sz="4" w:space="0" w:color="auto"/>
              <w:bottom w:val="single" w:sz="4" w:space="0" w:color="auto"/>
              <w:right w:val="single" w:sz="4" w:space="0" w:color="auto"/>
            </w:tcBorders>
          </w:tcPr>
          <w:p w14:paraId="7DAEB762" w14:textId="77777777" w:rsidR="009A21B9" w:rsidRDefault="009A21B9" w:rsidP="005E101B">
            <w:pPr>
              <w:spacing w:after="120"/>
              <w:jc w:val="both"/>
              <w:rPr>
                <w:lang w:val="en-US" w:eastAsia="zh-CN"/>
              </w:rPr>
            </w:pPr>
            <w:r>
              <w:rPr>
                <w:rFonts w:hint="eastAsia"/>
                <w:lang w:val="en-US" w:eastAsia="zh-CN"/>
              </w:rPr>
              <w:t>Spreadtrum</w:t>
            </w:r>
          </w:p>
        </w:tc>
        <w:tc>
          <w:tcPr>
            <w:tcW w:w="2250" w:type="dxa"/>
            <w:tcBorders>
              <w:top w:val="single" w:sz="4" w:space="0" w:color="auto"/>
              <w:left w:val="single" w:sz="4" w:space="0" w:color="auto"/>
              <w:bottom w:val="single" w:sz="4" w:space="0" w:color="auto"/>
              <w:right w:val="single" w:sz="4" w:space="0" w:color="auto"/>
            </w:tcBorders>
          </w:tcPr>
          <w:p w14:paraId="32BE17B3" w14:textId="77777777"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19FF37C" w14:textId="77777777" w:rsidR="009A21B9" w:rsidRDefault="009A21B9" w:rsidP="005E101B">
            <w:pPr>
              <w:spacing w:after="120"/>
              <w:jc w:val="both"/>
              <w:rPr>
                <w:lang w:val="en-US" w:eastAsia="zh-CN"/>
              </w:rPr>
            </w:pPr>
          </w:p>
        </w:tc>
      </w:tr>
      <w:tr w:rsidR="0073588D" w14:paraId="6E872EF9" w14:textId="77777777" w:rsidTr="00850AD5">
        <w:tc>
          <w:tcPr>
            <w:tcW w:w="1435" w:type="dxa"/>
            <w:tcBorders>
              <w:top w:val="single" w:sz="4" w:space="0" w:color="auto"/>
              <w:left w:val="single" w:sz="4" w:space="0" w:color="auto"/>
              <w:bottom w:val="single" w:sz="4" w:space="0" w:color="auto"/>
              <w:right w:val="single" w:sz="4" w:space="0" w:color="auto"/>
            </w:tcBorders>
          </w:tcPr>
          <w:p w14:paraId="0C1B1DEC" w14:textId="77777777" w:rsidR="0073588D" w:rsidRDefault="0073588D" w:rsidP="00850AD5">
            <w:pPr>
              <w:spacing w:after="120"/>
              <w:jc w:val="both"/>
              <w:rPr>
                <w:lang w:val="en-US" w:eastAsia="zh-CN"/>
              </w:rPr>
            </w:pPr>
            <w:r>
              <w:rPr>
                <w:rFonts w:hint="eastAsia"/>
                <w:lang w:val="en-US" w:eastAsia="zh-CN"/>
              </w:rPr>
              <w:t>CATT</w:t>
            </w:r>
          </w:p>
        </w:tc>
        <w:tc>
          <w:tcPr>
            <w:tcW w:w="2250" w:type="dxa"/>
            <w:tcBorders>
              <w:top w:val="single" w:sz="4" w:space="0" w:color="auto"/>
              <w:left w:val="single" w:sz="4" w:space="0" w:color="auto"/>
              <w:bottom w:val="single" w:sz="4" w:space="0" w:color="auto"/>
              <w:right w:val="single" w:sz="4" w:space="0" w:color="auto"/>
            </w:tcBorders>
          </w:tcPr>
          <w:p w14:paraId="07579BCA" w14:textId="77777777" w:rsidR="0073588D" w:rsidRDefault="0073588D" w:rsidP="00850AD5">
            <w:pPr>
              <w:spacing w:after="120"/>
              <w:jc w:val="both"/>
              <w:rPr>
                <w:lang w:val="en-US" w:eastAsia="zh-CN"/>
              </w:rPr>
            </w:pPr>
            <w:r>
              <w:rPr>
                <w:rFonts w:hint="eastAsia"/>
                <w:lang w:val="en-US" w:eastAsia="zh-CN"/>
              </w:rPr>
              <w:t>Support the first bullet.</w:t>
            </w:r>
          </w:p>
        </w:tc>
        <w:tc>
          <w:tcPr>
            <w:tcW w:w="6277" w:type="dxa"/>
            <w:tcBorders>
              <w:top w:val="single" w:sz="4" w:space="0" w:color="auto"/>
              <w:left w:val="single" w:sz="4" w:space="0" w:color="auto"/>
              <w:bottom w:val="single" w:sz="4" w:space="0" w:color="auto"/>
              <w:right w:val="single" w:sz="4" w:space="0" w:color="auto"/>
            </w:tcBorders>
          </w:tcPr>
          <w:p w14:paraId="47003893" w14:textId="77777777" w:rsidR="0073588D" w:rsidRDefault="0073588D" w:rsidP="00850AD5">
            <w:pPr>
              <w:spacing w:after="120"/>
              <w:jc w:val="both"/>
              <w:rPr>
                <w:lang w:val="en-US" w:eastAsia="zh-CN"/>
              </w:rPr>
            </w:pPr>
            <w:r>
              <w:rPr>
                <w:rFonts w:hint="eastAsia"/>
                <w:lang w:val="en-US" w:eastAsia="zh-CN"/>
              </w:rPr>
              <w:t>We don</w:t>
            </w:r>
            <w:r>
              <w:rPr>
                <w:lang w:val="en-US" w:eastAsia="zh-CN"/>
              </w:rPr>
              <w:t>’</w:t>
            </w:r>
            <w:r>
              <w:rPr>
                <w:rFonts w:hint="eastAsia"/>
                <w:lang w:val="en-US" w:eastAsia="zh-CN"/>
              </w:rPr>
              <w:t>t support the second bullet. Share similar with Qualcomm, the fallback DCI can be transmitted in the CSS on the PCell/PSCell.</w:t>
            </w:r>
          </w:p>
        </w:tc>
      </w:tr>
      <w:tr w:rsidR="00FA666A" w14:paraId="3DB524A7" w14:textId="77777777" w:rsidTr="004B5230">
        <w:tc>
          <w:tcPr>
            <w:tcW w:w="1435" w:type="dxa"/>
            <w:tcBorders>
              <w:top w:val="single" w:sz="4" w:space="0" w:color="auto"/>
              <w:left w:val="single" w:sz="4" w:space="0" w:color="auto"/>
              <w:bottom w:val="single" w:sz="4" w:space="0" w:color="auto"/>
              <w:right w:val="single" w:sz="4" w:space="0" w:color="auto"/>
            </w:tcBorders>
          </w:tcPr>
          <w:p w14:paraId="532202E9"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250" w:type="dxa"/>
            <w:tcBorders>
              <w:top w:val="single" w:sz="4" w:space="0" w:color="auto"/>
              <w:left w:val="single" w:sz="4" w:space="0" w:color="auto"/>
              <w:bottom w:val="single" w:sz="4" w:space="0" w:color="auto"/>
              <w:right w:val="single" w:sz="4" w:space="0" w:color="auto"/>
            </w:tcBorders>
          </w:tcPr>
          <w:p w14:paraId="5AD6999B" w14:textId="77777777" w:rsidR="00FA666A" w:rsidRDefault="00FA666A" w:rsidP="00FA666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5CFBDE6" w14:textId="77777777" w:rsidR="00FA666A" w:rsidRDefault="00FA666A" w:rsidP="00FA666A">
            <w:pPr>
              <w:spacing w:after="120"/>
              <w:jc w:val="both"/>
              <w:rPr>
                <w:lang w:val="en-US" w:eastAsia="zh-CN"/>
              </w:rPr>
            </w:pPr>
          </w:p>
        </w:tc>
      </w:tr>
      <w:tr w:rsidR="00E34C21" w14:paraId="669A2A78" w14:textId="77777777" w:rsidTr="004B5230">
        <w:tc>
          <w:tcPr>
            <w:tcW w:w="1435" w:type="dxa"/>
            <w:tcBorders>
              <w:top w:val="single" w:sz="4" w:space="0" w:color="auto"/>
              <w:left w:val="single" w:sz="4" w:space="0" w:color="auto"/>
              <w:bottom w:val="single" w:sz="4" w:space="0" w:color="auto"/>
              <w:right w:val="single" w:sz="4" w:space="0" w:color="auto"/>
            </w:tcBorders>
          </w:tcPr>
          <w:p w14:paraId="694BFD7F" w14:textId="77777777" w:rsidR="00E34C21" w:rsidRDefault="00E34C21" w:rsidP="00FA666A">
            <w:pPr>
              <w:spacing w:after="120"/>
              <w:jc w:val="both"/>
              <w:rPr>
                <w:lang w:val="en-US" w:eastAsia="zh-CN"/>
              </w:rPr>
            </w:pPr>
            <w:r>
              <w:rPr>
                <w:lang w:val="en-US" w:eastAsia="zh-CN"/>
              </w:rPr>
              <w:t>Nokia, NSB</w:t>
            </w:r>
          </w:p>
        </w:tc>
        <w:tc>
          <w:tcPr>
            <w:tcW w:w="2250" w:type="dxa"/>
            <w:tcBorders>
              <w:top w:val="single" w:sz="4" w:space="0" w:color="auto"/>
              <w:left w:val="single" w:sz="4" w:space="0" w:color="auto"/>
              <w:bottom w:val="single" w:sz="4" w:space="0" w:color="auto"/>
              <w:right w:val="single" w:sz="4" w:space="0" w:color="auto"/>
            </w:tcBorders>
          </w:tcPr>
          <w:p w14:paraId="2348E162" w14:textId="77777777" w:rsidR="00E34C21" w:rsidRDefault="00E34C21" w:rsidP="00FA666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DFB23D3" w14:textId="77777777" w:rsidR="00E34C21" w:rsidRDefault="00E34C21" w:rsidP="00FA666A">
            <w:pPr>
              <w:spacing w:after="120"/>
              <w:jc w:val="both"/>
              <w:rPr>
                <w:lang w:val="en-US" w:eastAsia="zh-CN"/>
              </w:rPr>
            </w:pPr>
          </w:p>
        </w:tc>
      </w:tr>
      <w:tr w:rsidR="00283F12" w14:paraId="2FF868D8" w14:textId="77777777" w:rsidTr="004B5230">
        <w:tc>
          <w:tcPr>
            <w:tcW w:w="1435" w:type="dxa"/>
            <w:tcBorders>
              <w:top w:val="single" w:sz="4" w:space="0" w:color="auto"/>
              <w:left w:val="single" w:sz="4" w:space="0" w:color="auto"/>
              <w:bottom w:val="single" w:sz="4" w:space="0" w:color="auto"/>
              <w:right w:val="single" w:sz="4" w:space="0" w:color="auto"/>
            </w:tcBorders>
          </w:tcPr>
          <w:p w14:paraId="435C2F1C" w14:textId="77777777" w:rsidR="00283F12" w:rsidRDefault="00283F12" w:rsidP="00283F12">
            <w:pPr>
              <w:spacing w:after="120"/>
              <w:jc w:val="both"/>
              <w:rPr>
                <w:lang w:val="en-US" w:eastAsia="zh-CN"/>
              </w:rPr>
            </w:pPr>
            <w:r>
              <w:rPr>
                <w:rFonts w:eastAsia="MS Mincho"/>
                <w:lang w:val="en-US" w:eastAsia="ja-JP"/>
              </w:rPr>
              <w:t>DOCOMO</w:t>
            </w:r>
          </w:p>
        </w:tc>
        <w:tc>
          <w:tcPr>
            <w:tcW w:w="2250" w:type="dxa"/>
            <w:tcBorders>
              <w:top w:val="single" w:sz="4" w:space="0" w:color="auto"/>
              <w:left w:val="single" w:sz="4" w:space="0" w:color="auto"/>
              <w:bottom w:val="single" w:sz="4" w:space="0" w:color="auto"/>
              <w:right w:val="single" w:sz="4" w:space="0" w:color="auto"/>
            </w:tcBorders>
          </w:tcPr>
          <w:p w14:paraId="42882621"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7C2B9B79" w14:textId="77777777" w:rsidR="00283F12" w:rsidRDefault="00283F12" w:rsidP="00283F12">
            <w:pPr>
              <w:spacing w:after="120"/>
              <w:jc w:val="both"/>
              <w:rPr>
                <w:lang w:val="en-US" w:eastAsia="zh-CN"/>
              </w:rPr>
            </w:pPr>
          </w:p>
        </w:tc>
      </w:tr>
      <w:tr w:rsidR="002C5DDB" w14:paraId="01BC1D21" w14:textId="77777777" w:rsidTr="004B5230">
        <w:tc>
          <w:tcPr>
            <w:tcW w:w="1435" w:type="dxa"/>
            <w:tcBorders>
              <w:top w:val="single" w:sz="4" w:space="0" w:color="auto"/>
              <w:left w:val="single" w:sz="4" w:space="0" w:color="auto"/>
              <w:bottom w:val="single" w:sz="4" w:space="0" w:color="auto"/>
              <w:right w:val="single" w:sz="4" w:space="0" w:color="auto"/>
            </w:tcBorders>
          </w:tcPr>
          <w:p w14:paraId="7E96E8CF" w14:textId="07244087"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250" w:type="dxa"/>
            <w:tcBorders>
              <w:top w:val="single" w:sz="4" w:space="0" w:color="auto"/>
              <w:left w:val="single" w:sz="4" w:space="0" w:color="auto"/>
              <w:bottom w:val="single" w:sz="4" w:space="0" w:color="auto"/>
              <w:right w:val="single" w:sz="4" w:space="0" w:color="auto"/>
            </w:tcBorders>
          </w:tcPr>
          <w:p w14:paraId="7E6E484E" w14:textId="14CC350A"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7D8C2F5" w14:textId="77777777" w:rsidR="002C5DDB" w:rsidRDefault="002C5DDB" w:rsidP="002C5DDB">
            <w:pPr>
              <w:spacing w:after="120"/>
              <w:jc w:val="both"/>
              <w:rPr>
                <w:lang w:val="en-US" w:eastAsia="zh-CN"/>
              </w:rPr>
            </w:pPr>
          </w:p>
        </w:tc>
      </w:tr>
      <w:tr w:rsidR="00C8081E" w14:paraId="742C693E" w14:textId="77777777" w:rsidTr="00C8081E">
        <w:tc>
          <w:tcPr>
            <w:tcW w:w="1435" w:type="dxa"/>
          </w:tcPr>
          <w:p w14:paraId="3D7D97E3" w14:textId="77777777" w:rsidR="00C8081E" w:rsidRPr="00122142" w:rsidRDefault="00C8081E" w:rsidP="00700A94">
            <w:pPr>
              <w:spacing w:after="120"/>
              <w:jc w:val="both"/>
              <w:rPr>
                <w:lang w:eastAsia="zh-CN"/>
              </w:rPr>
            </w:pPr>
            <w:r>
              <w:rPr>
                <w:rFonts w:cs="Arial"/>
                <w:lang w:val="en-US" w:eastAsia="zh-CN"/>
              </w:rPr>
              <w:t>Huawei, HiSilicon</w:t>
            </w:r>
          </w:p>
        </w:tc>
        <w:tc>
          <w:tcPr>
            <w:tcW w:w="2250" w:type="dxa"/>
          </w:tcPr>
          <w:p w14:paraId="1638BEB4" w14:textId="77777777" w:rsidR="00C8081E" w:rsidRDefault="00C8081E" w:rsidP="00700A94">
            <w:pPr>
              <w:spacing w:after="120"/>
              <w:jc w:val="both"/>
              <w:rPr>
                <w:lang w:val="en-US" w:eastAsia="zh-CN"/>
              </w:rPr>
            </w:pPr>
            <w:r>
              <w:rPr>
                <w:rFonts w:hint="eastAsia"/>
                <w:lang w:val="en-US" w:eastAsia="zh-CN"/>
              </w:rPr>
              <w:t>S</w:t>
            </w:r>
            <w:r>
              <w:rPr>
                <w:lang w:val="en-US" w:eastAsia="zh-CN"/>
              </w:rPr>
              <w:t>upport</w:t>
            </w:r>
          </w:p>
        </w:tc>
        <w:tc>
          <w:tcPr>
            <w:tcW w:w="6277" w:type="dxa"/>
          </w:tcPr>
          <w:p w14:paraId="19F8ADB3" w14:textId="77777777" w:rsidR="00C8081E" w:rsidRDefault="00C8081E" w:rsidP="00700A94">
            <w:pPr>
              <w:spacing w:after="120"/>
              <w:jc w:val="both"/>
              <w:rPr>
                <w:lang w:val="en-US" w:eastAsia="zh-CN"/>
              </w:rPr>
            </w:pPr>
            <w:r>
              <w:rPr>
                <w:lang w:eastAsia="zh-CN"/>
              </w:rPr>
              <w:t xml:space="preserve">Fallback DCI format </w:t>
            </w:r>
            <w:r>
              <w:t>0_0/1_0 currently does not include a CIF. It is expected that the restriction can be kept such that potential ambiguity between RRC reconfiguration can be avoided by gNB scheduling a reliable fallback DCI.</w:t>
            </w:r>
          </w:p>
        </w:tc>
      </w:tr>
    </w:tbl>
    <w:p w14:paraId="67DAF1EB" w14:textId="77777777" w:rsidR="0087498E" w:rsidRPr="00C8081E" w:rsidRDefault="0087498E" w:rsidP="003C66A6">
      <w:pPr>
        <w:rPr>
          <w:lang w:val="en-US" w:eastAsia="zh-CN"/>
        </w:rPr>
      </w:pPr>
    </w:p>
    <w:p w14:paraId="557FC133" w14:textId="77777777" w:rsidR="00D84FB7" w:rsidRDefault="00D84FB7" w:rsidP="00D84FB7">
      <w:pPr>
        <w:pStyle w:val="3"/>
        <w:rPr>
          <w:lang w:val="en-US" w:eastAsia="zh-CN"/>
        </w:rPr>
      </w:pPr>
      <w:r w:rsidRPr="0087498E">
        <w:rPr>
          <w:highlight w:val="yellow"/>
          <w:lang w:val="en-US" w:eastAsia="zh-CN"/>
        </w:rPr>
        <w:t xml:space="preserve">Proposal </w:t>
      </w:r>
      <w:r>
        <w:rPr>
          <w:highlight w:val="yellow"/>
          <w:lang w:val="en-US" w:eastAsia="zh-CN"/>
        </w:rPr>
        <w:t>3</w:t>
      </w:r>
      <w:r w:rsidR="00E02CC1">
        <w:rPr>
          <w:lang w:val="en-US" w:eastAsia="zh-CN"/>
        </w:rPr>
        <w:t xml:space="preserve"> (for conclusion)</w:t>
      </w:r>
    </w:p>
    <w:p w14:paraId="2123B2E5" w14:textId="77777777" w:rsidR="00E02CC1" w:rsidRDefault="00D84FB7" w:rsidP="007F1555">
      <w:pPr>
        <w:pStyle w:val="a7"/>
        <w:numPr>
          <w:ilvl w:val="0"/>
          <w:numId w:val="40"/>
        </w:numPr>
        <w:rPr>
          <w:lang w:val="en-US" w:eastAsia="zh-CN"/>
        </w:rPr>
      </w:pPr>
      <w:r>
        <w:rPr>
          <w:lang w:val="en-US" w:eastAsia="zh-CN"/>
        </w:rPr>
        <w:t>W</w:t>
      </w:r>
      <w:r w:rsidRPr="003C66A6">
        <w:rPr>
          <w:lang w:val="en-US" w:eastAsia="zh-CN"/>
        </w:rPr>
        <w:t>hen CCS from an SCell (sSCell) to PCell/PSCell is configured</w:t>
      </w:r>
      <w:r>
        <w:rPr>
          <w:lang w:val="en-US" w:eastAsia="zh-CN"/>
        </w:rPr>
        <w:t xml:space="preserve">, </w:t>
      </w:r>
    </w:p>
    <w:p w14:paraId="7192CE36" w14:textId="77777777" w:rsidR="00E02CC1" w:rsidRDefault="00E02CC1" w:rsidP="007F1555">
      <w:pPr>
        <w:pStyle w:val="a7"/>
        <w:numPr>
          <w:ilvl w:val="1"/>
          <w:numId w:val="40"/>
        </w:numPr>
        <w:rPr>
          <w:lang w:val="en-US" w:eastAsia="zh-CN"/>
        </w:rPr>
      </w:pPr>
      <w:r>
        <w:rPr>
          <w:lang w:val="en-US" w:eastAsia="zh-CN"/>
        </w:rPr>
        <w:t>DCI format 2_5 handling for Type 3 CSS is same as in Rel16</w:t>
      </w:r>
    </w:p>
    <w:p w14:paraId="27FDD159" w14:textId="77777777" w:rsidR="00E02CC1" w:rsidRDefault="00E02CC1" w:rsidP="007F1555">
      <w:pPr>
        <w:pStyle w:val="a7"/>
        <w:numPr>
          <w:ilvl w:val="1"/>
          <w:numId w:val="40"/>
        </w:numPr>
        <w:rPr>
          <w:lang w:val="en-US" w:eastAsia="zh-CN"/>
        </w:rPr>
      </w:pPr>
      <w:r>
        <w:rPr>
          <w:lang w:val="en-US" w:eastAsia="zh-CN"/>
        </w:rPr>
        <w:t>DCI format 2_5 handling for USS set(s) is same as in Rel16</w:t>
      </w:r>
    </w:p>
    <w:p w14:paraId="4F55142E" w14:textId="77777777" w:rsidR="00D84FB7" w:rsidRPr="0070689F" w:rsidRDefault="00D84FB7" w:rsidP="00D84FB7">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D84FB7" w14:paraId="63A8DF57"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F4022E" w14:textId="77777777" w:rsidR="00D84FB7" w:rsidRDefault="00D84FB7"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044D8A" w14:textId="77777777" w:rsidR="00D84FB7" w:rsidRDefault="00D84FB7"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1F9520" w14:textId="77777777" w:rsidR="00D84FB7" w:rsidRDefault="00D84FB7" w:rsidP="00866D9E">
            <w:pPr>
              <w:spacing w:after="120"/>
              <w:rPr>
                <w:b/>
                <w:bCs/>
                <w:lang w:val="en-US"/>
              </w:rPr>
            </w:pPr>
            <w:r>
              <w:rPr>
                <w:b/>
                <w:bCs/>
                <w:lang w:val="en-US"/>
              </w:rPr>
              <w:t xml:space="preserve">Comments (Proposal </w:t>
            </w:r>
            <w:r w:rsidR="008A6470">
              <w:rPr>
                <w:b/>
                <w:bCs/>
                <w:lang w:val="en-US"/>
              </w:rPr>
              <w:t>3</w:t>
            </w:r>
            <w:r>
              <w:rPr>
                <w:b/>
                <w:bCs/>
                <w:lang w:val="en-US"/>
              </w:rPr>
              <w:t>)</w:t>
            </w:r>
          </w:p>
        </w:tc>
      </w:tr>
      <w:tr w:rsidR="00D84FB7" w14:paraId="333BD590" w14:textId="77777777" w:rsidTr="00866D9E">
        <w:tc>
          <w:tcPr>
            <w:tcW w:w="1315" w:type="dxa"/>
            <w:tcBorders>
              <w:top w:val="single" w:sz="4" w:space="0" w:color="auto"/>
              <w:left w:val="single" w:sz="4" w:space="0" w:color="auto"/>
              <w:bottom w:val="single" w:sz="4" w:space="0" w:color="auto"/>
              <w:right w:val="single" w:sz="4" w:space="0" w:color="auto"/>
            </w:tcBorders>
          </w:tcPr>
          <w:p w14:paraId="608CEA0A" w14:textId="77777777" w:rsidR="00D84FB7" w:rsidRDefault="00E02CC1" w:rsidP="00866D9E">
            <w:pPr>
              <w:spacing w:after="120"/>
              <w:jc w:val="both"/>
              <w:rPr>
                <w:lang w:val="en-US"/>
              </w:rPr>
            </w:pPr>
            <w:r>
              <w:rPr>
                <w:lang w:val="en-US"/>
              </w:rPr>
              <w:lastRenderedPageBreak/>
              <w:t>Moderator notes</w:t>
            </w:r>
          </w:p>
        </w:tc>
        <w:tc>
          <w:tcPr>
            <w:tcW w:w="2370" w:type="dxa"/>
            <w:tcBorders>
              <w:top w:val="single" w:sz="4" w:space="0" w:color="auto"/>
              <w:left w:val="single" w:sz="4" w:space="0" w:color="auto"/>
              <w:bottom w:val="single" w:sz="4" w:space="0" w:color="auto"/>
              <w:right w:val="single" w:sz="4" w:space="0" w:color="auto"/>
            </w:tcBorders>
          </w:tcPr>
          <w:p w14:paraId="18FB6EE2" w14:textId="77777777" w:rsidR="00D84FB7" w:rsidRDefault="00D84FB7"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0D98123" w14:textId="77777777" w:rsidR="00D84FB7" w:rsidRDefault="00E02CC1" w:rsidP="00866D9E">
            <w:pPr>
              <w:spacing w:after="120"/>
              <w:jc w:val="both"/>
              <w:rPr>
                <w:lang w:val="en-US"/>
              </w:rPr>
            </w:pPr>
            <w:r>
              <w:rPr>
                <w:lang w:val="en-US" w:eastAsia="zh-CN"/>
              </w:rPr>
              <w:t>The proposal is based on company inputs to RAN1#104-e as summarized in section 2.1.</w:t>
            </w:r>
            <w:r w:rsidR="00DE65D0">
              <w:rPr>
                <w:lang w:val="en-US" w:eastAsia="zh-CN"/>
              </w:rPr>
              <w:t>1</w:t>
            </w:r>
            <w:r w:rsidR="00D7227B">
              <w:rPr>
                <w:lang w:val="en-US" w:eastAsia="zh-CN"/>
              </w:rPr>
              <w:t xml:space="preserve"> (item 4)</w:t>
            </w:r>
            <w:r>
              <w:rPr>
                <w:lang w:val="en-US" w:eastAsia="zh-CN"/>
              </w:rPr>
              <w:t xml:space="preserve"> above</w:t>
            </w:r>
          </w:p>
        </w:tc>
      </w:tr>
      <w:tr w:rsidR="00D84FB7" w14:paraId="6DC52D51" w14:textId="77777777" w:rsidTr="00866D9E">
        <w:tc>
          <w:tcPr>
            <w:tcW w:w="1315" w:type="dxa"/>
            <w:tcBorders>
              <w:top w:val="single" w:sz="4" w:space="0" w:color="auto"/>
              <w:left w:val="single" w:sz="4" w:space="0" w:color="auto"/>
              <w:bottom w:val="single" w:sz="4" w:space="0" w:color="auto"/>
              <w:right w:val="single" w:sz="4" w:space="0" w:color="auto"/>
            </w:tcBorders>
          </w:tcPr>
          <w:p w14:paraId="197CB17C" w14:textId="77777777" w:rsidR="00D84FB7"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5FB19B8D" w14:textId="77777777" w:rsidR="00D84FB7"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3BA96CF1" w14:textId="77777777" w:rsidR="00D84FB7" w:rsidRDefault="00E36371" w:rsidP="00866D9E">
            <w:pPr>
              <w:spacing w:after="120"/>
              <w:jc w:val="both"/>
              <w:rPr>
                <w:lang w:val="en-US"/>
              </w:rPr>
            </w:pPr>
            <w:r>
              <w:rPr>
                <w:lang w:val="en-US"/>
              </w:rPr>
              <w:t>DCI 2_6 needs to also be addressed</w:t>
            </w:r>
          </w:p>
        </w:tc>
      </w:tr>
      <w:tr w:rsidR="00B40410" w14:paraId="69E2C457" w14:textId="77777777" w:rsidTr="00866D9E">
        <w:tc>
          <w:tcPr>
            <w:tcW w:w="1315" w:type="dxa"/>
            <w:tcBorders>
              <w:top w:val="single" w:sz="4" w:space="0" w:color="auto"/>
              <w:left w:val="single" w:sz="4" w:space="0" w:color="auto"/>
              <w:bottom w:val="single" w:sz="4" w:space="0" w:color="auto"/>
              <w:right w:val="single" w:sz="4" w:space="0" w:color="auto"/>
            </w:tcBorders>
          </w:tcPr>
          <w:p w14:paraId="40687F7A"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03EF3953" w14:textId="77777777"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B76DC01" w14:textId="77777777" w:rsidR="00B40410" w:rsidRDefault="00B40410" w:rsidP="00866D9E">
            <w:pPr>
              <w:spacing w:after="120"/>
              <w:jc w:val="both"/>
              <w:rPr>
                <w:lang w:val="en-US" w:eastAsia="zh-CN"/>
              </w:rPr>
            </w:pPr>
            <w:r>
              <w:rPr>
                <w:rFonts w:hint="eastAsia"/>
                <w:lang w:val="en-US" w:eastAsia="zh-CN"/>
              </w:rPr>
              <w:t>A</w:t>
            </w:r>
            <w:r>
              <w:rPr>
                <w:lang w:val="en-US" w:eastAsia="zh-CN"/>
              </w:rPr>
              <w:t>lso support to clarify DCI 2-6.</w:t>
            </w:r>
          </w:p>
        </w:tc>
      </w:tr>
      <w:tr w:rsidR="009D58D0" w14:paraId="19E080D9" w14:textId="77777777" w:rsidTr="00866D9E">
        <w:tc>
          <w:tcPr>
            <w:tcW w:w="1315" w:type="dxa"/>
            <w:tcBorders>
              <w:top w:val="single" w:sz="4" w:space="0" w:color="auto"/>
              <w:left w:val="single" w:sz="4" w:space="0" w:color="auto"/>
              <w:bottom w:val="single" w:sz="4" w:space="0" w:color="auto"/>
              <w:right w:val="single" w:sz="4" w:space="0" w:color="auto"/>
            </w:tcBorders>
          </w:tcPr>
          <w:p w14:paraId="3B931D5D"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15DA57DF" w14:textId="77777777"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7469CCBE" w14:textId="77777777" w:rsidR="009D58D0" w:rsidRDefault="009D58D0" w:rsidP="009D58D0">
            <w:pPr>
              <w:spacing w:after="120"/>
              <w:jc w:val="both"/>
              <w:rPr>
                <w:lang w:val="en-US" w:eastAsia="zh-CN"/>
              </w:rPr>
            </w:pPr>
            <w:r>
              <w:rPr>
                <w:rFonts w:eastAsia="MS Mincho"/>
                <w:lang w:val="en-US" w:eastAsia="ja-JP"/>
              </w:rPr>
              <w:t>The decision should be on top of the outcomes from proposal 1 and proposal 2. Suggest deferring the decision for now</w:t>
            </w:r>
            <w:r w:rsidR="005E37EF">
              <w:rPr>
                <w:rFonts w:eastAsia="MS Mincho"/>
                <w:lang w:val="en-US" w:eastAsia="ja-JP"/>
              </w:rPr>
              <w:t xml:space="preserve"> as this is not the main scenario to be targeted.</w:t>
            </w:r>
          </w:p>
        </w:tc>
      </w:tr>
      <w:tr w:rsidR="00981655" w14:paraId="495FF4E3" w14:textId="77777777" w:rsidTr="00866D9E">
        <w:tc>
          <w:tcPr>
            <w:tcW w:w="1315" w:type="dxa"/>
            <w:tcBorders>
              <w:top w:val="single" w:sz="4" w:space="0" w:color="auto"/>
              <w:left w:val="single" w:sz="4" w:space="0" w:color="auto"/>
              <w:bottom w:val="single" w:sz="4" w:space="0" w:color="auto"/>
              <w:right w:val="single" w:sz="4" w:space="0" w:color="auto"/>
            </w:tcBorders>
          </w:tcPr>
          <w:p w14:paraId="54BBC6FE" w14:textId="77777777" w:rsidR="00981655" w:rsidRDefault="00981655" w:rsidP="00981655">
            <w:pPr>
              <w:spacing w:after="120"/>
              <w:jc w:val="both"/>
              <w:rPr>
                <w:lang w:val="en-US" w:eastAsia="zh-CN"/>
              </w:rPr>
            </w:pPr>
            <w:r>
              <w:rPr>
                <w:lang w:val="en-US" w:eastAsia="zh-CN"/>
              </w:rPr>
              <w:t>Apple</w:t>
            </w:r>
          </w:p>
        </w:tc>
        <w:tc>
          <w:tcPr>
            <w:tcW w:w="2370" w:type="dxa"/>
            <w:tcBorders>
              <w:top w:val="single" w:sz="4" w:space="0" w:color="auto"/>
              <w:left w:val="single" w:sz="4" w:space="0" w:color="auto"/>
              <w:bottom w:val="single" w:sz="4" w:space="0" w:color="auto"/>
              <w:right w:val="single" w:sz="4" w:space="0" w:color="auto"/>
            </w:tcBorders>
          </w:tcPr>
          <w:p w14:paraId="42CDE706"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024A878" w14:textId="77777777" w:rsidR="00981655" w:rsidRDefault="00981655" w:rsidP="00981655">
            <w:pPr>
              <w:spacing w:after="120"/>
              <w:jc w:val="both"/>
              <w:rPr>
                <w:lang w:val="en-US" w:eastAsia="zh-CN"/>
              </w:rPr>
            </w:pPr>
          </w:p>
        </w:tc>
      </w:tr>
      <w:tr w:rsidR="004E786F" w14:paraId="01B71D6F" w14:textId="77777777" w:rsidTr="00866D9E">
        <w:tc>
          <w:tcPr>
            <w:tcW w:w="1315" w:type="dxa"/>
            <w:tcBorders>
              <w:top w:val="single" w:sz="4" w:space="0" w:color="auto"/>
              <w:left w:val="single" w:sz="4" w:space="0" w:color="auto"/>
              <w:bottom w:val="single" w:sz="4" w:space="0" w:color="auto"/>
              <w:right w:val="single" w:sz="4" w:space="0" w:color="auto"/>
            </w:tcBorders>
          </w:tcPr>
          <w:p w14:paraId="01427485" w14:textId="77777777" w:rsidR="004E786F" w:rsidRDefault="004E786F" w:rsidP="005E101B">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6D7CD3CD" w14:textId="77777777"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8D6563C" w14:textId="77777777" w:rsidR="004E786F" w:rsidRDefault="004E786F" w:rsidP="00981655">
            <w:pPr>
              <w:spacing w:after="120"/>
              <w:jc w:val="both"/>
              <w:rPr>
                <w:lang w:val="en-US" w:eastAsia="zh-CN"/>
              </w:rPr>
            </w:pPr>
          </w:p>
        </w:tc>
      </w:tr>
      <w:tr w:rsidR="009A21B9" w14:paraId="332B8485" w14:textId="77777777" w:rsidTr="00866D9E">
        <w:tc>
          <w:tcPr>
            <w:tcW w:w="1315" w:type="dxa"/>
            <w:tcBorders>
              <w:top w:val="single" w:sz="4" w:space="0" w:color="auto"/>
              <w:left w:val="single" w:sz="4" w:space="0" w:color="auto"/>
              <w:bottom w:val="single" w:sz="4" w:space="0" w:color="auto"/>
              <w:right w:val="single" w:sz="4" w:space="0" w:color="auto"/>
            </w:tcBorders>
          </w:tcPr>
          <w:p w14:paraId="68F0D26F" w14:textId="77777777" w:rsidR="009A21B9" w:rsidRDefault="009A21B9" w:rsidP="005E101B">
            <w:pPr>
              <w:spacing w:after="120"/>
              <w:jc w:val="both"/>
              <w:rPr>
                <w:lang w:val="en-US" w:eastAsia="zh-CN"/>
              </w:rPr>
            </w:pPr>
            <w:r>
              <w:rPr>
                <w:rFonts w:hint="eastAsia"/>
                <w:lang w:val="en-US" w:eastAsia="zh-CN"/>
              </w:rPr>
              <w:t>Spreadtrum</w:t>
            </w:r>
          </w:p>
        </w:tc>
        <w:tc>
          <w:tcPr>
            <w:tcW w:w="2370" w:type="dxa"/>
            <w:tcBorders>
              <w:top w:val="single" w:sz="4" w:space="0" w:color="auto"/>
              <w:left w:val="single" w:sz="4" w:space="0" w:color="auto"/>
              <w:bottom w:val="single" w:sz="4" w:space="0" w:color="auto"/>
              <w:right w:val="single" w:sz="4" w:space="0" w:color="auto"/>
            </w:tcBorders>
          </w:tcPr>
          <w:p w14:paraId="79C5E57B" w14:textId="77777777"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801ABE0" w14:textId="77777777" w:rsidR="009A21B9" w:rsidRDefault="009A21B9" w:rsidP="00981655">
            <w:pPr>
              <w:spacing w:after="120"/>
              <w:jc w:val="both"/>
              <w:rPr>
                <w:lang w:val="en-US" w:eastAsia="zh-CN"/>
              </w:rPr>
            </w:pPr>
          </w:p>
        </w:tc>
      </w:tr>
      <w:tr w:rsidR="0073588D" w14:paraId="7E1C568E" w14:textId="77777777" w:rsidTr="00850AD5">
        <w:tc>
          <w:tcPr>
            <w:tcW w:w="1315" w:type="dxa"/>
            <w:tcBorders>
              <w:top w:val="single" w:sz="4" w:space="0" w:color="auto"/>
              <w:left w:val="single" w:sz="4" w:space="0" w:color="auto"/>
              <w:bottom w:val="single" w:sz="4" w:space="0" w:color="auto"/>
              <w:right w:val="single" w:sz="4" w:space="0" w:color="auto"/>
            </w:tcBorders>
          </w:tcPr>
          <w:p w14:paraId="2787BB7C" w14:textId="77777777" w:rsidR="0073588D" w:rsidRDefault="0073588D" w:rsidP="00850AD5">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D303D5F" w14:textId="77777777" w:rsidR="0073588D" w:rsidRDefault="0073588D" w:rsidP="00850AD5">
            <w:pPr>
              <w:spacing w:after="120"/>
              <w:jc w:val="both"/>
              <w:rPr>
                <w:lang w:val="en-US" w:eastAsia="zh-CN"/>
              </w:rPr>
            </w:pPr>
            <w:r>
              <w:rPr>
                <w:rFonts w:hint="eastAsia"/>
                <w:lang w:val="en-US" w:eastAsia="zh-CN"/>
              </w:rPr>
              <w:t>Support the first sub-bullet.</w:t>
            </w:r>
          </w:p>
        </w:tc>
        <w:tc>
          <w:tcPr>
            <w:tcW w:w="6277" w:type="dxa"/>
            <w:tcBorders>
              <w:top w:val="single" w:sz="4" w:space="0" w:color="auto"/>
              <w:left w:val="single" w:sz="4" w:space="0" w:color="auto"/>
              <w:bottom w:val="single" w:sz="4" w:space="0" w:color="auto"/>
              <w:right w:val="single" w:sz="4" w:space="0" w:color="auto"/>
            </w:tcBorders>
          </w:tcPr>
          <w:p w14:paraId="5EAF1743" w14:textId="77777777" w:rsidR="0073588D" w:rsidRPr="000D11C6" w:rsidRDefault="0073588D" w:rsidP="00850AD5">
            <w:pPr>
              <w:spacing w:after="120"/>
              <w:jc w:val="both"/>
              <w:rPr>
                <w:lang w:val="en-US" w:eastAsia="zh-CN"/>
              </w:rPr>
            </w:pPr>
            <w:r>
              <w:rPr>
                <w:rFonts w:hint="eastAsia"/>
                <w:lang w:val="en-US" w:eastAsia="zh-CN"/>
              </w:rPr>
              <w:t xml:space="preserve">Same view as Qualcomm. The key point is </w:t>
            </w:r>
            <w:r>
              <w:rPr>
                <w:lang w:val="en-US" w:eastAsia="zh-CN"/>
              </w:rPr>
              <w:t>whether</w:t>
            </w:r>
            <w:r>
              <w:rPr>
                <w:rFonts w:hint="eastAsia"/>
                <w:lang w:val="en-US" w:eastAsia="zh-CN"/>
              </w:rPr>
              <w:t xml:space="preserve"> USS can be configured on the PCell/PScell. </w:t>
            </w:r>
          </w:p>
        </w:tc>
      </w:tr>
      <w:tr w:rsidR="00FA666A" w14:paraId="3022B429" w14:textId="77777777" w:rsidTr="00866D9E">
        <w:tc>
          <w:tcPr>
            <w:tcW w:w="1315" w:type="dxa"/>
            <w:tcBorders>
              <w:top w:val="single" w:sz="4" w:space="0" w:color="auto"/>
              <w:left w:val="single" w:sz="4" w:space="0" w:color="auto"/>
              <w:bottom w:val="single" w:sz="4" w:space="0" w:color="auto"/>
              <w:right w:val="single" w:sz="4" w:space="0" w:color="auto"/>
            </w:tcBorders>
          </w:tcPr>
          <w:p w14:paraId="20317109"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3CA2C08" w14:textId="77777777" w:rsidR="00FA666A" w:rsidRDefault="00FA666A" w:rsidP="00FA666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E07E681" w14:textId="77777777" w:rsidR="00FA666A" w:rsidRDefault="00FA666A" w:rsidP="00FA666A">
            <w:pPr>
              <w:spacing w:after="120"/>
              <w:jc w:val="both"/>
              <w:rPr>
                <w:lang w:val="en-US" w:eastAsia="zh-CN"/>
              </w:rPr>
            </w:pPr>
          </w:p>
        </w:tc>
      </w:tr>
      <w:tr w:rsidR="00E34C21" w14:paraId="437CE1BC" w14:textId="77777777" w:rsidTr="00866D9E">
        <w:tc>
          <w:tcPr>
            <w:tcW w:w="1315" w:type="dxa"/>
            <w:tcBorders>
              <w:top w:val="single" w:sz="4" w:space="0" w:color="auto"/>
              <w:left w:val="single" w:sz="4" w:space="0" w:color="auto"/>
              <w:bottom w:val="single" w:sz="4" w:space="0" w:color="auto"/>
              <w:right w:val="single" w:sz="4" w:space="0" w:color="auto"/>
            </w:tcBorders>
          </w:tcPr>
          <w:p w14:paraId="3E6665CE" w14:textId="77777777" w:rsidR="00E34C21" w:rsidRDefault="00E34C21" w:rsidP="00FA666A">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795C72AA" w14:textId="77777777" w:rsidR="00E34C21" w:rsidRDefault="00E34C21" w:rsidP="00FA666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AA7D400" w14:textId="77777777" w:rsidR="00E34C21" w:rsidRDefault="00E34C21" w:rsidP="00FA666A">
            <w:pPr>
              <w:spacing w:after="120"/>
              <w:jc w:val="both"/>
              <w:rPr>
                <w:lang w:val="en-US" w:eastAsia="zh-CN"/>
              </w:rPr>
            </w:pPr>
          </w:p>
        </w:tc>
      </w:tr>
      <w:tr w:rsidR="00283F12" w14:paraId="1D92AB6A" w14:textId="77777777" w:rsidTr="00866D9E">
        <w:tc>
          <w:tcPr>
            <w:tcW w:w="1315" w:type="dxa"/>
            <w:tcBorders>
              <w:top w:val="single" w:sz="4" w:space="0" w:color="auto"/>
              <w:left w:val="single" w:sz="4" w:space="0" w:color="auto"/>
              <w:bottom w:val="single" w:sz="4" w:space="0" w:color="auto"/>
              <w:right w:val="single" w:sz="4" w:space="0" w:color="auto"/>
            </w:tcBorders>
          </w:tcPr>
          <w:p w14:paraId="28ECCC0E" w14:textId="77777777" w:rsidR="00283F12" w:rsidRDefault="00283F12" w:rsidP="00283F12">
            <w:pPr>
              <w:spacing w:after="120"/>
              <w:jc w:val="both"/>
              <w:rPr>
                <w:lang w:val="en-US" w:eastAsia="zh-CN"/>
              </w:rPr>
            </w:pPr>
            <w:r>
              <w:rPr>
                <w:rFonts w:eastAsia="MS Mincho"/>
                <w:lang w:val="en-US" w:eastAsia="ja-JP"/>
              </w:rPr>
              <w:t>DOCOMO</w:t>
            </w:r>
          </w:p>
        </w:tc>
        <w:tc>
          <w:tcPr>
            <w:tcW w:w="2370" w:type="dxa"/>
            <w:tcBorders>
              <w:top w:val="single" w:sz="4" w:space="0" w:color="auto"/>
              <w:left w:val="single" w:sz="4" w:space="0" w:color="auto"/>
              <w:bottom w:val="single" w:sz="4" w:space="0" w:color="auto"/>
              <w:right w:val="single" w:sz="4" w:space="0" w:color="auto"/>
            </w:tcBorders>
          </w:tcPr>
          <w:p w14:paraId="1F5CF800"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4CA2D358" w14:textId="77777777" w:rsidR="00283F12" w:rsidRDefault="00283F12" w:rsidP="00283F12">
            <w:pPr>
              <w:spacing w:after="120"/>
              <w:jc w:val="both"/>
              <w:rPr>
                <w:lang w:val="en-US" w:eastAsia="zh-CN"/>
              </w:rPr>
            </w:pPr>
          </w:p>
        </w:tc>
      </w:tr>
      <w:tr w:rsidR="002C5DDB" w14:paraId="7F6BA167" w14:textId="77777777" w:rsidTr="00866D9E">
        <w:tc>
          <w:tcPr>
            <w:tcW w:w="1315" w:type="dxa"/>
            <w:tcBorders>
              <w:top w:val="single" w:sz="4" w:space="0" w:color="auto"/>
              <w:left w:val="single" w:sz="4" w:space="0" w:color="auto"/>
              <w:bottom w:val="single" w:sz="4" w:space="0" w:color="auto"/>
              <w:right w:val="single" w:sz="4" w:space="0" w:color="auto"/>
            </w:tcBorders>
          </w:tcPr>
          <w:p w14:paraId="0D86FD63" w14:textId="59C7B70F"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Borders>
              <w:top w:val="single" w:sz="4" w:space="0" w:color="auto"/>
              <w:left w:val="single" w:sz="4" w:space="0" w:color="auto"/>
              <w:bottom w:val="single" w:sz="4" w:space="0" w:color="auto"/>
              <w:right w:val="single" w:sz="4" w:space="0" w:color="auto"/>
            </w:tcBorders>
          </w:tcPr>
          <w:p w14:paraId="0EB36F26" w14:textId="5DC69662"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4BBB06A" w14:textId="77777777" w:rsidR="002C5DDB" w:rsidRDefault="002C5DDB" w:rsidP="002C5DDB">
            <w:pPr>
              <w:spacing w:after="120"/>
              <w:jc w:val="both"/>
              <w:rPr>
                <w:lang w:val="en-US" w:eastAsia="zh-CN"/>
              </w:rPr>
            </w:pPr>
          </w:p>
        </w:tc>
      </w:tr>
      <w:tr w:rsidR="00845763" w14:paraId="2323E7DB" w14:textId="77777777" w:rsidTr="00866D9E">
        <w:tc>
          <w:tcPr>
            <w:tcW w:w="1315" w:type="dxa"/>
            <w:tcBorders>
              <w:top w:val="single" w:sz="4" w:space="0" w:color="auto"/>
              <w:left w:val="single" w:sz="4" w:space="0" w:color="auto"/>
              <w:bottom w:val="single" w:sz="4" w:space="0" w:color="auto"/>
              <w:right w:val="single" w:sz="4" w:space="0" w:color="auto"/>
            </w:tcBorders>
          </w:tcPr>
          <w:p w14:paraId="3308FD14" w14:textId="09063471" w:rsidR="00845763" w:rsidRDefault="00845763" w:rsidP="00845763">
            <w:pPr>
              <w:spacing w:after="120"/>
              <w:jc w:val="both"/>
              <w:rPr>
                <w:lang w:eastAsia="zh-CN"/>
              </w:rPr>
            </w:pPr>
            <w:r>
              <w:rPr>
                <w:rFonts w:eastAsia="Malgun Gothic" w:hint="eastAsia"/>
                <w:lang w:val="en-US" w:eastAsia="ko-KR"/>
              </w:rPr>
              <w:t>LG</w:t>
            </w:r>
          </w:p>
        </w:tc>
        <w:tc>
          <w:tcPr>
            <w:tcW w:w="2370" w:type="dxa"/>
            <w:tcBorders>
              <w:top w:val="single" w:sz="4" w:space="0" w:color="auto"/>
              <w:left w:val="single" w:sz="4" w:space="0" w:color="auto"/>
              <w:bottom w:val="single" w:sz="4" w:space="0" w:color="auto"/>
              <w:right w:val="single" w:sz="4" w:space="0" w:color="auto"/>
            </w:tcBorders>
          </w:tcPr>
          <w:p w14:paraId="7AE1C9E5" w14:textId="4E167AB1" w:rsidR="00845763" w:rsidRDefault="00845763" w:rsidP="00845763">
            <w:pPr>
              <w:spacing w:after="120"/>
              <w:jc w:val="both"/>
              <w:rPr>
                <w:lang w:val="en-US" w:eastAsia="zh-CN"/>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30B4A08" w14:textId="77777777" w:rsidR="00845763" w:rsidRDefault="00845763" w:rsidP="00845763">
            <w:pPr>
              <w:spacing w:after="120"/>
              <w:jc w:val="both"/>
              <w:rPr>
                <w:lang w:val="en-US" w:eastAsia="zh-CN"/>
              </w:rPr>
            </w:pPr>
          </w:p>
        </w:tc>
      </w:tr>
      <w:tr w:rsidR="00C8081E" w14:paraId="58AFAE3A" w14:textId="77777777" w:rsidTr="00C8081E">
        <w:tc>
          <w:tcPr>
            <w:tcW w:w="1315" w:type="dxa"/>
          </w:tcPr>
          <w:p w14:paraId="7C4FBFEB" w14:textId="77777777" w:rsidR="00C8081E" w:rsidRDefault="00C8081E" w:rsidP="00700A94">
            <w:pPr>
              <w:spacing w:after="120"/>
              <w:jc w:val="both"/>
              <w:rPr>
                <w:lang w:val="en-US" w:eastAsia="zh-CN"/>
              </w:rPr>
            </w:pPr>
            <w:r>
              <w:rPr>
                <w:rFonts w:cs="Arial"/>
                <w:lang w:val="en-US" w:eastAsia="zh-CN"/>
              </w:rPr>
              <w:t>Huawei, HiSilicon</w:t>
            </w:r>
          </w:p>
        </w:tc>
        <w:tc>
          <w:tcPr>
            <w:tcW w:w="2370" w:type="dxa"/>
          </w:tcPr>
          <w:p w14:paraId="1A82A212" w14:textId="77777777" w:rsidR="00C8081E" w:rsidRDefault="00C8081E" w:rsidP="00700A94">
            <w:pPr>
              <w:spacing w:after="120"/>
              <w:jc w:val="both"/>
              <w:rPr>
                <w:lang w:val="en-US" w:eastAsia="zh-CN"/>
              </w:rPr>
            </w:pPr>
            <w:r>
              <w:rPr>
                <w:rFonts w:hint="eastAsia"/>
                <w:lang w:val="en-US" w:eastAsia="zh-CN"/>
              </w:rPr>
              <w:t>S</w:t>
            </w:r>
            <w:r>
              <w:rPr>
                <w:lang w:val="en-US" w:eastAsia="zh-CN"/>
              </w:rPr>
              <w:t>upport</w:t>
            </w:r>
          </w:p>
        </w:tc>
        <w:tc>
          <w:tcPr>
            <w:tcW w:w="6277" w:type="dxa"/>
          </w:tcPr>
          <w:p w14:paraId="20903E38" w14:textId="77777777" w:rsidR="00C8081E" w:rsidRDefault="00C8081E" w:rsidP="00700A94">
            <w:pPr>
              <w:spacing w:after="120"/>
              <w:jc w:val="both"/>
              <w:rPr>
                <w:lang w:val="en-US" w:eastAsia="zh-CN"/>
              </w:rPr>
            </w:pPr>
          </w:p>
        </w:tc>
      </w:tr>
    </w:tbl>
    <w:p w14:paraId="1EC6D02F" w14:textId="77777777" w:rsidR="00D84FB7" w:rsidRDefault="00D84FB7" w:rsidP="003C66A6">
      <w:pPr>
        <w:rPr>
          <w:lang w:val="en-US" w:eastAsia="zh-CN"/>
        </w:rPr>
      </w:pPr>
    </w:p>
    <w:p w14:paraId="4C2D6A46" w14:textId="77777777" w:rsidR="00CE2192" w:rsidRDefault="00574A70" w:rsidP="00CE2192">
      <w:pPr>
        <w:pStyle w:val="3"/>
        <w:rPr>
          <w:lang w:val="en-US" w:eastAsia="zh-CN"/>
        </w:rPr>
      </w:pPr>
      <w:r w:rsidRPr="00CE2192">
        <w:rPr>
          <w:highlight w:val="yellow"/>
          <w:lang w:val="en-US" w:eastAsia="zh-CN"/>
        </w:rPr>
        <w:t xml:space="preserve">Proposal </w:t>
      </w:r>
      <w:r w:rsidR="00CE2192">
        <w:rPr>
          <w:highlight w:val="yellow"/>
          <w:lang w:val="en-US" w:eastAsia="zh-CN"/>
        </w:rPr>
        <w:t>4</w:t>
      </w:r>
    </w:p>
    <w:p w14:paraId="0552D90C" w14:textId="77777777" w:rsidR="00CE2192" w:rsidRPr="00CE2192" w:rsidRDefault="00CE2192" w:rsidP="00CE2192">
      <w:pPr>
        <w:pStyle w:val="a7"/>
        <w:numPr>
          <w:ilvl w:val="0"/>
          <w:numId w:val="45"/>
        </w:numPr>
        <w:rPr>
          <w:lang w:eastAsia="zh-CN"/>
        </w:rPr>
      </w:pPr>
      <w:r w:rsidRPr="00CE2192">
        <w:rPr>
          <w:lang w:eastAsia="zh-CN"/>
        </w:rPr>
        <w:t xml:space="preserve">When CCS from sSCell to PCell/PSCell is configured, </w:t>
      </w:r>
    </w:p>
    <w:p w14:paraId="565D5E20" w14:textId="77777777" w:rsidR="00CE2192" w:rsidRPr="00B41841" w:rsidRDefault="00CE2192" w:rsidP="00CE2192">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PDSCH on PCell/PSCell scheduled by PDCCH on PCell/PSCell and b) PDSCH on PCell/PSCell scheduled by PDCCH on sSCell </w:t>
      </w:r>
    </w:p>
    <w:p w14:paraId="56F0D760" w14:textId="77777777" w:rsidR="00B41841" w:rsidRDefault="00B41841" w:rsidP="00B41841">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PUSCH on PCell/PSCell scheduled by PDCCH on PCell/PSCell and b) PUSCH on PCell/PSCell scheduled by PDCCH on sSCell </w:t>
      </w:r>
    </w:p>
    <w:p w14:paraId="70837156" w14:textId="77777777" w:rsidR="00B41841" w:rsidRDefault="00B41841" w:rsidP="00CE2192">
      <w:pPr>
        <w:spacing w:after="120"/>
        <w:jc w:val="both"/>
        <w:rPr>
          <w:lang w:val="en-US" w:eastAsia="zh-CN"/>
        </w:rPr>
      </w:pPr>
    </w:p>
    <w:p w14:paraId="7D9FECEB" w14:textId="77777777" w:rsidR="00574A70" w:rsidRPr="0070689F" w:rsidRDefault="00574A70" w:rsidP="00CE2192">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574A70" w14:paraId="37A73943"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B50FD29" w14:textId="77777777" w:rsidR="00574A70" w:rsidRDefault="00574A70"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0D0F98" w14:textId="77777777" w:rsidR="00574A70" w:rsidRDefault="00574A70"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1C243E" w14:textId="77777777" w:rsidR="00574A70" w:rsidRDefault="00574A70" w:rsidP="00866D9E">
            <w:pPr>
              <w:spacing w:after="120"/>
              <w:rPr>
                <w:b/>
                <w:bCs/>
                <w:lang w:val="en-US"/>
              </w:rPr>
            </w:pPr>
            <w:r>
              <w:rPr>
                <w:b/>
                <w:bCs/>
                <w:lang w:val="en-US"/>
              </w:rPr>
              <w:t xml:space="preserve">Comments (Proposal </w:t>
            </w:r>
            <w:r w:rsidR="00CE2192">
              <w:rPr>
                <w:b/>
                <w:bCs/>
                <w:lang w:val="en-US"/>
              </w:rPr>
              <w:t>4</w:t>
            </w:r>
            <w:r>
              <w:rPr>
                <w:b/>
                <w:bCs/>
                <w:lang w:val="en-US"/>
              </w:rPr>
              <w:t>)</w:t>
            </w:r>
          </w:p>
        </w:tc>
      </w:tr>
      <w:tr w:rsidR="00574A70" w14:paraId="1930D60E" w14:textId="77777777" w:rsidTr="00866D9E">
        <w:tc>
          <w:tcPr>
            <w:tcW w:w="1315" w:type="dxa"/>
            <w:tcBorders>
              <w:top w:val="single" w:sz="4" w:space="0" w:color="auto"/>
              <w:left w:val="single" w:sz="4" w:space="0" w:color="auto"/>
              <w:bottom w:val="single" w:sz="4" w:space="0" w:color="auto"/>
              <w:right w:val="single" w:sz="4" w:space="0" w:color="auto"/>
            </w:tcBorders>
          </w:tcPr>
          <w:p w14:paraId="254C97E8" w14:textId="77777777" w:rsidR="00574A70" w:rsidRDefault="00CE2192" w:rsidP="00866D9E">
            <w:pPr>
              <w:spacing w:after="120"/>
              <w:jc w:val="both"/>
              <w:rPr>
                <w:lang w:val="en-US"/>
              </w:rPr>
            </w:pPr>
            <w:r>
              <w:rPr>
                <w:lang w:val="en-US"/>
              </w:rPr>
              <w:lastRenderedPageBreak/>
              <w:t>Moderator Notes</w:t>
            </w:r>
          </w:p>
        </w:tc>
        <w:tc>
          <w:tcPr>
            <w:tcW w:w="2370" w:type="dxa"/>
            <w:tcBorders>
              <w:top w:val="single" w:sz="4" w:space="0" w:color="auto"/>
              <w:left w:val="single" w:sz="4" w:space="0" w:color="auto"/>
              <w:bottom w:val="single" w:sz="4" w:space="0" w:color="auto"/>
              <w:right w:val="single" w:sz="4" w:space="0" w:color="auto"/>
            </w:tcBorders>
          </w:tcPr>
          <w:p w14:paraId="066C6D96" w14:textId="77777777" w:rsidR="00574A70" w:rsidRDefault="00574A70"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8B4BFDA" w14:textId="77777777" w:rsidR="00574A70" w:rsidRDefault="00CE2192"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2)</w:t>
            </w:r>
            <w:r>
              <w:rPr>
                <w:lang w:val="en-US" w:eastAsia="zh-CN"/>
              </w:rPr>
              <w:t xml:space="preserve"> above and RAN1#103-e discussion related to this topic</w:t>
            </w:r>
          </w:p>
        </w:tc>
      </w:tr>
      <w:tr w:rsidR="00574A70" w14:paraId="05737FFE" w14:textId="77777777" w:rsidTr="00866D9E">
        <w:tc>
          <w:tcPr>
            <w:tcW w:w="1315" w:type="dxa"/>
            <w:tcBorders>
              <w:top w:val="single" w:sz="4" w:space="0" w:color="auto"/>
              <w:left w:val="single" w:sz="4" w:space="0" w:color="auto"/>
              <w:bottom w:val="single" w:sz="4" w:space="0" w:color="auto"/>
              <w:right w:val="single" w:sz="4" w:space="0" w:color="auto"/>
            </w:tcBorders>
          </w:tcPr>
          <w:p w14:paraId="019091FC" w14:textId="77777777" w:rsidR="00574A70" w:rsidRDefault="00C978AC"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223D1B2F" w14:textId="77777777" w:rsidR="00574A70" w:rsidRDefault="00BB0BD4" w:rsidP="00C978AC">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D489B1E" w14:textId="77777777" w:rsidR="00574A70" w:rsidRDefault="00BB0BD4" w:rsidP="00BB0BD4">
            <w:pPr>
              <w:spacing w:after="120"/>
              <w:jc w:val="both"/>
              <w:rPr>
                <w:lang w:val="en-US"/>
              </w:rPr>
            </w:pPr>
            <w:r>
              <w:rPr>
                <w:lang w:val="en-US"/>
              </w:rPr>
              <w:t xml:space="preserve">It would be </w:t>
            </w:r>
            <w:r w:rsidR="00C978AC">
              <w:rPr>
                <w:lang w:val="en-US"/>
              </w:rPr>
              <w:t xml:space="preserve">good to </w:t>
            </w:r>
            <w:r>
              <w:rPr>
                <w:lang w:val="en-US"/>
              </w:rPr>
              <w:t xml:space="preserve">not revisit this and </w:t>
            </w:r>
            <w:r w:rsidR="00C978AC">
              <w:rPr>
                <w:lang w:val="en-US"/>
              </w:rPr>
              <w:t>conclude that the current text is 38.214 for OoO related to HARQ-ACK</w:t>
            </w:r>
            <w:r>
              <w:rPr>
                <w:lang w:val="en-US"/>
              </w:rPr>
              <w:t xml:space="preserve"> is</w:t>
            </w:r>
            <w:r w:rsidR="00C978AC">
              <w:rPr>
                <w:lang w:val="en-US"/>
              </w:rPr>
              <w:t xml:space="preserve"> r</w:t>
            </w:r>
            <w:r>
              <w:rPr>
                <w:lang w:val="en-US"/>
              </w:rPr>
              <w:t>eused for PDSCH/PUSCH</w:t>
            </w:r>
            <w:r w:rsidR="00E36371">
              <w:rPr>
                <w:lang w:val="en-US"/>
              </w:rPr>
              <w:t>.</w:t>
            </w:r>
          </w:p>
        </w:tc>
      </w:tr>
      <w:tr w:rsidR="00B40410" w14:paraId="6E106DAE" w14:textId="77777777" w:rsidTr="00866D9E">
        <w:tc>
          <w:tcPr>
            <w:tcW w:w="1315" w:type="dxa"/>
            <w:tcBorders>
              <w:top w:val="single" w:sz="4" w:space="0" w:color="auto"/>
              <w:left w:val="single" w:sz="4" w:space="0" w:color="auto"/>
              <w:bottom w:val="single" w:sz="4" w:space="0" w:color="auto"/>
              <w:right w:val="single" w:sz="4" w:space="0" w:color="auto"/>
            </w:tcBorders>
          </w:tcPr>
          <w:p w14:paraId="3B01E3F1"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52925A45" w14:textId="77777777"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39DF6C3" w14:textId="77777777" w:rsidR="00B40410" w:rsidRDefault="00B40410" w:rsidP="00BB0BD4">
            <w:pPr>
              <w:spacing w:after="120"/>
              <w:jc w:val="both"/>
              <w:rPr>
                <w:lang w:val="en-US"/>
              </w:rPr>
            </w:pPr>
          </w:p>
        </w:tc>
      </w:tr>
      <w:tr w:rsidR="009D58D0" w14:paraId="29417BC7" w14:textId="77777777" w:rsidTr="00866D9E">
        <w:tc>
          <w:tcPr>
            <w:tcW w:w="1315" w:type="dxa"/>
            <w:tcBorders>
              <w:top w:val="single" w:sz="4" w:space="0" w:color="auto"/>
              <w:left w:val="single" w:sz="4" w:space="0" w:color="auto"/>
              <w:bottom w:val="single" w:sz="4" w:space="0" w:color="auto"/>
              <w:right w:val="single" w:sz="4" w:space="0" w:color="auto"/>
            </w:tcBorders>
          </w:tcPr>
          <w:p w14:paraId="074C9A0F"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20BEF004" w14:textId="77777777"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80A96A1" w14:textId="77777777" w:rsidR="009D58D0" w:rsidRDefault="009D58D0" w:rsidP="009D58D0">
            <w:pPr>
              <w:spacing w:after="120"/>
              <w:jc w:val="both"/>
              <w:rPr>
                <w:lang w:val="en-US"/>
              </w:rPr>
            </w:pPr>
          </w:p>
        </w:tc>
      </w:tr>
      <w:tr w:rsidR="00981655" w14:paraId="6B980A3F" w14:textId="77777777" w:rsidTr="00866D9E">
        <w:tc>
          <w:tcPr>
            <w:tcW w:w="1315" w:type="dxa"/>
            <w:tcBorders>
              <w:top w:val="single" w:sz="4" w:space="0" w:color="auto"/>
              <w:left w:val="single" w:sz="4" w:space="0" w:color="auto"/>
              <w:bottom w:val="single" w:sz="4" w:space="0" w:color="auto"/>
              <w:right w:val="single" w:sz="4" w:space="0" w:color="auto"/>
            </w:tcBorders>
          </w:tcPr>
          <w:p w14:paraId="50363A3D" w14:textId="77777777" w:rsidR="00981655" w:rsidRDefault="00981655" w:rsidP="00981655">
            <w:pPr>
              <w:spacing w:after="120"/>
              <w:jc w:val="both"/>
              <w:rPr>
                <w:lang w:val="en-US" w:eastAsia="zh-CN"/>
              </w:rPr>
            </w:pPr>
            <w:r>
              <w:rPr>
                <w:lang w:val="en-US" w:eastAsia="zh-CN"/>
              </w:rPr>
              <w:t xml:space="preserve">Apple </w:t>
            </w:r>
          </w:p>
        </w:tc>
        <w:tc>
          <w:tcPr>
            <w:tcW w:w="2370" w:type="dxa"/>
            <w:tcBorders>
              <w:top w:val="single" w:sz="4" w:space="0" w:color="auto"/>
              <w:left w:val="single" w:sz="4" w:space="0" w:color="auto"/>
              <w:bottom w:val="single" w:sz="4" w:space="0" w:color="auto"/>
              <w:right w:val="single" w:sz="4" w:space="0" w:color="auto"/>
            </w:tcBorders>
          </w:tcPr>
          <w:p w14:paraId="4B6511CC"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F689E91" w14:textId="77777777" w:rsidR="00981655" w:rsidRDefault="00981655" w:rsidP="00981655">
            <w:pPr>
              <w:spacing w:after="120"/>
              <w:jc w:val="both"/>
              <w:rPr>
                <w:lang w:val="en-US"/>
              </w:rPr>
            </w:pPr>
          </w:p>
        </w:tc>
      </w:tr>
      <w:tr w:rsidR="004E786F" w14:paraId="7136560B" w14:textId="77777777" w:rsidTr="00866D9E">
        <w:tc>
          <w:tcPr>
            <w:tcW w:w="1315" w:type="dxa"/>
            <w:tcBorders>
              <w:top w:val="single" w:sz="4" w:space="0" w:color="auto"/>
              <w:left w:val="single" w:sz="4" w:space="0" w:color="auto"/>
              <w:bottom w:val="single" w:sz="4" w:space="0" w:color="auto"/>
              <w:right w:val="single" w:sz="4" w:space="0" w:color="auto"/>
            </w:tcBorders>
          </w:tcPr>
          <w:p w14:paraId="42CE108B" w14:textId="77777777" w:rsidR="004E786F" w:rsidRDefault="004E786F" w:rsidP="005E101B">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765D6F7F" w14:textId="77777777"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98B5484" w14:textId="77777777" w:rsidR="004E786F" w:rsidRDefault="004E786F" w:rsidP="00981655">
            <w:pPr>
              <w:spacing w:after="120"/>
              <w:jc w:val="both"/>
              <w:rPr>
                <w:lang w:val="en-US"/>
              </w:rPr>
            </w:pPr>
          </w:p>
        </w:tc>
      </w:tr>
      <w:tr w:rsidR="009A21B9" w14:paraId="1BCE5A28" w14:textId="77777777" w:rsidTr="00866D9E">
        <w:tc>
          <w:tcPr>
            <w:tcW w:w="1315" w:type="dxa"/>
            <w:tcBorders>
              <w:top w:val="single" w:sz="4" w:space="0" w:color="auto"/>
              <w:left w:val="single" w:sz="4" w:space="0" w:color="auto"/>
              <w:bottom w:val="single" w:sz="4" w:space="0" w:color="auto"/>
              <w:right w:val="single" w:sz="4" w:space="0" w:color="auto"/>
            </w:tcBorders>
          </w:tcPr>
          <w:p w14:paraId="4C8FDB35" w14:textId="77777777" w:rsidR="009A21B9" w:rsidRDefault="009A21B9" w:rsidP="005E101B">
            <w:pPr>
              <w:spacing w:after="120"/>
              <w:jc w:val="both"/>
              <w:rPr>
                <w:lang w:val="en-US" w:eastAsia="zh-CN"/>
              </w:rPr>
            </w:pPr>
            <w:r>
              <w:rPr>
                <w:rFonts w:hint="eastAsia"/>
                <w:lang w:val="en-US" w:eastAsia="zh-CN"/>
              </w:rPr>
              <w:t>Sp</w:t>
            </w:r>
            <w:r>
              <w:rPr>
                <w:lang w:val="en-US" w:eastAsia="zh-CN"/>
              </w:rPr>
              <w:t>r</w:t>
            </w:r>
            <w:r>
              <w:rPr>
                <w:rFonts w:hint="eastAsia"/>
                <w:lang w:val="en-US" w:eastAsia="zh-CN"/>
              </w:rPr>
              <w:t>eadtrum</w:t>
            </w:r>
          </w:p>
        </w:tc>
        <w:tc>
          <w:tcPr>
            <w:tcW w:w="2370" w:type="dxa"/>
            <w:tcBorders>
              <w:top w:val="single" w:sz="4" w:space="0" w:color="auto"/>
              <w:left w:val="single" w:sz="4" w:space="0" w:color="auto"/>
              <w:bottom w:val="single" w:sz="4" w:space="0" w:color="auto"/>
              <w:right w:val="single" w:sz="4" w:space="0" w:color="auto"/>
            </w:tcBorders>
          </w:tcPr>
          <w:p w14:paraId="45D959CB" w14:textId="77777777" w:rsidR="009A21B9" w:rsidRDefault="009A21B9" w:rsidP="005E101B">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E569CE9" w14:textId="77777777" w:rsidR="009A21B9" w:rsidRDefault="009A21B9" w:rsidP="00981655">
            <w:pPr>
              <w:spacing w:after="120"/>
              <w:jc w:val="both"/>
              <w:rPr>
                <w:lang w:val="en-US"/>
              </w:rPr>
            </w:pPr>
          </w:p>
        </w:tc>
      </w:tr>
      <w:tr w:rsidR="0073588D" w14:paraId="196553F9" w14:textId="77777777" w:rsidTr="0073588D">
        <w:tc>
          <w:tcPr>
            <w:tcW w:w="1315" w:type="dxa"/>
          </w:tcPr>
          <w:p w14:paraId="56657D42" w14:textId="77777777" w:rsidR="0073588D" w:rsidRDefault="0073588D" w:rsidP="00850AD5">
            <w:pPr>
              <w:spacing w:after="120"/>
              <w:jc w:val="both"/>
              <w:rPr>
                <w:lang w:val="en-US" w:eastAsia="zh-CN"/>
              </w:rPr>
            </w:pPr>
            <w:r>
              <w:rPr>
                <w:rFonts w:hint="eastAsia"/>
                <w:lang w:val="en-US" w:eastAsia="zh-CN"/>
              </w:rPr>
              <w:t>CATT</w:t>
            </w:r>
          </w:p>
        </w:tc>
        <w:tc>
          <w:tcPr>
            <w:tcW w:w="2370" w:type="dxa"/>
          </w:tcPr>
          <w:p w14:paraId="0E8326D2" w14:textId="77777777" w:rsidR="0073588D" w:rsidRDefault="0073588D" w:rsidP="00850AD5">
            <w:pPr>
              <w:spacing w:after="120"/>
              <w:jc w:val="both"/>
              <w:rPr>
                <w:lang w:val="en-US" w:eastAsia="zh-CN"/>
              </w:rPr>
            </w:pPr>
            <w:r>
              <w:rPr>
                <w:rFonts w:hint="eastAsia"/>
                <w:lang w:val="en-US" w:eastAsia="zh-CN"/>
              </w:rPr>
              <w:t>S</w:t>
            </w:r>
            <w:r>
              <w:rPr>
                <w:lang w:val="en-US" w:eastAsia="zh-CN"/>
              </w:rPr>
              <w:t>upport</w:t>
            </w:r>
          </w:p>
        </w:tc>
        <w:tc>
          <w:tcPr>
            <w:tcW w:w="6277" w:type="dxa"/>
          </w:tcPr>
          <w:p w14:paraId="5874F199" w14:textId="77777777" w:rsidR="0073588D" w:rsidRDefault="0073588D" w:rsidP="00850AD5">
            <w:pPr>
              <w:spacing w:after="120"/>
              <w:jc w:val="both"/>
              <w:rPr>
                <w:lang w:val="en-US"/>
              </w:rPr>
            </w:pPr>
          </w:p>
        </w:tc>
      </w:tr>
      <w:tr w:rsidR="006518DB" w14:paraId="5CC0A2A7" w14:textId="77777777" w:rsidTr="0073588D">
        <w:tc>
          <w:tcPr>
            <w:tcW w:w="1315" w:type="dxa"/>
          </w:tcPr>
          <w:p w14:paraId="5F5345AE" w14:textId="77777777" w:rsidR="006518DB" w:rsidRDefault="006518DB" w:rsidP="00850AD5">
            <w:pPr>
              <w:spacing w:after="120"/>
              <w:jc w:val="both"/>
              <w:rPr>
                <w:lang w:val="en-US" w:eastAsia="zh-CN"/>
              </w:rPr>
            </w:pPr>
            <w:r>
              <w:rPr>
                <w:rFonts w:hint="eastAsia"/>
                <w:lang w:val="en-US" w:eastAsia="zh-CN"/>
              </w:rPr>
              <w:t>v</w:t>
            </w:r>
            <w:r>
              <w:rPr>
                <w:lang w:val="en-US" w:eastAsia="zh-CN"/>
              </w:rPr>
              <w:t>ivo</w:t>
            </w:r>
          </w:p>
        </w:tc>
        <w:tc>
          <w:tcPr>
            <w:tcW w:w="2370" w:type="dxa"/>
          </w:tcPr>
          <w:p w14:paraId="18A51654" w14:textId="77777777" w:rsidR="006518DB" w:rsidRDefault="006518DB" w:rsidP="00850AD5">
            <w:pPr>
              <w:spacing w:after="120"/>
              <w:jc w:val="both"/>
              <w:rPr>
                <w:lang w:val="en-US" w:eastAsia="zh-CN"/>
              </w:rPr>
            </w:pPr>
            <w:r>
              <w:rPr>
                <w:rFonts w:hint="eastAsia"/>
                <w:lang w:val="en-US" w:eastAsia="zh-CN"/>
              </w:rPr>
              <w:t>S</w:t>
            </w:r>
            <w:r>
              <w:rPr>
                <w:lang w:val="en-US" w:eastAsia="zh-CN"/>
              </w:rPr>
              <w:t>upport</w:t>
            </w:r>
          </w:p>
        </w:tc>
        <w:tc>
          <w:tcPr>
            <w:tcW w:w="6277" w:type="dxa"/>
          </w:tcPr>
          <w:p w14:paraId="1056607F" w14:textId="77777777" w:rsidR="006518DB" w:rsidRDefault="006518DB" w:rsidP="00850AD5">
            <w:pPr>
              <w:spacing w:after="120"/>
              <w:jc w:val="both"/>
              <w:rPr>
                <w:lang w:val="en-US"/>
              </w:rPr>
            </w:pPr>
          </w:p>
        </w:tc>
      </w:tr>
      <w:tr w:rsidR="00E34C21" w14:paraId="415E998F" w14:textId="77777777" w:rsidTr="0073588D">
        <w:tc>
          <w:tcPr>
            <w:tcW w:w="1315" w:type="dxa"/>
          </w:tcPr>
          <w:p w14:paraId="652CDB8C" w14:textId="77777777" w:rsidR="00E34C21" w:rsidRDefault="00E34C21" w:rsidP="00850AD5">
            <w:pPr>
              <w:spacing w:after="120"/>
              <w:jc w:val="both"/>
              <w:rPr>
                <w:lang w:val="en-US" w:eastAsia="zh-CN"/>
              </w:rPr>
            </w:pPr>
            <w:r>
              <w:rPr>
                <w:lang w:val="en-US" w:eastAsia="zh-CN"/>
              </w:rPr>
              <w:t>Nokia, NSB</w:t>
            </w:r>
          </w:p>
        </w:tc>
        <w:tc>
          <w:tcPr>
            <w:tcW w:w="2370" w:type="dxa"/>
          </w:tcPr>
          <w:p w14:paraId="04EF85DF" w14:textId="77777777" w:rsidR="00E34C21" w:rsidRDefault="00E34C21" w:rsidP="00850AD5">
            <w:pPr>
              <w:spacing w:after="120"/>
              <w:jc w:val="both"/>
              <w:rPr>
                <w:lang w:val="en-US" w:eastAsia="zh-CN"/>
              </w:rPr>
            </w:pPr>
            <w:r>
              <w:rPr>
                <w:lang w:val="en-US" w:eastAsia="zh-CN"/>
              </w:rPr>
              <w:t>Support</w:t>
            </w:r>
          </w:p>
        </w:tc>
        <w:tc>
          <w:tcPr>
            <w:tcW w:w="6277" w:type="dxa"/>
          </w:tcPr>
          <w:p w14:paraId="73EF60B9" w14:textId="77777777" w:rsidR="00E34C21" w:rsidRDefault="00E34C21" w:rsidP="00850AD5">
            <w:pPr>
              <w:spacing w:after="120"/>
              <w:jc w:val="both"/>
              <w:rPr>
                <w:lang w:val="en-US"/>
              </w:rPr>
            </w:pPr>
            <w:r>
              <w:rPr>
                <w:lang w:val="en-US"/>
              </w:rPr>
              <w:t>This is not really a CCS from sCell to PCell/PSCell, but a generic requirement. The listed cases just don’t exist except in when this configuration is in place</w:t>
            </w:r>
          </w:p>
        </w:tc>
      </w:tr>
      <w:tr w:rsidR="00283F12" w14:paraId="5876CB5C" w14:textId="77777777" w:rsidTr="0073588D">
        <w:tc>
          <w:tcPr>
            <w:tcW w:w="1315" w:type="dxa"/>
          </w:tcPr>
          <w:p w14:paraId="6535E2A1"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5F4438F7"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574A4CF2" w14:textId="77777777" w:rsidR="00283F12" w:rsidRDefault="00283F12" w:rsidP="00283F12">
            <w:pPr>
              <w:spacing w:after="120"/>
              <w:jc w:val="both"/>
              <w:rPr>
                <w:lang w:val="en-US"/>
              </w:rPr>
            </w:pPr>
          </w:p>
        </w:tc>
      </w:tr>
      <w:tr w:rsidR="002C5DDB" w14:paraId="07B9D712" w14:textId="77777777" w:rsidTr="0073588D">
        <w:tc>
          <w:tcPr>
            <w:tcW w:w="1315" w:type="dxa"/>
          </w:tcPr>
          <w:p w14:paraId="6CF4B371" w14:textId="4D6B26FC"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Pr>
          <w:p w14:paraId="0294E6E6" w14:textId="22C35D14"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Pr>
          <w:p w14:paraId="256AA7F3" w14:textId="77777777" w:rsidR="002C5DDB" w:rsidRDefault="002C5DDB" w:rsidP="002C5DDB">
            <w:pPr>
              <w:spacing w:after="120"/>
              <w:jc w:val="both"/>
              <w:rPr>
                <w:lang w:val="en-US"/>
              </w:rPr>
            </w:pPr>
          </w:p>
        </w:tc>
      </w:tr>
      <w:tr w:rsidR="00845763" w14:paraId="63AFF7FD" w14:textId="77777777" w:rsidTr="0073588D">
        <w:tc>
          <w:tcPr>
            <w:tcW w:w="1315" w:type="dxa"/>
          </w:tcPr>
          <w:p w14:paraId="71990FD7" w14:textId="2CEFF685" w:rsidR="00845763" w:rsidRDefault="00845763" w:rsidP="00845763">
            <w:pPr>
              <w:spacing w:after="120"/>
              <w:jc w:val="both"/>
              <w:rPr>
                <w:lang w:eastAsia="zh-CN"/>
              </w:rPr>
            </w:pPr>
            <w:r>
              <w:rPr>
                <w:rFonts w:eastAsia="Malgun Gothic" w:hint="eastAsia"/>
                <w:lang w:val="en-US" w:eastAsia="ko-KR"/>
              </w:rPr>
              <w:t>LG</w:t>
            </w:r>
          </w:p>
        </w:tc>
        <w:tc>
          <w:tcPr>
            <w:tcW w:w="2370" w:type="dxa"/>
          </w:tcPr>
          <w:p w14:paraId="18019475" w14:textId="7A85CA60" w:rsidR="00845763" w:rsidRDefault="00845763" w:rsidP="00845763">
            <w:pPr>
              <w:spacing w:after="120"/>
              <w:jc w:val="both"/>
              <w:rPr>
                <w:lang w:val="en-US" w:eastAsia="zh-CN"/>
              </w:rPr>
            </w:pPr>
            <w:r>
              <w:rPr>
                <w:rFonts w:eastAsia="Malgun Gothic" w:hint="eastAsia"/>
                <w:lang w:val="en-US" w:eastAsia="ko-KR"/>
              </w:rPr>
              <w:t>Support</w:t>
            </w:r>
            <w:r>
              <w:rPr>
                <w:rFonts w:eastAsia="Malgun Gothic"/>
                <w:lang w:val="en-US" w:eastAsia="ko-KR"/>
              </w:rPr>
              <w:t xml:space="preserve"> </w:t>
            </w:r>
            <w:r>
              <w:rPr>
                <w:rFonts w:eastAsia="Malgun Gothic" w:hint="eastAsia"/>
                <w:lang w:val="en-US" w:eastAsia="ko-KR"/>
              </w:rPr>
              <w:t xml:space="preserve">as </w:t>
            </w:r>
            <w:r>
              <w:rPr>
                <w:rFonts w:eastAsia="Malgun Gothic"/>
                <w:lang w:val="en-US" w:eastAsia="ko-KR"/>
              </w:rPr>
              <w:t>a conclusion</w:t>
            </w:r>
          </w:p>
        </w:tc>
        <w:tc>
          <w:tcPr>
            <w:tcW w:w="6277" w:type="dxa"/>
          </w:tcPr>
          <w:p w14:paraId="0FA90EF8" w14:textId="77777777" w:rsidR="00845763" w:rsidRDefault="00845763" w:rsidP="00845763">
            <w:pPr>
              <w:spacing w:after="120"/>
              <w:jc w:val="both"/>
              <w:rPr>
                <w:lang w:val="en-US"/>
              </w:rPr>
            </w:pPr>
          </w:p>
        </w:tc>
      </w:tr>
      <w:tr w:rsidR="00C8081E" w14:paraId="38EB9878" w14:textId="77777777" w:rsidTr="00C8081E">
        <w:tc>
          <w:tcPr>
            <w:tcW w:w="1315" w:type="dxa"/>
          </w:tcPr>
          <w:p w14:paraId="260E8A96" w14:textId="77777777" w:rsidR="00C8081E" w:rsidRDefault="00C8081E" w:rsidP="00700A94">
            <w:pPr>
              <w:spacing w:after="120"/>
              <w:jc w:val="both"/>
              <w:rPr>
                <w:lang w:val="en-US" w:eastAsia="zh-CN"/>
              </w:rPr>
            </w:pPr>
            <w:r>
              <w:rPr>
                <w:rFonts w:cs="Arial"/>
                <w:lang w:val="en-US" w:eastAsia="zh-CN"/>
              </w:rPr>
              <w:t>Huawei, HiSilicon</w:t>
            </w:r>
          </w:p>
        </w:tc>
        <w:tc>
          <w:tcPr>
            <w:tcW w:w="2370" w:type="dxa"/>
          </w:tcPr>
          <w:p w14:paraId="16E7542B" w14:textId="77777777" w:rsidR="00C8081E" w:rsidRDefault="00C8081E" w:rsidP="00700A94">
            <w:pPr>
              <w:spacing w:after="120"/>
              <w:jc w:val="both"/>
              <w:rPr>
                <w:lang w:val="en-US" w:eastAsia="zh-CN"/>
              </w:rPr>
            </w:pPr>
            <w:r>
              <w:rPr>
                <w:rFonts w:hint="eastAsia"/>
                <w:lang w:val="en-US" w:eastAsia="zh-CN"/>
              </w:rPr>
              <w:t>S</w:t>
            </w:r>
            <w:r>
              <w:rPr>
                <w:lang w:val="en-US" w:eastAsia="zh-CN"/>
              </w:rPr>
              <w:t>upport</w:t>
            </w:r>
          </w:p>
        </w:tc>
        <w:tc>
          <w:tcPr>
            <w:tcW w:w="6277" w:type="dxa"/>
          </w:tcPr>
          <w:p w14:paraId="4394A786" w14:textId="77777777" w:rsidR="00C8081E" w:rsidRDefault="00C8081E" w:rsidP="00700A94">
            <w:pPr>
              <w:spacing w:after="120"/>
              <w:jc w:val="both"/>
              <w:rPr>
                <w:lang w:val="en-US"/>
              </w:rPr>
            </w:pPr>
          </w:p>
        </w:tc>
      </w:tr>
    </w:tbl>
    <w:p w14:paraId="60647464" w14:textId="77777777" w:rsidR="00574A70" w:rsidRDefault="00574A70" w:rsidP="003C66A6">
      <w:pPr>
        <w:rPr>
          <w:lang w:val="en-US" w:eastAsia="zh-CN"/>
        </w:rPr>
      </w:pPr>
    </w:p>
    <w:p w14:paraId="08D216B8" w14:textId="77777777" w:rsidR="00B41841" w:rsidRDefault="00B41841" w:rsidP="00B41841">
      <w:pPr>
        <w:pStyle w:val="3"/>
        <w:rPr>
          <w:lang w:val="en-US" w:eastAsia="zh-CN"/>
        </w:rPr>
      </w:pPr>
      <w:r w:rsidRPr="00CE2192">
        <w:rPr>
          <w:highlight w:val="yellow"/>
          <w:lang w:val="en-US" w:eastAsia="zh-CN"/>
        </w:rPr>
        <w:t xml:space="preserve">Proposal </w:t>
      </w:r>
      <w:r>
        <w:rPr>
          <w:highlight w:val="yellow"/>
          <w:lang w:val="en-US" w:eastAsia="zh-CN"/>
        </w:rPr>
        <w:t>5</w:t>
      </w:r>
    </w:p>
    <w:p w14:paraId="7EBE4404" w14:textId="77777777" w:rsidR="00346313" w:rsidRDefault="00B41841" w:rsidP="00346313">
      <w:pPr>
        <w:pStyle w:val="a7"/>
        <w:numPr>
          <w:ilvl w:val="0"/>
          <w:numId w:val="45"/>
        </w:numPr>
        <w:rPr>
          <w:lang w:eastAsia="zh-CN"/>
        </w:rPr>
      </w:pPr>
      <w:r w:rsidRPr="00CE2192">
        <w:rPr>
          <w:lang w:eastAsia="zh-CN"/>
        </w:rPr>
        <w:t xml:space="preserve">When CCS from sSCell to PCell/PSCell is configured, </w:t>
      </w:r>
    </w:p>
    <w:p w14:paraId="64444FFA" w14:textId="77777777" w:rsidR="00346313" w:rsidRDefault="00B41841" w:rsidP="00346313">
      <w:pPr>
        <w:pStyle w:val="a7"/>
        <w:numPr>
          <w:ilvl w:val="1"/>
          <w:numId w:val="45"/>
        </w:numPr>
        <w:rPr>
          <w:lang w:eastAsia="zh-CN"/>
        </w:rPr>
      </w:pPr>
      <w:r>
        <w:rPr>
          <w:lang w:eastAsia="zh-CN"/>
        </w:rPr>
        <w:t>Simultaneous reception of a) unicast PDSCH on PCell/PSCell scheduled from PCell/PSCell and b) unicast PDSCH on PCell/PSCell scheduled from sSCell is not allowed</w:t>
      </w:r>
    </w:p>
    <w:p w14:paraId="2BBD13D8" w14:textId="77777777" w:rsidR="00346313" w:rsidRDefault="00B41841" w:rsidP="00346313">
      <w:pPr>
        <w:pStyle w:val="a7"/>
        <w:numPr>
          <w:ilvl w:val="1"/>
          <w:numId w:val="45"/>
        </w:numPr>
        <w:rPr>
          <w:lang w:eastAsia="zh-CN"/>
        </w:rPr>
      </w:pPr>
      <w:r>
        <w:rPr>
          <w:lang w:eastAsia="zh-CN"/>
        </w:rPr>
        <w:t>Simultaneous transmission of a) PUSCH on PCell/PSCell scheduled from PCell/PSCell and b) PUSCH on PCell/PSCell scheduled from sSCell is not allowed</w:t>
      </w:r>
    </w:p>
    <w:p w14:paraId="0FAF2023" w14:textId="77777777" w:rsidR="00B41841" w:rsidRPr="00B41841" w:rsidRDefault="00B41841" w:rsidP="00346313">
      <w:pPr>
        <w:pStyle w:val="a7"/>
        <w:numPr>
          <w:ilvl w:val="1"/>
          <w:numId w:val="45"/>
        </w:numPr>
        <w:rPr>
          <w:lang w:eastAsia="zh-CN"/>
        </w:rPr>
      </w:pPr>
      <w:r w:rsidRPr="00B41841">
        <w:rPr>
          <w:lang w:eastAsia="zh-CN"/>
        </w:rPr>
        <w:t>Note: Simultaneous implies full/partial time overlapping</w:t>
      </w:r>
    </w:p>
    <w:p w14:paraId="4C7089F3" w14:textId="77777777" w:rsidR="00B41841" w:rsidRPr="0070689F" w:rsidRDefault="00B41841" w:rsidP="00B41841">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B41841" w14:paraId="7090D51C"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6901B4" w14:textId="77777777" w:rsidR="00B41841" w:rsidRDefault="00B41841"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B730260" w14:textId="77777777" w:rsidR="00B41841" w:rsidRDefault="00B41841"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62EE841" w14:textId="77777777" w:rsidR="00B41841" w:rsidRDefault="00B41841" w:rsidP="00866D9E">
            <w:pPr>
              <w:spacing w:after="120"/>
              <w:rPr>
                <w:b/>
                <w:bCs/>
                <w:lang w:val="en-US"/>
              </w:rPr>
            </w:pPr>
            <w:r>
              <w:rPr>
                <w:b/>
                <w:bCs/>
                <w:lang w:val="en-US"/>
              </w:rPr>
              <w:t>Comments (Proposal 4)</w:t>
            </w:r>
          </w:p>
        </w:tc>
      </w:tr>
      <w:tr w:rsidR="00B41841" w14:paraId="46512F5A" w14:textId="77777777" w:rsidTr="00866D9E">
        <w:tc>
          <w:tcPr>
            <w:tcW w:w="1315" w:type="dxa"/>
            <w:tcBorders>
              <w:top w:val="single" w:sz="4" w:space="0" w:color="auto"/>
              <w:left w:val="single" w:sz="4" w:space="0" w:color="auto"/>
              <w:bottom w:val="single" w:sz="4" w:space="0" w:color="auto"/>
              <w:right w:val="single" w:sz="4" w:space="0" w:color="auto"/>
            </w:tcBorders>
          </w:tcPr>
          <w:p w14:paraId="7F4C88A8" w14:textId="77777777" w:rsidR="00B41841" w:rsidRDefault="00B41841" w:rsidP="00866D9E">
            <w:pPr>
              <w:spacing w:after="120"/>
              <w:jc w:val="both"/>
              <w:rPr>
                <w:lang w:val="en-US"/>
              </w:rPr>
            </w:pPr>
            <w:r>
              <w:rPr>
                <w:lang w:val="en-US"/>
              </w:rPr>
              <w:lastRenderedPageBreak/>
              <w:t>Moderator Notes</w:t>
            </w:r>
          </w:p>
        </w:tc>
        <w:tc>
          <w:tcPr>
            <w:tcW w:w="2370" w:type="dxa"/>
            <w:tcBorders>
              <w:top w:val="single" w:sz="4" w:space="0" w:color="auto"/>
              <w:left w:val="single" w:sz="4" w:space="0" w:color="auto"/>
              <w:bottom w:val="single" w:sz="4" w:space="0" w:color="auto"/>
              <w:right w:val="single" w:sz="4" w:space="0" w:color="auto"/>
            </w:tcBorders>
          </w:tcPr>
          <w:p w14:paraId="36238E0B" w14:textId="77777777" w:rsidR="00B41841" w:rsidRDefault="00B41841"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D0CFCF6" w14:textId="77777777" w:rsidR="00B41841" w:rsidRDefault="00B41841"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w:t>
            </w:r>
            <w:r w:rsidR="005F3672">
              <w:rPr>
                <w:lang w:val="en-US" w:eastAsia="zh-CN"/>
              </w:rPr>
              <w:t>3</w:t>
            </w:r>
            <w:r w:rsidR="0089467D">
              <w:rPr>
                <w:lang w:val="en-US" w:eastAsia="zh-CN"/>
              </w:rPr>
              <w:t>)</w:t>
            </w:r>
            <w:r>
              <w:rPr>
                <w:lang w:val="en-US" w:eastAsia="zh-CN"/>
              </w:rPr>
              <w:t xml:space="preserve"> above and RAN1#103-e discussion related to this topic</w:t>
            </w:r>
          </w:p>
        </w:tc>
      </w:tr>
      <w:tr w:rsidR="00B41841" w14:paraId="57578F2F" w14:textId="77777777" w:rsidTr="00866D9E">
        <w:tc>
          <w:tcPr>
            <w:tcW w:w="1315" w:type="dxa"/>
            <w:tcBorders>
              <w:top w:val="single" w:sz="4" w:space="0" w:color="auto"/>
              <w:left w:val="single" w:sz="4" w:space="0" w:color="auto"/>
              <w:bottom w:val="single" w:sz="4" w:space="0" w:color="auto"/>
              <w:right w:val="single" w:sz="4" w:space="0" w:color="auto"/>
            </w:tcBorders>
          </w:tcPr>
          <w:p w14:paraId="33925C33" w14:textId="77777777" w:rsidR="00B41841"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10E7D577" w14:textId="77777777" w:rsidR="00B41841"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14:paraId="28F4EDE7" w14:textId="77777777" w:rsidR="00B41841" w:rsidRDefault="00E36371" w:rsidP="00E36371">
            <w:pPr>
              <w:spacing w:after="120"/>
              <w:jc w:val="both"/>
              <w:rPr>
                <w:lang w:val="en-US"/>
              </w:rPr>
            </w:pPr>
            <w:r>
              <w:rPr>
                <w:lang w:val="en-US"/>
              </w:rPr>
              <w:t xml:space="preserve">That can be treated as an error case. Rel-16 specifications not allowing simultaneous PDSCH receptions or PUSCH transmissions are sufficient. </w:t>
            </w:r>
          </w:p>
        </w:tc>
      </w:tr>
      <w:tr w:rsidR="00B40410" w14:paraId="481DE055" w14:textId="77777777" w:rsidTr="00866D9E">
        <w:tc>
          <w:tcPr>
            <w:tcW w:w="1315" w:type="dxa"/>
            <w:tcBorders>
              <w:top w:val="single" w:sz="4" w:space="0" w:color="auto"/>
              <w:left w:val="single" w:sz="4" w:space="0" w:color="auto"/>
              <w:bottom w:val="single" w:sz="4" w:space="0" w:color="auto"/>
              <w:right w:val="single" w:sz="4" w:space="0" w:color="auto"/>
            </w:tcBorders>
          </w:tcPr>
          <w:p w14:paraId="551CD6DD"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4E6BBF7D" w14:textId="77777777"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69E0B22" w14:textId="77777777" w:rsidR="00B40410" w:rsidRDefault="00B40410" w:rsidP="00E36371">
            <w:pPr>
              <w:spacing w:after="120"/>
              <w:jc w:val="both"/>
              <w:rPr>
                <w:lang w:val="en-US"/>
              </w:rPr>
            </w:pPr>
          </w:p>
        </w:tc>
      </w:tr>
      <w:tr w:rsidR="009D58D0" w14:paraId="1013A4AE" w14:textId="77777777" w:rsidTr="00866D9E">
        <w:tc>
          <w:tcPr>
            <w:tcW w:w="1315" w:type="dxa"/>
            <w:tcBorders>
              <w:top w:val="single" w:sz="4" w:space="0" w:color="auto"/>
              <w:left w:val="single" w:sz="4" w:space="0" w:color="auto"/>
              <w:bottom w:val="single" w:sz="4" w:space="0" w:color="auto"/>
              <w:right w:val="single" w:sz="4" w:space="0" w:color="auto"/>
            </w:tcBorders>
          </w:tcPr>
          <w:p w14:paraId="3D33F392"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0D1407F3" w14:textId="77777777"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481BBEF" w14:textId="77777777" w:rsidR="009D58D0" w:rsidRDefault="009D58D0" w:rsidP="009D58D0">
            <w:pPr>
              <w:spacing w:after="120"/>
              <w:jc w:val="both"/>
              <w:rPr>
                <w:lang w:val="en-US"/>
              </w:rPr>
            </w:pPr>
          </w:p>
        </w:tc>
      </w:tr>
      <w:tr w:rsidR="00981655" w14:paraId="6BC3D3BA" w14:textId="77777777" w:rsidTr="00866D9E">
        <w:tc>
          <w:tcPr>
            <w:tcW w:w="1315" w:type="dxa"/>
            <w:tcBorders>
              <w:top w:val="single" w:sz="4" w:space="0" w:color="auto"/>
              <w:left w:val="single" w:sz="4" w:space="0" w:color="auto"/>
              <w:bottom w:val="single" w:sz="4" w:space="0" w:color="auto"/>
              <w:right w:val="single" w:sz="4" w:space="0" w:color="auto"/>
            </w:tcBorders>
          </w:tcPr>
          <w:p w14:paraId="5CA16D6B" w14:textId="77777777" w:rsidR="00981655" w:rsidRDefault="00981655" w:rsidP="00981655">
            <w:pPr>
              <w:spacing w:after="120"/>
              <w:jc w:val="both"/>
              <w:rPr>
                <w:lang w:val="en-US" w:eastAsia="zh-CN"/>
              </w:rPr>
            </w:pPr>
            <w:r>
              <w:rPr>
                <w:lang w:val="en-US" w:eastAsia="zh-CN"/>
              </w:rPr>
              <w:t xml:space="preserve">Apple </w:t>
            </w:r>
          </w:p>
        </w:tc>
        <w:tc>
          <w:tcPr>
            <w:tcW w:w="2370" w:type="dxa"/>
            <w:tcBorders>
              <w:top w:val="single" w:sz="4" w:space="0" w:color="auto"/>
              <w:left w:val="single" w:sz="4" w:space="0" w:color="auto"/>
              <w:bottom w:val="single" w:sz="4" w:space="0" w:color="auto"/>
              <w:right w:val="single" w:sz="4" w:space="0" w:color="auto"/>
            </w:tcBorders>
          </w:tcPr>
          <w:p w14:paraId="37EF8347"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A8C19B9" w14:textId="77777777" w:rsidR="00981655" w:rsidRDefault="00981655" w:rsidP="00981655">
            <w:pPr>
              <w:spacing w:after="120"/>
              <w:jc w:val="both"/>
              <w:rPr>
                <w:lang w:val="en-US"/>
              </w:rPr>
            </w:pPr>
          </w:p>
        </w:tc>
      </w:tr>
      <w:tr w:rsidR="004E786F" w14:paraId="0856D6EB" w14:textId="77777777" w:rsidTr="00866D9E">
        <w:tc>
          <w:tcPr>
            <w:tcW w:w="1315" w:type="dxa"/>
            <w:tcBorders>
              <w:top w:val="single" w:sz="4" w:space="0" w:color="auto"/>
              <w:left w:val="single" w:sz="4" w:space="0" w:color="auto"/>
              <w:bottom w:val="single" w:sz="4" w:space="0" w:color="auto"/>
              <w:right w:val="single" w:sz="4" w:space="0" w:color="auto"/>
            </w:tcBorders>
          </w:tcPr>
          <w:p w14:paraId="529E7AC9" w14:textId="77777777" w:rsidR="004E786F" w:rsidRDefault="004E786F" w:rsidP="005E101B">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24D9405F" w14:textId="77777777"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D873DB3" w14:textId="77777777" w:rsidR="004E786F" w:rsidRDefault="004E786F" w:rsidP="00981655">
            <w:pPr>
              <w:spacing w:after="120"/>
              <w:jc w:val="both"/>
              <w:rPr>
                <w:lang w:val="en-US"/>
              </w:rPr>
            </w:pPr>
          </w:p>
        </w:tc>
      </w:tr>
      <w:tr w:rsidR="009A21B9" w14:paraId="36D10242" w14:textId="77777777" w:rsidTr="00866D9E">
        <w:tc>
          <w:tcPr>
            <w:tcW w:w="1315" w:type="dxa"/>
            <w:tcBorders>
              <w:top w:val="single" w:sz="4" w:space="0" w:color="auto"/>
              <w:left w:val="single" w:sz="4" w:space="0" w:color="auto"/>
              <w:bottom w:val="single" w:sz="4" w:space="0" w:color="auto"/>
              <w:right w:val="single" w:sz="4" w:space="0" w:color="auto"/>
            </w:tcBorders>
          </w:tcPr>
          <w:p w14:paraId="067FB583" w14:textId="77777777" w:rsidR="009A21B9" w:rsidRDefault="009A21B9" w:rsidP="005E101B">
            <w:pPr>
              <w:spacing w:after="120"/>
              <w:jc w:val="both"/>
              <w:rPr>
                <w:lang w:val="en-US" w:eastAsia="zh-CN"/>
              </w:rPr>
            </w:pPr>
            <w:r>
              <w:rPr>
                <w:rFonts w:hint="eastAsia"/>
                <w:lang w:val="en-US" w:eastAsia="zh-CN"/>
              </w:rPr>
              <w:t>Spreadtrum</w:t>
            </w:r>
          </w:p>
        </w:tc>
        <w:tc>
          <w:tcPr>
            <w:tcW w:w="2370" w:type="dxa"/>
            <w:tcBorders>
              <w:top w:val="single" w:sz="4" w:space="0" w:color="auto"/>
              <w:left w:val="single" w:sz="4" w:space="0" w:color="auto"/>
              <w:bottom w:val="single" w:sz="4" w:space="0" w:color="auto"/>
              <w:right w:val="single" w:sz="4" w:space="0" w:color="auto"/>
            </w:tcBorders>
          </w:tcPr>
          <w:p w14:paraId="6C6328A5" w14:textId="77777777"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31B3BC7" w14:textId="77777777" w:rsidR="009A21B9" w:rsidRDefault="009A21B9" w:rsidP="00981655">
            <w:pPr>
              <w:spacing w:after="120"/>
              <w:jc w:val="both"/>
              <w:rPr>
                <w:lang w:val="en-US"/>
              </w:rPr>
            </w:pPr>
          </w:p>
        </w:tc>
      </w:tr>
      <w:tr w:rsidR="0073588D" w14:paraId="0F9ED4F4" w14:textId="77777777" w:rsidTr="0073588D">
        <w:tc>
          <w:tcPr>
            <w:tcW w:w="1315" w:type="dxa"/>
          </w:tcPr>
          <w:p w14:paraId="0B5063F7" w14:textId="77777777" w:rsidR="0073588D" w:rsidRDefault="0073588D" w:rsidP="00850AD5">
            <w:pPr>
              <w:spacing w:after="120"/>
              <w:jc w:val="both"/>
              <w:rPr>
                <w:lang w:val="en-US" w:eastAsia="zh-CN"/>
              </w:rPr>
            </w:pPr>
            <w:r>
              <w:rPr>
                <w:rFonts w:hint="eastAsia"/>
                <w:lang w:val="en-US" w:eastAsia="zh-CN"/>
              </w:rPr>
              <w:t>CATT</w:t>
            </w:r>
          </w:p>
        </w:tc>
        <w:tc>
          <w:tcPr>
            <w:tcW w:w="2370" w:type="dxa"/>
          </w:tcPr>
          <w:p w14:paraId="2617A0DF" w14:textId="77777777" w:rsidR="0073588D" w:rsidRDefault="0073588D" w:rsidP="00850AD5">
            <w:pPr>
              <w:spacing w:after="120"/>
              <w:jc w:val="both"/>
              <w:rPr>
                <w:lang w:val="en-US" w:eastAsia="zh-CN"/>
              </w:rPr>
            </w:pPr>
            <w:r>
              <w:rPr>
                <w:rFonts w:hint="eastAsia"/>
                <w:lang w:val="en-US" w:eastAsia="zh-CN"/>
              </w:rPr>
              <w:t>Support</w:t>
            </w:r>
          </w:p>
        </w:tc>
        <w:tc>
          <w:tcPr>
            <w:tcW w:w="6277" w:type="dxa"/>
          </w:tcPr>
          <w:p w14:paraId="73834FF1" w14:textId="77777777" w:rsidR="0073588D" w:rsidRDefault="0073588D" w:rsidP="00850AD5">
            <w:pPr>
              <w:spacing w:after="120"/>
              <w:jc w:val="both"/>
              <w:rPr>
                <w:lang w:val="en-US" w:eastAsia="zh-CN"/>
              </w:rPr>
            </w:pPr>
          </w:p>
        </w:tc>
      </w:tr>
      <w:tr w:rsidR="002137EC" w14:paraId="4E15D035" w14:textId="77777777" w:rsidTr="0073588D">
        <w:tc>
          <w:tcPr>
            <w:tcW w:w="1315" w:type="dxa"/>
          </w:tcPr>
          <w:p w14:paraId="5B5C469E" w14:textId="77777777" w:rsidR="002137EC" w:rsidRDefault="002137EC" w:rsidP="00850AD5">
            <w:pPr>
              <w:spacing w:after="120"/>
              <w:jc w:val="both"/>
              <w:rPr>
                <w:lang w:val="en-US" w:eastAsia="zh-CN"/>
              </w:rPr>
            </w:pPr>
            <w:r>
              <w:rPr>
                <w:lang w:val="en-US" w:eastAsia="zh-CN"/>
              </w:rPr>
              <w:t>Vivo</w:t>
            </w:r>
          </w:p>
        </w:tc>
        <w:tc>
          <w:tcPr>
            <w:tcW w:w="2370" w:type="dxa"/>
          </w:tcPr>
          <w:p w14:paraId="7E0DFB27" w14:textId="77777777" w:rsidR="002137EC" w:rsidRDefault="002137EC" w:rsidP="00850AD5">
            <w:pPr>
              <w:spacing w:after="120"/>
              <w:jc w:val="both"/>
              <w:rPr>
                <w:lang w:val="en-US" w:eastAsia="zh-CN"/>
              </w:rPr>
            </w:pPr>
            <w:r>
              <w:rPr>
                <w:rFonts w:hint="eastAsia"/>
                <w:lang w:val="en-US" w:eastAsia="zh-CN"/>
              </w:rPr>
              <w:t>S</w:t>
            </w:r>
            <w:r>
              <w:rPr>
                <w:lang w:val="en-US" w:eastAsia="zh-CN"/>
              </w:rPr>
              <w:t>upport</w:t>
            </w:r>
          </w:p>
        </w:tc>
        <w:tc>
          <w:tcPr>
            <w:tcW w:w="6277" w:type="dxa"/>
          </w:tcPr>
          <w:p w14:paraId="79690C9D" w14:textId="77777777" w:rsidR="002137EC" w:rsidRDefault="002137EC" w:rsidP="00850AD5">
            <w:pPr>
              <w:spacing w:after="120"/>
              <w:jc w:val="both"/>
              <w:rPr>
                <w:lang w:val="en-US" w:eastAsia="zh-CN"/>
              </w:rPr>
            </w:pPr>
          </w:p>
        </w:tc>
      </w:tr>
      <w:tr w:rsidR="00E34C21" w14:paraId="5C76FEFA" w14:textId="77777777" w:rsidTr="0073588D">
        <w:tc>
          <w:tcPr>
            <w:tcW w:w="1315" w:type="dxa"/>
          </w:tcPr>
          <w:p w14:paraId="35E14DC2" w14:textId="77777777" w:rsidR="00E34C21" w:rsidRDefault="00E34C21" w:rsidP="00850AD5">
            <w:pPr>
              <w:spacing w:after="120"/>
              <w:jc w:val="both"/>
              <w:rPr>
                <w:lang w:val="en-US" w:eastAsia="zh-CN"/>
              </w:rPr>
            </w:pPr>
            <w:r>
              <w:rPr>
                <w:lang w:val="en-US" w:eastAsia="zh-CN"/>
              </w:rPr>
              <w:t>Nokia, NSB</w:t>
            </w:r>
          </w:p>
        </w:tc>
        <w:tc>
          <w:tcPr>
            <w:tcW w:w="2370" w:type="dxa"/>
          </w:tcPr>
          <w:p w14:paraId="1F70D06A" w14:textId="77777777" w:rsidR="00E34C21" w:rsidRDefault="00E34C21" w:rsidP="00850AD5">
            <w:pPr>
              <w:spacing w:after="120"/>
              <w:jc w:val="both"/>
              <w:rPr>
                <w:lang w:val="en-US" w:eastAsia="zh-CN"/>
              </w:rPr>
            </w:pPr>
            <w:r>
              <w:rPr>
                <w:lang w:val="en-US" w:eastAsia="zh-CN"/>
              </w:rPr>
              <w:t>Support</w:t>
            </w:r>
          </w:p>
        </w:tc>
        <w:tc>
          <w:tcPr>
            <w:tcW w:w="6277" w:type="dxa"/>
          </w:tcPr>
          <w:p w14:paraId="45F82A2E" w14:textId="77777777" w:rsidR="00E34C21" w:rsidRDefault="00E34C21" w:rsidP="00850AD5">
            <w:pPr>
              <w:spacing w:after="120"/>
              <w:jc w:val="both"/>
              <w:rPr>
                <w:lang w:val="en-US" w:eastAsia="zh-CN"/>
              </w:rPr>
            </w:pPr>
            <w:r>
              <w:rPr>
                <w:lang w:val="en-US" w:eastAsia="zh-CN"/>
              </w:rPr>
              <w:t>This is not really a CCS restriction, but a generic one. Simultaneous reception of a PDSCH in one cell, or simultaneous transmission of a PUSCH in one cell is not allowed.</w:t>
            </w:r>
          </w:p>
        </w:tc>
      </w:tr>
      <w:tr w:rsidR="00283F12" w14:paraId="03A2D211" w14:textId="77777777" w:rsidTr="0073588D">
        <w:tc>
          <w:tcPr>
            <w:tcW w:w="1315" w:type="dxa"/>
          </w:tcPr>
          <w:p w14:paraId="5C20959C"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691864E0"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67E2D218" w14:textId="77777777" w:rsidR="00283F12" w:rsidRDefault="00283F12" w:rsidP="00283F12">
            <w:pPr>
              <w:spacing w:after="120"/>
              <w:jc w:val="both"/>
              <w:rPr>
                <w:lang w:val="en-US" w:eastAsia="zh-CN"/>
              </w:rPr>
            </w:pPr>
          </w:p>
        </w:tc>
      </w:tr>
      <w:tr w:rsidR="002C5DDB" w14:paraId="0DE98538" w14:textId="77777777" w:rsidTr="0073588D">
        <w:tc>
          <w:tcPr>
            <w:tcW w:w="1315" w:type="dxa"/>
          </w:tcPr>
          <w:p w14:paraId="15F3200C" w14:textId="50952F0A"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Pr>
          <w:p w14:paraId="2B212887" w14:textId="063A7A90"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Pr>
          <w:p w14:paraId="321C976A" w14:textId="77777777" w:rsidR="002C5DDB" w:rsidRDefault="002C5DDB" w:rsidP="002C5DDB">
            <w:pPr>
              <w:spacing w:after="120"/>
              <w:jc w:val="both"/>
              <w:rPr>
                <w:lang w:val="en-US" w:eastAsia="zh-CN"/>
              </w:rPr>
            </w:pPr>
          </w:p>
        </w:tc>
      </w:tr>
      <w:tr w:rsidR="00845763" w14:paraId="1C0FE0EB" w14:textId="77777777" w:rsidTr="0073588D">
        <w:tc>
          <w:tcPr>
            <w:tcW w:w="1315" w:type="dxa"/>
          </w:tcPr>
          <w:p w14:paraId="06DE3D83" w14:textId="7232E6BD" w:rsidR="00845763" w:rsidRDefault="00845763" w:rsidP="00845763">
            <w:pPr>
              <w:spacing w:after="120"/>
              <w:jc w:val="both"/>
              <w:rPr>
                <w:lang w:eastAsia="zh-CN"/>
              </w:rPr>
            </w:pPr>
            <w:r>
              <w:rPr>
                <w:rFonts w:eastAsia="Malgun Gothic" w:hint="eastAsia"/>
                <w:lang w:val="en-US" w:eastAsia="ko-KR"/>
              </w:rPr>
              <w:t>LG</w:t>
            </w:r>
          </w:p>
        </w:tc>
        <w:tc>
          <w:tcPr>
            <w:tcW w:w="2370" w:type="dxa"/>
          </w:tcPr>
          <w:p w14:paraId="16EA6C76" w14:textId="77777777" w:rsidR="00845763" w:rsidRDefault="00845763" w:rsidP="00845763">
            <w:pPr>
              <w:spacing w:after="120"/>
              <w:jc w:val="both"/>
              <w:rPr>
                <w:lang w:val="en-US" w:eastAsia="zh-CN"/>
              </w:rPr>
            </w:pPr>
          </w:p>
        </w:tc>
        <w:tc>
          <w:tcPr>
            <w:tcW w:w="6277" w:type="dxa"/>
          </w:tcPr>
          <w:p w14:paraId="3A4FA23D" w14:textId="57557624" w:rsidR="00845763" w:rsidRDefault="00845763" w:rsidP="00845763">
            <w:pPr>
              <w:spacing w:after="120"/>
              <w:jc w:val="both"/>
              <w:rPr>
                <w:lang w:val="en-US" w:eastAsia="zh-CN"/>
              </w:rPr>
            </w:pPr>
            <w:r>
              <w:rPr>
                <w:rFonts w:eastAsia="Malgun Gothic" w:hint="eastAsia"/>
                <w:lang w:val="en-US" w:eastAsia="ko-KR"/>
              </w:rPr>
              <w:t>Need clarification that this restriction is also applicable to the UE capable of m-TRP reception whe</w:t>
            </w:r>
            <w:r>
              <w:rPr>
                <w:rFonts w:eastAsia="Malgun Gothic"/>
                <w:lang w:val="en-US" w:eastAsia="ko-KR"/>
              </w:rPr>
              <w:t>re</w:t>
            </w:r>
            <w:r>
              <w:rPr>
                <w:rFonts w:eastAsia="Malgun Gothic" w:hint="eastAsia"/>
                <w:lang w:val="en-US" w:eastAsia="ko-KR"/>
              </w:rPr>
              <w:t xml:space="preserve"> up to 2 DCIs can be received via two scheduling cells.</w:t>
            </w:r>
          </w:p>
        </w:tc>
      </w:tr>
      <w:tr w:rsidR="00C8081E" w14:paraId="3FC113F6" w14:textId="77777777" w:rsidTr="00C8081E">
        <w:tc>
          <w:tcPr>
            <w:tcW w:w="1315" w:type="dxa"/>
          </w:tcPr>
          <w:p w14:paraId="2A879413" w14:textId="77777777" w:rsidR="00C8081E" w:rsidRDefault="00C8081E" w:rsidP="00700A94">
            <w:pPr>
              <w:spacing w:after="120"/>
              <w:jc w:val="both"/>
              <w:rPr>
                <w:lang w:val="en-US" w:eastAsia="zh-CN"/>
              </w:rPr>
            </w:pPr>
            <w:r>
              <w:rPr>
                <w:rFonts w:cs="Arial"/>
                <w:lang w:val="en-US" w:eastAsia="zh-CN"/>
              </w:rPr>
              <w:t>Huawei, HiSilicon</w:t>
            </w:r>
          </w:p>
        </w:tc>
        <w:tc>
          <w:tcPr>
            <w:tcW w:w="2370" w:type="dxa"/>
          </w:tcPr>
          <w:p w14:paraId="2E485B65" w14:textId="77777777" w:rsidR="00C8081E" w:rsidRDefault="00C8081E" w:rsidP="00700A94">
            <w:pPr>
              <w:spacing w:after="120"/>
              <w:jc w:val="both"/>
              <w:rPr>
                <w:lang w:val="en-US" w:eastAsia="zh-CN"/>
              </w:rPr>
            </w:pPr>
            <w:r>
              <w:rPr>
                <w:rFonts w:hint="eastAsia"/>
                <w:lang w:val="en-US" w:eastAsia="zh-CN"/>
              </w:rPr>
              <w:t>S</w:t>
            </w:r>
            <w:r>
              <w:rPr>
                <w:lang w:val="en-US" w:eastAsia="zh-CN"/>
              </w:rPr>
              <w:t>upport</w:t>
            </w:r>
          </w:p>
        </w:tc>
        <w:tc>
          <w:tcPr>
            <w:tcW w:w="6277" w:type="dxa"/>
          </w:tcPr>
          <w:p w14:paraId="28E6F7E7" w14:textId="77777777" w:rsidR="00C8081E" w:rsidRDefault="00C8081E" w:rsidP="00700A94">
            <w:pPr>
              <w:spacing w:after="120"/>
              <w:jc w:val="both"/>
              <w:rPr>
                <w:lang w:val="en-US"/>
              </w:rPr>
            </w:pPr>
          </w:p>
        </w:tc>
      </w:tr>
    </w:tbl>
    <w:p w14:paraId="18618682" w14:textId="77777777" w:rsidR="00B41841" w:rsidRDefault="00B41841" w:rsidP="003C66A6">
      <w:pPr>
        <w:rPr>
          <w:lang w:val="en-US" w:eastAsia="zh-CN"/>
        </w:rPr>
      </w:pPr>
    </w:p>
    <w:p w14:paraId="7071E2C5" w14:textId="77777777" w:rsidR="009B2E2C" w:rsidRDefault="009B2E2C" w:rsidP="009B2E2C">
      <w:pPr>
        <w:pStyle w:val="3"/>
        <w:rPr>
          <w:lang w:val="en-US" w:eastAsia="zh-CN"/>
        </w:rPr>
      </w:pPr>
      <w:r w:rsidRPr="00CE2192">
        <w:rPr>
          <w:highlight w:val="yellow"/>
          <w:lang w:val="en-US" w:eastAsia="zh-CN"/>
        </w:rPr>
        <w:t xml:space="preserve">Proposal </w:t>
      </w:r>
      <w:r>
        <w:rPr>
          <w:highlight w:val="yellow"/>
          <w:lang w:val="en-US" w:eastAsia="zh-CN"/>
        </w:rPr>
        <w:t>6</w:t>
      </w:r>
    </w:p>
    <w:p w14:paraId="5C158C96" w14:textId="77777777" w:rsidR="009B2E2C" w:rsidRPr="004659E3" w:rsidRDefault="009B2E2C" w:rsidP="004659E3">
      <w:pPr>
        <w:pStyle w:val="a7"/>
        <w:numPr>
          <w:ilvl w:val="0"/>
          <w:numId w:val="45"/>
        </w:numPr>
        <w:rPr>
          <w:lang w:eastAsia="zh-CN"/>
        </w:rPr>
      </w:pPr>
      <w:r w:rsidRPr="00CE2192">
        <w:rPr>
          <w:lang w:eastAsia="zh-CN"/>
        </w:rPr>
        <w:t xml:space="preserve">When CCS from sSCell to PCell/PSCell is configured, </w:t>
      </w:r>
      <w:r w:rsidRPr="004659E3">
        <w:rPr>
          <w:lang w:eastAsia="zh-CN"/>
        </w:rPr>
        <w:t>CA activation/deactivation/dormancy operation for the sSCell is supported</w:t>
      </w:r>
    </w:p>
    <w:p w14:paraId="41BF3B6C" w14:textId="77777777" w:rsidR="009B2E2C" w:rsidRPr="0070689F" w:rsidRDefault="009B2E2C" w:rsidP="009B2E2C">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9B2E2C" w14:paraId="3BF979B4"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576B69" w14:textId="77777777" w:rsidR="009B2E2C" w:rsidRDefault="009B2E2C"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C0786F" w14:textId="77777777" w:rsidR="009B2E2C" w:rsidRDefault="009B2E2C"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D8F345" w14:textId="77777777" w:rsidR="009B2E2C" w:rsidRDefault="009B2E2C" w:rsidP="00866D9E">
            <w:pPr>
              <w:spacing w:after="120"/>
              <w:rPr>
                <w:b/>
                <w:bCs/>
                <w:lang w:val="en-US"/>
              </w:rPr>
            </w:pPr>
            <w:r>
              <w:rPr>
                <w:b/>
                <w:bCs/>
                <w:lang w:val="en-US"/>
              </w:rPr>
              <w:t>Comments (Proposal 4)</w:t>
            </w:r>
          </w:p>
        </w:tc>
      </w:tr>
      <w:tr w:rsidR="009B2E2C" w14:paraId="46549BE8" w14:textId="77777777" w:rsidTr="00866D9E">
        <w:tc>
          <w:tcPr>
            <w:tcW w:w="1315" w:type="dxa"/>
            <w:tcBorders>
              <w:top w:val="single" w:sz="4" w:space="0" w:color="auto"/>
              <w:left w:val="single" w:sz="4" w:space="0" w:color="auto"/>
              <w:bottom w:val="single" w:sz="4" w:space="0" w:color="auto"/>
              <w:right w:val="single" w:sz="4" w:space="0" w:color="auto"/>
            </w:tcBorders>
          </w:tcPr>
          <w:p w14:paraId="6CBECDD9" w14:textId="77777777" w:rsidR="009B2E2C" w:rsidRDefault="009B2E2C"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6EEBE767" w14:textId="77777777" w:rsidR="009B2E2C" w:rsidRDefault="009B2E2C"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6B195812" w14:textId="77777777" w:rsidR="009B2E2C" w:rsidRDefault="009B2E2C"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E237F6">
              <w:rPr>
                <w:lang w:val="en-US" w:eastAsia="zh-CN"/>
              </w:rPr>
              <w:t xml:space="preserve"> (item 1)</w:t>
            </w:r>
            <w:r>
              <w:rPr>
                <w:lang w:val="en-US" w:eastAsia="zh-CN"/>
              </w:rPr>
              <w:t xml:space="preserve"> above and RAN1#103-e discussion related to this topic</w:t>
            </w:r>
          </w:p>
        </w:tc>
      </w:tr>
      <w:tr w:rsidR="009B2E2C" w14:paraId="05CBE2F6" w14:textId="77777777" w:rsidTr="00866D9E">
        <w:tc>
          <w:tcPr>
            <w:tcW w:w="1315" w:type="dxa"/>
            <w:tcBorders>
              <w:top w:val="single" w:sz="4" w:space="0" w:color="auto"/>
              <w:left w:val="single" w:sz="4" w:space="0" w:color="auto"/>
              <w:bottom w:val="single" w:sz="4" w:space="0" w:color="auto"/>
              <w:right w:val="single" w:sz="4" w:space="0" w:color="auto"/>
            </w:tcBorders>
          </w:tcPr>
          <w:p w14:paraId="36EDE661" w14:textId="77777777" w:rsidR="009B2E2C" w:rsidRDefault="00E36371" w:rsidP="00866D9E">
            <w:pPr>
              <w:spacing w:after="120"/>
              <w:jc w:val="both"/>
              <w:rPr>
                <w:lang w:val="en-US"/>
              </w:rPr>
            </w:pPr>
            <w:r>
              <w:rPr>
                <w:lang w:val="en-US"/>
              </w:rPr>
              <w:lastRenderedPageBreak/>
              <w:t>Samsung</w:t>
            </w:r>
          </w:p>
        </w:tc>
        <w:tc>
          <w:tcPr>
            <w:tcW w:w="2370" w:type="dxa"/>
            <w:tcBorders>
              <w:top w:val="single" w:sz="4" w:space="0" w:color="auto"/>
              <w:left w:val="single" w:sz="4" w:space="0" w:color="auto"/>
              <w:bottom w:val="single" w:sz="4" w:space="0" w:color="auto"/>
              <w:right w:val="single" w:sz="4" w:space="0" w:color="auto"/>
            </w:tcBorders>
          </w:tcPr>
          <w:p w14:paraId="5FABDB92" w14:textId="77777777" w:rsidR="009B2E2C"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5F13630D" w14:textId="77777777" w:rsidR="009B2E2C" w:rsidRDefault="009B2E2C" w:rsidP="00866D9E">
            <w:pPr>
              <w:spacing w:after="120"/>
              <w:jc w:val="both"/>
              <w:rPr>
                <w:lang w:val="en-US"/>
              </w:rPr>
            </w:pPr>
          </w:p>
        </w:tc>
      </w:tr>
      <w:tr w:rsidR="00B40410" w14:paraId="6A9E66DE" w14:textId="77777777" w:rsidTr="00866D9E">
        <w:tc>
          <w:tcPr>
            <w:tcW w:w="1315" w:type="dxa"/>
            <w:tcBorders>
              <w:top w:val="single" w:sz="4" w:space="0" w:color="auto"/>
              <w:left w:val="single" w:sz="4" w:space="0" w:color="auto"/>
              <w:bottom w:val="single" w:sz="4" w:space="0" w:color="auto"/>
              <w:right w:val="single" w:sz="4" w:space="0" w:color="auto"/>
            </w:tcBorders>
          </w:tcPr>
          <w:p w14:paraId="79CEA6CB"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07E1B921" w14:textId="77777777"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987D25E" w14:textId="77777777" w:rsidR="00B40410" w:rsidRDefault="00B40410" w:rsidP="00866D9E">
            <w:pPr>
              <w:spacing w:after="120"/>
              <w:jc w:val="both"/>
              <w:rPr>
                <w:lang w:val="en-US"/>
              </w:rPr>
            </w:pPr>
            <w:r>
              <w:rPr>
                <w:lang w:val="en-US" w:eastAsia="zh-CN"/>
              </w:rPr>
              <w:t>The main motivation of this WI is to improve the PDCCH capability. It is better to minimize the specification impact.</w:t>
            </w:r>
          </w:p>
        </w:tc>
      </w:tr>
      <w:tr w:rsidR="009D58D0" w14:paraId="5FEBABEC" w14:textId="77777777" w:rsidTr="00866D9E">
        <w:tc>
          <w:tcPr>
            <w:tcW w:w="1315" w:type="dxa"/>
            <w:tcBorders>
              <w:top w:val="single" w:sz="4" w:space="0" w:color="auto"/>
              <w:left w:val="single" w:sz="4" w:space="0" w:color="auto"/>
              <w:bottom w:val="single" w:sz="4" w:space="0" w:color="auto"/>
              <w:right w:val="single" w:sz="4" w:space="0" w:color="auto"/>
            </w:tcBorders>
          </w:tcPr>
          <w:p w14:paraId="59DD4344"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186A61C5" w14:textId="77777777"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443582C8" w14:textId="77777777" w:rsidR="009D58D0" w:rsidRDefault="005E37EF" w:rsidP="009D58D0">
            <w:pPr>
              <w:spacing w:after="120"/>
              <w:jc w:val="both"/>
              <w:rPr>
                <w:rFonts w:eastAsia="MS Mincho"/>
                <w:lang w:val="en-US" w:eastAsia="ja-JP"/>
              </w:rPr>
            </w:pPr>
            <w:r>
              <w:rPr>
                <w:rFonts w:eastAsia="MS Mincho"/>
                <w:lang w:val="en-US" w:eastAsia="ja-JP"/>
              </w:rPr>
              <w:t>CA activation/deactivation does not require any RAN1 impact</w:t>
            </w:r>
            <w:r w:rsidR="00A22219">
              <w:rPr>
                <w:rFonts w:eastAsia="MS Mincho"/>
                <w:lang w:val="en-US" w:eastAsia="ja-JP"/>
              </w:rPr>
              <w:t xml:space="preserve"> and can be supported</w:t>
            </w:r>
            <w:r>
              <w:rPr>
                <w:rFonts w:eastAsia="MS Mincho"/>
                <w:lang w:val="en-US" w:eastAsia="ja-JP"/>
              </w:rPr>
              <w:t>.</w:t>
            </w:r>
          </w:p>
          <w:p w14:paraId="53E6FFAF" w14:textId="77777777" w:rsidR="005E37EF" w:rsidRPr="005E37EF" w:rsidRDefault="005E37EF" w:rsidP="009D58D0">
            <w:pPr>
              <w:spacing w:after="120"/>
              <w:jc w:val="both"/>
              <w:rPr>
                <w:rFonts w:eastAsia="MS Mincho"/>
                <w:lang w:val="en-US" w:eastAsia="ja-JP"/>
              </w:rPr>
            </w:pPr>
            <w:r>
              <w:rPr>
                <w:rFonts w:eastAsia="MS Mincho" w:hint="eastAsia"/>
                <w:lang w:val="en-US" w:eastAsia="ja-JP"/>
              </w:rPr>
              <w:t>S</w:t>
            </w:r>
            <w:r>
              <w:rPr>
                <w:rFonts w:eastAsia="MS Mincho"/>
                <w:lang w:val="en-US" w:eastAsia="ja-JP"/>
              </w:rPr>
              <w:t>Cell dormancy may or may not require RAN1 spec impact depending on the solution we will adopt in proposal 1</w:t>
            </w:r>
            <w:r w:rsidR="00A22219">
              <w:rPr>
                <w:rFonts w:eastAsia="MS Mincho"/>
                <w:lang w:val="en-US" w:eastAsia="ja-JP"/>
              </w:rPr>
              <w:t>, which should be discussed first</w:t>
            </w:r>
            <w:r>
              <w:rPr>
                <w:rFonts w:eastAsia="MS Mincho"/>
                <w:lang w:val="en-US" w:eastAsia="ja-JP"/>
              </w:rPr>
              <w:t xml:space="preserve">. </w:t>
            </w:r>
          </w:p>
        </w:tc>
      </w:tr>
      <w:tr w:rsidR="00981655" w14:paraId="1875F973" w14:textId="77777777" w:rsidTr="00866D9E">
        <w:tc>
          <w:tcPr>
            <w:tcW w:w="1315" w:type="dxa"/>
            <w:tcBorders>
              <w:top w:val="single" w:sz="4" w:space="0" w:color="auto"/>
              <w:left w:val="single" w:sz="4" w:space="0" w:color="auto"/>
              <w:bottom w:val="single" w:sz="4" w:space="0" w:color="auto"/>
              <w:right w:val="single" w:sz="4" w:space="0" w:color="auto"/>
            </w:tcBorders>
          </w:tcPr>
          <w:p w14:paraId="6F2F6448" w14:textId="77777777" w:rsidR="00981655" w:rsidRDefault="00981655" w:rsidP="00981655">
            <w:pPr>
              <w:spacing w:after="120"/>
              <w:jc w:val="both"/>
              <w:rPr>
                <w:lang w:val="en-US" w:eastAsia="zh-CN"/>
              </w:rPr>
            </w:pPr>
            <w:r>
              <w:rPr>
                <w:lang w:val="en-US" w:eastAsia="zh-CN"/>
              </w:rPr>
              <w:t>Apple</w:t>
            </w:r>
          </w:p>
        </w:tc>
        <w:tc>
          <w:tcPr>
            <w:tcW w:w="2370" w:type="dxa"/>
            <w:tcBorders>
              <w:top w:val="single" w:sz="4" w:space="0" w:color="auto"/>
              <w:left w:val="single" w:sz="4" w:space="0" w:color="auto"/>
              <w:bottom w:val="single" w:sz="4" w:space="0" w:color="auto"/>
              <w:right w:val="single" w:sz="4" w:space="0" w:color="auto"/>
            </w:tcBorders>
          </w:tcPr>
          <w:p w14:paraId="08271F69" w14:textId="77777777" w:rsidR="00981655" w:rsidRDefault="00981655" w:rsidP="00981655">
            <w:pPr>
              <w:spacing w:after="120"/>
              <w:jc w:val="both"/>
              <w:rPr>
                <w:lang w:val="en-US" w:eastAsia="zh-CN"/>
              </w:rPr>
            </w:pPr>
            <w:r>
              <w:rPr>
                <w:lang w:val="en-US" w:eastAsia="zh-CN"/>
              </w:rPr>
              <w:t>Need further discussion</w:t>
            </w:r>
          </w:p>
        </w:tc>
        <w:tc>
          <w:tcPr>
            <w:tcW w:w="6277" w:type="dxa"/>
            <w:tcBorders>
              <w:top w:val="single" w:sz="4" w:space="0" w:color="auto"/>
              <w:left w:val="single" w:sz="4" w:space="0" w:color="auto"/>
              <w:bottom w:val="single" w:sz="4" w:space="0" w:color="auto"/>
              <w:right w:val="single" w:sz="4" w:space="0" w:color="auto"/>
            </w:tcBorders>
          </w:tcPr>
          <w:p w14:paraId="5FECBF5B" w14:textId="77777777" w:rsidR="00981655" w:rsidRDefault="00981655" w:rsidP="00981655">
            <w:pPr>
              <w:spacing w:after="120"/>
              <w:jc w:val="both"/>
              <w:rPr>
                <w:lang w:val="en-US" w:eastAsia="zh-CN"/>
              </w:rPr>
            </w:pPr>
            <w:r>
              <w:rPr>
                <w:lang w:val="en-US" w:eastAsia="zh-CN"/>
              </w:rPr>
              <w:t xml:space="preserve">If sSCell carries non-fall back DCI to schedule SpCell, which may be the cell that provide the basic communication with highest reliability and coverage, for example due to the low band operation, it may not be good to deactivate or dormant the sSCell </w:t>
            </w:r>
          </w:p>
        </w:tc>
      </w:tr>
      <w:tr w:rsidR="004E786F" w14:paraId="59A48FE9" w14:textId="77777777" w:rsidTr="00866D9E">
        <w:tc>
          <w:tcPr>
            <w:tcW w:w="1315" w:type="dxa"/>
            <w:tcBorders>
              <w:top w:val="single" w:sz="4" w:space="0" w:color="auto"/>
              <w:left w:val="single" w:sz="4" w:space="0" w:color="auto"/>
              <w:bottom w:val="single" w:sz="4" w:space="0" w:color="auto"/>
              <w:right w:val="single" w:sz="4" w:space="0" w:color="auto"/>
            </w:tcBorders>
          </w:tcPr>
          <w:p w14:paraId="00EF8021" w14:textId="77777777" w:rsidR="004E786F" w:rsidRDefault="004E786F" w:rsidP="005E101B">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7F13332C" w14:textId="77777777" w:rsidR="004E786F" w:rsidRDefault="004E786F" w:rsidP="005E101B">
            <w:pPr>
              <w:spacing w:after="120"/>
              <w:jc w:val="both"/>
              <w:rPr>
                <w:lang w:val="en-US" w:eastAsia="zh-CN"/>
              </w:rPr>
            </w:pPr>
            <w:r>
              <w:rPr>
                <w:lang w:val="en-US" w:eastAsia="zh-CN"/>
              </w:rPr>
              <w:t>Need more info and study</w:t>
            </w:r>
          </w:p>
        </w:tc>
        <w:tc>
          <w:tcPr>
            <w:tcW w:w="6277" w:type="dxa"/>
            <w:tcBorders>
              <w:top w:val="single" w:sz="4" w:space="0" w:color="auto"/>
              <w:left w:val="single" w:sz="4" w:space="0" w:color="auto"/>
              <w:bottom w:val="single" w:sz="4" w:space="0" w:color="auto"/>
              <w:right w:val="single" w:sz="4" w:space="0" w:color="auto"/>
            </w:tcBorders>
          </w:tcPr>
          <w:p w14:paraId="1E9F203D" w14:textId="77777777" w:rsidR="004E786F" w:rsidRDefault="004E786F" w:rsidP="005E101B">
            <w:pPr>
              <w:spacing w:after="120"/>
              <w:jc w:val="both"/>
              <w:rPr>
                <w:lang w:val="en-US" w:eastAsia="zh-CN"/>
              </w:rPr>
            </w:pPr>
            <w:r>
              <w:rPr>
                <w:lang w:val="en-US" w:eastAsia="zh-CN"/>
              </w:rPr>
              <w:t xml:space="preserve">We would like to review/compare the solutions in case sSCell is deactivated or in dormancy before agreeing the proposal. </w:t>
            </w:r>
          </w:p>
        </w:tc>
      </w:tr>
      <w:tr w:rsidR="009A21B9" w14:paraId="6D2D2353" w14:textId="77777777" w:rsidTr="00866D9E">
        <w:tc>
          <w:tcPr>
            <w:tcW w:w="1315" w:type="dxa"/>
            <w:tcBorders>
              <w:top w:val="single" w:sz="4" w:space="0" w:color="auto"/>
              <w:left w:val="single" w:sz="4" w:space="0" w:color="auto"/>
              <w:bottom w:val="single" w:sz="4" w:space="0" w:color="auto"/>
              <w:right w:val="single" w:sz="4" w:space="0" w:color="auto"/>
            </w:tcBorders>
          </w:tcPr>
          <w:p w14:paraId="1931CFFD" w14:textId="77777777" w:rsidR="009A21B9" w:rsidRDefault="009A21B9" w:rsidP="005E101B">
            <w:pPr>
              <w:spacing w:after="120"/>
              <w:jc w:val="both"/>
              <w:rPr>
                <w:lang w:val="en-US" w:eastAsia="zh-CN"/>
              </w:rPr>
            </w:pPr>
            <w:r>
              <w:rPr>
                <w:rFonts w:hint="eastAsia"/>
                <w:lang w:val="en-US" w:eastAsia="zh-CN"/>
              </w:rPr>
              <w:t>Spread</w:t>
            </w:r>
            <w:r>
              <w:rPr>
                <w:lang w:val="en-US" w:eastAsia="zh-CN"/>
              </w:rPr>
              <w:t>trum</w:t>
            </w:r>
          </w:p>
        </w:tc>
        <w:tc>
          <w:tcPr>
            <w:tcW w:w="2370" w:type="dxa"/>
            <w:tcBorders>
              <w:top w:val="single" w:sz="4" w:space="0" w:color="auto"/>
              <w:left w:val="single" w:sz="4" w:space="0" w:color="auto"/>
              <w:bottom w:val="single" w:sz="4" w:space="0" w:color="auto"/>
              <w:right w:val="single" w:sz="4" w:space="0" w:color="auto"/>
            </w:tcBorders>
          </w:tcPr>
          <w:p w14:paraId="2704D76E" w14:textId="77777777"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FC96B7A" w14:textId="77777777" w:rsidR="009A21B9" w:rsidRDefault="009A21B9" w:rsidP="005E101B">
            <w:pPr>
              <w:spacing w:after="120"/>
              <w:jc w:val="both"/>
              <w:rPr>
                <w:lang w:val="en-US" w:eastAsia="zh-CN"/>
              </w:rPr>
            </w:pPr>
          </w:p>
        </w:tc>
      </w:tr>
      <w:tr w:rsidR="0073588D" w14:paraId="2F3EFA66" w14:textId="77777777" w:rsidTr="0073588D">
        <w:tc>
          <w:tcPr>
            <w:tcW w:w="1315" w:type="dxa"/>
          </w:tcPr>
          <w:p w14:paraId="77B118AA" w14:textId="77777777" w:rsidR="0073588D" w:rsidRDefault="0073588D" w:rsidP="00850AD5">
            <w:pPr>
              <w:spacing w:after="120"/>
              <w:jc w:val="both"/>
              <w:rPr>
                <w:lang w:val="en-US" w:eastAsia="zh-CN"/>
              </w:rPr>
            </w:pPr>
            <w:r>
              <w:rPr>
                <w:rFonts w:hint="eastAsia"/>
                <w:lang w:val="en-US" w:eastAsia="zh-CN"/>
              </w:rPr>
              <w:t>CATT</w:t>
            </w:r>
          </w:p>
        </w:tc>
        <w:tc>
          <w:tcPr>
            <w:tcW w:w="2370" w:type="dxa"/>
          </w:tcPr>
          <w:p w14:paraId="600C3927" w14:textId="77777777" w:rsidR="0073588D" w:rsidRDefault="0073588D" w:rsidP="00850AD5">
            <w:pPr>
              <w:spacing w:after="120"/>
              <w:jc w:val="both"/>
              <w:rPr>
                <w:lang w:val="en-US" w:eastAsia="zh-CN"/>
              </w:rPr>
            </w:pPr>
            <w:r>
              <w:rPr>
                <w:rFonts w:hint="eastAsia"/>
                <w:lang w:val="en-US" w:eastAsia="zh-CN"/>
              </w:rPr>
              <w:t>Support</w:t>
            </w:r>
          </w:p>
        </w:tc>
        <w:tc>
          <w:tcPr>
            <w:tcW w:w="6277" w:type="dxa"/>
          </w:tcPr>
          <w:p w14:paraId="4FF96FB3" w14:textId="77777777" w:rsidR="0073588D" w:rsidRDefault="0073588D" w:rsidP="00850AD5">
            <w:pPr>
              <w:spacing w:after="120"/>
              <w:jc w:val="both"/>
              <w:rPr>
                <w:lang w:val="en-US" w:eastAsia="zh-CN"/>
              </w:rPr>
            </w:pPr>
          </w:p>
        </w:tc>
      </w:tr>
      <w:tr w:rsidR="002137EC" w14:paraId="62981B00" w14:textId="77777777" w:rsidTr="0073588D">
        <w:tc>
          <w:tcPr>
            <w:tcW w:w="1315" w:type="dxa"/>
          </w:tcPr>
          <w:p w14:paraId="1E18E2C3" w14:textId="77777777" w:rsidR="002137EC" w:rsidRDefault="002137EC" w:rsidP="002137EC">
            <w:pPr>
              <w:spacing w:after="120"/>
              <w:jc w:val="both"/>
              <w:rPr>
                <w:lang w:val="en-US" w:eastAsia="zh-CN"/>
              </w:rPr>
            </w:pPr>
            <w:r>
              <w:rPr>
                <w:lang w:val="en-US" w:eastAsia="zh-CN"/>
              </w:rPr>
              <w:t>Vivo</w:t>
            </w:r>
          </w:p>
        </w:tc>
        <w:tc>
          <w:tcPr>
            <w:tcW w:w="2370" w:type="dxa"/>
          </w:tcPr>
          <w:p w14:paraId="3BC02629" w14:textId="77777777" w:rsidR="002137EC" w:rsidRDefault="002137EC" w:rsidP="002137EC">
            <w:pPr>
              <w:spacing w:after="120"/>
              <w:jc w:val="both"/>
              <w:rPr>
                <w:lang w:val="en-US" w:eastAsia="zh-CN"/>
              </w:rPr>
            </w:pPr>
            <w:r>
              <w:rPr>
                <w:rFonts w:hint="eastAsia"/>
                <w:lang w:val="en-US" w:eastAsia="zh-CN"/>
              </w:rPr>
              <w:t>S</w:t>
            </w:r>
            <w:r>
              <w:rPr>
                <w:lang w:val="en-US" w:eastAsia="zh-CN"/>
              </w:rPr>
              <w:t>upport</w:t>
            </w:r>
          </w:p>
        </w:tc>
        <w:tc>
          <w:tcPr>
            <w:tcW w:w="6277" w:type="dxa"/>
          </w:tcPr>
          <w:p w14:paraId="5584CC22" w14:textId="77777777" w:rsidR="002137EC" w:rsidRDefault="002137EC" w:rsidP="002137EC">
            <w:pPr>
              <w:spacing w:after="120"/>
              <w:jc w:val="both"/>
              <w:rPr>
                <w:lang w:val="en-US" w:eastAsia="zh-CN"/>
              </w:rPr>
            </w:pPr>
            <w:r>
              <w:rPr>
                <w:rFonts w:hint="eastAsia"/>
                <w:lang w:val="en-US" w:eastAsia="zh-CN"/>
              </w:rPr>
              <w:t>W</w:t>
            </w:r>
            <w:r>
              <w:rPr>
                <w:lang w:val="en-US" w:eastAsia="zh-CN"/>
              </w:rPr>
              <w:t>hen P(S)cell USS and sScell USS are both configured, UE switches to monitor P(S)cell when sScell become deactive/dormancy.</w:t>
            </w:r>
          </w:p>
        </w:tc>
      </w:tr>
      <w:tr w:rsidR="00E34C21" w14:paraId="303D8630" w14:textId="77777777" w:rsidTr="0073588D">
        <w:tc>
          <w:tcPr>
            <w:tcW w:w="1315" w:type="dxa"/>
          </w:tcPr>
          <w:p w14:paraId="0050C95D" w14:textId="77777777" w:rsidR="00E34C21" w:rsidRDefault="00E34C21" w:rsidP="002137EC">
            <w:pPr>
              <w:spacing w:after="120"/>
              <w:jc w:val="both"/>
              <w:rPr>
                <w:lang w:val="en-US" w:eastAsia="zh-CN"/>
              </w:rPr>
            </w:pPr>
            <w:r>
              <w:rPr>
                <w:lang w:val="en-US" w:eastAsia="zh-CN"/>
              </w:rPr>
              <w:t>Nokia, NSB</w:t>
            </w:r>
          </w:p>
        </w:tc>
        <w:tc>
          <w:tcPr>
            <w:tcW w:w="2370" w:type="dxa"/>
          </w:tcPr>
          <w:p w14:paraId="364999A7" w14:textId="77777777" w:rsidR="00E34C21" w:rsidRDefault="00E34C21" w:rsidP="002137EC">
            <w:pPr>
              <w:spacing w:after="120"/>
              <w:jc w:val="both"/>
              <w:rPr>
                <w:lang w:val="en-US" w:eastAsia="zh-CN"/>
              </w:rPr>
            </w:pPr>
            <w:r>
              <w:rPr>
                <w:lang w:val="en-US" w:eastAsia="zh-CN"/>
              </w:rPr>
              <w:t>Support</w:t>
            </w:r>
          </w:p>
        </w:tc>
        <w:tc>
          <w:tcPr>
            <w:tcW w:w="6277" w:type="dxa"/>
          </w:tcPr>
          <w:p w14:paraId="40985D3B" w14:textId="77777777" w:rsidR="00E34C21" w:rsidRDefault="00E34C21" w:rsidP="002137EC">
            <w:pPr>
              <w:spacing w:after="120"/>
              <w:jc w:val="both"/>
              <w:rPr>
                <w:lang w:val="en-US" w:eastAsia="zh-CN"/>
              </w:rPr>
            </w:pPr>
          </w:p>
        </w:tc>
      </w:tr>
      <w:tr w:rsidR="00283F12" w14:paraId="585D0F84" w14:textId="77777777" w:rsidTr="0073588D">
        <w:tc>
          <w:tcPr>
            <w:tcW w:w="1315" w:type="dxa"/>
          </w:tcPr>
          <w:p w14:paraId="4351AC8A"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2F550074"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6AFF1F34" w14:textId="77777777" w:rsidR="00283F12" w:rsidRDefault="00283F12" w:rsidP="00283F12">
            <w:pPr>
              <w:spacing w:after="120"/>
              <w:jc w:val="both"/>
              <w:rPr>
                <w:lang w:val="en-US" w:eastAsia="zh-CN"/>
              </w:rPr>
            </w:pPr>
          </w:p>
        </w:tc>
      </w:tr>
      <w:tr w:rsidR="002C5DDB" w14:paraId="6598D683" w14:textId="77777777" w:rsidTr="0073588D">
        <w:tc>
          <w:tcPr>
            <w:tcW w:w="1315" w:type="dxa"/>
          </w:tcPr>
          <w:p w14:paraId="27725F70" w14:textId="352EB014" w:rsidR="002C5DDB" w:rsidRPr="002C5DDB" w:rsidRDefault="002C5DDB" w:rsidP="00283F12">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370" w:type="dxa"/>
          </w:tcPr>
          <w:p w14:paraId="69C40D19" w14:textId="370F1D76" w:rsidR="002C5DDB" w:rsidRPr="002C5DDB" w:rsidRDefault="002C5DDB" w:rsidP="00283F1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6277" w:type="dxa"/>
          </w:tcPr>
          <w:p w14:paraId="213767E1" w14:textId="77777777" w:rsidR="002C5DDB" w:rsidRDefault="002C5DDB" w:rsidP="00283F12">
            <w:pPr>
              <w:spacing w:after="120"/>
              <w:jc w:val="both"/>
              <w:rPr>
                <w:lang w:val="en-US" w:eastAsia="zh-CN"/>
              </w:rPr>
            </w:pPr>
          </w:p>
        </w:tc>
      </w:tr>
      <w:tr w:rsidR="00845763" w14:paraId="607A746E" w14:textId="77777777" w:rsidTr="0073588D">
        <w:tc>
          <w:tcPr>
            <w:tcW w:w="1315" w:type="dxa"/>
          </w:tcPr>
          <w:p w14:paraId="1A40AD7D" w14:textId="5FA8676B" w:rsidR="00845763" w:rsidRDefault="00845763" w:rsidP="00845763">
            <w:pPr>
              <w:spacing w:after="120"/>
              <w:jc w:val="both"/>
              <w:rPr>
                <w:rFonts w:eastAsiaTheme="minorEastAsia"/>
                <w:lang w:val="en-US" w:eastAsia="zh-CN"/>
              </w:rPr>
            </w:pPr>
            <w:r>
              <w:rPr>
                <w:rFonts w:eastAsia="Malgun Gothic" w:hint="eastAsia"/>
                <w:lang w:val="en-US" w:eastAsia="ko-KR"/>
              </w:rPr>
              <w:t>LG</w:t>
            </w:r>
          </w:p>
        </w:tc>
        <w:tc>
          <w:tcPr>
            <w:tcW w:w="2370" w:type="dxa"/>
          </w:tcPr>
          <w:p w14:paraId="3E4C63C2" w14:textId="5A946EFA" w:rsidR="00845763" w:rsidRDefault="00845763" w:rsidP="00845763">
            <w:pPr>
              <w:spacing w:after="120"/>
              <w:jc w:val="both"/>
              <w:rPr>
                <w:rFonts w:eastAsiaTheme="minorEastAsia"/>
                <w:lang w:val="en-US" w:eastAsia="zh-CN"/>
              </w:rPr>
            </w:pPr>
            <w:r>
              <w:rPr>
                <w:rFonts w:eastAsia="Malgun Gothic" w:hint="eastAsia"/>
                <w:lang w:val="en-US" w:eastAsia="ko-KR"/>
              </w:rPr>
              <w:t>Need further discussion</w:t>
            </w:r>
          </w:p>
        </w:tc>
        <w:tc>
          <w:tcPr>
            <w:tcW w:w="6277" w:type="dxa"/>
          </w:tcPr>
          <w:p w14:paraId="139BF108" w14:textId="77777777" w:rsidR="00845763" w:rsidRDefault="00845763" w:rsidP="00845763">
            <w:pPr>
              <w:spacing w:after="120"/>
              <w:jc w:val="both"/>
              <w:rPr>
                <w:lang w:val="en-US" w:eastAsia="zh-CN"/>
              </w:rPr>
            </w:pPr>
          </w:p>
        </w:tc>
      </w:tr>
      <w:tr w:rsidR="00C8081E" w14:paraId="5BB58651" w14:textId="77777777" w:rsidTr="00C8081E">
        <w:tc>
          <w:tcPr>
            <w:tcW w:w="1315" w:type="dxa"/>
          </w:tcPr>
          <w:p w14:paraId="4200BE1D" w14:textId="77777777" w:rsidR="00C8081E" w:rsidRDefault="00C8081E" w:rsidP="00700A94">
            <w:pPr>
              <w:spacing w:after="120"/>
              <w:jc w:val="both"/>
              <w:rPr>
                <w:lang w:val="en-US" w:eastAsia="zh-CN"/>
              </w:rPr>
            </w:pPr>
            <w:r>
              <w:rPr>
                <w:rFonts w:cs="Arial"/>
                <w:lang w:val="en-US" w:eastAsia="zh-CN"/>
              </w:rPr>
              <w:t>Huawei, HiSilicon</w:t>
            </w:r>
          </w:p>
        </w:tc>
        <w:tc>
          <w:tcPr>
            <w:tcW w:w="2370" w:type="dxa"/>
          </w:tcPr>
          <w:p w14:paraId="318A44AA" w14:textId="77777777" w:rsidR="00C8081E" w:rsidRDefault="00C8081E" w:rsidP="00700A94">
            <w:pPr>
              <w:spacing w:after="120"/>
              <w:jc w:val="both"/>
              <w:rPr>
                <w:lang w:val="en-US" w:eastAsia="zh-CN"/>
              </w:rPr>
            </w:pPr>
            <w:r>
              <w:rPr>
                <w:rFonts w:hint="eastAsia"/>
                <w:lang w:val="en-US" w:eastAsia="zh-CN"/>
              </w:rPr>
              <w:t>S</w:t>
            </w:r>
            <w:r>
              <w:rPr>
                <w:lang w:val="en-US" w:eastAsia="zh-CN"/>
              </w:rPr>
              <w:t>upport</w:t>
            </w:r>
          </w:p>
        </w:tc>
        <w:tc>
          <w:tcPr>
            <w:tcW w:w="6277" w:type="dxa"/>
          </w:tcPr>
          <w:p w14:paraId="2078F757" w14:textId="77777777" w:rsidR="00C8081E" w:rsidRDefault="00C8081E" w:rsidP="00700A94">
            <w:pPr>
              <w:spacing w:after="120"/>
              <w:jc w:val="both"/>
              <w:rPr>
                <w:lang w:val="en-US" w:eastAsia="zh-CN"/>
              </w:rPr>
            </w:pPr>
          </w:p>
        </w:tc>
      </w:tr>
    </w:tbl>
    <w:p w14:paraId="05291E16" w14:textId="77777777" w:rsidR="009B2E2C" w:rsidRDefault="009B2E2C" w:rsidP="003C66A6">
      <w:pPr>
        <w:rPr>
          <w:lang w:val="en-US" w:eastAsia="zh-CN"/>
        </w:rPr>
      </w:pPr>
    </w:p>
    <w:p w14:paraId="1573F162" w14:textId="77777777" w:rsidR="00561B8A" w:rsidRDefault="00561B8A" w:rsidP="00561B8A">
      <w:pPr>
        <w:pStyle w:val="1"/>
        <w:pBdr>
          <w:top w:val="single" w:sz="12" w:space="4" w:color="auto"/>
        </w:pBdr>
        <w:ind w:left="0" w:firstLine="0"/>
        <w:jc w:val="both"/>
        <w:rPr>
          <w:rFonts w:cs="Arial"/>
          <w:lang w:val="en-US"/>
        </w:rPr>
      </w:pPr>
      <w:r>
        <w:rPr>
          <w:rFonts w:cs="Arial"/>
          <w:lang w:val="en-US"/>
        </w:rPr>
        <w:t>3 Conclusions</w:t>
      </w:r>
      <w:bookmarkStart w:id="3" w:name="_GoBack"/>
      <w:bookmarkEnd w:id="3"/>
    </w:p>
    <w:p w14:paraId="1C0009B5" w14:textId="77777777" w:rsidR="000E0821" w:rsidRPr="00AB1232" w:rsidRDefault="00AF4F99" w:rsidP="00AB1232">
      <w:pPr>
        <w:rPr>
          <w:lang w:val="en-US" w:eastAsia="zh-CN"/>
        </w:rPr>
      </w:pPr>
      <w:r w:rsidRPr="00AF4F99">
        <w:rPr>
          <w:highlight w:val="yellow"/>
          <w:lang w:val="en-US" w:eastAsia="zh-CN"/>
        </w:rPr>
        <w:t>TBD</w:t>
      </w:r>
    </w:p>
    <w:p w14:paraId="488114B5" w14:textId="77777777"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1B044730" w14:textId="77777777" w:rsidR="0042409B" w:rsidRDefault="0042409B" w:rsidP="0042409B">
      <w:pPr>
        <w:pStyle w:val="a7"/>
        <w:numPr>
          <w:ilvl w:val="0"/>
          <w:numId w:val="2"/>
        </w:numPr>
      </w:pPr>
      <w:r w:rsidRPr="00F75FBB">
        <w:t>R1-2100110</w:t>
      </w:r>
      <w:r>
        <w:tab/>
        <w:t>Discussion on Cross-Carrier Scheduling from SCell to PCell</w:t>
      </w:r>
      <w:r>
        <w:tab/>
        <w:t>ZTE</w:t>
      </w:r>
    </w:p>
    <w:p w14:paraId="0E2BB157" w14:textId="77777777" w:rsidR="0042409B" w:rsidRDefault="0042409B" w:rsidP="0042409B">
      <w:pPr>
        <w:pStyle w:val="a7"/>
        <w:numPr>
          <w:ilvl w:val="0"/>
          <w:numId w:val="2"/>
        </w:numPr>
      </w:pPr>
      <w:r w:rsidRPr="00F75FBB">
        <w:t>R1-2100186</w:t>
      </w:r>
      <w:r>
        <w:tab/>
        <w:t>Discussion on cross-carrier scheduling from Scell to Pcell</w:t>
      </w:r>
      <w:r>
        <w:tab/>
        <w:t>OPPO</w:t>
      </w:r>
    </w:p>
    <w:p w14:paraId="3D3F1339" w14:textId="77777777" w:rsidR="0042409B" w:rsidRDefault="0042409B" w:rsidP="0042409B">
      <w:pPr>
        <w:pStyle w:val="a7"/>
        <w:numPr>
          <w:ilvl w:val="0"/>
          <w:numId w:val="2"/>
        </w:numPr>
      </w:pPr>
      <w:r w:rsidRPr="00F75FBB">
        <w:t>R1-2100193</w:t>
      </w:r>
      <w:r>
        <w:tab/>
        <w:t>Discussion on SCell PDCCH scheduling P(S)Cell PDSCH or PUSCH</w:t>
      </w:r>
      <w:r>
        <w:tab/>
        <w:t>Huawei, HiSilicon</w:t>
      </w:r>
    </w:p>
    <w:p w14:paraId="37D14986" w14:textId="77777777" w:rsidR="0042409B" w:rsidRDefault="0042409B" w:rsidP="0042409B">
      <w:pPr>
        <w:pStyle w:val="a7"/>
        <w:numPr>
          <w:ilvl w:val="0"/>
          <w:numId w:val="2"/>
        </w:numPr>
      </w:pPr>
      <w:r w:rsidRPr="00F75FBB">
        <w:lastRenderedPageBreak/>
        <w:t>R1-2100358</w:t>
      </w:r>
      <w:r>
        <w:tab/>
        <w:t>Discussion on cross-carrier scheduling from Scell to Pcell</w:t>
      </w:r>
      <w:r>
        <w:tab/>
        <w:t>CATT</w:t>
      </w:r>
    </w:p>
    <w:p w14:paraId="72FE6F05" w14:textId="77777777" w:rsidR="0042409B" w:rsidRDefault="0042409B" w:rsidP="0042409B">
      <w:pPr>
        <w:pStyle w:val="a7"/>
        <w:numPr>
          <w:ilvl w:val="0"/>
          <w:numId w:val="2"/>
        </w:numPr>
      </w:pPr>
      <w:r w:rsidRPr="00F75FBB">
        <w:t>R1-2100473</w:t>
      </w:r>
      <w:r>
        <w:tab/>
        <w:t>Discussion on Scell scheduling Pcell</w:t>
      </w:r>
      <w:r>
        <w:tab/>
        <w:t>vivo</w:t>
      </w:r>
    </w:p>
    <w:p w14:paraId="25F60EC0" w14:textId="77777777" w:rsidR="0042409B" w:rsidRDefault="0042409B" w:rsidP="0042409B">
      <w:pPr>
        <w:pStyle w:val="a7"/>
        <w:numPr>
          <w:ilvl w:val="0"/>
          <w:numId w:val="2"/>
        </w:numPr>
      </w:pPr>
      <w:r w:rsidRPr="00F75FBB">
        <w:t>R1-2100677</w:t>
      </w:r>
      <w:r>
        <w:tab/>
        <w:t>On SCell scheduling PCell transmissions</w:t>
      </w:r>
      <w:r>
        <w:tab/>
        <w:t>Intel Corporation</w:t>
      </w:r>
    </w:p>
    <w:p w14:paraId="6BA0A002" w14:textId="77777777" w:rsidR="0042409B" w:rsidRDefault="0042409B" w:rsidP="0042409B">
      <w:pPr>
        <w:pStyle w:val="a7"/>
        <w:numPr>
          <w:ilvl w:val="0"/>
          <w:numId w:val="2"/>
        </w:numPr>
      </w:pPr>
      <w:r w:rsidRPr="00F75FBB">
        <w:t>R1-2100694</w:t>
      </w:r>
      <w:r>
        <w:tab/>
        <w:t>Discussion on cross carrier scheduling for NR DSS</w:t>
      </w:r>
      <w:r>
        <w:tab/>
        <w:t>NEC</w:t>
      </w:r>
    </w:p>
    <w:p w14:paraId="0C2758C7" w14:textId="77777777" w:rsidR="0042409B" w:rsidRDefault="0042409B" w:rsidP="0042409B">
      <w:pPr>
        <w:pStyle w:val="a7"/>
        <w:numPr>
          <w:ilvl w:val="0"/>
          <w:numId w:val="2"/>
        </w:numPr>
      </w:pPr>
      <w:r w:rsidRPr="00F75FBB">
        <w:t>R1-2100719</w:t>
      </w:r>
      <w:r>
        <w:tab/>
        <w:t>Om cross-carrier scheduling from SCell to Pcell</w:t>
      </w:r>
      <w:r>
        <w:tab/>
        <w:t>Nokia, Nokia Shanghai Bell</w:t>
      </w:r>
    </w:p>
    <w:p w14:paraId="5C857B12" w14:textId="77777777" w:rsidR="0042409B" w:rsidRDefault="0042409B" w:rsidP="0042409B">
      <w:pPr>
        <w:pStyle w:val="a7"/>
        <w:numPr>
          <w:ilvl w:val="0"/>
          <w:numId w:val="2"/>
        </w:numPr>
      </w:pPr>
      <w:r w:rsidRPr="00F75FBB">
        <w:t>R1-2100794</w:t>
      </w:r>
      <w:r>
        <w:tab/>
        <w:t>Discussion on cross-carrier scheduling from SCell to PCell</w:t>
      </w:r>
      <w:r>
        <w:tab/>
        <w:t>Spreadtrum Communications</w:t>
      </w:r>
    </w:p>
    <w:p w14:paraId="07CF44E6" w14:textId="77777777" w:rsidR="0042409B" w:rsidRDefault="0042409B" w:rsidP="0042409B">
      <w:pPr>
        <w:pStyle w:val="a7"/>
        <w:numPr>
          <w:ilvl w:val="0"/>
          <w:numId w:val="2"/>
        </w:numPr>
      </w:pPr>
      <w:r w:rsidRPr="00F75FBB">
        <w:t>R1-2100885</w:t>
      </w:r>
      <w:r>
        <w:tab/>
        <w:t>Discussion on cross-carrier scheduling from SCell to Pcell</w:t>
      </w:r>
      <w:r>
        <w:tab/>
        <w:t>LG Electronics</w:t>
      </w:r>
    </w:p>
    <w:p w14:paraId="3592D97D" w14:textId="77777777" w:rsidR="0042409B" w:rsidRDefault="0042409B" w:rsidP="0042409B">
      <w:pPr>
        <w:pStyle w:val="a7"/>
        <w:numPr>
          <w:ilvl w:val="0"/>
          <w:numId w:val="2"/>
        </w:numPr>
      </w:pPr>
      <w:r w:rsidRPr="00F75FBB">
        <w:t>R1-2100992</w:t>
      </w:r>
      <w:r>
        <w:tab/>
        <w:t>Cross-carrier scheduling (from Scell to Pcell)</w:t>
      </w:r>
      <w:r>
        <w:tab/>
        <w:t>Lenovo, Motorola Mobility</w:t>
      </w:r>
    </w:p>
    <w:p w14:paraId="5DAE5126" w14:textId="77777777" w:rsidR="0042409B" w:rsidRDefault="0042409B" w:rsidP="0042409B">
      <w:pPr>
        <w:pStyle w:val="a7"/>
        <w:numPr>
          <w:ilvl w:val="0"/>
          <w:numId w:val="2"/>
        </w:numPr>
      </w:pPr>
      <w:r w:rsidRPr="00F75FBB">
        <w:t>R1-2101066</w:t>
      </w:r>
      <w:r>
        <w:tab/>
        <w:t>Discussion on cross-carrier scheduling from SCell to Pcell</w:t>
      </w:r>
      <w:r>
        <w:tab/>
        <w:t>CMCC</w:t>
      </w:r>
    </w:p>
    <w:p w14:paraId="036BF640" w14:textId="77777777" w:rsidR="0042409B" w:rsidRDefault="0042409B" w:rsidP="0042409B">
      <w:pPr>
        <w:pStyle w:val="a7"/>
        <w:numPr>
          <w:ilvl w:val="0"/>
          <w:numId w:val="2"/>
        </w:numPr>
      </w:pPr>
      <w:r w:rsidRPr="00F75FBB">
        <w:t>R1-2101088</w:t>
      </w:r>
      <w:r>
        <w:tab/>
        <w:t>Cross-carrier scheduling from SCell to Pcell</w:t>
      </w:r>
      <w:r>
        <w:tab/>
        <w:t>ETRI</w:t>
      </w:r>
    </w:p>
    <w:p w14:paraId="5FD2A7C0" w14:textId="77777777" w:rsidR="0042409B" w:rsidRDefault="0042409B" w:rsidP="0042409B">
      <w:pPr>
        <w:pStyle w:val="a7"/>
        <w:numPr>
          <w:ilvl w:val="0"/>
          <w:numId w:val="2"/>
        </w:numPr>
      </w:pPr>
      <w:r w:rsidRPr="00F75FBB">
        <w:t>R1-2101100</w:t>
      </w:r>
      <w:r>
        <w:tab/>
        <w:t>Discussion on Cross-carrier scheduling from SCell to PCell</w:t>
      </w:r>
      <w:r>
        <w:tab/>
        <w:t>Xiaomi</w:t>
      </w:r>
    </w:p>
    <w:p w14:paraId="2F7A5AED" w14:textId="77777777" w:rsidR="0042409B" w:rsidRDefault="0042409B" w:rsidP="0042409B">
      <w:pPr>
        <w:pStyle w:val="a7"/>
        <w:numPr>
          <w:ilvl w:val="0"/>
          <w:numId w:val="2"/>
        </w:numPr>
      </w:pPr>
      <w:r w:rsidRPr="00F75FBB">
        <w:t>R1-2101237</w:t>
      </w:r>
      <w:r>
        <w:tab/>
        <w:t>Cross-carrier scheduling from SCell to PCell</w:t>
      </w:r>
      <w:r>
        <w:tab/>
        <w:t>Samsung</w:t>
      </w:r>
    </w:p>
    <w:p w14:paraId="03FEF857" w14:textId="77777777" w:rsidR="0042409B" w:rsidRDefault="0042409B" w:rsidP="0042409B">
      <w:pPr>
        <w:pStyle w:val="a7"/>
        <w:numPr>
          <w:ilvl w:val="0"/>
          <w:numId w:val="2"/>
        </w:numPr>
      </w:pPr>
      <w:r w:rsidRPr="00F75FBB">
        <w:t>R1-2101292</w:t>
      </w:r>
      <w:r>
        <w:tab/>
        <w:t>USS monitoring in sSCell and PCell</w:t>
      </w:r>
      <w:r>
        <w:tab/>
        <w:t>InterDigital, Inc.</w:t>
      </w:r>
    </w:p>
    <w:p w14:paraId="6789C498" w14:textId="77777777" w:rsidR="0042409B" w:rsidRDefault="0042409B" w:rsidP="0042409B">
      <w:pPr>
        <w:pStyle w:val="a7"/>
        <w:numPr>
          <w:ilvl w:val="0"/>
          <w:numId w:val="2"/>
        </w:numPr>
      </w:pPr>
      <w:r w:rsidRPr="00F75FBB">
        <w:t>R1-2101362</w:t>
      </w:r>
      <w:r>
        <w:tab/>
        <w:t>Views on Rel-17 DSS SCell scheduling PCell</w:t>
      </w:r>
      <w:r>
        <w:tab/>
        <w:t>Apple</w:t>
      </w:r>
    </w:p>
    <w:p w14:paraId="2B47F4C1" w14:textId="77777777" w:rsidR="0042409B" w:rsidRDefault="0042409B" w:rsidP="0042409B">
      <w:pPr>
        <w:pStyle w:val="a7"/>
        <w:numPr>
          <w:ilvl w:val="0"/>
          <w:numId w:val="2"/>
        </w:numPr>
      </w:pPr>
      <w:r w:rsidRPr="00F75FBB">
        <w:t>R1-2101490</w:t>
      </w:r>
      <w:r>
        <w:tab/>
        <w:t>Cross-carrier scheduling from an SCell to the PCell/PSCell</w:t>
      </w:r>
      <w:r>
        <w:tab/>
        <w:t>Qualcomm Incorporated</w:t>
      </w:r>
    </w:p>
    <w:p w14:paraId="02855B6C" w14:textId="77777777" w:rsidR="0042409B" w:rsidRDefault="0042409B" w:rsidP="0042409B">
      <w:pPr>
        <w:pStyle w:val="a7"/>
        <w:numPr>
          <w:ilvl w:val="0"/>
          <w:numId w:val="2"/>
        </w:numPr>
      </w:pPr>
      <w:r w:rsidRPr="00F75FBB">
        <w:t>R1-2101561</w:t>
      </w:r>
      <w:r>
        <w:tab/>
        <w:t>Enhanced cross-carrier scheduling for DSS</w:t>
      </w:r>
      <w:r>
        <w:tab/>
        <w:t>Ericsson</w:t>
      </w:r>
    </w:p>
    <w:p w14:paraId="5110E067" w14:textId="77777777" w:rsidR="0042409B" w:rsidRDefault="0042409B" w:rsidP="0042409B">
      <w:pPr>
        <w:pStyle w:val="a7"/>
        <w:numPr>
          <w:ilvl w:val="0"/>
          <w:numId w:val="2"/>
        </w:numPr>
      </w:pPr>
      <w:r w:rsidRPr="00F75FBB">
        <w:t>R1-2101632</w:t>
      </w:r>
      <w:r>
        <w:tab/>
        <w:t>Discussion on cross-carrier scheduling enhancements for NR DSS</w:t>
      </w:r>
      <w:r>
        <w:tab/>
        <w:t>NTT DOCOMO, INC.</w:t>
      </w:r>
    </w:p>
    <w:p w14:paraId="0F7DA2AB" w14:textId="77777777" w:rsidR="0042409B" w:rsidRDefault="0042409B" w:rsidP="0042409B">
      <w:pPr>
        <w:pStyle w:val="a7"/>
        <w:numPr>
          <w:ilvl w:val="0"/>
          <w:numId w:val="2"/>
        </w:numPr>
      </w:pPr>
      <w:r w:rsidRPr="00F75FBB">
        <w:t>R1-2101655</w:t>
      </w:r>
      <w:r>
        <w:tab/>
        <w:t>Discussion on cross-carrier scheduling from Scell to Pcell</w:t>
      </w:r>
      <w:r>
        <w:tab/>
        <w:t>ASUSTeK</w:t>
      </w:r>
    </w:p>
    <w:p w14:paraId="61D63D08" w14:textId="77777777" w:rsidR="00B754B5" w:rsidRDefault="00B754B5" w:rsidP="0042409B">
      <w:pPr>
        <w:pStyle w:val="a7"/>
        <w:numPr>
          <w:ilvl w:val="0"/>
          <w:numId w:val="2"/>
        </w:numPr>
      </w:pPr>
      <w:r>
        <w:br w:type="page"/>
      </w:r>
    </w:p>
    <w:p w14:paraId="72F03D9C" w14:textId="77777777" w:rsidR="00B754B5" w:rsidRDefault="00B754B5" w:rsidP="00B754B5">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0578847C" w14:textId="77777777" w:rsidR="00B754B5" w:rsidRPr="00B754B5" w:rsidRDefault="00B754B5" w:rsidP="00A813AE">
      <w:pPr>
        <w:pStyle w:val="2"/>
      </w:pPr>
      <w:r w:rsidRPr="00B754B5">
        <w:t>Agreements from RAN1#102-e</w:t>
      </w:r>
    </w:p>
    <w:p w14:paraId="7B7F316E" w14:textId="77777777" w:rsidR="00B754B5" w:rsidRPr="00AE07E8" w:rsidRDefault="00B754B5" w:rsidP="00B754B5">
      <w:pPr>
        <w:ind w:left="360"/>
        <w:rPr>
          <w:highlight w:val="green"/>
        </w:rPr>
      </w:pPr>
      <w:r w:rsidRPr="00AE07E8">
        <w:rPr>
          <w:highlight w:val="green"/>
        </w:rPr>
        <w:t>Agreements:</w:t>
      </w:r>
    </w:p>
    <w:p w14:paraId="5998457E" w14:textId="77777777" w:rsidR="00B754B5"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Following scheduling combinations are allowed/not allowed when cross-carrier scheduling from an SCell to PCell/PSCell is configured</w:t>
      </w:r>
      <w:r>
        <w:rPr>
          <w:lang w:eastAsia="zh-CN"/>
        </w:rPr>
        <w:br/>
      </w:r>
    </w:p>
    <w:p w14:paraId="41AEC86B"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PCell/PSCell is allowed</w:t>
      </w:r>
    </w:p>
    <w:p w14:paraId="694B7BF2"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PCell/PSCell to another SCell is not allowed</w:t>
      </w:r>
    </w:p>
    <w:p w14:paraId="0FDEF345"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the ‘SCell used for scheduling PCell/PSCell’ is allowed</w:t>
      </w:r>
    </w:p>
    <w:p w14:paraId="7727574F"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the ‘SCell used for scheduling PCell/PSCell’ to another serving cell is allowed</w:t>
      </w:r>
    </w:p>
    <w:p w14:paraId="3B4D6936" w14:textId="77777777" w:rsidR="00B754B5" w:rsidRPr="00AE07E8"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another serving cell to the ‘SCell used for scheduling PCell/PSCell’ is not allowed</w:t>
      </w:r>
    </w:p>
    <w:p w14:paraId="23CA0BAB" w14:textId="77777777" w:rsidR="00B754B5" w:rsidRPr="00AE07E8"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14:paraId="192E6ACD" w14:textId="77777777" w:rsidR="00B754B5" w:rsidRPr="00AE07E8" w:rsidRDefault="00B754B5" w:rsidP="00B754B5">
      <w:pPr>
        <w:ind w:left="360"/>
        <w:rPr>
          <w:lang w:eastAsia="zh-CN"/>
        </w:rPr>
      </w:pPr>
      <w:r w:rsidRPr="00AE07E8">
        <w:rPr>
          <w:lang w:eastAsia="zh-CN"/>
        </w:rPr>
        <w:t> </w:t>
      </w:r>
    </w:p>
    <w:p w14:paraId="24C3FF7C" w14:textId="77777777" w:rsidR="00B754B5" w:rsidRPr="00AE07E8" w:rsidRDefault="00B754B5" w:rsidP="00B754B5">
      <w:pPr>
        <w:ind w:left="360"/>
        <w:rPr>
          <w:highlight w:val="green"/>
          <w:lang w:eastAsia="zh-CN"/>
        </w:rPr>
      </w:pPr>
      <w:r w:rsidRPr="00AE07E8">
        <w:rPr>
          <w:highlight w:val="green"/>
          <w:lang w:eastAsia="zh-CN"/>
        </w:rPr>
        <w:t>Agreements:</w:t>
      </w:r>
    </w:p>
    <w:p w14:paraId="0E2CF6B1" w14:textId="77777777" w:rsidR="00B754B5" w:rsidRPr="00AE07E8" w:rsidRDefault="00B754B5" w:rsidP="00B754B5">
      <w:pPr>
        <w:numPr>
          <w:ilvl w:val="0"/>
          <w:numId w:val="33"/>
        </w:numPr>
        <w:overflowPunct/>
        <w:autoSpaceDE/>
        <w:autoSpaceDN/>
        <w:adjustRightInd/>
        <w:spacing w:after="0" w:line="240" w:lineRule="auto"/>
        <w:ind w:left="1080"/>
        <w:textAlignment w:val="auto"/>
        <w:rPr>
          <w:lang w:eastAsia="zh-CN"/>
        </w:rPr>
      </w:pPr>
      <w:r w:rsidRPr="00AE07E8">
        <w:rPr>
          <w:lang w:eastAsia="zh-CN"/>
        </w:rPr>
        <w:t>Configuring 2 or more Scells to schedule the PCell/PSCell is not allowed</w:t>
      </w:r>
    </w:p>
    <w:p w14:paraId="6E009214" w14:textId="77777777" w:rsidR="00B754B5" w:rsidRDefault="00B754B5">
      <w:pPr>
        <w:overflowPunct/>
        <w:autoSpaceDE/>
        <w:autoSpaceDN/>
        <w:adjustRightInd/>
        <w:spacing w:after="160" w:line="259" w:lineRule="auto"/>
        <w:textAlignment w:val="auto"/>
        <w:rPr>
          <w:rFonts w:ascii="Arial" w:hAnsi="Arial" w:cs="Arial"/>
          <w:sz w:val="36"/>
          <w:lang w:val="en-US"/>
        </w:rPr>
      </w:pPr>
    </w:p>
    <w:p w14:paraId="26F108CC" w14:textId="77777777" w:rsidR="0069150F" w:rsidRDefault="0069150F" w:rsidP="0069150F">
      <w:pPr>
        <w:pStyle w:val="2"/>
      </w:pPr>
      <w:r w:rsidRPr="00B754B5">
        <w:t>Agreements from RAN1#10</w:t>
      </w:r>
      <w:r>
        <w:t>3</w:t>
      </w:r>
      <w:r w:rsidRPr="00B754B5">
        <w:t>-e</w:t>
      </w:r>
    </w:p>
    <w:p w14:paraId="07EB3395" w14:textId="77777777" w:rsidR="005828B8" w:rsidRPr="008E7BC4" w:rsidRDefault="005828B8" w:rsidP="005828B8">
      <w:pPr>
        <w:pStyle w:val="a7"/>
        <w:ind w:left="360"/>
        <w:rPr>
          <w:b/>
          <w:bCs/>
          <w:u w:val="single"/>
          <w:lang w:eastAsia="zh-CN"/>
        </w:rPr>
      </w:pPr>
      <w:r w:rsidRPr="008E7BC4">
        <w:rPr>
          <w:b/>
          <w:bCs/>
          <w:u w:val="single"/>
          <w:lang w:eastAsia="zh-CN"/>
        </w:rPr>
        <w:t>Conclusion</w:t>
      </w:r>
    </w:p>
    <w:p w14:paraId="65269AD1" w14:textId="77777777" w:rsidR="005828B8" w:rsidRPr="008E7BC4" w:rsidRDefault="005828B8" w:rsidP="005828B8">
      <w:pPr>
        <w:pStyle w:val="a7"/>
        <w:numPr>
          <w:ilvl w:val="0"/>
          <w:numId w:val="40"/>
        </w:numPr>
        <w:adjustRightInd/>
        <w:ind w:left="1080"/>
        <w:textAlignment w:val="auto"/>
        <w:rPr>
          <w:lang w:eastAsia="zh-CN"/>
        </w:rPr>
      </w:pPr>
      <w:r w:rsidRPr="008E7BC4">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50E2CE7" w14:textId="77777777" w:rsidR="005828B8" w:rsidRPr="008E7BC4" w:rsidRDefault="005828B8" w:rsidP="005828B8">
      <w:pPr>
        <w:pStyle w:val="a7"/>
        <w:numPr>
          <w:ilvl w:val="1"/>
          <w:numId w:val="40"/>
        </w:numPr>
        <w:adjustRightInd/>
        <w:ind w:left="1800"/>
        <w:textAlignment w:val="auto"/>
        <w:rPr>
          <w:lang w:eastAsia="zh-CN"/>
        </w:rPr>
      </w:pPr>
      <w:r w:rsidRPr="008E7BC4">
        <w:rPr>
          <w:rFonts w:hint="eastAsia"/>
          <w:lang w:eastAsia="zh-CN"/>
        </w:rPr>
        <w:t>FFS: DCI format 2_5 and DCI Format 2_6 handling</w:t>
      </w:r>
    </w:p>
    <w:p w14:paraId="5BDD5FC0" w14:textId="77777777" w:rsidR="005828B8" w:rsidRPr="008E7BC4" w:rsidRDefault="005828B8" w:rsidP="005828B8">
      <w:pPr>
        <w:numPr>
          <w:ilvl w:val="0"/>
          <w:numId w:val="40"/>
        </w:numPr>
        <w:overflowPunct/>
        <w:autoSpaceDE/>
        <w:adjustRightInd/>
        <w:spacing w:after="0" w:line="240" w:lineRule="auto"/>
        <w:ind w:left="1080"/>
        <w:textAlignment w:val="auto"/>
        <w:rPr>
          <w:lang w:eastAsia="zh-CN"/>
        </w:rPr>
      </w:pPr>
      <w:r w:rsidRPr="008E7BC4">
        <w:rPr>
          <w:lang w:eastAsia="zh-CN"/>
        </w:rPr>
        <w:t>Note: The SCell configured with CCS to Pcell/PSCell is referred to as ‘sSCell’</w:t>
      </w:r>
    </w:p>
    <w:p w14:paraId="56AF2DAD" w14:textId="77777777" w:rsidR="0069150F" w:rsidRDefault="0069150F" w:rsidP="0069150F">
      <w:pPr>
        <w:rPr>
          <w:lang w:val="en-US" w:eastAsia="zh-CN"/>
        </w:rPr>
      </w:pPr>
    </w:p>
    <w:p w14:paraId="19783964" w14:textId="77777777" w:rsidR="005828B8" w:rsidRPr="008E7BC4" w:rsidRDefault="005828B8" w:rsidP="005828B8">
      <w:pPr>
        <w:pStyle w:val="a7"/>
        <w:ind w:left="360"/>
        <w:rPr>
          <w:b/>
          <w:bCs/>
          <w:u w:val="single"/>
          <w:lang w:eastAsia="zh-CN"/>
        </w:rPr>
      </w:pPr>
      <w:r w:rsidRPr="008E7BC4">
        <w:rPr>
          <w:b/>
          <w:bCs/>
          <w:u w:val="single"/>
          <w:lang w:eastAsia="zh-CN"/>
        </w:rPr>
        <w:t>Conclusion</w:t>
      </w:r>
    </w:p>
    <w:p w14:paraId="343E6840" w14:textId="77777777" w:rsidR="005828B8" w:rsidRPr="008E7BC4" w:rsidRDefault="005828B8" w:rsidP="005828B8">
      <w:pPr>
        <w:numPr>
          <w:ilvl w:val="0"/>
          <w:numId w:val="44"/>
        </w:numPr>
        <w:adjustRightInd/>
        <w:spacing w:after="0"/>
        <w:ind w:left="1080"/>
        <w:textAlignment w:val="auto"/>
        <w:rPr>
          <w:lang w:eastAsia="zh-CN"/>
        </w:rPr>
      </w:pPr>
      <w:r w:rsidRPr="008E7BC4">
        <w:rPr>
          <w:lang w:eastAsia="zh-CN"/>
        </w:rPr>
        <w:t>When the PCell/PSCell and sSCell use different numerologies, the PDSCH reception preparation time between the PDCCH on the sSCell and the PDSCH on the PCell/PSCell is applied (i.e., as specified in TS38.214 Section 5.5).</w:t>
      </w:r>
    </w:p>
    <w:p w14:paraId="59323E8F" w14:textId="77777777" w:rsidR="005828B8" w:rsidRDefault="005828B8" w:rsidP="005828B8">
      <w:pPr>
        <w:ind w:left="360"/>
        <w:rPr>
          <w:highlight w:val="green"/>
        </w:rPr>
      </w:pPr>
    </w:p>
    <w:p w14:paraId="7796CF95" w14:textId="77777777" w:rsidR="005828B8" w:rsidRPr="008E7BC4" w:rsidRDefault="005828B8" w:rsidP="005828B8">
      <w:pPr>
        <w:ind w:left="360"/>
        <w:rPr>
          <w:highlight w:val="green"/>
        </w:rPr>
      </w:pPr>
      <w:r w:rsidRPr="008E7BC4">
        <w:rPr>
          <w:highlight w:val="green"/>
        </w:rPr>
        <w:t>Agreements:</w:t>
      </w:r>
    </w:p>
    <w:p w14:paraId="6FA68CF3" w14:textId="77777777" w:rsidR="005828B8" w:rsidRPr="008E7BC4" w:rsidRDefault="005828B8" w:rsidP="005828B8">
      <w:pPr>
        <w:pStyle w:val="a7"/>
        <w:numPr>
          <w:ilvl w:val="0"/>
          <w:numId w:val="40"/>
        </w:numPr>
        <w:adjustRightInd/>
        <w:ind w:left="1080"/>
        <w:textAlignment w:val="auto"/>
        <w:rPr>
          <w:lang w:eastAsia="zh-CN"/>
        </w:rPr>
      </w:pPr>
      <w:r w:rsidRPr="008E7BC4">
        <w:rPr>
          <w:rFonts w:hint="eastAsia"/>
          <w:lang w:eastAsia="zh-CN"/>
        </w:rPr>
        <w:t>When CCS from an SCell (sSCell) to PCell/PSCell is configured, UE monitors Type 0/0A/1/2 CSS sets (for the DCI formats associated with those SS sets) only on the PCell/PSCell and not on the sSCell</w:t>
      </w:r>
    </w:p>
    <w:p w14:paraId="637A3000" w14:textId="77777777" w:rsidR="005828B8" w:rsidRPr="008E7BC4" w:rsidRDefault="005828B8" w:rsidP="005828B8">
      <w:pPr>
        <w:pStyle w:val="a7"/>
        <w:numPr>
          <w:ilvl w:val="1"/>
          <w:numId w:val="40"/>
        </w:numPr>
        <w:adjustRightInd/>
        <w:ind w:left="1800"/>
        <w:textAlignment w:val="auto"/>
        <w:rPr>
          <w:lang w:eastAsia="zh-CN"/>
        </w:rPr>
      </w:pPr>
      <w:r w:rsidRPr="008E7BC4">
        <w:rPr>
          <w:rFonts w:hint="eastAsia"/>
          <w:lang w:eastAsia="zh-CN"/>
        </w:rPr>
        <w:lastRenderedPageBreak/>
        <w:t>Note: UE monitors Type 0/0A/2 CSS only on PCell while Type 1 CSS can be monitored on PCell/PSCell</w:t>
      </w:r>
    </w:p>
    <w:p w14:paraId="6190553A" w14:textId="77777777" w:rsidR="005828B8" w:rsidRPr="008E7BC4" w:rsidRDefault="005828B8" w:rsidP="005828B8">
      <w:pPr>
        <w:ind w:left="360"/>
        <w:rPr>
          <w:highlight w:val="green"/>
        </w:rPr>
      </w:pPr>
      <w:r w:rsidRPr="008E7BC4">
        <w:rPr>
          <w:highlight w:val="green"/>
        </w:rPr>
        <w:t>Agreements:</w:t>
      </w:r>
    </w:p>
    <w:p w14:paraId="79227B1E" w14:textId="77777777" w:rsidR="005828B8" w:rsidRPr="008E7BC4" w:rsidRDefault="005828B8" w:rsidP="005828B8">
      <w:pPr>
        <w:numPr>
          <w:ilvl w:val="0"/>
          <w:numId w:val="43"/>
        </w:numPr>
        <w:adjustRightInd/>
        <w:spacing w:after="0"/>
        <w:ind w:left="1080"/>
        <w:textAlignment w:val="auto"/>
        <w:rPr>
          <w:color w:val="7030A0"/>
          <w:lang w:eastAsia="zh-CN"/>
        </w:rPr>
      </w:pPr>
      <w:r w:rsidRPr="008E7BC4">
        <w:rPr>
          <w:lang w:eastAsia="zh-CN"/>
        </w:rPr>
        <w:t xml:space="preserve">Discuss in RAN1#104-e how to handle ‘DCI formats 0_1,1_1,0_2,1_2 scheduling PDSCH/PUSCH on PCell/PSCell’ from USS set(s), when CCS from sSCell to PCell/PSCell is configured.. </w:t>
      </w:r>
      <w:r w:rsidRPr="008E7BC4">
        <w:rPr>
          <w:color w:val="7030A0"/>
          <w:lang w:eastAsia="zh-CN"/>
        </w:rPr>
        <w:t>Below alternatives can be considered in the discussion (other alternatives are not precluded)</w:t>
      </w:r>
    </w:p>
    <w:p w14:paraId="3ADA2110" w14:textId="77777777" w:rsidR="005828B8" w:rsidRPr="008E7BC4" w:rsidRDefault="005828B8" w:rsidP="005828B8">
      <w:pPr>
        <w:numPr>
          <w:ilvl w:val="0"/>
          <w:numId w:val="43"/>
        </w:numPr>
        <w:adjustRightInd/>
        <w:spacing w:after="0"/>
        <w:ind w:left="1080"/>
        <w:textAlignment w:val="auto"/>
        <w:rPr>
          <w:strike/>
          <w:lang w:eastAsia="zh-CN"/>
        </w:rPr>
      </w:pPr>
      <w:r w:rsidRPr="008E7BC4">
        <w:rPr>
          <w:strike/>
          <w:color w:val="7030A0"/>
          <w:lang w:eastAsia="zh-CN"/>
        </w:rPr>
        <w:t>Below alternatives can be considered in the discussion (other alternatives are not precluded)</w:t>
      </w:r>
    </w:p>
    <w:p w14:paraId="5D3343B1"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1: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cannot be configured to monitor DCI formats 0_1,1_1,0_2,1_2 on PCell/PSCell USS set(s), and can be configured to monitor them only on the sSCell USS set(s)</w:t>
      </w:r>
    </w:p>
    <w:p w14:paraId="12B8D830"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2: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 be configured to monitor DCI formats 0_1/1_1/0_2/1_2 on PCell/PSCell USS set(s), and</w:t>
      </w:r>
      <w:r w:rsidRPr="008E7BC4">
        <w:rPr>
          <w:color w:val="FF0000"/>
          <w:lang w:eastAsia="zh-CN"/>
        </w:rPr>
        <w:t xml:space="preserve">/or </w:t>
      </w:r>
      <w:r w:rsidRPr="008E7BC4">
        <w:rPr>
          <w:lang w:eastAsia="zh-CN"/>
        </w:rPr>
        <w:t>on sSCell USS set(s). The PDCCH monitoring is based on following alternatives (other alternatives are not precluded)</w:t>
      </w:r>
    </w:p>
    <w:p w14:paraId="584A58B7"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2-1: </w:t>
      </w:r>
    </w:p>
    <w:p w14:paraId="373A55EC"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UE can monitor DCI formats 0_1,1_1,0_2,1_2 on both PCell USS set(s) and sSCell USS sets simultaneously</w:t>
      </w:r>
    </w:p>
    <w:p w14:paraId="53FF18B9" w14:textId="77777777" w:rsidR="005828B8" w:rsidRPr="008E7BC4" w:rsidRDefault="005828B8" w:rsidP="005828B8">
      <w:pPr>
        <w:numPr>
          <w:ilvl w:val="4"/>
          <w:numId w:val="43"/>
        </w:numPr>
        <w:adjustRightInd/>
        <w:spacing w:after="0"/>
        <w:ind w:left="3960"/>
        <w:textAlignment w:val="auto"/>
        <w:rPr>
          <w:strike/>
          <w:color w:val="4472C4"/>
          <w:lang w:eastAsia="zh-CN"/>
        </w:rPr>
      </w:pPr>
      <w:r w:rsidRPr="008E7BC4">
        <w:rPr>
          <w:strike/>
          <w:color w:val="4472C4"/>
          <w:lang w:eastAsia="zh-CN"/>
        </w:rPr>
        <w:t>FFS activation/deactivation of scheduling from sSCell to PCell/PSCell</w:t>
      </w:r>
    </w:p>
    <w:p w14:paraId="7C6450D0"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2-2: </w:t>
      </w:r>
    </w:p>
    <w:p w14:paraId="2F7D3313"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Dynamic switching of PDCCH monitoring of DCI formats 0_1,1_1,0_2,1_2 between monitoring on PCell/PSCell USS sets and monitoring on sSCell USS sets is supported</w:t>
      </w:r>
    </w:p>
    <w:p w14:paraId="711D2EF3" w14:textId="77777777" w:rsidR="005828B8" w:rsidRPr="008E7BC4" w:rsidRDefault="005828B8" w:rsidP="005828B8">
      <w:pPr>
        <w:numPr>
          <w:ilvl w:val="4"/>
          <w:numId w:val="43"/>
        </w:numPr>
        <w:adjustRightInd/>
        <w:spacing w:after="0"/>
        <w:ind w:left="3960"/>
        <w:textAlignment w:val="auto"/>
        <w:rPr>
          <w:lang w:eastAsia="zh-CN"/>
        </w:rPr>
      </w:pPr>
      <w:r w:rsidRPr="008E7BC4">
        <w:rPr>
          <w:lang w:eastAsia="zh-CN"/>
        </w:rPr>
        <w:t>FFS: Details of switching mechanism (</w:t>
      </w:r>
      <w:r w:rsidRPr="008E7BC4">
        <w:rPr>
          <w:strike/>
          <w:color w:val="ED7D31"/>
          <w:lang w:eastAsia="zh-CN"/>
        </w:rPr>
        <w:t>e.g. based on SS group switching, based on BWP switching,…</w:t>
      </w:r>
      <w:r w:rsidRPr="008E7BC4">
        <w:rPr>
          <w:lang w:eastAsia="zh-CN"/>
        </w:rPr>
        <w:t>)</w:t>
      </w:r>
    </w:p>
    <w:p w14:paraId="079F1252"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UE does not monitor DCI formats 0_1,1_1,0_2,1_2 on both PCell USS set(s) and sSCell USS sets simultaneously</w:t>
      </w:r>
    </w:p>
    <w:p w14:paraId="7C8E98F2"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2-3: </w:t>
      </w:r>
    </w:p>
    <w:p w14:paraId="058E6EDC"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UE does not monitor the same DCI format on both PCell USS set(s) and sSCell USS sets simultaneously. UE can monitor some DCI formats on sSCell USS sets and other DCI formats on PCell/PSCell USS sets simultaneously</w:t>
      </w:r>
    </w:p>
    <w:p w14:paraId="443F939C" w14:textId="77777777" w:rsidR="005828B8" w:rsidRPr="008E7BC4" w:rsidRDefault="005828B8" w:rsidP="005828B8">
      <w:pPr>
        <w:numPr>
          <w:ilvl w:val="2"/>
          <w:numId w:val="43"/>
        </w:numPr>
        <w:adjustRightInd/>
        <w:spacing w:after="0"/>
        <w:ind w:left="2520"/>
        <w:textAlignment w:val="auto"/>
        <w:rPr>
          <w:color w:val="ED7D31"/>
          <w:lang w:eastAsia="zh-CN"/>
        </w:rPr>
      </w:pPr>
      <w:r w:rsidRPr="008E7BC4">
        <w:rPr>
          <w:color w:val="ED7D31"/>
          <w:lang w:eastAsia="zh-CN"/>
        </w:rPr>
        <w:t xml:space="preserve">Alt 2-4: </w:t>
      </w:r>
    </w:p>
    <w:p w14:paraId="560EAF85" w14:textId="77777777" w:rsidR="005828B8" w:rsidRPr="008E7BC4" w:rsidRDefault="005828B8" w:rsidP="005828B8">
      <w:pPr>
        <w:numPr>
          <w:ilvl w:val="3"/>
          <w:numId w:val="43"/>
        </w:numPr>
        <w:adjustRightInd/>
        <w:spacing w:after="0"/>
        <w:ind w:left="3240"/>
        <w:textAlignment w:val="auto"/>
        <w:rPr>
          <w:color w:val="ED7D31"/>
          <w:lang w:eastAsia="zh-CN"/>
        </w:rPr>
      </w:pPr>
      <w:r w:rsidRPr="008E7BC4">
        <w:rPr>
          <w:color w:val="ED7D31"/>
          <w:lang w:eastAsia="zh-CN"/>
        </w:rPr>
        <w:t>The USS set(s) on PSCell/PCell and the USS set(s) on sSCell are configured such that UE does not monitor DCI formats 0_1,1_1,0_2,1_2 on both PCell USS set(s) and sSCell USS set(s) simultaneously</w:t>
      </w:r>
    </w:p>
    <w:p w14:paraId="0C707815" w14:textId="77777777" w:rsidR="005828B8" w:rsidRPr="008E7BC4" w:rsidRDefault="005828B8" w:rsidP="005828B8">
      <w:pPr>
        <w:numPr>
          <w:ilvl w:val="0"/>
          <w:numId w:val="43"/>
        </w:numPr>
        <w:adjustRightInd/>
        <w:spacing w:after="0"/>
        <w:ind w:left="1080"/>
        <w:textAlignment w:val="auto"/>
        <w:rPr>
          <w:lang w:eastAsia="zh-CN"/>
        </w:rPr>
      </w:pPr>
      <w:r w:rsidRPr="008E7BC4">
        <w:rPr>
          <w:lang w:eastAsia="zh-CN"/>
        </w:rPr>
        <w:t>FFS following aspects</w:t>
      </w:r>
    </w:p>
    <w:p w14:paraId="51BB6D48"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Impact of sSCell activation/deactivation and sSCell dormancy</w:t>
      </w:r>
    </w:p>
    <w:p w14:paraId="1E5C5114"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lang w:eastAsia="zh-CN"/>
        </w:rPr>
        <w:t xml:space="preserve">Impact on BD/CCE limit handling </w:t>
      </w:r>
      <w:r w:rsidRPr="008E7BC4">
        <w:rPr>
          <w:strike/>
          <w:color w:val="7030A0"/>
          <w:lang w:eastAsia="zh-CN"/>
        </w:rPr>
        <w:t>including considering PDCCH monitoring on CSS sets and PDCCH monitoring of ‘DCI formats 0_0, 1_0 scheduling PUSCH/PDSCH on PCell/PSCell’</w:t>
      </w:r>
    </w:p>
    <w:p w14:paraId="569F31A6"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lastRenderedPageBreak/>
        <w:t xml:space="preserve">Whether PDCCH overbooking on sSCell is supported or not supported </w:t>
      </w:r>
      <w:r w:rsidRPr="008E7BC4">
        <w:rPr>
          <w:color w:val="4472C4"/>
          <w:lang w:eastAsia="zh-CN"/>
        </w:rPr>
        <w:t xml:space="preserve">and impact (if any) on overbooking handling on PCell/PSCell </w:t>
      </w:r>
    </w:p>
    <w:p w14:paraId="34408ECA"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t>Impact from different numerologies between PDCCH on the PCell/PSCell and that on the sSCell</w:t>
      </w:r>
    </w:p>
    <w:p w14:paraId="2BB29AEC" w14:textId="77777777"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Whether or not to have mechanism for activation/deactivation of scheduling from sSCell to PCell/PSCell</w:t>
      </w:r>
    </w:p>
    <w:p w14:paraId="7DEE2AC5" w14:textId="77777777"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 xml:space="preserve">USS configuration details (e.g. handling of USS type (self-scheduling, cross carrier scheduling) for a </w:t>
      </w:r>
      <w:r w:rsidRPr="008E7BC4">
        <w:rPr>
          <w:strike/>
          <w:color w:val="7030A0"/>
          <w:lang w:eastAsia="zh-CN"/>
        </w:rPr>
        <w:t>configured</w:t>
      </w:r>
      <w:r w:rsidRPr="008E7BC4">
        <w:rPr>
          <w:color w:val="ED7D31"/>
          <w:lang w:eastAsia="zh-CN"/>
        </w:rPr>
        <w:t xml:space="preserve"> USS set </w:t>
      </w:r>
      <w:r w:rsidRPr="008E7BC4">
        <w:rPr>
          <w:color w:val="7030A0"/>
          <w:lang w:eastAsia="zh-CN"/>
        </w:rPr>
        <w:t xml:space="preserve">configured for scheduling of </w:t>
      </w:r>
      <w:r w:rsidRPr="008E7BC4">
        <w:rPr>
          <w:strike/>
          <w:color w:val="ED7D31"/>
          <w:lang w:eastAsia="zh-CN"/>
        </w:rPr>
        <w:t>in</w:t>
      </w:r>
      <w:r w:rsidRPr="008E7BC4">
        <w:rPr>
          <w:color w:val="ED7D31"/>
          <w:lang w:eastAsia="zh-CN"/>
        </w:rPr>
        <w:t xml:space="preserve"> PCell/PSCell)</w:t>
      </w:r>
    </w:p>
    <w:p w14:paraId="34EBBC02" w14:textId="77777777" w:rsidR="005828B8" w:rsidRDefault="005828B8" w:rsidP="0069150F">
      <w:pPr>
        <w:rPr>
          <w:lang w:val="en-US" w:eastAsia="zh-CN"/>
        </w:rPr>
      </w:pPr>
    </w:p>
    <w:p w14:paraId="529856B1" w14:textId="77777777" w:rsidR="005828B8" w:rsidRPr="0069150F" w:rsidRDefault="005828B8" w:rsidP="0069150F">
      <w:pPr>
        <w:rPr>
          <w:lang w:val="en-US" w:eastAsia="zh-CN"/>
        </w:rPr>
      </w:pPr>
    </w:p>
    <w:p w14:paraId="3942A675" w14:textId="77777777" w:rsidR="0069150F" w:rsidRDefault="0069150F">
      <w:pPr>
        <w:overflowPunct/>
        <w:autoSpaceDE/>
        <w:autoSpaceDN/>
        <w:adjustRightInd/>
        <w:spacing w:after="160" w:line="259" w:lineRule="auto"/>
        <w:textAlignment w:val="auto"/>
        <w:rPr>
          <w:rFonts w:ascii="Arial" w:hAnsi="Arial" w:cs="Arial"/>
          <w:sz w:val="36"/>
          <w:lang w:val="en-US"/>
        </w:rPr>
      </w:pPr>
    </w:p>
    <w:sectPr w:rsidR="0069150F" w:rsidSect="00B975F2">
      <w:headerReference w:type="even" r:id="rId11"/>
      <w:footerReference w:type="even" r:id="rId12"/>
      <w:footerReference w:type="default" r:id="rId1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FB18F" w14:textId="77777777" w:rsidR="00B60A6C" w:rsidRDefault="00B60A6C">
      <w:pPr>
        <w:spacing w:after="0"/>
      </w:pPr>
      <w:r>
        <w:separator/>
      </w:r>
    </w:p>
  </w:endnote>
  <w:endnote w:type="continuationSeparator" w:id="0">
    <w:p w14:paraId="3FE70DCF" w14:textId="77777777" w:rsidR="00B60A6C" w:rsidRDefault="00B60A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489FF" w14:textId="77777777" w:rsidR="00866D9E" w:rsidRDefault="00675432" w:rsidP="00A60BD7">
    <w:pPr>
      <w:pStyle w:val="a4"/>
      <w:framePr w:wrap="around" w:vAnchor="text" w:hAnchor="margin" w:xAlign="right" w:y="1"/>
      <w:rPr>
        <w:rStyle w:val="a6"/>
      </w:rPr>
    </w:pPr>
    <w:r>
      <w:rPr>
        <w:rStyle w:val="a6"/>
      </w:rPr>
      <w:fldChar w:fldCharType="begin"/>
    </w:r>
    <w:r w:rsidR="00866D9E">
      <w:rPr>
        <w:rStyle w:val="a6"/>
      </w:rPr>
      <w:instrText xml:space="preserve">PAGE  </w:instrText>
    </w:r>
    <w:r>
      <w:rPr>
        <w:rStyle w:val="a6"/>
      </w:rPr>
      <w:fldChar w:fldCharType="end"/>
    </w:r>
  </w:p>
  <w:p w14:paraId="2B9EE85C" w14:textId="77777777" w:rsidR="00866D9E" w:rsidRDefault="00866D9E" w:rsidP="00A60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B781D" w14:textId="77777777" w:rsidR="00866D9E" w:rsidRDefault="00675432" w:rsidP="00A60BD7">
    <w:pPr>
      <w:pStyle w:val="a4"/>
      <w:ind w:right="360"/>
    </w:pPr>
    <w:r>
      <w:rPr>
        <w:rStyle w:val="a6"/>
      </w:rPr>
      <w:fldChar w:fldCharType="begin"/>
    </w:r>
    <w:r w:rsidR="00866D9E">
      <w:rPr>
        <w:rStyle w:val="a6"/>
      </w:rPr>
      <w:instrText xml:space="preserve"> PAGE </w:instrText>
    </w:r>
    <w:r>
      <w:rPr>
        <w:rStyle w:val="a6"/>
      </w:rPr>
      <w:fldChar w:fldCharType="separate"/>
    </w:r>
    <w:r w:rsidR="00C8081E">
      <w:rPr>
        <w:rStyle w:val="a6"/>
      </w:rPr>
      <w:t>13</w:t>
    </w:r>
    <w:r>
      <w:rPr>
        <w:rStyle w:val="a6"/>
      </w:rPr>
      <w:fldChar w:fldCharType="end"/>
    </w:r>
    <w:r w:rsidR="00866D9E">
      <w:rPr>
        <w:rStyle w:val="a6"/>
      </w:rPr>
      <w:t>/</w:t>
    </w:r>
    <w:r>
      <w:rPr>
        <w:rStyle w:val="a6"/>
      </w:rPr>
      <w:fldChar w:fldCharType="begin"/>
    </w:r>
    <w:r w:rsidR="00866D9E">
      <w:rPr>
        <w:rStyle w:val="a6"/>
      </w:rPr>
      <w:instrText xml:space="preserve"> NUMPAGES </w:instrText>
    </w:r>
    <w:r>
      <w:rPr>
        <w:rStyle w:val="a6"/>
      </w:rPr>
      <w:fldChar w:fldCharType="separate"/>
    </w:r>
    <w:r w:rsidR="00C8081E">
      <w:rPr>
        <w:rStyle w:val="a6"/>
      </w:rPr>
      <w:t>16</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3D984" w14:textId="77777777" w:rsidR="00B60A6C" w:rsidRDefault="00B60A6C">
      <w:pPr>
        <w:spacing w:after="0"/>
      </w:pPr>
      <w:r>
        <w:separator/>
      </w:r>
    </w:p>
  </w:footnote>
  <w:footnote w:type="continuationSeparator" w:id="0">
    <w:p w14:paraId="37CF3155" w14:textId="77777777" w:rsidR="00B60A6C" w:rsidRDefault="00B60A6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BAF4C" w14:textId="77777777" w:rsidR="00866D9E" w:rsidRDefault="00866D9E">
    <w:r>
      <w:t xml:space="preserve">Page </w:t>
    </w:r>
    <w:r w:rsidR="00675432">
      <w:fldChar w:fldCharType="begin"/>
    </w:r>
    <w:r>
      <w:instrText>PAGE</w:instrText>
    </w:r>
    <w:r w:rsidR="00675432">
      <w:fldChar w:fldCharType="separate"/>
    </w:r>
    <w:r>
      <w:rPr>
        <w:noProof/>
      </w:rPr>
      <w:t>1</w:t>
    </w:r>
    <w:r w:rsidR="0067543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B21EB"/>
    <w:multiLevelType w:val="multilevel"/>
    <w:tmpl w:val="F4621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8268A"/>
    <w:multiLevelType w:val="multilevel"/>
    <w:tmpl w:val="87E29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C500B"/>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A2107"/>
    <w:multiLevelType w:val="hybridMultilevel"/>
    <w:tmpl w:val="FC3878DE"/>
    <w:lvl w:ilvl="0" w:tplc="B47804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B361E4"/>
    <w:multiLevelType w:val="hybridMultilevel"/>
    <w:tmpl w:val="52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1A4B20"/>
    <w:multiLevelType w:val="hybridMultilevel"/>
    <w:tmpl w:val="7EF6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650FC5"/>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C49AC"/>
    <w:multiLevelType w:val="hybridMultilevel"/>
    <w:tmpl w:val="15B2BDE6"/>
    <w:lvl w:ilvl="0" w:tplc="20B41BA4">
      <w:start w:val="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E005EDD"/>
    <w:multiLevelType w:val="hybridMultilevel"/>
    <w:tmpl w:val="F990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C11B8A"/>
    <w:multiLevelType w:val="hybridMultilevel"/>
    <w:tmpl w:val="01E27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A43B6"/>
    <w:multiLevelType w:val="hybridMultilevel"/>
    <w:tmpl w:val="B1A46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7B24D9"/>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193D9F"/>
    <w:multiLevelType w:val="hybridMultilevel"/>
    <w:tmpl w:val="A0008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D6808"/>
    <w:multiLevelType w:val="hybridMultilevel"/>
    <w:tmpl w:val="F86AC72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992BFB"/>
    <w:multiLevelType w:val="hybridMultilevel"/>
    <w:tmpl w:val="0EA40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C2580D"/>
    <w:multiLevelType w:val="hybridMultilevel"/>
    <w:tmpl w:val="65D63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3360B"/>
    <w:multiLevelType w:val="hybridMultilevel"/>
    <w:tmpl w:val="2C7E2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6591F"/>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7"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15B0006"/>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844580"/>
    <w:multiLevelType w:val="hybridMultilevel"/>
    <w:tmpl w:val="7C0EBD4E"/>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A47719"/>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6"/>
  </w:num>
  <w:num w:numId="2">
    <w:abstractNumId w:val="8"/>
  </w:num>
  <w:num w:numId="3">
    <w:abstractNumId w:val="9"/>
  </w:num>
  <w:num w:numId="4">
    <w:abstractNumId w:val="27"/>
  </w:num>
  <w:num w:numId="5">
    <w:abstractNumId w:val="19"/>
  </w:num>
  <w:num w:numId="6">
    <w:abstractNumId w:val="38"/>
  </w:num>
  <w:num w:numId="7">
    <w:abstractNumId w:val="35"/>
  </w:num>
  <w:num w:numId="8">
    <w:abstractNumId w:val="16"/>
  </w:num>
  <w:num w:numId="9">
    <w:abstractNumId w:val="42"/>
  </w:num>
  <w:num w:numId="10">
    <w:abstractNumId w:val="6"/>
  </w:num>
  <w:num w:numId="11">
    <w:abstractNumId w:val="20"/>
  </w:num>
  <w:num w:numId="12">
    <w:abstractNumId w:val="18"/>
  </w:num>
  <w:num w:numId="13">
    <w:abstractNumId w:val="26"/>
  </w:num>
  <w:num w:numId="14">
    <w:abstractNumId w:val="40"/>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24"/>
  </w:num>
  <w:num w:numId="21">
    <w:abstractNumId w:val="21"/>
  </w:num>
  <w:num w:numId="22">
    <w:abstractNumId w:val="30"/>
  </w:num>
  <w:num w:numId="23">
    <w:abstractNumId w:val="39"/>
  </w:num>
  <w:num w:numId="24">
    <w:abstractNumId w:val="14"/>
  </w:num>
  <w:num w:numId="25">
    <w:abstractNumId w:val="28"/>
  </w:num>
  <w:num w:numId="26">
    <w:abstractNumId w:val="3"/>
  </w:num>
  <w:num w:numId="27">
    <w:abstractNumId w:val="32"/>
  </w:num>
  <w:num w:numId="28">
    <w:abstractNumId w:val="11"/>
  </w:num>
  <w:num w:numId="29">
    <w:abstractNumId w:val="12"/>
    <w:lvlOverride w:ilvl="0"/>
    <w:lvlOverride w:ilvl="1"/>
    <w:lvlOverride w:ilvl="2">
      <w:startOverride w:val="1"/>
    </w:lvlOverride>
    <w:lvlOverride w:ilvl="3"/>
    <w:lvlOverride w:ilvl="4"/>
    <w:lvlOverride w:ilvl="5"/>
    <w:lvlOverride w:ilvl="6"/>
    <w:lvlOverride w:ilvl="7"/>
    <w:lvlOverride w:ilvl="8"/>
  </w:num>
  <w:num w:numId="30">
    <w:abstractNumId w:val="2"/>
  </w:num>
  <w:num w:numId="31">
    <w:abstractNumId w:val="41"/>
    <w:lvlOverride w:ilvl="0"/>
    <w:lvlOverride w:ilvl="1"/>
    <w:lvlOverride w:ilvl="2">
      <w:startOverride w:val="1"/>
    </w:lvlOverride>
    <w:lvlOverride w:ilvl="3"/>
    <w:lvlOverride w:ilvl="4"/>
    <w:lvlOverride w:ilvl="5"/>
    <w:lvlOverride w:ilvl="6"/>
    <w:lvlOverride w:ilvl="7"/>
    <w:lvlOverride w:ilvl="8"/>
  </w:num>
  <w:num w:numId="32">
    <w:abstractNumId w:val="1"/>
  </w:num>
  <w:num w:numId="33">
    <w:abstractNumId w:val="7"/>
  </w:num>
  <w:num w:numId="34">
    <w:abstractNumId w:val="11"/>
  </w:num>
  <w:num w:numId="35">
    <w:abstractNumId w:val="15"/>
  </w:num>
  <w:num w:numId="36">
    <w:abstractNumId w:val="12"/>
  </w:num>
  <w:num w:numId="37">
    <w:abstractNumId w:val="5"/>
  </w:num>
  <w:num w:numId="38">
    <w:abstractNumId w:val="29"/>
  </w:num>
  <w:num w:numId="39">
    <w:abstractNumId w:val="25"/>
  </w:num>
  <w:num w:numId="40">
    <w:abstractNumId w:val="4"/>
  </w:num>
  <w:num w:numId="41">
    <w:abstractNumId w:val="17"/>
  </w:num>
  <w:num w:numId="42">
    <w:abstractNumId w:val="31"/>
  </w:num>
  <w:num w:numId="43">
    <w:abstractNumId w:val="37"/>
  </w:num>
  <w:num w:numId="44">
    <w:abstractNumId w:val="34"/>
  </w:num>
  <w:num w:numId="45">
    <w:abstractNumId w:val="0"/>
  </w:num>
  <w:num w:numId="46">
    <w:abstractNumId w:val="13"/>
  </w:num>
  <w:num w:numId="47">
    <w:abstractNumId w:val="22"/>
  </w:num>
  <w:num w:numId="4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57E"/>
    <w:rsid w:val="00003A28"/>
    <w:rsid w:val="00004525"/>
    <w:rsid w:val="000069B9"/>
    <w:rsid w:val="00007165"/>
    <w:rsid w:val="00010AF7"/>
    <w:rsid w:val="00015206"/>
    <w:rsid w:val="000172F1"/>
    <w:rsid w:val="000202F6"/>
    <w:rsid w:val="000235EC"/>
    <w:rsid w:val="00023976"/>
    <w:rsid w:val="00024BD2"/>
    <w:rsid w:val="000268C0"/>
    <w:rsid w:val="00026F2D"/>
    <w:rsid w:val="0002701F"/>
    <w:rsid w:val="000273CC"/>
    <w:rsid w:val="000311E8"/>
    <w:rsid w:val="00032F43"/>
    <w:rsid w:val="0003302E"/>
    <w:rsid w:val="0003580B"/>
    <w:rsid w:val="0003749C"/>
    <w:rsid w:val="000402EC"/>
    <w:rsid w:val="00040A21"/>
    <w:rsid w:val="00041822"/>
    <w:rsid w:val="00042017"/>
    <w:rsid w:val="00043D5E"/>
    <w:rsid w:val="00043EA5"/>
    <w:rsid w:val="0004706F"/>
    <w:rsid w:val="000502ED"/>
    <w:rsid w:val="00050391"/>
    <w:rsid w:val="000504E7"/>
    <w:rsid w:val="000531F8"/>
    <w:rsid w:val="00064068"/>
    <w:rsid w:val="00067149"/>
    <w:rsid w:val="00067346"/>
    <w:rsid w:val="0006735F"/>
    <w:rsid w:val="00067779"/>
    <w:rsid w:val="000679CE"/>
    <w:rsid w:val="00067F48"/>
    <w:rsid w:val="00070F4D"/>
    <w:rsid w:val="00071542"/>
    <w:rsid w:val="00071B59"/>
    <w:rsid w:val="000722C9"/>
    <w:rsid w:val="0007251E"/>
    <w:rsid w:val="00076D78"/>
    <w:rsid w:val="0007709B"/>
    <w:rsid w:val="00080393"/>
    <w:rsid w:val="0008305E"/>
    <w:rsid w:val="0008428F"/>
    <w:rsid w:val="000912AE"/>
    <w:rsid w:val="000952E9"/>
    <w:rsid w:val="00095DA3"/>
    <w:rsid w:val="00095E37"/>
    <w:rsid w:val="00096C18"/>
    <w:rsid w:val="000A26CE"/>
    <w:rsid w:val="000A4015"/>
    <w:rsid w:val="000A416F"/>
    <w:rsid w:val="000A6B9F"/>
    <w:rsid w:val="000A6C51"/>
    <w:rsid w:val="000A76C8"/>
    <w:rsid w:val="000A78D6"/>
    <w:rsid w:val="000B0136"/>
    <w:rsid w:val="000B2B28"/>
    <w:rsid w:val="000B32AE"/>
    <w:rsid w:val="000B3A78"/>
    <w:rsid w:val="000B658A"/>
    <w:rsid w:val="000C0C40"/>
    <w:rsid w:val="000C1D63"/>
    <w:rsid w:val="000C2B74"/>
    <w:rsid w:val="000C2C4D"/>
    <w:rsid w:val="000C3E77"/>
    <w:rsid w:val="000D108D"/>
    <w:rsid w:val="000D3B97"/>
    <w:rsid w:val="000D7597"/>
    <w:rsid w:val="000E033E"/>
    <w:rsid w:val="000E0821"/>
    <w:rsid w:val="000E11FB"/>
    <w:rsid w:val="000E190D"/>
    <w:rsid w:val="000E2DFA"/>
    <w:rsid w:val="000E2F3F"/>
    <w:rsid w:val="000E6135"/>
    <w:rsid w:val="000E68D1"/>
    <w:rsid w:val="000F1E5B"/>
    <w:rsid w:val="000F2FCE"/>
    <w:rsid w:val="000F3236"/>
    <w:rsid w:val="000F3679"/>
    <w:rsid w:val="000F3827"/>
    <w:rsid w:val="000F423F"/>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1512"/>
    <w:rsid w:val="00133365"/>
    <w:rsid w:val="0013695E"/>
    <w:rsid w:val="0014049F"/>
    <w:rsid w:val="00141FAE"/>
    <w:rsid w:val="0014524F"/>
    <w:rsid w:val="0014729A"/>
    <w:rsid w:val="00152571"/>
    <w:rsid w:val="00152CCB"/>
    <w:rsid w:val="00153144"/>
    <w:rsid w:val="00155BA5"/>
    <w:rsid w:val="001623F7"/>
    <w:rsid w:val="001624EC"/>
    <w:rsid w:val="00164DCB"/>
    <w:rsid w:val="00165B4F"/>
    <w:rsid w:val="00170378"/>
    <w:rsid w:val="00170AFB"/>
    <w:rsid w:val="0017286E"/>
    <w:rsid w:val="00173508"/>
    <w:rsid w:val="00177AA3"/>
    <w:rsid w:val="0018022D"/>
    <w:rsid w:val="00180C2B"/>
    <w:rsid w:val="00181D34"/>
    <w:rsid w:val="00183D1D"/>
    <w:rsid w:val="00184909"/>
    <w:rsid w:val="00185D56"/>
    <w:rsid w:val="001867CE"/>
    <w:rsid w:val="00187556"/>
    <w:rsid w:val="00187906"/>
    <w:rsid w:val="00187B14"/>
    <w:rsid w:val="00187F2B"/>
    <w:rsid w:val="0019035C"/>
    <w:rsid w:val="00190796"/>
    <w:rsid w:val="00190F08"/>
    <w:rsid w:val="0019273A"/>
    <w:rsid w:val="001949AF"/>
    <w:rsid w:val="00197848"/>
    <w:rsid w:val="001A000F"/>
    <w:rsid w:val="001A028F"/>
    <w:rsid w:val="001A0546"/>
    <w:rsid w:val="001A0AFF"/>
    <w:rsid w:val="001A154B"/>
    <w:rsid w:val="001A255D"/>
    <w:rsid w:val="001A56C0"/>
    <w:rsid w:val="001A629E"/>
    <w:rsid w:val="001B002E"/>
    <w:rsid w:val="001B12E0"/>
    <w:rsid w:val="001B179E"/>
    <w:rsid w:val="001B5132"/>
    <w:rsid w:val="001B61AE"/>
    <w:rsid w:val="001B76CE"/>
    <w:rsid w:val="001C42A6"/>
    <w:rsid w:val="001C477D"/>
    <w:rsid w:val="001C4CF5"/>
    <w:rsid w:val="001C5D32"/>
    <w:rsid w:val="001C689C"/>
    <w:rsid w:val="001D0F43"/>
    <w:rsid w:val="001D38C5"/>
    <w:rsid w:val="001D5742"/>
    <w:rsid w:val="001D681E"/>
    <w:rsid w:val="001E0BBB"/>
    <w:rsid w:val="001E426B"/>
    <w:rsid w:val="001E5972"/>
    <w:rsid w:val="001E7186"/>
    <w:rsid w:val="001E771F"/>
    <w:rsid w:val="001F00A5"/>
    <w:rsid w:val="001F0DAD"/>
    <w:rsid w:val="001F68AE"/>
    <w:rsid w:val="001F7126"/>
    <w:rsid w:val="0020000F"/>
    <w:rsid w:val="00200C9E"/>
    <w:rsid w:val="00201E38"/>
    <w:rsid w:val="002028B1"/>
    <w:rsid w:val="002034AA"/>
    <w:rsid w:val="0020358D"/>
    <w:rsid w:val="00203A90"/>
    <w:rsid w:val="00204617"/>
    <w:rsid w:val="00204B11"/>
    <w:rsid w:val="002053BF"/>
    <w:rsid w:val="00206E6C"/>
    <w:rsid w:val="002137EC"/>
    <w:rsid w:val="0021436F"/>
    <w:rsid w:val="00221F53"/>
    <w:rsid w:val="002224EC"/>
    <w:rsid w:val="00222C04"/>
    <w:rsid w:val="002232BD"/>
    <w:rsid w:val="002259B3"/>
    <w:rsid w:val="002268E3"/>
    <w:rsid w:val="00231423"/>
    <w:rsid w:val="00231D54"/>
    <w:rsid w:val="002325AA"/>
    <w:rsid w:val="0023391C"/>
    <w:rsid w:val="00233D51"/>
    <w:rsid w:val="00237959"/>
    <w:rsid w:val="00237A90"/>
    <w:rsid w:val="00240384"/>
    <w:rsid w:val="00242992"/>
    <w:rsid w:val="00247EF9"/>
    <w:rsid w:val="00250910"/>
    <w:rsid w:val="00252262"/>
    <w:rsid w:val="00254B2F"/>
    <w:rsid w:val="002553C7"/>
    <w:rsid w:val="00255D01"/>
    <w:rsid w:val="00260B38"/>
    <w:rsid w:val="002623A4"/>
    <w:rsid w:val="00262722"/>
    <w:rsid w:val="002655C2"/>
    <w:rsid w:val="00270823"/>
    <w:rsid w:val="00270E32"/>
    <w:rsid w:val="00271393"/>
    <w:rsid w:val="00272E2E"/>
    <w:rsid w:val="00275617"/>
    <w:rsid w:val="00275A4E"/>
    <w:rsid w:val="00283F12"/>
    <w:rsid w:val="00284187"/>
    <w:rsid w:val="0028688D"/>
    <w:rsid w:val="002902C3"/>
    <w:rsid w:val="00291156"/>
    <w:rsid w:val="002931B9"/>
    <w:rsid w:val="002936D1"/>
    <w:rsid w:val="00294702"/>
    <w:rsid w:val="00297F2B"/>
    <w:rsid w:val="00297FC4"/>
    <w:rsid w:val="002A0F93"/>
    <w:rsid w:val="002A11F3"/>
    <w:rsid w:val="002A46AD"/>
    <w:rsid w:val="002B02CF"/>
    <w:rsid w:val="002B3B48"/>
    <w:rsid w:val="002B3BA5"/>
    <w:rsid w:val="002B3C91"/>
    <w:rsid w:val="002B61D6"/>
    <w:rsid w:val="002B7E45"/>
    <w:rsid w:val="002B7FCB"/>
    <w:rsid w:val="002C0C27"/>
    <w:rsid w:val="002C1749"/>
    <w:rsid w:val="002C2BA8"/>
    <w:rsid w:val="002C4D80"/>
    <w:rsid w:val="002C5ABF"/>
    <w:rsid w:val="002C5DDB"/>
    <w:rsid w:val="002D08FB"/>
    <w:rsid w:val="002D38EB"/>
    <w:rsid w:val="002D3EF8"/>
    <w:rsid w:val="002D7229"/>
    <w:rsid w:val="002E05FB"/>
    <w:rsid w:val="002E09E7"/>
    <w:rsid w:val="002E10EC"/>
    <w:rsid w:val="002E2111"/>
    <w:rsid w:val="002E40F0"/>
    <w:rsid w:val="002E6ABA"/>
    <w:rsid w:val="002E71ED"/>
    <w:rsid w:val="002F0F47"/>
    <w:rsid w:val="002F3A6C"/>
    <w:rsid w:val="002F3E88"/>
    <w:rsid w:val="002F47C0"/>
    <w:rsid w:val="002F71D5"/>
    <w:rsid w:val="002F7234"/>
    <w:rsid w:val="0030357C"/>
    <w:rsid w:val="00310AD4"/>
    <w:rsid w:val="0031283E"/>
    <w:rsid w:val="00315BB9"/>
    <w:rsid w:val="00316553"/>
    <w:rsid w:val="00321DCA"/>
    <w:rsid w:val="00322D36"/>
    <w:rsid w:val="00323ED5"/>
    <w:rsid w:val="00324D64"/>
    <w:rsid w:val="00327A22"/>
    <w:rsid w:val="00327F4B"/>
    <w:rsid w:val="00330585"/>
    <w:rsid w:val="00331504"/>
    <w:rsid w:val="00334BE9"/>
    <w:rsid w:val="003355DB"/>
    <w:rsid w:val="00335D71"/>
    <w:rsid w:val="003409EB"/>
    <w:rsid w:val="003414A6"/>
    <w:rsid w:val="00346313"/>
    <w:rsid w:val="003469B5"/>
    <w:rsid w:val="003545E1"/>
    <w:rsid w:val="00362324"/>
    <w:rsid w:val="003628A2"/>
    <w:rsid w:val="00362EED"/>
    <w:rsid w:val="003633D2"/>
    <w:rsid w:val="00363BBA"/>
    <w:rsid w:val="00366323"/>
    <w:rsid w:val="003676D9"/>
    <w:rsid w:val="003711AA"/>
    <w:rsid w:val="00372856"/>
    <w:rsid w:val="003731A2"/>
    <w:rsid w:val="003738FB"/>
    <w:rsid w:val="003742FD"/>
    <w:rsid w:val="00374339"/>
    <w:rsid w:val="0037549E"/>
    <w:rsid w:val="00376AF3"/>
    <w:rsid w:val="003773F3"/>
    <w:rsid w:val="00377C96"/>
    <w:rsid w:val="00380AB4"/>
    <w:rsid w:val="00382208"/>
    <w:rsid w:val="003850DB"/>
    <w:rsid w:val="00387FBD"/>
    <w:rsid w:val="00391B0F"/>
    <w:rsid w:val="00394115"/>
    <w:rsid w:val="0039461D"/>
    <w:rsid w:val="00394922"/>
    <w:rsid w:val="00394DD9"/>
    <w:rsid w:val="003955FC"/>
    <w:rsid w:val="003A1C9B"/>
    <w:rsid w:val="003A26D3"/>
    <w:rsid w:val="003A310B"/>
    <w:rsid w:val="003B03BE"/>
    <w:rsid w:val="003B1A9A"/>
    <w:rsid w:val="003B37B5"/>
    <w:rsid w:val="003B58B4"/>
    <w:rsid w:val="003B6437"/>
    <w:rsid w:val="003C0C8C"/>
    <w:rsid w:val="003C17E7"/>
    <w:rsid w:val="003C1CC6"/>
    <w:rsid w:val="003C2551"/>
    <w:rsid w:val="003C3964"/>
    <w:rsid w:val="003C5D14"/>
    <w:rsid w:val="003C66A6"/>
    <w:rsid w:val="003C6F1A"/>
    <w:rsid w:val="003D0D33"/>
    <w:rsid w:val="003D38F9"/>
    <w:rsid w:val="003D395E"/>
    <w:rsid w:val="003D5D41"/>
    <w:rsid w:val="003E1711"/>
    <w:rsid w:val="003E4911"/>
    <w:rsid w:val="003E59A3"/>
    <w:rsid w:val="003E603B"/>
    <w:rsid w:val="003F0EA8"/>
    <w:rsid w:val="003F2794"/>
    <w:rsid w:val="003F35C9"/>
    <w:rsid w:val="00400CE6"/>
    <w:rsid w:val="00401D18"/>
    <w:rsid w:val="00402162"/>
    <w:rsid w:val="004038ED"/>
    <w:rsid w:val="004059E0"/>
    <w:rsid w:val="00405A32"/>
    <w:rsid w:val="00405A83"/>
    <w:rsid w:val="00407E8A"/>
    <w:rsid w:val="0041001B"/>
    <w:rsid w:val="00412BA8"/>
    <w:rsid w:val="00416B3F"/>
    <w:rsid w:val="00421981"/>
    <w:rsid w:val="004229CC"/>
    <w:rsid w:val="00423FD6"/>
    <w:rsid w:val="0042409B"/>
    <w:rsid w:val="00431719"/>
    <w:rsid w:val="00431C40"/>
    <w:rsid w:val="00433D80"/>
    <w:rsid w:val="0043431D"/>
    <w:rsid w:val="004350EB"/>
    <w:rsid w:val="004404D4"/>
    <w:rsid w:val="00440C8C"/>
    <w:rsid w:val="00443035"/>
    <w:rsid w:val="00443491"/>
    <w:rsid w:val="00443B08"/>
    <w:rsid w:val="00445FFE"/>
    <w:rsid w:val="00447402"/>
    <w:rsid w:val="004508D2"/>
    <w:rsid w:val="00450C55"/>
    <w:rsid w:val="00451A81"/>
    <w:rsid w:val="00452F7B"/>
    <w:rsid w:val="004548E6"/>
    <w:rsid w:val="004572FC"/>
    <w:rsid w:val="004604B7"/>
    <w:rsid w:val="004611B2"/>
    <w:rsid w:val="00461289"/>
    <w:rsid w:val="00462428"/>
    <w:rsid w:val="004655DA"/>
    <w:rsid w:val="004659E3"/>
    <w:rsid w:val="004660EA"/>
    <w:rsid w:val="00466178"/>
    <w:rsid w:val="00467979"/>
    <w:rsid w:val="00471903"/>
    <w:rsid w:val="00471A02"/>
    <w:rsid w:val="0047531A"/>
    <w:rsid w:val="0048043C"/>
    <w:rsid w:val="004819B6"/>
    <w:rsid w:val="00485C82"/>
    <w:rsid w:val="00492512"/>
    <w:rsid w:val="0049380E"/>
    <w:rsid w:val="0049534F"/>
    <w:rsid w:val="00495723"/>
    <w:rsid w:val="004A19C3"/>
    <w:rsid w:val="004A3F20"/>
    <w:rsid w:val="004A74FB"/>
    <w:rsid w:val="004A75CE"/>
    <w:rsid w:val="004B08B6"/>
    <w:rsid w:val="004B09B4"/>
    <w:rsid w:val="004B1691"/>
    <w:rsid w:val="004B5169"/>
    <w:rsid w:val="004B5230"/>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3A0D"/>
    <w:rsid w:val="004E4D47"/>
    <w:rsid w:val="004E774D"/>
    <w:rsid w:val="004E786F"/>
    <w:rsid w:val="004F1DEF"/>
    <w:rsid w:val="004F2023"/>
    <w:rsid w:val="004F2F7E"/>
    <w:rsid w:val="004F2FF1"/>
    <w:rsid w:val="004F3879"/>
    <w:rsid w:val="004F4298"/>
    <w:rsid w:val="004F5090"/>
    <w:rsid w:val="004F513F"/>
    <w:rsid w:val="004F5169"/>
    <w:rsid w:val="004F5218"/>
    <w:rsid w:val="0050071A"/>
    <w:rsid w:val="005007A4"/>
    <w:rsid w:val="00501D54"/>
    <w:rsid w:val="00501DCA"/>
    <w:rsid w:val="005036B6"/>
    <w:rsid w:val="00506988"/>
    <w:rsid w:val="00507D62"/>
    <w:rsid w:val="005165A4"/>
    <w:rsid w:val="00520A3E"/>
    <w:rsid w:val="00523B5F"/>
    <w:rsid w:val="00525663"/>
    <w:rsid w:val="00525759"/>
    <w:rsid w:val="005263EF"/>
    <w:rsid w:val="00530D47"/>
    <w:rsid w:val="00533A77"/>
    <w:rsid w:val="0053487F"/>
    <w:rsid w:val="005410BA"/>
    <w:rsid w:val="00545C8F"/>
    <w:rsid w:val="00551A04"/>
    <w:rsid w:val="005531DC"/>
    <w:rsid w:val="00553BA7"/>
    <w:rsid w:val="00555285"/>
    <w:rsid w:val="005567AA"/>
    <w:rsid w:val="00560A00"/>
    <w:rsid w:val="00560EF2"/>
    <w:rsid w:val="00561B8A"/>
    <w:rsid w:val="00563D5B"/>
    <w:rsid w:val="00565355"/>
    <w:rsid w:val="0057150E"/>
    <w:rsid w:val="00574A70"/>
    <w:rsid w:val="00576BFF"/>
    <w:rsid w:val="0057736C"/>
    <w:rsid w:val="00577A73"/>
    <w:rsid w:val="00580DD8"/>
    <w:rsid w:val="005828B8"/>
    <w:rsid w:val="00582BB2"/>
    <w:rsid w:val="005831E3"/>
    <w:rsid w:val="00584633"/>
    <w:rsid w:val="005846E9"/>
    <w:rsid w:val="00585BBD"/>
    <w:rsid w:val="005869D3"/>
    <w:rsid w:val="00587624"/>
    <w:rsid w:val="005876DB"/>
    <w:rsid w:val="005926A7"/>
    <w:rsid w:val="00593B39"/>
    <w:rsid w:val="0059481D"/>
    <w:rsid w:val="00594DE8"/>
    <w:rsid w:val="00594E2D"/>
    <w:rsid w:val="005970B6"/>
    <w:rsid w:val="005A08E6"/>
    <w:rsid w:val="005A29B3"/>
    <w:rsid w:val="005A3365"/>
    <w:rsid w:val="005A3B69"/>
    <w:rsid w:val="005A4D68"/>
    <w:rsid w:val="005A7F9C"/>
    <w:rsid w:val="005B03F8"/>
    <w:rsid w:val="005B17E8"/>
    <w:rsid w:val="005C011B"/>
    <w:rsid w:val="005C24DF"/>
    <w:rsid w:val="005C2A5F"/>
    <w:rsid w:val="005C4F14"/>
    <w:rsid w:val="005C60B7"/>
    <w:rsid w:val="005D0604"/>
    <w:rsid w:val="005D3B77"/>
    <w:rsid w:val="005D4FB0"/>
    <w:rsid w:val="005D7790"/>
    <w:rsid w:val="005D79A4"/>
    <w:rsid w:val="005D7A90"/>
    <w:rsid w:val="005E0C17"/>
    <w:rsid w:val="005E127E"/>
    <w:rsid w:val="005E18AD"/>
    <w:rsid w:val="005E1ED8"/>
    <w:rsid w:val="005E2C64"/>
    <w:rsid w:val="005E3610"/>
    <w:rsid w:val="005E37EF"/>
    <w:rsid w:val="005E69C3"/>
    <w:rsid w:val="005F10C4"/>
    <w:rsid w:val="005F1A33"/>
    <w:rsid w:val="005F3672"/>
    <w:rsid w:val="005F374E"/>
    <w:rsid w:val="005F5716"/>
    <w:rsid w:val="005F6C43"/>
    <w:rsid w:val="006019D0"/>
    <w:rsid w:val="006043EE"/>
    <w:rsid w:val="00606297"/>
    <w:rsid w:val="0061396F"/>
    <w:rsid w:val="00614BFB"/>
    <w:rsid w:val="0062100D"/>
    <w:rsid w:val="00625450"/>
    <w:rsid w:val="0062611B"/>
    <w:rsid w:val="00626BA6"/>
    <w:rsid w:val="0062738A"/>
    <w:rsid w:val="00630347"/>
    <w:rsid w:val="00633B35"/>
    <w:rsid w:val="00635C5D"/>
    <w:rsid w:val="00636566"/>
    <w:rsid w:val="006365AC"/>
    <w:rsid w:val="00642853"/>
    <w:rsid w:val="00644D23"/>
    <w:rsid w:val="00644F77"/>
    <w:rsid w:val="00645311"/>
    <w:rsid w:val="00646224"/>
    <w:rsid w:val="00646CE8"/>
    <w:rsid w:val="006509D1"/>
    <w:rsid w:val="00650A34"/>
    <w:rsid w:val="006517A9"/>
    <w:rsid w:val="006518DB"/>
    <w:rsid w:val="006532BB"/>
    <w:rsid w:val="0065501B"/>
    <w:rsid w:val="00655298"/>
    <w:rsid w:val="006556B5"/>
    <w:rsid w:val="0065673A"/>
    <w:rsid w:val="00657552"/>
    <w:rsid w:val="00662414"/>
    <w:rsid w:val="00664108"/>
    <w:rsid w:val="00667384"/>
    <w:rsid w:val="00670155"/>
    <w:rsid w:val="00670E50"/>
    <w:rsid w:val="00671ED7"/>
    <w:rsid w:val="00672A5F"/>
    <w:rsid w:val="00673AFD"/>
    <w:rsid w:val="006749E4"/>
    <w:rsid w:val="0067536E"/>
    <w:rsid w:val="00675432"/>
    <w:rsid w:val="006778A1"/>
    <w:rsid w:val="00680EC1"/>
    <w:rsid w:val="00682913"/>
    <w:rsid w:val="00682D7B"/>
    <w:rsid w:val="00683308"/>
    <w:rsid w:val="00685B8E"/>
    <w:rsid w:val="0068700F"/>
    <w:rsid w:val="00687402"/>
    <w:rsid w:val="0069150F"/>
    <w:rsid w:val="0069307A"/>
    <w:rsid w:val="00696168"/>
    <w:rsid w:val="00696648"/>
    <w:rsid w:val="00697B95"/>
    <w:rsid w:val="006A0338"/>
    <w:rsid w:val="006A0F61"/>
    <w:rsid w:val="006A1064"/>
    <w:rsid w:val="006A16C0"/>
    <w:rsid w:val="006A2559"/>
    <w:rsid w:val="006A2EE3"/>
    <w:rsid w:val="006A31A3"/>
    <w:rsid w:val="006A37A6"/>
    <w:rsid w:val="006A48EB"/>
    <w:rsid w:val="006A742B"/>
    <w:rsid w:val="006B02BD"/>
    <w:rsid w:val="006B03A7"/>
    <w:rsid w:val="006B0564"/>
    <w:rsid w:val="006B4276"/>
    <w:rsid w:val="006C09A4"/>
    <w:rsid w:val="006C12D0"/>
    <w:rsid w:val="006C203A"/>
    <w:rsid w:val="006C2777"/>
    <w:rsid w:val="006C2BD8"/>
    <w:rsid w:val="006C5815"/>
    <w:rsid w:val="006C5817"/>
    <w:rsid w:val="006C6F3C"/>
    <w:rsid w:val="006C732E"/>
    <w:rsid w:val="006D0290"/>
    <w:rsid w:val="006D541A"/>
    <w:rsid w:val="006D7A1D"/>
    <w:rsid w:val="006E2C0F"/>
    <w:rsid w:val="006F02EA"/>
    <w:rsid w:val="006F0588"/>
    <w:rsid w:val="006F11EB"/>
    <w:rsid w:val="006F4181"/>
    <w:rsid w:val="006F5D0A"/>
    <w:rsid w:val="006F6603"/>
    <w:rsid w:val="007026C3"/>
    <w:rsid w:val="007036A1"/>
    <w:rsid w:val="00704042"/>
    <w:rsid w:val="00704460"/>
    <w:rsid w:val="00705B5D"/>
    <w:rsid w:val="0070689F"/>
    <w:rsid w:val="00706B0B"/>
    <w:rsid w:val="00710D33"/>
    <w:rsid w:val="0071248E"/>
    <w:rsid w:val="00714D41"/>
    <w:rsid w:val="00716547"/>
    <w:rsid w:val="00720461"/>
    <w:rsid w:val="00720763"/>
    <w:rsid w:val="00721C51"/>
    <w:rsid w:val="00726E43"/>
    <w:rsid w:val="007272EF"/>
    <w:rsid w:val="00730BD2"/>
    <w:rsid w:val="0073102B"/>
    <w:rsid w:val="00732A4F"/>
    <w:rsid w:val="00732A75"/>
    <w:rsid w:val="00734D54"/>
    <w:rsid w:val="00735067"/>
    <w:rsid w:val="0073588D"/>
    <w:rsid w:val="00744911"/>
    <w:rsid w:val="0074574C"/>
    <w:rsid w:val="007514DA"/>
    <w:rsid w:val="007515E7"/>
    <w:rsid w:val="0076207F"/>
    <w:rsid w:val="00762821"/>
    <w:rsid w:val="00763714"/>
    <w:rsid w:val="00765E1F"/>
    <w:rsid w:val="0077140E"/>
    <w:rsid w:val="007718A0"/>
    <w:rsid w:val="007718DC"/>
    <w:rsid w:val="0077224D"/>
    <w:rsid w:val="00776810"/>
    <w:rsid w:val="007774FB"/>
    <w:rsid w:val="00780287"/>
    <w:rsid w:val="00780AAD"/>
    <w:rsid w:val="00782E13"/>
    <w:rsid w:val="00783147"/>
    <w:rsid w:val="0078466A"/>
    <w:rsid w:val="00786F91"/>
    <w:rsid w:val="00787C8A"/>
    <w:rsid w:val="00790F4B"/>
    <w:rsid w:val="007912D2"/>
    <w:rsid w:val="0079154C"/>
    <w:rsid w:val="00793E1C"/>
    <w:rsid w:val="00795A82"/>
    <w:rsid w:val="00796141"/>
    <w:rsid w:val="0079735C"/>
    <w:rsid w:val="00797DB2"/>
    <w:rsid w:val="007A2149"/>
    <w:rsid w:val="007A2157"/>
    <w:rsid w:val="007A3BF2"/>
    <w:rsid w:val="007A4B7E"/>
    <w:rsid w:val="007A5059"/>
    <w:rsid w:val="007B19A6"/>
    <w:rsid w:val="007B36BD"/>
    <w:rsid w:val="007B5C64"/>
    <w:rsid w:val="007C0770"/>
    <w:rsid w:val="007C1BB7"/>
    <w:rsid w:val="007C2BA6"/>
    <w:rsid w:val="007C38D4"/>
    <w:rsid w:val="007C5126"/>
    <w:rsid w:val="007C5D42"/>
    <w:rsid w:val="007C6A22"/>
    <w:rsid w:val="007C7ECB"/>
    <w:rsid w:val="007D025A"/>
    <w:rsid w:val="007D05CA"/>
    <w:rsid w:val="007D33A8"/>
    <w:rsid w:val="007D41A1"/>
    <w:rsid w:val="007E007F"/>
    <w:rsid w:val="007E190F"/>
    <w:rsid w:val="007E41D6"/>
    <w:rsid w:val="007F0245"/>
    <w:rsid w:val="007F0525"/>
    <w:rsid w:val="007F08DD"/>
    <w:rsid w:val="007F0BFF"/>
    <w:rsid w:val="007F1555"/>
    <w:rsid w:val="007F2A5D"/>
    <w:rsid w:val="007F4D7C"/>
    <w:rsid w:val="007F530B"/>
    <w:rsid w:val="007F5D92"/>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6343"/>
    <w:rsid w:val="00826FCF"/>
    <w:rsid w:val="00827205"/>
    <w:rsid w:val="00830ACB"/>
    <w:rsid w:val="0083151D"/>
    <w:rsid w:val="00832806"/>
    <w:rsid w:val="00840ADA"/>
    <w:rsid w:val="00840FBD"/>
    <w:rsid w:val="008415C9"/>
    <w:rsid w:val="00842535"/>
    <w:rsid w:val="00843AEF"/>
    <w:rsid w:val="0084431A"/>
    <w:rsid w:val="00845654"/>
    <w:rsid w:val="00845763"/>
    <w:rsid w:val="00854338"/>
    <w:rsid w:val="008560D9"/>
    <w:rsid w:val="00856E02"/>
    <w:rsid w:val="00861CCE"/>
    <w:rsid w:val="0086554A"/>
    <w:rsid w:val="00866D9E"/>
    <w:rsid w:val="00866DA4"/>
    <w:rsid w:val="00867DE7"/>
    <w:rsid w:val="00870078"/>
    <w:rsid w:val="008701E7"/>
    <w:rsid w:val="008718DC"/>
    <w:rsid w:val="00872A85"/>
    <w:rsid w:val="00873662"/>
    <w:rsid w:val="008748BA"/>
    <w:rsid w:val="0087498E"/>
    <w:rsid w:val="0087578C"/>
    <w:rsid w:val="00880425"/>
    <w:rsid w:val="00880D89"/>
    <w:rsid w:val="00882D8A"/>
    <w:rsid w:val="00883191"/>
    <w:rsid w:val="008833DE"/>
    <w:rsid w:val="00890BDA"/>
    <w:rsid w:val="0089467D"/>
    <w:rsid w:val="00896C2F"/>
    <w:rsid w:val="00897316"/>
    <w:rsid w:val="008A0096"/>
    <w:rsid w:val="008A1367"/>
    <w:rsid w:val="008A1688"/>
    <w:rsid w:val="008A45A0"/>
    <w:rsid w:val="008A5144"/>
    <w:rsid w:val="008A6470"/>
    <w:rsid w:val="008A6490"/>
    <w:rsid w:val="008B0F36"/>
    <w:rsid w:val="008B1217"/>
    <w:rsid w:val="008B1733"/>
    <w:rsid w:val="008B212E"/>
    <w:rsid w:val="008B234E"/>
    <w:rsid w:val="008B2755"/>
    <w:rsid w:val="008C021C"/>
    <w:rsid w:val="008C2DA5"/>
    <w:rsid w:val="008C313A"/>
    <w:rsid w:val="008C3626"/>
    <w:rsid w:val="008C543E"/>
    <w:rsid w:val="008C71B7"/>
    <w:rsid w:val="008C71C3"/>
    <w:rsid w:val="008C7388"/>
    <w:rsid w:val="008C74E3"/>
    <w:rsid w:val="008C7F1A"/>
    <w:rsid w:val="008D17C3"/>
    <w:rsid w:val="008D1BF6"/>
    <w:rsid w:val="008D1D46"/>
    <w:rsid w:val="008D2CDB"/>
    <w:rsid w:val="008D522F"/>
    <w:rsid w:val="008D533D"/>
    <w:rsid w:val="008D5857"/>
    <w:rsid w:val="008D7057"/>
    <w:rsid w:val="008E09B4"/>
    <w:rsid w:val="008E0BFA"/>
    <w:rsid w:val="008E194E"/>
    <w:rsid w:val="008E2634"/>
    <w:rsid w:val="008E420F"/>
    <w:rsid w:val="008E4A63"/>
    <w:rsid w:val="008F10C2"/>
    <w:rsid w:val="008F227A"/>
    <w:rsid w:val="008F2A4F"/>
    <w:rsid w:val="008F4D14"/>
    <w:rsid w:val="008F6461"/>
    <w:rsid w:val="008F6C33"/>
    <w:rsid w:val="008F6C71"/>
    <w:rsid w:val="00901A73"/>
    <w:rsid w:val="009025CF"/>
    <w:rsid w:val="00903100"/>
    <w:rsid w:val="00906300"/>
    <w:rsid w:val="00913AC0"/>
    <w:rsid w:val="00914484"/>
    <w:rsid w:val="00914763"/>
    <w:rsid w:val="009177D4"/>
    <w:rsid w:val="00922CE8"/>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1655"/>
    <w:rsid w:val="00982A9E"/>
    <w:rsid w:val="0098341C"/>
    <w:rsid w:val="00986539"/>
    <w:rsid w:val="009931E7"/>
    <w:rsid w:val="009940E4"/>
    <w:rsid w:val="009943D3"/>
    <w:rsid w:val="00996007"/>
    <w:rsid w:val="009971A7"/>
    <w:rsid w:val="009A0D08"/>
    <w:rsid w:val="009A21B9"/>
    <w:rsid w:val="009A3609"/>
    <w:rsid w:val="009A4152"/>
    <w:rsid w:val="009A42A2"/>
    <w:rsid w:val="009A6953"/>
    <w:rsid w:val="009B02B8"/>
    <w:rsid w:val="009B153D"/>
    <w:rsid w:val="009B15ED"/>
    <w:rsid w:val="009B2881"/>
    <w:rsid w:val="009B2E2C"/>
    <w:rsid w:val="009B432B"/>
    <w:rsid w:val="009B4EDA"/>
    <w:rsid w:val="009B5678"/>
    <w:rsid w:val="009B568F"/>
    <w:rsid w:val="009B7A4B"/>
    <w:rsid w:val="009C0CC3"/>
    <w:rsid w:val="009C2F6A"/>
    <w:rsid w:val="009C3679"/>
    <w:rsid w:val="009C3B9B"/>
    <w:rsid w:val="009C5AE7"/>
    <w:rsid w:val="009C6EFD"/>
    <w:rsid w:val="009D0FFF"/>
    <w:rsid w:val="009D3968"/>
    <w:rsid w:val="009D58D0"/>
    <w:rsid w:val="009D5956"/>
    <w:rsid w:val="009D6357"/>
    <w:rsid w:val="009D6549"/>
    <w:rsid w:val="009E1FA9"/>
    <w:rsid w:val="009E3226"/>
    <w:rsid w:val="009E44ED"/>
    <w:rsid w:val="009E59FA"/>
    <w:rsid w:val="009E5E0A"/>
    <w:rsid w:val="009F0544"/>
    <w:rsid w:val="009F201B"/>
    <w:rsid w:val="009F34DA"/>
    <w:rsid w:val="00A03584"/>
    <w:rsid w:val="00A0434B"/>
    <w:rsid w:val="00A04A2F"/>
    <w:rsid w:val="00A06BAC"/>
    <w:rsid w:val="00A06D7C"/>
    <w:rsid w:val="00A10EF2"/>
    <w:rsid w:val="00A1346C"/>
    <w:rsid w:val="00A13F01"/>
    <w:rsid w:val="00A2067B"/>
    <w:rsid w:val="00A2193B"/>
    <w:rsid w:val="00A22219"/>
    <w:rsid w:val="00A23142"/>
    <w:rsid w:val="00A24858"/>
    <w:rsid w:val="00A26F8D"/>
    <w:rsid w:val="00A27092"/>
    <w:rsid w:val="00A30C8A"/>
    <w:rsid w:val="00A318A9"/>
    <w:rsid w:val="00A344E7"/>
    <w:rsid w:val="00A40457"/>
    <w:rsid w:val="00A43DB0"/>
    <w:rsid w:val="00A4468A"/>
    <w:rsid w:val="00A44B11"/>
    <w:rsid w:val="00A51F9A"/>
    <w:rsid w:val="00A5202E"/>
    <w:rsid w:val="00A52ABB"/>
    <w:rsid w:val="00A541DF"/>
    <w:rsid w:val="00A55FD6"/>
    <w:rsid w:val="00A560F8"/>
    <w:rsid w:val="00A5689B"/>
    <w:rsid w:val="00A60BD7"/>
    <w:rsid w:val="00A617F3"/>
    <w:rsid w:val="00A666BE"/>
    <w:rsid w:val="00A678FB"/>
    <w:rsid w:val="00A75611"/>
    <w:rsid w:val="00A77D33"/>
    <w:rsid w:val="00A80479"/>
    <w:rsid w:val="00A805BC"/>
    <w:rsid w:val="00A813AE"/>
    <w:rsid w:val="00A8452B"/>
    <w:rsid w:val="00A86786"/>
    <w:rsid w:val="00A8681D"/>
    <w:rsid w:val="00A87550"/>
    <w:rsid w:val="00A94394"/>
    <w:rsid w:val="00A944E3"/>
    <w:rsid w:val="00A94B41"/>
    <w:rsid w:val="00A969BD"/>
    <w:rsid w:val="00A96E56"/>
    <w:rsid w:val="00A979F2"/>
    <w:rsid w:val="00AA221B"/>
    <w:rsid w:val="00AA292C"/>
    <w:rsid w:val="00AA319F"/>
    <w:rsid w:val="00AA42D3"/>
    <w:rsid w:val="00AB019B"/>
    <w:rsid w:val="00AB08E1"/>
    <w:rsid w:val="00AB1232"/>
    <w:rsid w:val="00AB198C"/>
    <w:rsid w:val="00AB4186"/>
    <w:rsid w:val="00AB5910"/>
    <w:rsid w:val="00AB5D8D"/>
    <w:rsid w:val="00AB62AA"/>
    <w:rsid w:val="00AB6809"/>
    <w:rsid w:val="00AB6F25"/>
    <w:rsid w:val="00AC1904"/>
    <w:rsid w:val="00AC1AA3"/>
    <w:rsid w:val="00AC5701"/>
    <w:rsid w:val="00AC67E7"/>
    <w:rsid w:val="00AD0281"/>
    <w:rsid w:val="00AD0368"/>
    <w:rsid w:val="00AD0F35"/>
    <w:rsid w:val="00AD19B9"/>
    <w:rsid w:val="00AD2243"/>
    <w:rsid w:val="00AD5A76"/>
    <w:rsid w:val="00AE07E8"/>
    <w:rsid w:val="00AE0B24"/>
    <w:rsid w:val="00AE1A8F"/>
    <w:rsid w:val="00AE3503"/>
    <w:rsid w:val="00AF07DE"/>
    <w:rsid w:val="00AF11B2"/>
    <w:rsid w:val="00AF1FF3"/>
    <w:rsid w:val="00AF271C"/>
    <w:rsid w:val="00AF4F99"/>
    <w:rsid w:val="00AF6472"/>
    <w:rsid w:val="00AF7954"/>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83"/>
    <w:rsid w:val="00B27E9C"/>
    <w:rsid w:val="00B27F41"/>
    <w:rsid w:val="00B35589"/>
    <w:rsid w:val="00B3582A"/>
    <w:rsid w:val="00B372A8"/>
    <w:rsid w:val="00B40410"/>
    <w:rsid w:val="00B41841"/>
    <w:rsid w:val="00B427BA"/>
    <w:rsid w:val="00B42EE8"/>
    <w:rsid w:val="00B432B3"/>
    <w:rsid w:val="00B45934"/>
    <w:rsid w:val="00B5370C"/>
    <w:rsid w:val="00B5396E"/>
    <w:rsid w:val="00B572BF"/>
    <w:rsid w:val="00B60A6C"/>
    <w:rsid w:val="00B60E5C"/>
    <w:rsid w:val="00B640AA"/>
    <w:rsid w:val="00B660BC"/>
    <w:rsid w:val="00B66702"/>
    <w:rsid w:val="00B67453"/>
    <w:rsid w:val="00B67876"/>
    <w:rsid w:val="00B712E7"/>
    <w:rsid w:val="00B718BE"/>
    <w:rsid w:val="00B72A4B"/>
    <w:rsid w:val="00B73978"/>
    <w:rsid w:val="00B73F2E"/>
    <w:rsid w:val="00B754B5"/>
    <w:rsid w:val="00B7778C"/>
    <w:rsid w:val="00B800B2"/>
    <w:rsid w:val="00B8238D"/>
    <w:rsid w:val="00B82AD1"/>
    <w:rsid w:val="00B842A7"/>
    <w:rsid w:val="00B866CF"/>
    <w:rsid w:val="00B87608"/>
    <w:rsid w:val="00B91390"/>
    <w:rsid w:val="00B92946"/>
    <w:rsid w:val="00B92B79"/>
    <w:rsid w:val="00B93E89"/>
    <w:rsid w:val="00B975F2"/>
    <w:rsid w:val="00BA1BBD"/>
    <w:rsid w:val="00BA3466"/>
    <w:rsid w:val="00BA3989"/>
    <w:rsid w:val="00BA3AAD"/>
    <w:rsid w:val="00BA3FED"/>
    <w:rsid w:val="00BA797B"/>
    <w:rsid w:val="00BB0BD4"/>
    <w:rsid w:val="00BB363F"/>
    <w:rsid w:val="00BB5149"/>
    <w:rsid w:val="00BB53A9"/>
    <w:rsid w:val="00BC0F24"/>
    <w:rsid w:val="00BC2537"/>
    <w:rsid w:val="00BC2A5B"/>
    <w:rsid w:val="00BC32EE"/>
    <w:rsid w:val="00BC561C"/>
    <w:rsid w:val="00BC5B3F"/>
    <w:rsid w:val="00BC5EE3"/>
    <w:rsid w:val="00BC6DAB"/>
    <w:rsid w:val="00BD1F53"/>
    <w:rsid w:val="00BD3904"/>
    <w:rsid w:val="00BD40E6"/>
    <w:rsid w:val="00BD43E0"/>
    <w:rsid w:val="00BD57F4"/>
    <w:rsid w:val="00BD7B23"/>
    <w:rsid w:val="00BD7FF5"/>
    <w:rsid w:val="00BE3341"/>
    <w:rsid w:val="00BE5F42"/>
    <w:rsid w:val="00BF4F71"/>
    <w:rsid w:val="00C06F90"/>
    <w:rsid w:val="00C071AE"/>
    <w:rsid w:val="00C11223"/>
    <w:rsid w:val="00C11F89"/>
    <w:rsid w:val="00C12097"/>
    <w:rsid w:val="00C14696"/>
    <w:rsid w:val="00C15C78"/>
    <w:rsid w:val="00C2200E"/>
    <w:rsid w:val="00C24439"/>
    <w:rsid w:val="00C27A99"/>
    <w:rsid w:val="00C27EFE"/>
    <w:rsid w:val="00C32EAC"/>
    <w:rsid w:val="00C348B6"/>
    <w:rsid w:val="00C404A7"/>
    <w:rsid w:val="00C41741"/>
    <w:rsid w:val="00C44F9E"/>
    <w:rsid w:val="00C50334"/>
    <w:rsid w:val="00C5039F"/>
    <w:rsid w:val="00C5441E"/>
    <w:rsid w:val="00C5563C"/>
    <w:rsid w:val="00C562DE"/>
    <w:rsid w:val="00C56535"/>
    <w:rsid w:val="00C56FEB"/>
    <w:rsid w:val="00C57A6B"/>
    <w:rsid w:val="00C60A8E"/>
    <w:rsid w:val="00C63B54"/>
    <w:rsid w:val="00C64D4D"/>
    <w:rsid w:val="00C66D8A"/>
    <w:rsid w:val="00C67171"/>
    <w:rsid w:val="00C704D4"/>
    <w:rsid w:val="00C71168"/>
    <w:rsid w:val="00C732A3"/>
    <w:rsid w:val="00C77F0A"/>
    <w:rsid w:val="00C8081E"/>
    <w:rsid w:val="00C851DA"/>
    <w:rsid w:val="00C87205"/>
    <w:rsid w:val="00C873C7"/>
    <w:rsid w:val="00C87FD8"/>
    <w:rsid w:val="00C91401"/>
    <w:rsid w:val="00C918F6"/>
    <w:rsid w:val="00C928D7"/>
    <w:rsid w:val="00C93076"/>
    <w:rsid w:val="00C94115"/>
    <w:rsid w:val="00C958F8"/>
    <w:rsid w:val="00C95DFB"/>
    <w:rsid w:val="00C962FC"/>
    <w:rsid w:val="00C978AC"/>
    <w:rsid w:val="00CA74B4"/>
    <w:rsid w:val="00CB041E"/>
    <w:rsid w:val="00CB12FF"/>
    <w:rsid w:val="00CB2209"/>
    <w:rsid w:val="00CB43A8"/>
    <w:rsid w:val="00CB5198"/>
    <w:rsid w:val="00CB64BE"/>
    <w:rsid w:val="00CB6542"/>
    <w:rsid w:val="00CB66D8"/>
    <w:rsid w:val="00CB69A7"/>
    <w:rsid w:val="00CB7A3C"/>
    <w:rsid w:val="00CC107F"/>
    <w:rsid w:val="00CC3B19"/>
    <w:rsid w:val="00CC42CE"/>
    <w:rsid w:val="00CC5700"/>
    <w:rsid w:val="00CC7429"/>
    <w:rsid w:val="00CD150C"/>
    <w:rsid w:val="00CD2CDD"/>
    <w:rsid w:val="00CD3DAA"/>
    <w:rsid w:val="00CD4D5A"/>
    <w:rsid w:val="00CD6A00"/>
    <w:rsid w:val="00CE2192"/>
    <w:rsid w:val="00CE364A"/>
    <w:rsid w:val="00CE37C6"/>
    <w:rsid w:val="00CE37EB"/>
    <w:rsid w:val="00CE4770"/>
    <w:rsid w:val="00CE5156"/>
    <w:rsid w:val="00CF25F1"/>
    <w:rsid w:val="00CF3DFA"/>
    <w:rsid w:val="00CF5E0A"/>
    <w:rsid w:val="00CF7732"/>
    <w:rsid w:val="00CF7B73"/>
    <w:rsid w:val="00D04D48"/>
    <w:rsid w:val="00D06266"/>
    <w:rsid w:val="00D1459C"/>
    <w:rsid w:val="00D165FC"/>
    <w:rsid w:val="00D233CB"/>
    <w:rsid w:val="00D25201"/>
    <w:rsid w:val="00D2618C"/>
    <w:rsid w:val="00D26F23"/>
    <w:rsid w:val="00D3095E"/>
    <w:rsid w:val="00D30C17"/>
    <w:rsid w:val="00D31B19"/>
    <w:rsid w:val="00D367A1"/>
    <w:rsid w:val="00D36D88"/>
    <w:rsid w:val="00D42E1E"/>
    <w:rsid w:val="00D461B9"/>
    <w:rsid w:val="00D46240"/>
    <w:rsid w:val="00D4670D"/>
    <w:rsid w:val="00D4672A"/>
    <w:rsid w:val="00D46936"/>
    <w:rsid w:val="00D47C03"/>
    <w:rsid w:val="00D508C2"/>
    <w:rsid w:val="00D50A21"/>
    <w:rsid w:val="00D50A49"/>
    <w:rsid w:val="00D50D69"/>
    <w:rsid w:val="00D5306A"/>
    <w:rsid w:val="00D54CE7"/>
    <w:rsid w:val="00D57F0D"/>
    <w:rsid w:val="00D666C1"/>
    <w:rsid w:val="00D671F3"/>
    <w:rsid w:val="00D67B59"/>
    <w:rsid w:val="00D71639"/>
    <w:rsid w:val="00D7227B"/>
    <w:rsid w:val="00D82CD8"/>
    <w:rsid w:val="00D82CED"/>
    <w:rsid w:val="00D84FB7"/>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2B5E"/>
    <w:rsid w:val="00DB533B"/>
    <w:rsid w:val="00DB7BC1"/>
    <w:rsid w:val="00DC0276"/>
    <w:rsid w:val="00DC063B"/>
    <w:rsid w:val="00DC1767"/>
    <w:rsid w:val="00DC231E"/>
    <w:rsid w:val="00DC5D77"/>
    <w:rsid w:val="00DC64A7"/>
    <w:rsid w:val="00DD3CED"/>
    <w:rsid w:val="00DD47C9"/>
    <w:rsid w:val="00DD5843"/>
    <w:rsid w:val="00DD6F1F"/>
    <w:rsid w:val="00DD7CAC"/>
    <w:rsid w:val="00DE47E9"/>
    <w:rsid w:val="00DE606F"/>
    <w:rsid w:val="00DE65D0"/>
    <w:rsid w:val="00DE70D7"/>
    <w:rsid w:val="00DF3564"/>
    <w:rsid w:val="00DF36DE"/>
    <w:rsid w:val="00DF4EEC"/>
    <w:rsid w:val="00DF5363"/>
    <w:rsid w:val="00DF707C"/>
    <w:rsid w:val="00DF7EB6"/>
    <w:rsid w:val="00E0248D"/>
    <w:rsid w:val="00E029E2"/>
    <w:rsid w:val="00E02CC1"/>
    <w:rsid w:val="00E03C03"/>
    <w:rsid w:val="00E05455"/>
    <w:rsid w:val="00E07857"/>
    <w:rsid w:val="00E11ADC"/>
    <w:rsid w:val="00E121E5"/>
    <w:rsid w:val="00E127DE"/>
    <w:rsid w:val="00E14FD5"/>
    <w:rsid w:val="00E14FE3"/>
    <w:rsid w:val="00E15A5E"/>
    <w:rsid w:val="00E237F6"/>
    <w:rsid w:val="00E25ABB"/>
    <w:rsid w:val="00E26B06"/>
    <w:rsid w:val="00E27F2C"/>
    <w:rsid w:val="00E31A2A"/>
    <w:rsid w:val="00E31DD4"/>
    <w:rsid w:val="00E340A5"/>
    <w:rsid w:val="00E34C21"/>
    <w:rsid w:val="00E34E6F"/>
    <w:rsid w:val="00E354C5"/>
    <w:rsid w:val="00E36371"/>
    <w:rsid w:val="00E36955"/>
    <w:rsid w:val="00E40B01"/>
    <w:rsid w:val="00E40B42"/>
    <w:rsid w:val="00E41B41"/>
    <w:rsid w:val="00E44AE2"/>
    <w:rsid w:val="00E456C0"/>
    <w:rsid w:val="00E504FB"/>
    <w:rsid w:val="00E51947"/>
    <w:rsid w:val="00E523DA"/>
    <w:rsid w:val="00E5287A"/>
    <w:rsid w:val="00E61193"/>
    <w:rsid w:val="00E61443"/>
    <w:rsid w:val="00E6194A"/>
    <w:rsid w:val="00E61983"/>
    <w:rsid w:val="00E63750"/>
    <w:rsid w:val="00E642B5"/>
    <w:rsid w:val="00E64B7B"/>
    <w:rsid w:val="00E6676C"/>
    <w:rsid w:val="00E70A81"/>
    <w:rsid w:val="00E71831"/>
    <w:rsid w:val="00E723CF"/>
    <w:rsid w:val="00E72B9D"/>
    <w:rsid w:val="00E744A2"/>
    <w:rsid w:val="00E76A04"/>
    <w:rsid w:val="00E771F1"/>
    <w:rsid w:val="00E838DA"/>
    <w:rsid w:val="00E94A57"/>
    <w:rsid w:val="00E954A4"/>
    <w:rsid w:val="00E964B8"/>
    <w:rsid w:val="00E96F94"/>
    <w:rsid w:val="00E9748A"/>
    <w:rsid w:val="00E97D58"/>
    <w:rsid w:val="00EA0E12"/>
    <w:rsid w:val="00EA1C8E"/>
    <w:rsid w:val="00EA2856"/>
    <w:rsid w:val="00EA4986"/>
    <w:rsid w:val="00EA559B"/>
    <w:rsid w:val="00EA7D94"/>
    <w:rsid w:val="00EA7E1E"/>
    <w:rsid w:val="00EA7ECC"/>
    <w:rsid w:val="00EB131D"/>
    <w:rsid w:val="00EB59AE"/>
    <w:rsid w:val="00EC0BB1"/>
    <w:rsid w:val="00EC0BF1"/>
    <w:rsid w:val="00EC0E03"/>
    <w:rsid w:val="00EC1A41"/>
    <w:rsid w:val="00EC3C86"/>
    <w:rsid w:val="00EC42BD"/>
    <w:rsid w:val="00EC628D"/>
    <w:rsid w:val="00ED0980"/>
    <w:rsid w:val="00ED1A96"/>
    <w:rsid w:val="00ED2423"/>
    <w:rsid w:val="00ED4D4F"/>
    <w:rsid w:val="00ED5C89"/>
    <w:rsid w:val="00EE14C4"/>
    <w:rsid w:val="00EE2A33"/>
    <w:rsid w:val="00EE4448"/>
    <w:rsid w:val="00EE45CD"/>
    <w:rsid w:val="00EE5859"/>
    <w:rsid w:val="00EE5C07"/>
    <w:rsid w:val="00EE7A89"/>
    <w:rsid w:val="00EE7EE5"/>
    <w:rsid w:val="00EF0303"/>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1C84"/>
    <w:rsid w:val="00F22F47"/>
    <w:rsid w:val="00F24DC6"/>
    <w:rsid w:val="00F2777A"/>
    <w:rsid w:val="00F312F8"/>
    <w:rsid w:val="00F329F9"/>
    <w:rsid w:val="00F36B19"/>
    <w:rsid w:val="00F4230A"/>
    <w:rsid w:val="00F446CB"/>
    <w:rsid w:val="00F44FBC"/>
    <w:rsid w:val="00F554EF"/>
    <w:rsid w:val="00F57410"/>
    <w:rsid w:val="00F61E59"/>
    <w:rsid w:val="00F62073"/>
    <w:rsid w:val="00F66993"/>
    <w:rsid w:val="00F67168"/>
    <w:rsid w:val="00F713EA"/>
    <w:rsid w:val="00F76675"/>
    <w:rsid w:val="00F76F97"/>
    <w:rsid w:val="00F77593"/>
    <w:rsid w:val="00F8014D"/>
    <w:rsid w:val="00F825A1"/>
    <w:rsid w:val="00F826A1"/>
    <w:rsid w:val="00F84770"/>
    <w:rsid w:val="00F8597E"/>
    <w:rsid w:val="00F869ED"/>
    <w:rsid w:val="00F86A85"/>
    <w:rsid w:val="00F879D9"/>
    <w:rsid w:val="00F9170B"/>
    <w:rsid w:val="00F91AED"/>
    <w:rsid w:val="00F91D77"/>
    <w:rsid w:val="00F924B2"/>
    <w:rsid w:val="00F95DC5"/>
    <w:rsid w:val="00FA1E70"/>
    <w:rsid w:val="00FA4E1D"/>
    <w:rsid w:val="00FA5A79"/>
    <w:rsid w:val="00FA666A"/>
    <w:rsid w:val="00FB1BE5"/>
    <w:rsid w:val="00FB1E47"/>
    <w:rsid w:val="00FB37F9"/>
    <w:rsid w:val="00FB4A82"/>
    <w:rsid w:val="00FC0603"/>
    <w:rsid w:val="00FC1498"/>
    <w:rsid w:val="00FC2EA8"/>
    <w:rsid w:val="00FC4441"/>
    <w:rsid w:val="00FC44AE"/>
    <w:rsid w:val="00FC4F8C"/>
    <w:rsid w:val="00FC5345"/>
    <w:rsid w:val="00FC793B"/>
    <w:rsid w:val="00FD0CD3"/>
    <w:rsid w:val="00FD1256"/>
    <w:rsid w:val="00FD24A1"/>
    <w:rsid w:val="00FD52BD"/>
    <w:rsid w:val="00FE12B6"/>
    <w:rsid w:val="00FE1E7D"/>
    <w:rsid w:val="00FE24F7"/>
    <w:rsid w:val="00FE3150"/>
    <w:rsid w:val="00FF102A"/>
    <w:rsid w:val="00FF1390"/>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98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A813AE"/>
    <w:pPr>
      <w:outlineLvl w:val="1"/>
    </w:pPr>
    <w:rPr>
      <w:rFonts w:ascii="Arial" w:hAnsi="Arial" w:cs="Arial"/>
      <w:sz w:val="28"/>
      <w:szCs w:val="28"/>
      <w:lang w:val="en-US" w:eastAsia="zh-CN"/>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rPr>
  </w:style>
  <w:style w:type="character" w:customStyle="1" w:styleId="Char">
    <w:name w:val="页脚 Char"/>
    <w:basedOn w:val="a0"/>
    <w:link w:val="a4"/>
    <w:uiPriority w:val="99"/>
    <w:rsid w:val="00B975F2"/>
    <w:rPr>
      <w:rFonts w:ascii="Arial" w:eastAsia="宋体" w:hAnsi="Arial" w:cs="Times New Roman"/>
      <w:b/>
      <w:i/>
      <w:noProof/>
      <w:sz w:val="18"/>
      <w:szCs w:val="20"/>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A813AE"/>
    <w:rPr>
      <w:rFonts w:ascii="Arial" w:eastAsia="宋体" w:hAnsi="Arial" w:cs="Arial"/>
      <w:sz w:val="28"/>
      <w:szCs w:val="28"/>
    </w:rPr>
  </w:style>
  <w:style w:type="table" w:styleId="a8">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 w:type="paragraph" w:styleId="af0">
    <w:name w:val="Normal (Web)"/>
    <w:basedOn w:val="a"/>
    <w:uiPriority w:val="99"/>
    <w:unhideWhenUsed/>
    <w:rsid w:val="006F02EA"/>
    <w:pPr>
      <w:overflowPunct/>
      <w:autoSpaceDE/>
      <w:autoSpaceDN/>
      <w:adjustRightInd/>
      <w:spacing w:after="0" w:line="240" w:lineRule="auto"/>
      <w:textAlignment w:val="auto"/>
    </w:pPr>
    <w:rPr>
      <w:rFonts w:ascii="宋体" w:hAnsi="宋体" w:cs="宋体"/>
      <w:sz w:val="24"/>
      <w:szCs w:val="24"/>
      <w:lang w:val="en-US" w:eastAsia="zh-CN"/>
    </w:rPr>
  </w:style>
  <w:style w:type="paragraph" w:styleId="af1">
    <w:name w:val="endnote text"/>
    <w:basedOn w:val="a"/>
    <w:link w:val="Char6"/>
    <w:uiPriority w:val="99"/>
    <w:semiHidden/>
    <w:unhideWhenUsed/>
    <w:rsid w:val="00A94B41"/>
    <w:pPr>
      <w:spacing w:after="0" w:line="240" w:lineRule="auto"/>
    </w:pPr>
  </w:style>
  <w:style w:type="character" w:customStyle="1" w:styleId="Char6">
    <w:name w:val="尾注文本 Char"/>
    <w:basedOn w:val="a0"/>
    <w:link w:val="af1"/>
    <w:uiPriority w:val="99"/>
    <w:semiHidden/>
    <w:rsid w:val="00A94B41"/>
    <w:rPr>
      <w:rFonts w:ascii="Times New Roman" w:eastAsia="宋体" w:hAnsi="Times New Roman" w:cs="Times New Roman"/>
      <w:sz w:val="20"/>
      <w:szCs w:val="20"/>
      <w:lang w:val="en-GB" w:eastAsia="en-US"/>
    </w:rPr>
  </w:style>
  <w:style w:type="character" w:styleId="af2">
    <w:name w:val="endnote reference"/>
    <w:basedOn w:val="a0"/>
    <w:uiPriority w:val="99"/>
    <w:semiHidden/>
    <w:unhideWhenUsed/>
    <w:rsid w:val="00A94B41"/>
    <w:rPr>
      <w:vertAlign w:val="superscript"/>
    </w:rPr>
  </w:style>
  <w:style w:type="paragraph" w:styleId="af3">
    <w:name w:val="footnote text"/>
    <w:basedOn w:val="a"/>
    <w:link w:val="Char7"/>
    <w:uiPriority w:val="99"/>
    <w:semiHidden/>
    <w:unhideWhenUsed/>
    <w:rsid w:val="00A94B41"/>
    <w:pPr>
      <w:spacing w:after="0" w:line="240" w:lineRule="auto"/>
    </w:pPr>
  </w:style>
  <w:style w:type="character" w:customStyle="1" w:styleId="Char7">
    <w:name w:val="脚注文本 Char"/>
    <w:basedOn w:val="a0"/>
    <w:link w:val="af3"/>
    <w:uiPriority w:val="99"/>
    <w:semiHidden/>
    <w:rsid w:val="00A94B41"/>
    <w:rPr>
      <w:rFonts w:ascii="Times New Roman" w:eastAsia="宋体" w:hAnsi="Times New Roman" w:cs="Times New Roman"/>
      <w:sz w:val="20"/>
      <w:szCs w:val="20"/>
      <w:lang w:val="en-GB" w:eastAsia="en-US"/>
    </w:rPr>
  </w:style>
  <w:style w:type="character" w:styleId="af4">
    <w:name w:val="footnote reference"/>
    <w:basedOn w:val="a0"/>
    <w:uiPriority w:val="99"/>
    <w:semiHidden/>
    <w:unhideWhenUsed/>
    <w:rsid w:val="00A94B41"/>
    <w:rPr>
      <w:vertAlign w:val="superscript"/>
    </w:rPr>
  </w:style>
  <w:style w:type="character" w:customStyle="1" w:styleId="UnresolvedMention1">
    <w:name w:val="Unresolved Mention1"/>
    <w:basedOn w:val="a0"/>
    <w:uiPriority w:val="99"/>
    <w:semiHidden/>
    <w:unhideWhenUsed/>
    <w:rsid w:val="0042409B"/>
    <w:rPr>
      <w:color w:val="605E5C"/>
      <w:shd w:val="clear" w:color="auto" w:fill="E1DFDD"/>
    </w:rPr>
  </w:style>
  <w:style w:type="character" w:styleId="af5">
    <w:name w:val="annotation reference"/>
    <w:basedOn w:val="a0"/>
    <w:uiPriority w:val="99"/>
    <w:semiHidden/>
    <w:unhideWhenUsed/>
    <w:rsid w:val="000D108D"/>
    <w:rPr>
      <w:sz w:val="16"/>
      <w:szCs w:val="16"/>
    </w:rPr>
  </w:style>
  <w:style w:type="paragraph" w:styleId="af6">
    <w:name w:val="annotation text"/>
    <w:basedOn w:val="a"/>
    <w:link w:val="Char8"/>
    <w:uiPriority w:val="99"/>
    <w:semiHidden/>
    <w:unhideWhenUsed/>
    <w:rsid w:val="000D108D"/>
    <w:pPr>
      <w:spacing w:line="240" w:lineRule="auto"/>
    </w:pPr>
  </w:style>
  <w:style w:type="character" w:customStyle="1" w:styleId="Char8">
    <w:name w:val="批注文字 Char"/>
    <w:basedOn w:val="a0"/>
    <w:link w:val="af6"/>
    <w:uiPriority w:val="99"/>
    <w:semiHidden/>
    <w:rsid w:val="000D108D"/>
    <w:rPr>
      <w:rFonts w:ascii="Times New Roman" w:eastAsia="宋体" w:hAnsi="Times New Roman" w:cs="Times New Roman"/>
      <w:sz w:val="20"/>
      <w:szCs w:val="20"/>
      <w:lang w:val="en-GB" w:eastAsia="en-US"/>
    </w:rPr>
  </w:style>
  <w:style w:type="paragraph" w:styleId="af7">
    <w:name w:val="annotation subject"/>
    <w:basedOn w:val="af6"/>
    <w:next w:val="af6"/>
    <w:link w:val="Char9"/>
    <w:uiPriority w:val="99"/>
    <w:semiHidden/>
    <w:unhideWhenUsed/>
    <w:rsid w:val="000D108D"/>
    <w:rPr>
      <w:b/>
      <w:bCs/>
    </w:rPr>
  </w:style>
  <w:style w:type="character" w:customStyle="1" w:styleId="Char9">
    <w:name w:val="批注主题 Char"/>
    <w:basedOn w:val="Char8"/>
    <w:link w:val="af7"/>
    <w:uiPriority w:val="99"/>
    <w:semiHidden/>
    <w:rsid w:val="000D108D"/>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280916193">
      <w:bodyDiv w:val="1"/>
      <w:marLeft w:val="0"/>
      <w:marRight w:val="0"/>
      <w:marTop w:val="0"/>
      <w:marBottom w:val="0"/>
      <w:divBdr>
        <w:top w:val="none" w:sz="0" w:space="0" w:color="auto"/>
        <w:left w:val="none" w:sz="0" w:space="0" w:color="auto"/>
        <w:bottom w:val="none" w:sz="0" w:space="0" w:color="auto"/>
        <w:right w:val="none" w:sz="0" w:space="0" w:color="auto"/>
      </w:divBdr>
      <w:divsChild>
        <w:div w:id="725109525">
          <w:marLeft w:val="0"/>
          <w:marRight w:val="0"/>
          <w:marTop w:val="0"/>
          <w:marBottom w:val="0"/>
          <w:divBdr>
            <w:top w:val="none" w:sz="0" w:space="0" w:color="auto"/>
            <w:left w:val="none" w:sz="0" w:space="0" w:color="auto"/>
            <w:bottom w:val="none" w:sz="0" w:space="0" w:color="auto"/>
            <w:right w:val="none" w:sz="0" w:space="0" w:color="auto"/>
          </w:divBdr>
        </w:div>
      </w:divsChild>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391198198">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71428976">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692753745">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1033106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4.xml><?xml version="1.0" encoding="utf-8"?>
<ds:datastoreItem xmlns:ds="http://schemas.openxmlformats.org/officeDocument/2006/customXml" ds:itemID="{CBE8A9DD-5C66-4EB0-8EB7-402E53B9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3866</Words>
  <Characters>22038</Characters>
  <Application>Microsoft Office Word</Application>
  <DocSecurity>0</DocSecurity>
  <Lines>183</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2021-01-26T11:05:00Z</dcterms:created>
  <dcterms:modified xsi:type="dcterms:W3CDTF">2021-01-26T11:05:00Z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