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rsidR="008F10C2" w:rsidRDefault="008F10C2" w:rsidP="008F10C2">
      <w:pPr>
        <w:pStyle w:val="2"/>
      </w:pPr>
      <w:r w:rsidRPr="00A813AE">
        <w:t xml:space="preserve">2.1 </w:t>
      </w:r>
      <w:r w:rsidR="00866D9E">
        <w:t>Moderator Summary</w:t>
      </w:r>
    </w:p>
    <w:p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 xml:space="preserve">Search Space and DCI format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rsidR="008C2DA5" w:rsidRDefault="008C2DA5" w:rsidP="000952E9">
      <w:pPr>
        <w:pStyle w:val="a9"/>
        <w:numPr>
          <w:ilvl w:val="0"/>
          <w:numId w:val="6"/>
        </w:numPr>
        <w:rPr>
          <w:lang w:val="en-US" w:eastAsia="zh-CN"/>
        </w:rPr>
      </w:pPr>
      <w:r>
        <w:rPr>
          <w:lang w:val="en-US" w:eastAsia="zh-CN"/>
        </w:rPr>
        <w:t xml:space="preserve">DCI formats 0_1,1_1,0_2,1_2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rsidR="008C2DA5" w:rsidRDefault="008C2DA5" w:rsidP="000952E9">
      <w:pPr>
        <w:pStyle w:val="a9"/>
        <w:numPr>
          <w:ilvl w:val="1"/>
          <w:numId w:val="6"/>
        </w:numPr>
        <w:rPr>
          <w:lang w:val="en-US" w:eastAsia="zh-CN"/>
        </w:rPr>
      </w:pPr>
      <w:r>
        <w:rPr>
          <w:lang w:val="en-US" w:eastAsia="zh-CN"/>
        </w:rPr>
        <w:t>Alt 1 – [4],[17],[18]</w:t>
      </w:r>
    </w:p>
    <w:p w:rsidR="008C2DA5" w:rsidRDefault="008C2DA5" w:rsidP="000952E9">
      <w:pPr>
        <w:pStyle w:val="a9"/>
        <w:numPr>
          <w:ilvl w:val="1"/>
          <w:numId w:val="6"/>
        </w:numPr>
        <w:rPr>
          <w:lang w:val="en-US" w:eastAsia="zh-CN"/>
        </w:rPr>
      </w:pPr>
      <w:r>
        <w:rPr>
          <w:lang w:val="en-US" w:eastAsia="zh-CN"/>
        </w:rPr>
        <w:t>Alt 2 – [1],[2],[3],[5],[6],[8],[9],[10],[11],[12],[13],[14],[15],[16],[19],[20]</w:t>
      </w:r>
    </w:p>
    <w:p w:rsidR="008C2DA5" w:rsidRDefault="008C2DA5" w:rsidP="000952E9">
      <w:pPr>
        <w:pStyle w:val="a9"/>
        <w:numPr>
          <w:ilvl w:val="2"/>
          <w:numId w:val="6"/>
        </w:numPr>
        <w:rPr>
          <w:lang w:val="en-US" w:eastAsia="zh-CN"/>
        </w:rPr>
      </w:pPr>
      <w:r>
        <w:rPr>
          <w:lang w:val="en-US" w:eastAsia="zh-CN"/>
        </w:rPr>
        <w:t>Alt 2-1 – [3],[6],[10],[13], [15],[19]</w:t>
      </w:r>
    </w:p>
    <w:p w:rsidR="008C2DA5" w:rsidRDefault="008C2DA5" w:rsidP="000952E9">
      <w:pPr>
        <w:pStyle w:val="a9"/>
        <w:numPr>
          <w:ilvl w:val="2"/>
          <w:numId w:val="6"/>
        </w:numPr>
        <w:rPr>
          <w:lang w:val="en-US" w:eastAsia="zh-CN"/>
        </w:rPr>
      </w:pPr>
      <w:r>
        <w:rPr>
          <w:lang w:val="en-US" w:eastAsia="zh-CN"/>
        </w:rPr>
        <w:t>Alt 2-2 – [5],[7],[9],[12],[14],[20]</w:t>
      </w:r>
    </w:p>
    <w:p w:rsidR="008C2DA5" w:rsidRDefault="008C2DA5" w:rsidP="000952E9">
      <w:pPr>
        <w:pStyle w:val="a9"/>
        <w:numPr>
          <w:ilvl w:val="2"/>
          <w:numId w:val="6"/>
        </w:numPr>
        <w:rPr>
          <w:lang w:val="en-US" w:eastAsia="zh-CN"/>
        </w:rPr>
      </w:pPr>
      <w:r>
        <w:rPr>
          <w:lang w:val="en-US" w:eastAsia="zh-CN"/>
        </w:rPr>
        <w:t>Alt 2-3 – [11?],</w:t>
      </w:r>
    </w:p>
    <w:p w:rsidR="008C2DA5" w:rsidRDefault="008C2DA5" w:rsidP="000952E9">
      <w:pPr>
        <w:pStyle w:val="a9"/>
        <w:numPr>
          <w:ilvl w:val="2"/>
          <w:numId w:val="6"/>
        </w:numPr>
        <w:rPr>
          <w:lang w:val="en-US" w:eastAsia="zh-CN"/>
        </w:rPr>
      </w:pPr>
      <w:r>
        <w:rPr>
          <w:lang w:val="en-US" w:eastAsia="zh-CN"/>
        </w:rPr>
        <w:t>Alt 2-4 – [5],[12],[15],[20]</w:t>
      </w:r>
    </w:p>
    <w:p w:rsidR="008C2DA5" w:rsidRPr="00E744A2" w:rsidRDefault="008C2DA5" w:rsidP="000952E9">
      <w:pPr>
        <w:pStyle w:val="a9"/>
        <w:numPr>
          <w:ilvl w:val="2"/>
          <w:numId w:val="6"/>
        </w:numPr>
        <w:rPr>
          <w:lang w:val="en-US" w:eastAsia="zh-CN"/>
        </w:rPr>
      </w:pPr>
      <w:r>
        <w:rPr>
          <w:lang w:val="en-US" w:eastAsia="zh-CN"/>
        </w:rPr>
        <w:t>Other – modified 2-2 [see 8], modified 2-4 [see 8]</w:t>
      </w:r>
    </w:p>
    <w:p w:rsidR="00FC4F8C" w:rsidRPr="00FC4F8C" w:rsidRDefault="0014049F" w:rsidP="000952E9">
      <w:pPr>
        <w:pStyle w:val="a9"/>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proofErr w:type="spellStart"/>
      <w:r w:rsidR="00FC4F8C">
        <w:rPr>
          <w:lang w:val="en-US" w:eastAsia="zh-CN"/>
        </w:rPr>
        <w:t>PCell</w:t>
      </w:r>
      <w:proofErr w:type="spellEnd"/>
      <w:r w:rsidR="00FC4F8C">
        <w:rPr>
          <w:lang w:val="en-US" w:eastAsia="zh-CN"/>
        </w:rPr>
        <w:t>/</w:t>
      </w:r>
      <w:proofErr w:type="spellStart"/>
      <w:r w:rsidR="00FC4F8C">
        <w:rPr>
          <w:lang w:val="en-US" w:eastAsia="zh-CN"/>
        </w:rPr>
        <w:t>PSCell</w:t>
      </w:r>
      <w:proofErr w:type="spellEnd"/>
      <w:r w:rsidR="00FC4F8C">
        <w:rPr>
          <w:lang w:val="en-US" w:eastAsia="zh-CN"/>
        </w:rPr>
        <w:t xml:space="preserve"> </w:t>
      </w:r>
      <w:r w:rsidR="00E5287A">
        <w:rPr>
          <w:lang w:val="en-US" w:eastAsia="zh-CN"/>
        </w:rPr>
        <w:t>PDSCH/PUSCH</w:t>
      </w:r>
    </w:p>
    <w:p w:rsidR="0014049F" w:rsidRDefault="0014049F" w:rsidP="000952E9">
      <w:pPr>
        <w:pStyle w:val="a9"/>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rsidR="00560A00" w:rsidRPr="00FC4F8C" w:rsidRDefault="00560A00" w:rsidP="000952E9">
      <w:pPr>
        <w:pStyle w:val="a9"/>
        <w:numPr>
          <w:ilvl w:val="0"/>
          <w:numId w:val="6"/>
        </w:numPr>
        <w:rPr>
          <w:lang w:val="en-US" w:eastAsia="zh-CN"/>
        </w:rPr>
      </w:pPr>
      <w:r>
        <w:rPr>
          <w:lang w:val="en-US" w:eastAsia="zh-CN"/>
        </w:rPr>
        <w:t xml:space="preserve">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rsidR="00560A00" w:rsidRDefault="00560A00" w:rsidP="000952E9">
      <w:pPr>
        <w:pStyle w:val="a9"/>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[1],[2],[3],[6],[9],[11],[12],</w:t>
      </w:r>
      <w:r w:rsidR="00CB041E">
        <w:rPr>
          <w:lang w:val="en-US" w:eastAsia="zh-CN"/>
        </w:rPr>
        <w:t>[13],[15],[17],[19]</w:t>
      </w:r>
    </w:p>
    <w:p w:rsidR="00560A00" w:rsidRDefault="00560A00" w:rsidP="000952E9">
      <w:pPr>
        <w:pStyle w:val="a9"/>
        <w:numPr>
          <w:ilvl w:val="1"/>
          <w:numId w:val="6"/>
        </w:numPr>
        <w:rPr>
          <w:lang w:val="en-US" w:eastAsia="zh-CN"/>
        </w:rPr>
      </w:pPr>
      <w:r>
        <w:rPr>
          <w:lang w:val="en-US" w:eastAsia="zh-CN"/>
        </w:rPr>
        <w:t xml:space="preserve">not allowed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[4]</w:t>
      </w:r>
    </w:p>
    <w:p w:rsidR="00560A00" w:rsidRDefault="00560A00" w:rsidP="000952E9">
      <w:pPr>
        <w:pStyle w:val="a9"/>
        <w:numPr>
          <w:ilvl w:val="1"/>
          <w:numId w:val="6"/>
        </w:numPr>
        <w:rPr>
          <w:lang w:val="en-US" w:eastAsia="zh-CN"/>
        </w:rPr>
      </w:pPr>
      <w:r>
        <w:rPr>
          <w:lang w:val="en-US" w:eastAsia="zh-CN"/>
        </w:rPr>
        <w:t>follows for non-fallback handling – [5]</w:t>
      </w:r>
    </w:p>
    <w:p w:rsidR="00CD3DAA" w:rsidRDefault="00CD3DAA" w:rsidP="000952E9">
      <w:pPr>
        <w:pStyle w:val="a9"/>
        <w:numPr>
          <w:ilvl w:val="0"/>
          <w:numId w:val="6"/>
        </w:numPr>
        <w:rPr>
          <w:lang w:val="en-US" w:eastAsia="zh-CN"/>
        </w:rPr>
      </w:pPr>
      <w:r>
        <w:rPr>
          <w:lang w:val="en-US" w:eastAsia="zh-CN"/>
        </w:rPr>
        <w:t xml:space="preserve">DCI format 2-5 </w:t>
      </w:r>
    </w:p>
    <w:p w:rsidR="00F4230A" w:rsidRDefault="0000357E" w:rsidP="000952E9">
      <w:pPr>
        <w:pStyle w:val="a9"/>
        <w:numPr>
          <w:ilvl w:val="1"/>
          <w:numId w:val="6"/>
        </w:numPr>
        <w:rPr>
          <w:lang w:val="en-US" w:eastAsia="zh-CN"/>
        </w:rPr>
      </w:pPr>
      <w:r>
        <w:rPr>
          <w:lang w:val="en-US" w:eastAsia="zh-CN"/>
        </w:rPr>
        <w:t xml:space="preserve">Type 3 CSS </w:t>
      </w:r>
    </w:p>
    <w:p w:rsidR="00CD3DAA" w:rsidRDefault="00F4230A" w:rsidP="000952E9">
      <w:pPr>
        <w:pStyle w:val="a9"/>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rsidR="0000357E" w:rsidRDefault="0000357E" w:rsidP="000952E9">
      <w:pPr>
        <w:pStyle w:val="a9"/>
        <w:numPr>
          <w:ilvl w:val="1"/>
          <w:numId w:val="6"/>
        </w:numPr>
        <w:rPr>
          <w:lang w:val="en-US" w:eastAsia="zh-CN"/>
        </w:rPr>
      </w:pPr>
      <w:r>
        <w:rPr>
          <w:lang w:val="en-US" w:eastAsia="zh-CN"/>
        </w:rPr>
        <w:t>USS</w:t>
      </w:r>
    </w:p>
    <w:p w:rsidR="0000357E" w:rsidRDefault="0000357E" w:rsidP="000952E9">
      <w:pPr>
        <w:pStyle w:val="a9"/>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rsidR="0000357E" w:rsidRDefault="0000357E" w:rsidP="000952E9">
      <w:pPr>
        <w:pStyle w:val="a9"/>
        <w:numPr>
          <w:ilvl w:val="2"/>
          <w:numId w:val="6"/>
        </w:numPr>
        <w:rPr>
          <w:lang w:val="en-US" w:eastAsia="zh-CN"/>
        </w:rPr>
      </w:pPr>
      <w:r>
        <w:rPr>
          <w:lang w:val="en-US" w:eastAsia="zh-CN"/>
        </w:rPr>
        <w:t>Check further – [2]</w:t>
      </w:r>
    </w:p>
    <w:p w:rsidR="00CD3DAA" w:rsidRDefault="00CD3DAA" w:rsidP="000952E9">
      <w:pPr>
        <w:pStyle w:val="a9"/>
        <w:numPr>
          <w:ilvl w:val="0"/>
          <w:numId w:val="6"/>
        </w:numPr>
        <w:rPr>
          <w:lang w:val="en-US" w:eastAsia="zh-CN"/>
        </w:rPr>
      </w:pPr>
      <w:r>
        <w:rPr>
          <w:lang w:val="en-US" w:eastAsia="zh-CN"/>
        </w:rPr>
        <w:t xml:space="preserve">DCI format 2-6 </w:t>
      </w:r>
    </w:p>
    <w:p w:rsidR="00CD3DAA" w:rsidRDefault="00CD3DAA" w:rsidP="000952E9">
      <w:pPr>
        <w:pStyle w:val="a9"/>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rsidR="00CD3DAA" w:rsidRDefault="00CD3DAA" w:rsidP="000952E9">
      <w:pPr>
        <w:pStyle w:val="a9"/>
        <w:numPr>
          <w:ilvl w:val="1"/>
          <w:numId w:val="6"/>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rsidR="00F24DC6" w:rsidRPr="00B866CF" w:rsidRDefault="00F24DC6" w:rsidP="000952E9">
      <w:pPr>
        <w:pStyle w:val="a9"/>
        <w:numPr>
          <w:ilvl w:val="0"/>
          <w:numId w:val="6"/>
        </w:numPr>
        <w:rPr>
          <w:lang w:val="en-US" w:eastAsia="zh-CN"/>
        </w:rPr>
      </w:pPr>
      <w:r w:rsidRPr="00B866CF">
        <w:rPr>
          <w:lang w:val="en-US" w:eastAsia="zh-CN"/>
        </w:rPr>
        <w:t>CIF handling, hashing function – [6],[9]</w:t>
      </w:r>
      <w:r>
        <w:rPr>
          <w:lang w:val="en-US" w:eastAsia="zh-CN"/>
        </w:rPr>
        <w:t>,[18]</w:t>
      </w:r>
    </w:p>
    <w:p w:rsidR="00A560F8" w:rsidRPr="00796141" w:rsidRDefault="000E11FB" w:rsidP="000952E9">
      <w:pPr>
        <w:pStyle w:val="a9"/>
        <w:numPr>
          <w:ilvl w:val="0"/>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w:t>
      </w:r>
      <w:proofErr w:type="spellStart"/>
      <w:r w:rsidR="00A560F8" w:rsidRPr="00796141">
        <w:rPr>
          <w:lang w:val="en-US" w:eastAsia="zh-CN"/>
        </w:rPr>
        <w:t>sSCell</w:t>
      </w:r>
      <w:proofErr w:type="spellEnd"/>
      <w:r w:rsidR="00A560F8" w:rsidRPr="00796141">
        <w:rPr>
          <w:lang w:val="en-US" w:eastAsia="zh-CN"/>
        </w:rPr>
        <w:t xml:space="preserve">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rsidR="00050391" w:rsidRDefault="00796141" w:rsidP="000952E9">
      <w:pPr>
        <w:pStyle w:val="a9"/>
        <w:numPr>
          <w:ilvl w:val="0"/>
          <w:numId w:val="6"/>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[3]</w:t>
      </w:r>
    </w:p>
    <w:p w:rsidR="00187906" w:rsidRPr="00187906" w:rsidRDefault="00187906" w:rsidP="000952E9">
      <w:pPr>
        <w:pStyle w:val="a9"/>
        <w:numPr>
          <w:ilvl w:val="0"/>
          <w:numId w:val="6"/>
        </w:numPr>
        <w:overflowPunct/>
        <w:autoSpaceDE/>
        <w:autoSpaceDN/>
        <w:adjustRightInd/>
        <w:spacing w:after="0" w:line="240" w:lineRule="auto"/>
        <w:contextualSpacing w:val="0"/>
        <w:textAlignment w:val="auto"/>
        <w:rPr>
          <w:rFonts w:eastAsiaTheme="minorHAnsi"/>
          <w:lang w:val="en-US"/>
        </w:rPr>
      </w:pPr>
      <w:r>
        <w:t>Independent config of (</w:t>
      </w:r>
      <w:proofErr w:type="spellStart"/>
      <w:r>
        <w:t>PeriodicityAndOffset</w:t>
      </w:r>
      <w:proofErr w:type="spellEnd"/>
      <w:r>
        <w:t xml:space="preserve">, </w:t>
      </w:r>
      <w:proofErr w:type="spellStart"/>
      <w:r>
        <w:t>SymbolsWithinSlot</w:t>
      </w:r>
      <w:proofErr w:type="spellEnd"/>
      <w:r>
        <w:t xml:space="preserve">, and duration) 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r>
        <w:t xml:space="preserve"> – [18]</w:t>
      </w:r>
    </w:p>
    <w:p w:rsidR="00796141" w:rsidRPr="00E64B7B" w:rsidRDefault="00187906" w:rsidP="000952E9">
      <w:pPr>
        <w:pStyle w:val="a9"/>
        <w:numPr>
          <w:ilvl w:val="0"/>
          <w:numId w:val="6"/>
        </w:numPr>
        <w:rPr>
          <w:lang w:val="en-US" w:eastAsia="zh-CN"/>
        </w:rPr>
      </w:pPr>
      <w:r w:rsidRPr="00187906">
        <w:t>Separate config of UL and DL DCI formats</w:t>
      </w:r>
      <w:r>
        <w:t xml:space="preserve"> – [19]</w:t>
      </w:r>
    </w:p>
    <w:p w:rsidR="007A4B7E" w:rsidRDefault="007A4B7E" w:rsidP="007A4B7E">
      <w:pPr>
        <w:pStyle w:val="3"/>
        <w:rPr>
          <w:lang w:val="en-US" w:eastAsia="zh-CN"/>
        </w:rPr>
      </w:pPr>
      <w:r>
        <w:rPr>
          <w:lang w:val="en-US" w:eastAsia="zh-CN"/>
        </w:rPr>
        <w:t>2.1.2</w:t>
      </w:r>
      <w:r>
        <w:rPr>
          <w:lang w:val="en-US" w:eastAsia="zh-CN"/>
        </w:rPr>
        <w:tab/>
        <w:t xml:space="preserve">Scheduling framework </w:t>
      </w:r>
    </w:p>
    <w:p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rsidR="007A4B7E" w:rsidRPr="001C5D32" w:rsidRDefault="007A4B7E" w:rsidP="000952E9">
      <w:pPr>
        <w:pStyle w:val="a9"/>
        <w:numPr>
          <w:ilvl w:val="0"/>
          <w:numId w:val="7"/>
        </w:numPr>
        <w:rPr>
          <w:b/>
          <w:bCs/>
          <w:u w:val="single"/>
          <w:lang w:val="en-US" w:eastAsia="zh-CN"/>
        </w:rPr>
      </w:pPr>
      <w:proofErr w:type="spellStart"/>
      <w:r>
        <w:rPr>
          <w:lang w:val="en-US" w:eastAsia="zh-CN"/>
        </w:rPr>
        <w:t>sSCell</w:t>
      </w:r>
      <w:proofErr w:type="spellEnd"/>
      <w:r>
        <w:rPr>
          <w:lang w:val="en-US" w:eastAsia="zh-CN"/>
        </w:rPr>
        <w:t xml:space="preserve"> activation/deactivation/dormancy</w:t>
      </w:r>
    </w:p>
    <w:p w:rsidR="007A4B7E" w:rsidRPr="00DC64A7" w:rsidRDefault="007A4B7E" w:rsidP="000952E9">
      <w:pPr>
        <w:pStyle w:val="a9"/>
        <w:numPr>
          <w:ilvl w:val="1"/>
          <w:numId w:val="7"/>
        </w:numPr>
        <w:rPr>
          <w:b/>
          <w:bCs/>
          <w:u w:val="single"/>
          <w:lang w:val="en-US" w:eastAsia="zh-CN"/>
        </w:rPr>
      </w:pPr>
      <w:r>
        <w:rPr>
          <w:lang w:val="en-US" w:eastAsia="zh-CN"/>
        </w:rPr>
        <w:t>Supported -- [1],[4?],[5?],[8],[10],[12?],[15?],[19]</w:t>
      </w:r>
    </w:p>
    <w:p w:rsidR="007A4B7E" w:rsidRPr="001C5D32" w:rsidRDefault="007A4B7E" w:rsidP="000952E9">
      <w:pPr>
        <w:pStyle w:val="a9"/>
        <w:numPr>
          <w:ilvl w:val="1"/>
          <w:numId w:val="7"/>
        </w:numPr>
        <w:rPr>
          <w:b/>
          <w:bCs/>
          <w:u w:val="single"/>
          <w:lang w:val="en-US" w:eastAsia="zh-CN"/>
        </w:rPr>
      </w:pPr>
      <w:r>
        <w:rPr>
          <w:lang w:val="en-US" w:eastAsia="zh-CN"/>
        </w:rPr>
        <w:t xml:space="preserve">FFS – [11?] </w:t>
      </w:r>
    </w:p>
    <w:p w:rsidR="007A4B7E" w:rsidRPr="00AE0B24" w:rsidRDefault="007A4B7E" w:rsidP="000952E9">
      <w:pPr>
        <w:pStyle w:val="a9"/>
        <w:numPr>
          <w:ilvl w:val="0"/>
          <w:numId w:val="7"/>
        </w:numPr>
        <w:rPr>
          <w:b/>
          <w:bCs/>
          <w:u w:val="single"/>
          <w:lang w:val="en-US" w:eastAsia="zh-CN"/>
        </w:rPr>
      </w:pPr>
      <w:r>
        <w:rPr>
          <w:lang w:val="en-US" w:eastAsia="zh-CN"/>
        </w:rPr>
        <w:t xml:space="preserve">Out of order scheduling between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b)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sSCell</w:t>
      </w:r>
      <w:proofErr w:type="spellEnd"/>
      <w:r>
        <w:rPr>
          <w:lang w:val="en-US" w:eastAsia="zh-CN"/>
        </w:rPr>
        <w:t xml:space="preserve"> is not supported</w:t>
      </w:r>
    </w:p>
    <w:p w:rsidR="007A4B7E" w:rsidRPr="00AE0B24" w:rsidRDefault="007A4B7E" w:rsidP="000952E9">
      <w:pPr>
        <w:pStyle w:val="a9"/>
        <w:numPr>
          <w:ilvl w:val="1"/>
          <w:numId w:val="7"/>
        </w:numPr>
        <w:rPr>
          <w:b/>
          <w:bCs/>
          <w:u w:val="single"/>
          <w:lang w:val="en-US" w:eastAsia="zh-CN"/>
        </w:rPr>
      </w:pPr>
      <w:r>
        <w:rPr>
          <w:lang w:val="en-US" w:eastAsia="zh-CN"/>
        </w:rPr>
        <w:t>[3],[6],[9],[13],[18],[19]</w:t>
      </w:r>
    </w:p>
    <w:p w:rsidR="007A4B7E" w:rsidRDefault="007A4B7E" w:rsidP="000952E9">
      <w:pPr>
        <w:pStyle w:val="a9"/>
        <w:numPr>
          <w:ilvl w:val="0"/>
          <w:numId w:val="7"/>
        </w:numPr>
        <w:rPr>
          <w:lang w:val="en-US" w:eastAsia="zh-CN"/>
        </w:rPr>
      </w:pPr>
      <w:r>
        <w:rPr>
          <w:lang w:val="en-US" w:eastAsia="zh-CN"/>
        </w:rPr>
        <w:t xml:space="preserve">Simultaneous </w:t>
      </w:r>
      <w:proofErr w:type="spellStart"/>
      <w:r w:rsidR="0089467D">
        <w:rPr>
          <w:lang w:val="en-US" w:eastAsia="zh-CN"/>
        </w:rPr>
        <w:t>tx</w:t>
      </w:r>
      <w:proofErr w:type="spellEnd"/>
      <w:r w:rsidR="0089467D">
        <w:rPr>
          <w:lang w:val="en-US" w:eastAsia="zh-CN"/>
        </w:rPr>
        <w:t>/</w:t>
      </w:r>
      <w:proofErr w:type="spellStart"/>
      <w:r>
        <w:rPr>
          <w:lang w:val="en-US" w:eastAsia="zh-CN"/>
        </w:rPr>
        <w:t>rx</w:t>
      </w:r>
      <w:proofErr w:type="spellEnd"/>
      <w:r>
        <w:rPr>
          <w:lang w:val="en-US" w:eastAsia="zh-CN"/>
        </w:rPr>
        <w:t xml:space="preserve"> of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sSCell</w:t>
      </w:r>
      <w:proofErr w:type="spellEnd"/>
      <w:r>
        <w:rPr>
          <w:lang w:val="en-US" w:eastAsia="zh-CN"/>
        </w:rPr>
        <w:t xml:space="preserve"> is not supported</w:t>
      </w:r>
    </w:p>
    <w:p w:rsidR="007A4B7E" w:rsidRDefault="007A4B7E" w:rsidP="000952E9">
      <w:pPr>
        <w:pStyle w:val="a9"/>
        <w:numPr>
          <w:ilvl w:val="1"/>
          <w:numId w:val="7"/>
        </w:numPr>
        <w:rPr>
          <w:lang w:val="en-US" w:eastAsia="zh-CN"/>
        </w:rPr>
      </w:pPr>
      <w:r>
        <w:rPr>
          <w:lang w:val="en-US" w:eastAsia="zh-CN"/>
        </w:rPr>
        <w:t>[9],[13],[18],[19]</w:t>
      </w:r>
    </w:p>
    <w:p w:rsidR="007A4B7E" w:rsidRPr="005E0C17" w:rsidRDefault="007A4B7E" w:rsidP="000952E9">
      <w:pPr>
        <w:pStyle w:val="a9"/>
        <w:numPr>
          <w:ilvl w:val="0"/>
          <w:numId w:val="7"/>
        </w:numPr>
        <w:rPr>
          <w:lang w:val="en-US" w:eastAsia="zh-CN"/>
        </w:rPr>
      </w:pPr>
      <w:r>
        <w:t>PDCCH for initial transmission and retransmission can be on different cells for same TB -- [3]</w:t>
      </w:r>
    </w:p>
    <w:p w:rsidR="007A4B7E" w:rsidRDefault="007A4B7E" w:rsidP="000952E9">
      <w:pPr>
        <w:pStyle w:val="a9"/>
        <w:numPr>
          <w:ilvl w:val="0"/>
          <w:numId w:val="7"/>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rsidR="007A4B7E" w:rsidRDefault="007A4B7E" w:rsidP="000952E9">
      <w:pPr>
        <w:pStyle w:val="a9"/>
        <w:numPr>
          <w:ilvl w:val="1"/>
          <w:numId w:val="7"/>
        </w:numPr>
        <w:rPr>
          <w:lang w:val="en-US" w:eastAsia="zh-CN"/>
        </w:rPr>
      </w:pPr>
      <w:r>
        <w:rPr>
          <w:lang w:val="en-US" w:eastAsia="zh-CN"/>
        </w:rPr>
        <w:t>Support – [1], [8?],[12],[13],[16],[21]</w:t>
      </w:r>
    </w:p>
    <w:p w:rsidR="007A4B7E" w:rsidRDefault="007A4B7E" w:rsidP="000952E9">
      <w:pPr>
        <w:pStyle w:val="a9"/>
        <w:numPr>
          <w:ilvl w:val="2"/>
          <w:numId w:val="7"/>
        </w:numPr>
        <w:rPr>
          <w:lang w:val="en-US" w:eastAsia="zh-CN"/>
        </w:rPr>
      </w:pPr>
      <w:r>
        <w:rPr>
          <w:lang w:val="en-US" w:eastAsia="zh-CN"/>
        </w:rPr>
        <w:t xml:space="preserve">Based on activation/deactivation/dormancy of </w:t>
      </w:r>
      <w:proofErr w:type="spellStart"/>
      <w:r>
        <w:rPr>
          <w:lang w:val="en-US" w:eastAsia="zh-CN"/>
        </w:rPr>
        <w:t>sSCell</w:t>
      </w:r>
      <w:proofErr w:type="spellEnd"/>
      <w:r>
        <w:rPr>
          <w:lang w:val="en-US" w:eastAsia="zh-CN"/>
        </w:rPr>
        <w:t xml:space="preserve"> – [8?],[12]</w:t>
      </w:r>
    </w:p>
    <w:p w:rsidR="007A4B7E" w:rsidRDefault="007A4B7E" w:rsidP="000952E9">
      <w:pPr>
        <w:pStyle w:val="a9"/>
        <w:numPr>
          <w:ilvl w:val="2"/>
          <w:numId w:val="7"/>
        </w:numPr>
        <w:rPr>
          <w:lang w:val="en-US" w:eastAsia="zh-CN"/>
        </w:rPr>
      </w:pPr>
      <w:r>
        <w:rPr>
          <w:lang w:val="en-US" w:eastAsia="zh-CN"/>
        </w:rPr>
        <w:t>BWP switching – [13],</w:t>
      </w:r>
    </w:p>
    <w:p w:rsidR="007A4B7E" w:rsidRDefault="007A4B7E" w:rsidP="000952E9">
      <w:pPr>
        <w:pStyle w:val="a9"/>
        <w:numPr>
          <w:ilvl w:val="2"/>
          <w:numId w:val="7"/>
        </w:numPr>
        <w:rPr>
          <w:lang w:val="en-US" w:eastAsia="zh-CN"/>
        </w:rPr>
      </w:pPr>
      <w:r>
        <w:rPr>
          <w:lang w:val="en-US" w:eastAsia="zh-CN"/>
        </w:rPr>
        <w:t>Search space set group switching – [12],[16]</w:t>
      </w:r>
    </w:p>
    <w:p w:rsidR="007A4B7E" w:rsidRPr="005E0C17" w:rsidRDefault="007A4B7E" w:rsidP="000952E9">
      <w:pPr>
        <w:pStyle w:val="a9"/>
        <w:numPr>
          <w:ilvl w:val="1"/>
          <w:numId w:val="7"/>
        </w:numPr>
        <w:rPr>
          <w:lang w:val="en-US" w:eastAsia="zh-CN"/>
        </w:rPr>
      </w:pPr>
      <w:r>
        <w:rPr>
          <w:lang w:val="en-US" w:eastAsia="zh-CN"/>
        </w:rPr>
        <w:t>Not support – [5]</w:t>
      </w:r>
    </w:p>
    <w:p w:rsidR="007A4B7E" w:rsidRPr="00187906" w:rsidRDefault="007A4B7E" w:rsidP="00E64B7B">
      <w:pPr>
        <w:pStyle w:val="a9"/>
        <w:ind w:left="1440"/>
        <w:rPr>
          <w:lang w:val="en-US" w:eastAsia="zh-CN"/>
        </w:rPr>
      </w:pPr>
    </w:p>
    <w:p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 xml:space="preserve">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rsidR="00FA1E70" w:rsidRDefault="007C38D4" w:rsidP="000952E9">
      <w:pPr>
        <w:pStyle w:val="a9"/>
        <w:numPr>
          <w:ilvl w:val="0"/>
          <w:numId w:val="46"/>
        </w:numPr>
        <w:rPr>
          <w:lang w:val="en-US" w:eastAsia="zh-CN"/>
        </w:rPr>
      </w:pPr>
      <w:r>
        <w:rPr>
          <w:lang w:val="en-US" w:eastAsia="zh-CN"/>
        </w:rPr>
        <w:t xml:space="preserve">Separate </w:t>
      </w:r>
      <w:r w:rsidR="00FA1E70">
        <w:rPr>
          <w:lang w:val="en-US" w:eastAsia="zh-CN"/>
        </w:rPr>
        <w:t xml:space="preserve">BD/CCE limits for </w:t>
      </w:r>
      <w:proofErr w:type="spellStart"/>
      <w:r w:rsidR="00FA1E70">
        <w:rPr>
          <w:lang w:val="en-US" w:eastAsia="zh-CN"/>
        </w:rPr>
        <w:t>sSCell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 and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w:t>
      </w:r>
      <w:r>
        <w:rPr>
          <w:lang w:val="en-US" w:eastAsia="zh-CN"/>
        </w:rPr>
        <w:t xml:space="preserve"> – [1],</w:t>
      </w:r>
      <w:r w:rsidR="004E3A0D">
        <w:rPr>
          <w:lang w:val="en-US" w:eastAsia="zh-CN"/>
        </w:rPr>
        <w:t>[2],</w:t>
      </w:r>
      <w:r>
        <w:rPr>
          <w:lang w:val="en-US" w:eastAsia="zh-CN"/>
        </w:rPr>
        <w:t>[9]</w:t>
      </w:r>
    </w:p>
    <w:p w:rsidR="00FA1E70" w:rsidRDefault="00FA1E70" w:rsidP="000952E9">
      <w:pPr>
        <w:pStyle w:val="a9"/>
        <w:numPr>
          <w:ilvl w:val="0"/>
          <w:numId w:val="46"/>
        </w:numPr>
        <w:rPr>
          <w:lang w:val="en-US" w:eastAsia="zh-CN"/>
        </w:rPr>
      </w:pPr>
      <w:r>
        <w:rPr>
          <w:lang w:val="en-US" w:eastAsia="zh-CN"/>
        </w:rPr>
        <w:lastRenderedPageBreak/>
        <w:t>Overbooking handling</w:t>
      </w:r>
    </w:p>
    <w:p w:rsidR="00FA1E70" w:rsidRDefault="00FA1E70" w:rsidP="000952E9">
      <w:pPr>
        <w:pStyle w:val="a9"/>
        <w:numPr>
          <w:ilvl w:val="1"/>
          <w:numId w:val="46"/>
        </w:numPr>
        <w:rPr>
          <w:lang w:val="en-US" w:eastAsia="zh-CN"/>
        </w:rPr>
      </w:pPr>
      <w:r>
        <w:rPr>
          <w:lang w:val="en-US" w:eastAsia="zh-CN"/>
        </w:rPr>
        <w:t xml:space="preserve">Consider only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[3]</w:t>
      </w:r>
      <w:r w:rsidR="007B19A6">
        <w:rPr>
          <w:lang w:val="en-US" w:eastAsia="zh-CN"/>
        </w:rPr>
        <w:t>,</w:t>
      </w:r>
      <w:r w:rsidR="0079735C">
        <w:rPr>
          <w:lang w:val="en-US" w:eastAsia="zh-CN"/>
        </w:rPr>
        <w:t>[9],</w:t>
      </w:r>
      <w:r w:rsidR="007B19A6">
        <w:rPr>
          <w:lang w:val="en-US" w:eastAsia="zh-CN"/>
        </w:rPr>
        <w:t>[18]</w:t>
      </w:r>
    </w:p>
    <w:p w:rsidR="00FA1E70" w:rsidRDefault="00FA1E70" w:rsidP="000952E9">
      <w:pPr>
        <w:pStyle w:val="a9"/>
        <w:numPr>
          <w:ilvl w:val="1"/>
          <w:numId w:val="46"/>
        </w:numPr>
        <w:rPr>
          <w:lang w:val="en-US" w:eastAsia="zh-CN"/>
        </w:rPr>
      </w:pPr>
      <w:r>
        <w:rPr>
          <w:lang w:val="en-US" w:eastAsia="zh-CN"/>
        </w:rPr>
        <w:t xml:space="preserve">Consider both </w:t>
      </w:r>
      <w:proofErr w:type="spellStart"/>
      <w:r>
        <w:rPr>
          <w:lang w:val="en-US" w:eastAsia="zh-CN"/>
        </w:rPr>
        <w:t>sSCell</w:t>
      </w:r>
      <w:proofErr w:type="spellEnd"/>
      <w:r>
        <w:rPr>
          <w:lang w:val="en-US" w:eastAsia="zh-CN"/>
        </w:rPr>
        <w:t xml:space="preserve">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CF25F1">
        <w:rPr>
          <w:lang w:val="en-US" w:eastAsia="zh-CN"/>
        </w:rPr>
        <w:t>,</w:t>
      </w:r>
      <w:r w:rsidR="00F36B19">
        <w:rPr>
          <w:lang w:val="en-US" w:eastAsia="zh-CN"/>
        </w:rPr>
        <w:t>[5],</w:t>
      </w:r>
      <w:r w:rsidR="00CF25F1">
        <w:rPr>
          <w:lang w:val="en-US" w:eastAsia="zh-CN"/>
        </w:rPr>
        <w:t>[10],[15]</w:t>
      </w:r>
    </w:p>
    <w:p w:rsidR="003B58B4" w:rsidRPr="003B58B4" w:rsidRDefault="003B58B4" w:rsidP="000952E9">
      <w:pPr>
        <w:pStyle w:val="a9"/>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rsidR="00CB43A8" w:rsidRDefault="00CB43A8" w:rsidP="000952E9">
      <w:pPr>
        <w:pStyle w:val="a9"/>
        <w:numPr>
          <w:ilvl w:val="0"/>
          <w:numId w:val="46"/>
        </w:numPr>
        <w:rPr>
          <w:lang w:val="en-US" w:eastAsia="zh-CN"/>
        </w:rPr>
      </w:pPr>
      <w:r>
        <w:rPr>
          <w:lang w:val="en-US" w:eastAsia="zh-CN"/>
        </w:rPr>
        <w:t>DCI size handling – [9],[13],</w:t>
      </w:r>
    </w:p>
    <w:p w:rsidR="007B19A6" w:rsidRDefault="007B19A6" w:rsidP="000952E9">
      <w:pPr>
        <w:pStyle w:val="a9"/>
        <w:numPr>
          <w:ilvl w:val="0"/>
          <w:numId w:val="46"/>
        </w:numPr>
        <w:rPr>
          <w:lang w:val="en-US" w:eastAsia="zh-CN"/>
        </w:rPr>
      </w:pPr>
      <w:r>
        <w:rPr>
          <w:lang w:val="en-US" w:eastAsia="zh-CN"/>
        </w:rPr>
        <w:t xml:space="preserve">Count </w:t>
      </w:r>
      <w:proofErr w:type="spellStart"/>
      <w:r>
        <w:rPr>
          <w:lang w:val="en-US" w:eastAsia="zh-CN"/>
        </w:rPr>
        <w:t>PCell</w:t>
      </w:r>
      <w:proofErr w:type="spellEnd"/>
      <w:r>
        <w:rPr>
          <w:lang w:val="en-US" w:eastAsia="zh-CN"/>
        </w:rPr>
        <w:t xml:space="preserve"> as one cell for BD/CCE limit handling with CA – [1]</w:t>
      </w:r>
    </w:p>
    <w:p w:rsidR="00F66993" w:rsidRPr="00F66993" w:rsidRDefault="005E0C17" w:rsidP="000952E9">
      <w:pPr>
        <w:pStyle w:val="a9"/>
        <w:numPr>
          <w:ilvl w:val="0"/>
          <w:numId w:val="46"/>
        </w:numPr>
        <w:rPr>
          <w:lang w:val="en-US" w:eastAsia="zh-CN"/>
        </w:rPr>
      </w:pPr>
      <w:r>
        <w:t>U</w:t>
      </w:r>
      <w:r w:rsidR="00F66993">
        <w:t>se lower SCS of two scheduling cells as reference SCS when computing BD/CCE limits – [18]</w:t>
      </w:r>
    </w:p>
    <w:p w:rsidR="00F66993" w:rsidRPr="00F66993" w:rsidRDefault="00F66993" w:rsidP="000952E9">
      <w:pPr>
        <w:pStyle w:val="a9"/>
        <w:numPr>
          <w:ilvl w:val="0"/>
          <w:numId w:val="46"/>
        </w:numPr>
        <w:rPr>
          <w:lang w:val="en-US" w:eastAsia="zh-CN"/>
        </w:rPr>
      </w:pPr>
      <w:r>
        <w:rPr>
          <w:lang w:val="en-US" w:eastAsia="zh-CN"/>
        </w:rPr>
        <w:t>CA limits not exceeded for #</w:t>
      </w:r>
      <w:r w:rsidRPr="00F66993">
        <w:rPr>
          <w:lang w:val="en-US" w:eastAsia="zh-CN"/>
        </w:rPr>
        <w:t xml:space="preserve"> BDs/CCEs across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and </w:t>
      </w:r>
      <w:proofErr w:type="spellStart"/>
      <w:r w:rsidRPr="00F66993">
        <w:rPr>
          <w:lang w:val="en-US" w:eastAsia="zh-CN"/>
        </w:rPr>
        <w:t>sSCell</w:t>
      </w:r>
      <w:proofErr w:type="spellEnd"/>
      <w:r w:rsidRPr="00F66993">
        <w:rPr>
          <w:lang w:val="en-US" w:eastAsia="zh-CN"/>
        </w:rPr>
        <w:t xml:space="preserve"> </w:t>
      </w:r>
      <w:r>
        <w:rPr>
          <w:lang w:val="en-US" w:eastAsia="zh-CN"/>
        </w:rPr>
        <w:t>– [18]</w:t>
      </w:r>
    </w:p>
    <w:p w:rsidR="007B19A6" w:rsidRPr="00F66993" w:rsidRDefault="00F66993" w:rsidP="000952E9">
      <w:pPr>
        <w:pStyle w:val="a9"/>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&lt;=</w:t>
      </w:r>
      <w:r w:rsidRPr="00F66993">
        <w:rPr>
          <w:lang w:val="en-US" w:eastAsia="zh-CN"/>
        </w:rPr>
        <w:t xml:space="preserve"> {per-cell limits} – {maximum of the numbers of BDs/CCEs for PDCCH on the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across all the slots}</w:t>
      </w:r>
      <w:r>
        <w:rPr>
          <w:lang w:val="en-US" w:eastAsia="zh-CN"/>
        </w:rPr>
        <w:t xml:space="preserve"> – [18]</w:t>
      </w:r>
    </w:p>
    <w:p w:rsidR="007B19A6" w:rsidRPr="00E64B7B" w:rsidRDefault="00FA1E70" w:rsidP="000952E9">
      <w:pPr>
        <w:pStyle w:val="a9"/>
        <w:numPr>
          <w:ilvl w:val="0"/>
          <w:numId w:val="46"/>
        </w:numPr>
        <w:rPr>
          <w:b/>
          <w:bCs/>
          <w:u w:val="single"/>
          <w:lang w:val="en-US" w:eastAsia="zh-CN"/>
        </w:rPr>
      </w:pPr>
      <w:r>
        <w:t xml:space="preserve">Separate </w:t>
      </w:r>
      <w:proofErr w:type="spellStart"/>
      <w:r>
        <w:t>BDfactorR</w:t>
      </w:r>
      <w:proofErr w:type="spellEnd"/>
      <w:r>
        <w:t xml:space="preserve"> if the SCS of </w:t>
      </w:r>
      <w:proofErr w:type="spellStart"/>
      <w:r>
        <w:t>sSCell</w:t>
      </w:r>
      <w:proofErr w:type="spellEnd"/>
      <w:r>
        <w:t xml:space="preserve"> and </w:t>
      </w:r>
      <w:proofErr w:type="spellStart"/>
      <w:r>
        <w:t>PCell</w:t>
      </w:r>
      <w:proofErr w:type="spellEnd"/>
      <w:r>
        <w:t>/</w:t>
      </w:r>
      <w:proofErr w:type="spellStart"/>
      <w:r>
        <w:t>PSCell</w:t>
      </w:r>
      <w:proofErr w:type="spellEnd"/>
      <w:r>
        <w:t xml:space="preserve"> are different -- [3]</w:t>
      </w:r>
    </w:p>
    <w:p w:rsidR="00E64B7B" w:rsidRPr="007B19A6" w:rsidRDefault="00E64B7B" w:rsidP="00E64B7B">
      <w:pPr>
        <w:pStyle w:val="a9"/>
        <w:ind w:left="1440"/>
        <w:rPr>
          <w:b/>
          <w:bCs/>
          <w:u w:val="single"/>
          <w:lang w:val="en-US" w:eastAsia="zh-CN"/>
        </w:rPr>
      </w:pPr>
    </w:p>
    <w:p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rsidR="00E64B7B" w:rsidRDefault="00E64B7B" w:rsidP="000952E9">
      <w:pPr>
        <w:pStyle w:val="a9"/>
        <w:numPr>
          <w:ilvl w:val="0"/>
          <w:numId w:val="47"/>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roofErr w:type="spellStart"/>
      <w:r w:rsidR="00B866CF" w:rsidRPr="00B866CF">
        <w:rPr>
          <w:lang w:val="en-US" w:eastAsia="zh-CN"/>
        </w:rPr>
        <w:t>CrossCarrierSchedulingConfig</w:t>
      </w:r>
      <w:proofErr w:type="spellEnd"/>
      <w:r w:rsidR="00B866CF" w:rsidRPr="00B866CF">
        <w:rPr>
          <w:lang w:val="en-US" w:eastAsia="zh-CN"/>
        </w:rPr>
        <w:t xml:space="preserve"> details</w:t>
      </w:r>
      <w:r>
        <w:rPr>
          <w:lang w:val="en-US" w:eastAsia="zh-CN"/>
        </w:rPr>
        <w:t xml:space="preserve">) -- </w:t>
      </w:r>
      <w:r w:rsidRPr="00E64B7B">
        <w:rPr>
          <w:lang w:val="en-US" w:eastAsia="zh-CN"/>
        </w:rPr>
        <w:t>[1],[4],[5]</w:t>
      </w:r>
      <w:r w:rsidR="00B866CF">
        <w:rPr>
          <w:lang w:val="en-US" w:eastAsia="zh-CN"/>
        </w:rPr>
        <w:t>,[7],[9],</w:t>
      </w:r>
    </w:p>
    <w:p w:rsidR="00E64B7B" w:rsidRPr="00E64B7B" w:rsidRDefault="00E64B7B" w:rsidP="000952E9">
      <w:pPr>
        <w:pStyle w:val="a9"/>
        <w:numPr>
          <w:ilvl w:val="0"/>
          <w:numId w:val="47"/>
        </w:numPr>
        <w:rPr>
          <w:lang w:val="en-US" w:eastAsia="zh-CN"/>
        </w:rPr>
      </w:pPr>
      <w:r>
        <w:rPr>
          <w:lang w:val="en-US" w:eastAsia="zh-CN"/>
        </w:rPr>
        <w:t>Search space ID linking – [1],[5],</w:t>
      </w:r>
    </w:p>
    <w:p w:rsidR="00B866CF" w:rsidRPr="00B866CF" w:rsidRDefault="00B866CF" w:rsidP="000952E9">
      <w:pPr>
        <w:pStyle w:val="a9"/>
        <w:numPr>
          <w:ilvl w:val="0"/>
          <w:numId w:val="47"/>
        </w:numPr>
        <w:rPr>
          <w:lang w:val="en-US" w:eastAsia="zh-CN"/>
        </w:rPr>
      </w:pPr>
      <w:r w:rsidRPr="00B866CF">
        <w:rPr>
          <w:lang w:val="en-US" w:eastAsia="zh-CN"/>
        </w:rPr>
        <w:t xml:space="preserve">Fallback </w:t>
      </w:r>
      <w:proofErr w:type="spellStart"/>
      <w:r w:rsidRPr="00B866CF">
        <w:rPr>
          <w:lang w:val="en-US" w:eastAsia="zh-CN"/>
        </w:rPr>
        <w:t>SCell</w:t>
      </w:r>
      <w:proofErr w:type="spellEnd"/>
      <w:r w:rsidRPr="00B866CF">
        <w:rPr>
          <w:lang w:val="en-US" w:eastAsia="zh-CN"/>
        </w:rPr>
        <w:t xml:space="preserve"> for </w:t>
      </w:r>
      <w:proofErr w:type="spellStart"/>
      <w:r w:rsidRPr="00B866CF">
        <w:rPr>
          <w:lang w:val="en-US" w:eastAsia="zh-CN"/>
        </w:rPr>
        <w:t>sSCell</w:t>
      </w:r>
      <w:proofErr w:type="spellEnd"/>
      <w:r w:rsidRPr="00B866CF">
        <w:rPr>
          <w:lang w:val="en-US" w:eastAsia="zh-CN"/>
        </w:rPr>
        <w:t xml:space="preserve"> in case </w:t>
      </w:r>
      <w:proofErr w:type="spellStart"/>
      <w:r w:rsidRPr="00B866CF">
        <w:rPr>
          <w:lang w:val="en-US" w:eastAsia="zh-CN"/>
        </w:rPr>
        <w:t>sSCell</w:t>
      </w:r>
      <w:proofErr w:type="spellEnd"/>
      <w:r w:rsidRPr="00B866CF">
        <w:rPr>
          <w:lang w:val="en-US" w:eastAsia="zh-CN"/>
        </w:rPr>
        <w:t xml:space="preserve"> is unavailable – [8]</w:t>
      </w:r>
    </w:p>
    <w:p w:rsidR="00B866CF" w:rsidRPr="00B866CF" w:rsidRDefault="00B866CF" w:rsidP="000952E9">
      <w:pPr>
        <w:pStyle w:val="a9"/>
        <w:numPr>
          <w:ilvl w:val="0"/>
          <w:numId w:val="47"/>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rsidR="00E64B7B" w:rsidRDefault="00E64B7B" w:rsidP="000952E9">
      <w:pPr>
        <w:pStyle w:val="a9"/>
        <w:numPr>
          <w:ilvl w:val="0"/>
          <w:numId w:val="47"/>
        </w:numPr>
        <w:rPr>
          <w:lang w:val="en-US" w:eastAsia="zh-CN"/>
        </w:rPr>
      </w:pPr>
      <w:r w:rsidRPr="00B866CF">
        <w:rPr>
          <w:lang w:val="en-US" w:eastAsia="zh-CN"/>
        </w:rPr>
        <w:t xml:space="preserve">Whether to enable </w:t>
      </w:r>
      <w:proofErr w:type="spellStart"/>
      <w:r w:rsidRPr="00B866CF">
        <w:rPr>
          <w:lang w:val="en-US" w:eastAsia="zh-CN"/>
        </w:rPr>
        <w:t>SCell</w:t>
      </w:r>
      <w:proofErr w:type="spellEnd"/>
      <w:r w:rsidRPr="00B866CF">
        <w:rPr>
          <w:lang w:val="en-US" w:eastAsia="zh-CN"/>
        </w:rPr>
        <w:t xml:space="preserve"> scheduling </w:t>
      </w:r>
      <w:proofErr w:type="spellStart"/>
      <w:r w:rsidRPr="00B866CF">
        <w:rPr>
          <w:lang w:val="en-US" w:eastAsia="zh-CN"/>
        </w:rPr>
        <w:t>PCell</w:t>
      </w:r>
      <w:proofErr w:type="spellEnd"/>
      <w:r w:rsidRPr="00B866CF">
        <w:rPr>
          <w:lang w:val="en-US" w:eastAsia="zh-CN"/>
        </w:rPr>
        <w:t xml:space="preserve"> transmission can be configured per search space set – [6]</w:t>
      </w:r>
    </w:p>
    <w:p w:rsidR="00B866CF" w:rsidRPr="00B866CF" w:rsidRDefault="00B866CF" w:rsidP="000952E9">
      <w:pPr>
        <w:pStyle w:val="a9"/>
        <w:numPr>
          <w:ilvl w:val="0"/>
          <w:numId w:val="47"/>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[6]</w:t>
      </w:r>
    </w:p>
    <w:p w:rsidR="00F24DC6" w:rsidRDefault="00F24DC6" w:rsidP="000952E9">
      <w:pPr>
        <w:pStyle w:val="a9"/>
        <w:numPr>
          <w:ilvl w:val="0"/>
          <w:numId w:val="47"/>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rsidR="003C66A6" w:rsidRDefault="003C66A6" w:rsidP="003C66A6">
      <w:pPr>
        <w:rPr>
          <w:lang w:val="en-US" w:eastAsia="zh-CN"/>
        </w:rPr>
      </w:pPr>
      <w:r>
        <w:rPr>
          <w:lang w:val="en-US" w:eastAsia="zh-CN"/>
        </w:rPr>
        <w:t>Below are some proposals for discussion</w:t>
      </w:r>
    </w:p>
    <w:p w:rsidR="00A813AE" w:rsidRDefault="00A813AE" w:rsidP="00A813AE">
      <w:pPr>
        <w:pStyle w:val="2"/>
      </w:pPr>
      <w:r w:rsidRPr="00A813AE">
        <w:t>2.</w:t>
      </w:r>
      <w:r w:rsidR="008F10C2">
        <w:t>2</w:t>
      </w:r>
      <w:r w:rsidR="008C2DA5">
        <w:tab/>
      </w:r>
      <w:r w:rsidRPr="00A813AE">
        <w:t>Proposals</w:t>
      </w:r>
    </w:p>
    <w:p w:rsidR="003C66A6" w:rsidRDefault="003C66A6" w:rsidP="003C66A6">
      <w:pPr>
        <w:pStyle w:val="3"/>
        <w:rPr>
          <w:lang w:val="en-US" w:eastAsia="zh-CN"/>
        </w:rPr>
      </w:pPr>
      <w:r w:rsidRPr="0087498E">
        <w:rPr>
          <w:highlight w:val="yellow"/>
          <w:lang w:val="en-US" w:eastAsia="zh-CN"/>
        </w:rPr>
        <w:t>Proposal 1</w:t>
      </w:r>
    </w:p>
    <w:p w:rsidR="00CE2192" w:rsidRPr="00CE2192" w:rsidRDefault="00B73F2E" w:rsidP="00CE2192">
      <w:pPr>
        <w:pStyle w:val="a9"/>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rsidR="00CE2192" w:rsidRDefault="00CE2192" w:rsidP="00CE2192">
      <w:pPr>
        <w:pStyle w:val="a9"/>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795"/>
        <w:gridCol w:w="2430"/>
        <w:gridCol w:w="5737"/>
      </w:tblGrid>
      <w:tr w:rsidR="0070689F"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70689F">
            <w:pPr>
              <w:spacing w:after="120"/>
              <w:rPr>
                <w:b/>
                <w:bCs/>
                <w:lang w:val="en-US"/>
              </w:rPr>
            </w:pPr>
            <w:r>
              <w:rPr>
                <w:b/>
                <w:bCs/>
                <w:lang w:val="en-US"/>
              </w:rPr>
              <w:t>Comments (Proposal 1)</w:t>
            </w:r>
          </w:p>
        </w:tc>
      </w:tr>
      <w:tr w:rsidR="0070689F" w:rsidTr="000D7597">
        <w:tc>
          <w:tcPr>
            <w:tcW w:w="1795" w:type="dxa"/>
            <w:tcBorders>
              <w:top w:val="single" w:sz="4" w:space="0" w:color="auto"/>
              <w:left w:val="single" w:sz="4" w:space="0" w:color="auto"/>
              <w:bottom w:val="single" w:sz="4" w:space="0" w:color="auto"/>
              <w:right w:val="single" w:sz="4" w:space="0" w:color="auto"/>
            </w:tcBorders>
          </w:tcPr>
          <w:p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rsidTr="000D7597">
        <w:tc>
          <w:tcPr>
            <w:tcW w:w="1795"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rsidTr="000D7597">
        <w:tc>
          <w:tcPr>
            <w:tcW w:w="1795"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W</w:t>
            </w:r>
            <w:r>
              <w:rPr>
                <w:lang w:val="en-US" w:eastAsia="zh-CN"/>
              </w:rPr>
              <w:t xml:space="preserve">e are supportive of this proposal. From our perspective, it won’t increase the UE implantation complexity as long as the BD/CCE budget is kept the same. Anyway, UE needs to monitor DCIs on both </w:t>
            </w:r>
            <w:proofErr w:type="spellStart"/>
            <w:r>
              <w:rPr>
                <w:lang w:val="en-US" w:eastAsia="zh-CN"/>
              </w:rPr>
              <w:t>PCell</w:t>
            </w:r>
            <w:proofErr w:type="spellEnd"/>
            <w:r>
              <w:rPr>
                <w:lang w:val="en-US" w:eastAsia="zh-CN"/>
              </w:rPr>
              <w:t xml:space="preserve"> (at least for CSS) and </w:t>
            </w:r>
            <w:proofErr w:type="spellStart"/>
            <w:r>
              <w:rPr>
                <w:lang w:val="en-US" w:eastAsia="zh-CN"/>
              </w:rPr>
              <w:t>SCell</w:t>
            </w:r>
            <w:proofErr w:type="spellEnd"/>
            <w:r>
              <w:rPr>
                <w:lang w:val="en-US" w:eastAsia="zh-CN"/>
              </w:rPr>
              <w:t>. Besides, we would like to add an FFS point to say how to guarantee that t</w:t>
            </w:r>
            <w:r w:rsidRPr="00B40410">
              <w:rPr>
                <w:lang w:val="en-US" w:eastAsia="zh-CN"/>
              </w:rPr>
              <w:t xml:space="preserve">he total BD/CCE budget across </w:t>
            </w:r>
            <w:proofErr w:type="spellStart"/>
            <w:r w:rsidRPr="00B40410">
              <w:rPr>
                <w:lang w:val="en-US" w:eastAsia="zh-CN"/>
              </w:rPr>
              <w:t>PCell</w:t>
            </w:r>
            <w:proofErr w:type="spellEnd"/>
            <w:r w:rsidRPr="00B40410">
              <w:rPr>
                <w:lang w:val="en-US" w:eastAsia="zh-CN"/>
              </w:rPr>
              <w:t>/</w:t>
            </w:r>
            <w:proofErr w:type="spellStart"/>
            <w:r w:rsidRPr="00B40410">
              <w:rPr>
                <w:lang w:val="en-US" w:eastAsia="zh-CN"/>
              </w:rPr>
              <w:t>PSCell</w:t>
            </w:r>
            <w:proofErr w:type="spellEnd"/>
            <w:r w:rsidRPr="00B40410">
              <w:rPr>
                <w:lang w:val="en-US" w:eastAsia="zh-CN"/>
              </w:rPr>
              <w:t xml:space="preserve">, </w:t>
            </w:r>
            <w:proofErr w:type="spellStart"/>
            <w:r w:rsidRPr="00B40410">
              <w:rPr>
                <w:lang w:val="en-US" w:eastAsia="zh-CN"/>
              </w:rPr>
              <w:t>sSCell</w:t>
            </w:r>
            <w:proofErr w:type="spellEnd"/>
            <w:r w:rsidRPr="00B40410">
              <w:rPr>
                <w:lang w:val="en-US" w:eastAsia="zh-CN"/>
              </w:rPr>
              <w:t xml:space="preserve"> and other </w:t>
            </w:r>
            <w:proofErr w:type="spellStart"/>
            <w:r w:rsidRPr="00B40410">
              <w:rPr>
                <w:lang w:val="en-US" w:eastAsia="zh-CN"/>
              </w:rPr>
              <w:t>SCells</w:t>
            </w:r>
            <w:proofErr w:type="spellEnd"/>
            <w:r w:rsidRPr="00B40410">
              <w:rPr>
                <w:lang w:val="en-US" w:eastAsia="zh-CN"/>
              </w:rPr>
              <w:t xml:space="preserve"> </w:t>
            </w:r>
            <w:r>
              <w:rPr>
                <w:lang w:val="en-US" w:eastAsia="zh-CN"/>
              </w:rPr>
              <w:t>is</w:t>
            </w:r>
            <w:r w:rsidRPr="00B40410">
              <w:rPr>
                <w:lang w:val="en-US" w:eastAsia="zh-CN"/>
              </w:rPr>
              <w:t xml:space="preserve"> not exceed existing CA/DC limits</w:t>
            </w:r>
            <w:r>
              <w:rPr>
                <w:lang w:val="en-US" w:eastAsia="zh-CN"/>
              </w:rPr>
              <w:t>.</w:t>
            </w:r>
          </w:p>
          <w:p w:rsidR="00B40410" w:rsidRDefault="00B40410" w:rsidP="00B40410">
            <w:pPr>
              <w:pStyle w:val="3"/>
              <w:outlineLvl w:val="2"/>
              <w:rPr>
                <w:lang w:val="en-US" w:eastAsia="zh-CN"/>
              </w:rPr>
            </w:pPr>
            <w:r w:rsidRPr="0087498E">
              <w:rPr>
                <w:highlight w:val="yellow"/>
                <w:lang w:val="en-US" w:eastAsia="zh-CN"/>
              </w:rPr>
              <w:t>Proposal 1</w:t>
            </w:r>
          </w:p>
          <w:p w:rsidR="00B40410" w:rsidRPr="00CE2192" w:rsidRDefault="00B40410" w:rsidP="00B40410">
            <w:pPr>
              <w:pStyle w:val="a9"/>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rsidR="00B40410" w:rsidRDefault="00B40410" w:rsidP="00B40410">
            <w:pPr>
              <w:pStyle w:val="a9"/>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rsidR="00B40410" w:rsidRPr="00B40410" w:rsidRDefault="00B40410" w:rsidP="00B40410">
            <w:pPr>
              <w:pStyle w:val="a9"/>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rsidR="00B40410" w:rsidRDefault="00B40410">
            <w:pPr>
              <w:spacing w:after="120"/>
              <w:jc w:val="both"/>
              <w:rPr>
                <w:lang w:val="en-US"/>
              </w:rPr>
            </w:pPr>
          </w:p>
        </w:tc>
      </w:tr>
      <w:tr w:rsidR="009D58D0" w:rsidTr="000D7597">
        <w:tc>
          <w:tcPr>
            <w:tcW w:w="179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rFonts w:eastAsia="MS Mincho"/>
                <w:lang w:val="en-US" w:eastAsia="ja-JP"/>
              </w:rPr>
            </w:pPr>
            <w:r>
              <w:rPr>
                <w:rFonts w:eastAsia="MS Mincho"/>
                <w:lang w:val="en-US" w:eastAsia="ja-JP"/>
              </w:rPr>
              <w:t>We support Alt.1.</w:t>
            </w:r>
          </w:p>
          <w:p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basically not an exceptional. The reason that we have agreed to keep CSS sets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w:t>
            </w:r>
            <w:proofErr w:type="spellStart"/>
            <w:r w:rsidR="00A22219">
              <w:rPr>
                <w:rFonts w:eastAsia="MS Mincho"/>
                <w:lang w:val="en-US" w:eastAsia="ja-JP"/>
              </w:rPr>
              <w:t>sSCell</w:t>
            </w:r>
            <w:proofErr w:type="spellEnd"/>
            <w:r w:rsidR="00A22219">
              <w:rPr>
                <w:rFonts w:eastAsia="MS Mincho"/>
                <w:lang w:val="en-US" w:eastAsia="ja-JP"/>
              </w:rPr>
              <w:t xml:space="preserve"> to </w:t>
            </w:r>
            <w:proofErr w:type="spellStart"/>
            <w:r w:rsidR="00A22219">
              <w:rPr>
                <w:rFonts w:eastAsia="MS Mincho"/>
                <w:lang w:val="en-US" w:eastAsia="ja-JP"/>
              </w:rPr>
              <w:t>PCell</w:t>
            </w:r>
            <w:proofErr w:type="spellEnd"/>
            <w:r w:rsidR="00A22219">
              <w:rPr>
                <w:rFonts w:eastAsia="MS Mincho"/>
                <w:lang w:val="en-US" w:eastAsia="ja-JP"/>
              </w:rPr>
              <w:t>/</w:t>
            </w:r>
            <w:proofErr w:type="spellStart"/>
            <w:r w:rsidR="00A22219">
              <w:rPr>
                <w:rFonts w:eastAsia="MS Mincho"/>
                <w:lang w:val="en-US" w:eastAsia="ja-JP"/>
              </w:rPr>
              <w:t>PSCell</w:t>
            </w:r>
            <w:proofErr w:type="spellEnd"/>
            <w:r w:rsidR="00A22219">
              <w:rPr>
                <w:rFonts w:eastAsia="MS Mincho"/>
                <w:lang w:val="en-US" w:eastAsia="ja-JP"/>
              </w:rPr>
              <w:t xml:space="preserve"> </w:t>
            </w:r>
            <w:r>
              <w:rPr>
                <w:rFonts w:eastAsia="MS Mincho"/>
                <w:lang w:val="en-US" w:eastAsia="ja-JP"/>
              </w:rPr>
              <w:t xml:space="preserve">is configured is that the CSS sets are essential 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USS sets are not especially if fallback operation is supported by Type3-CSS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rsidTr="000D7597">
        <w:tc>
          <w:tcPr>
            <w:tcW w:w="179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Non-fallback DCI monitoring dynamical toggling, or simultaneous operation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r>
              <w:rPr>
                <w:lang w:val="en-US" w:eastAsia="zh-CN"/>
              </w:rPr>
              <w:t xml:space="preserve"> makes it so flexible that it is even more flexible than other </w:t>
            </w:r>
            <w:proofErr w:type="spellStart"/>
            <w:r>
              <w:rPr>
                <w:lang w:val="en-US" w:eastAsia="zh-CN"/>
              </w:rPr>
              <w:t>SCell</w:t>
            </w:r>
            <w:proofErr w:type="spellEnd"/>
            <w:r>
              <w:rPr>
                <w:lang w:val="en-US" w:eastAsia="zh-CN"/>
              </w:rPr>
              <w:t xml:space="preserve"> as scheduled cell. This is way beyond the scope of DSS. If we need to enhance CCS, we need a separate agenda and WI. </w:t>
            </w:r>
          </w:p>
          <w:p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rsidTr="000D7597">
        <w:tc>
          <w:tcPr>
            <w:tcW w:w="179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w:t>
            </w:r>
            <w:proofErr w:type="spellStart"/>
            <w:r>
              <w:rPr>
                <w:lang w:val="en-US" w:eastAsia="zh-CN"/>
              </w:rPr>
              <w:t>SCell</w:t>
            </w:r>
            <w:proofErr w:type="spellEnd"/>
            <w:r>
              <w:rPr>
                <w:lang w:val="en-US" w:eastAsia="zh-CN"/>
              </w:rPr>
              <w:t xml:space="preserve">-A schedules itself and another </w:t>
            </w:r>
            <w:proofErr w:type="spellStart"/>
            <w:r>
              <w:rPr>
                <w:lang w:val="en-US" w:eastAsia="zh-CN"/>
              </w:rPr>
              <w:t>SCell</w:t>
            </w:r>
            <w:proofErr w:type="spellEnd"/>
            <w:r>
              <w:rPr>
                <w:lang w:val="en-US" w:eastAsia="zh-CN"/>
              </w:rPr>
              <w:t xml:space="preserve">-B. Now what RAN1 does is to change </w:t>
            </w:r>
            <w:proofErr w:type="spellStart"/>
            <w:r>
              <w:rPr>
                <w:lang w:val="en-US" w:eastAsia="zh-CN"/>
              </w:rPr>
              <w:t>SCell</w:t>
            </w:r>
            <w:proofErr w:type="spellEnd"/>
            <w:r>
              <w:rPr>
                <w:lang w:val="en-US" w:eastAsia="zh-CN"/>
              </w:rPr>
              <w:t xml:space="preserve">-B to P(S)Cell or to add the P(S)Cell to the scheduled cell list of </w:t>
            </w:r>
            <w:proofErr w:type="spellStart"/>
            <w:r>
              <w:rPr>
                <w:lang w:val="en-US" w:eastAsia="zh-CN"/>
              </w:rPr>
              <w:t>SCell</w:t>
            </w:r>
            <w:proofErr w:type="spellEnd"/>
            <w:r>
              <w:rPr>
                <w:lang w:val="en-US" w:eastAsia="zh-CN"/>
              </w:rPr>
              <w:t xml:space="preserve">-A. The total BD/CCE budget over “P(S)Cell + </w:t>
            </w:r>
            <w:proofErr w:type="spellStart"/>
            <w:r>
              <w:rPr>
                <w:lang w:val="en-US" w:eastAsia="zh-CN"/>
              </w:rPr>
              <w:t>SCell</w:t>
            </w:r>
            <w:proofErr w:type="spellEnd"/>
            <w:r>
              <w:rPr>
                <w:lang w:val="en-US" w:eastAsia="zh-CN"/>
              </w:rPr>
              <w:t xml:space="preserve">-A” does not seem to change fundamentally. </w:t>
            </w:r>
          </w:p>
        </w:tc>
      </w:tr>
      <w:tr w:rsidR="004E786F" w:rsidTr="000D7597">
        <w:tc>
          <w:tcPr>
            <w:tcW w:w="1795" w:type="dxa"/>
            <w:tcBorders>
              <w:top w:val="single" w:sz="4" w:space="0" w:color="auto"/>
              <w:left w:val="single" w:sz="4" w:space="0" w:color="auto"/>
              <w:bottom w:val="single" w:sz="4" w:space="0" w:color="auto"/>
              <w:right w:val="single" w:sz="4" w:space="0" w:color="auto"/>
            </w:tcBorders>
          </w:tcPr>
          <w:p w:rsidR="004E786F" w:rsidRDefault="00D165FC" w:rsidP="00981655">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2430" w:type="dxa"/>
            <w:tcBorders>
              <w:top w:val="single" w:sz="4" w:space="0" w:color="auto"/>
              <w:left w:val="single" w:sz="4" w:space="0" w:color="auto"/>
              <w:bottom w:val="single" w:sz="4" w:space="0" w:color="auto"/>
              <w:right w:val="single" w:sz="4" w:space="0" w:color="auto"/>
            </w:tcBorders>
          </w:tcPr>
          <w:p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rsidR="00D165FC" w:rsidRDefault="00D165FC" w:rsidP="00D165FC">
            <w:pPr>
              <w:pStyle w:val="a9"/>
              <w:numPr>
                <w:ilvl w:val="0"/>
                <w:numId w:val="48"/>
              </w:numPr>
              <w:spacing w:after="120"/>
              <w:jc w:val="both"/>
            </w:pPr>
            <w:r>
              <w:t>Does t</w:t>
            </w:r>
            <w:r w:rsidRPr="00D165FC">
              <w:rPr>
                <w:lang w:val="en-US" w:eastAsia="zh-CN"/>
              </w:rPr>
              <w:t xml:space="preserve">he “total BD/CCE budget across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sidRPr="00D165FC">
              <w:rPr>
                <w:lang w:val="en-US" w:eastAsia="zh-CN"/>
              </w:rPr>
              <w:t>”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rsidR="009A21B9" w:rsidRDefault="009A21B9" w:rsidP="00D165FC">
            <w:pPr>
              <w:pStyle w:val="a9"/>
              <w:numPr>
                <w:ilvl w:val="0"/>
                <w:numId w:val="48"/>
              </w:numPr>
              <w:spacing w:after="120"/>
              <w:jc w:val="both"/>
              <w:rPr>
                <w:lang w:eastAsia="zh-CN"/>
              </w:rPr>
            </w:pPr>
            <w:r>
              <w:rPr>
                <w:rFonts w:hint="eastAsia"/>
                <w:lang w:eastAsia="zh-CN"/>
              </w:rPr>
              <w:t xml:space="preserve">Regarding </w:t>
            </w:r>
            <w:r>
              <w:rPr>
                <w:lang w:eastAsia="zh-CN"/>
              </w:rPr>
              <w:t>BD/CCE budget:</w:t>
            </w:r>
          </w:p>
          <w:p w:rsidR="009A21B9" w:rsidRDefault="009A21B9" w:rsidP="009A21B9">
            <w:pPr>
              <w:pStyle w:val="a9"/>
              <w:numPr>
                <w:ilvl w:val="1"/>
                <w:numId w:val="48"/>
              </w:numPr>
              <w:spacing w:after="120"/>
              <w:jc w:val="both"/>
              <w:rPr>
                <w:lang w:eastAsia="zh-CN"/>
              </w:rPr>
            </w:pPr>
            <w:r>
              <w:rPr>
                <w:lang w:eastAsia="zh-CN"/>
              </w:rPr>
              <w:t xml:space="preserve">For </w:t>
            </w:r>
            <w:proofErr w:type="spellStart"/>
            <w:r>
              <w:rPr>
                <w:lang w:eastAsia="zh-CN"/>
              </w:rPr>
              <w:t>sSCell</w:t>
            </w:r>
            <w:proofErr w:type="spellEnd"/>
            <w:r>
              <w:rPr>
                <w:lang w:eastAsia="zh-CN"/>
              </w:rPr>
              <w:t>, its BD/CCE budget means the self-scheduled PDCCH candidates and its non-overlapping CCEs.</w:t>
            </w:r>
          </w:p>
          <w:p w:rsidR="009A21B9" w:rsidRDefault="009A21B9" w:rsidP="009A21B9">
            <w:pPr>
              <w:pStyle w:val="a9"/>
              <w:numPr>
                <w:ilvl w:val="1"/>
                <w:numId w:val="48"/>
              </w:numPr>
              <w:spacing w:after="120"/>
              <w:jc w:val="both"/>
              <w:rPr>
                <w:lang w:eastAsia="zh-CN"/>
              </w:rPr>
            </w:pPr>
            <w:r>
              <w:rPr>
                <w:lang w:eastAsia="zh-CN"/>
              </w:rPr>
              <w:t xml:space="preserve">For other </w:t>
            </w:r>
            <w:proofErr w:type="spellStart"/>
            <w:r>
              <w:rPr>
                <w:lang w:eastAsia="zh-CN"/>
              </w:rPr>
              <w:t>SCells</w:t>
            </w:r>
            <w:proofErr w:type="spellEnd"/>
            <w:r>
              <w:rPr>
                <w:lang w:eastAsia="zh-CN"/>
              </w:rPr>
              <w:t>, its BD/CCE budget means the self-scheduled or cross-scheduled  PDCCH candidates and its non-overlapping CCEs</w:t>
            </w:r>
          </w:p>
          <w:p w:rsidR="00D165FC" w:rsidRPr="00D165FC" w:rsidRDefault="009A21B9" w:rsidP="009A21B9">
            <w:pPr>
              <w:pStyle w:val="a9"/>
              <w:numPr>
                <w:ilvl w:val="1"/>
                <w:numId w:val="48"/>
              </w:numPr>
              <w:spacing w:after="120"/>
              <w:jc w:val="both"/>
              <w:rPr>
                <w:lang w:eastAsia="zh-CN"/>
              </w:rPr>
            </w:pPr>
            <w:r>
              <w:rPr>
                <w:lang w:eastAsia="zh-CN"/>
              </w:rPr>
              <w:t xml:space="preserve">For </w:t>
            </w:r>
            <w:proofErr w:type="spellStart"/>
            <w:r w:rsidRPr="009A21B9">
              <w:rPr>
                <w:lang w:eastAsia="zh-CN"/>
              </w:rPr>
              <w:t>PCell</w:t>
            </w:r>
            <w:proofErr w:type="spellEnd"/>
            <w:r w:rsidRPr="009A21B9">
              <w:rPr>
                <w:lang w:eastAsia="zh-CN"/>
              </w:rPr>
              <w:t>/</w:t>
            </w:r>
            <w:proofErr w:type="spellStart"/>
            <w:r w:rsidRPr="009A21B9">
              <w:rPr>
                <w:lang w:eastAsia="zh-CN"/>
              </w:rPr>
              <w:t>PSCell</w:t>
            </w:r>
            <w:proofErr w:type="spellEnd"/>
            <w:r>
              <w:rPr>
                <w:lang w:eastAsia="zh-CN"/>
              </w:rPr>
              <w:t xml:space="preserve">, its BD/CCE budget include </w:t>
            </w:r>
            <w:r w:rsidR="00D165FC" w:rsidRPr="00D165FC">
              <w:rPr>
                <w:lang w:eastAsia="zh-CN"/>
              </w:rPr>
              <w:t xml:space="preserve">both BDs and non-overlapped CCEs on </w:t>
            </w:r>
            <w:proofErr w:type="spellStart"/>
            <w:r w:rsidR="00D165FC" w:rsidRPr="00D165FC">
              <w:rPr>
                <w:lang w:eastAsia="zh-CN"/>
              </w:rPr>
              <w:t>PCell</w:t>
            </w:r>
            <w:proofErr w:type="spellEnd"/>
            <w:r w:rsidR="00D165FC" w:rsidRPr="00D165FC">
              <w:rPr>
                <w:lang w:eastAsia="zh-CN"/>
              </w:rPr>
              <w:t xml:space="preserve"> and </w:t>
            </w:r>
            <w:proofErr w:type="spellStart"/>
            <w:r w:rsidR="00D165FC" w:rsidRPr="00D165FC">
              <w:rPr>
                <w:lang w:eastAsia="zh-CN"/>
              </w:rPr>
              <w:t>sSCell</w:t>
            </w:r>
            <w:proofErr w:type="spellEnd"/>
            <w:r>
              <w:rPr>
                <w:lang w:eastAsia="zh-CN"/>
              </w:rPr>
              <w:t>.</w:t>
            </w:r>
          </w:p>
          <w:p w:rsidR="00D165FC" w:rsidRDefault="009A21B9" w:rsidP="009A21B9">
            <w:pPr>
              <w:spacing w:after="120"/>
              <w:jc w:val="both"/>
              <w:rPr>
                <w:lang w:val="en-US" w:eastAsia="zh-CN"/>
              </w:rPr>
            </w:pPr>
            <w:r>
              <w:rPr>
                <w:lang w:val="en-US" w:eastAsia="zh-CN"/>
              </w:rPr>
              <w:t xml:space="preserve">Above all, we suggest to achieve a common understanding of BD/CCE budget for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Pr>
                <w:lang w:val="en-US" w:eastAsia="zh-CN"/>
              </w:rPr>
              <w:t>, and then detailed limits can be studied.</w:t>
            </w:r>
          </w:p>
        </w:tc>
      </w:tr>
      <w:tr w:rsidR="0073588D" w:rsidTr="00850AD5">
        <w:tc>
          <w:tcPr>
            <w:tcW w:w="179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 xml:space="preserve">Configuring USS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against the motivation of introducing CCS from </w:t>
            </w:r>
            <w:proofErr w:type="spellStart"/>
            <w:r>
              <w:rPr>
                <w:rFonts w:hint="eastAsia"/>
                <w:lang w:val="en-US" w:eastAsia="zh-CN"/>
              </w:rPr>
              <w:t>SCell</w:t>
            </w:r>
            <w:proofErr w:type="spellEnd"/>
            <w:r>
              <w:rPr>
                <w:rFonts w:hint="eastAsia"/>
                <w:lang w:val="en-US" w:eastAsia="zh-CN"/>
              </w:rPr>
              <w:t xml:space="preserve"> to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The reason we have to offload the USS to a </w:t>
            </w:r>
            <w:proofErr w:type="spellStart"/>
            <w:r>
              <w:rPr>
                <w:rFonts w:hint="eastAsia"/>
                <w:lang w:val="en-US" w:eastAsia="zh-CN"/>
              </w:rPr>
              <w:t>SCell</w:t>
            </w:r>
            <w:proofErr w:type="spellEnd"/>
            <w:r>
              <w:rPr>
                <w:rFonts w:hint="eastAsia"/>
                <w:lang w:val="en-US" w:eastAsia="zh-CN"/>
              </w:rPr>
              <w:t xml:space="preserve"> is that there are no sufficient resources for PDCCH transmission. Hence we have to offload the </w:t>
            </w:r>
            <w:proofErr w:type="spellStart"/>
            <w:r>
              <w:rPr>
                <w:rFonts w:hint="eastAsia"/>
                <w:lang w:val="en-US" w:eastAsia="zh-CN"/>
              </w:rPr>
              <w:t>unfundamental</w:t>
            </w:r>
            <w:proofErr w:type="spellEnd"/>
            <w:r>
              <w:rPr>
                <w:rFonts w:hint="eastAsia"/>
                <w:lang w:val="en-US" w:eastAsia="zh-CN"/>
              </w:rPr>
              <w:t xml:space="preserve"> search spaces to the </w:t>
            </w:r>
            <w:proofErr w:type="spellStart"/>
            <w:r>
              <w:rPr>
                <w:rFonts w:hint="eastAsia"/>
                <w:lang w:val="en-US" w:eastAsia="zh-CN"/>
              </w:rPr>
              <w:t>SCell</w:t>
            </w:r>
            <w:proofErr w:type="spellEnd"/>
            <w:r>
              <w:rPr>
                <w:rFonts w:hint="eastAsia"/>
                <w:lang w:val="en-US" w:eastAsia="zh-CN"/>
              </w:rPr>
              <w:t>.</w:t>
            </w:r>
          </w:p>
          <w:p w:rsidR="0073588D" w:rsidRDefault="0073588D" w:rsidP="00850AD5">
            <w:pPr>
              <w:spacing w:after="120"/>
              <w:jc w:val="both"/>
              <w:rPr>
                <w:lang w:val="en-US" w:eastAsia="zh-CN"/>
              </w:rPr>
            </w:pPr>
            <w:r>
              <w:rPr>
                <w:rFonts w:hint="eastAsia"/>
                <w:lang w:val="en-US" w:eastAsia="zh-CN"/>
              </w:rPr>
              <w:t xml:space="preserve">If the USS is already configured on the </w:t>
            </w:r>
            <w:proofErr w:type="spellStart"/>
            <w:r>
              <w:rPr>
                <w:rFonts w:hint="eastAsia"/>
                <w:lang w:val="en-US" w:eastAsia="zh-CN"/>
              </w:rPr>
              <w:t>PCell</w:t>
            </w:r>
            <w:proofErr w:type="spellEnd"/>
            <w:r>
              <w:rPr>
                <w:rFonts w:hint="eastAsia"/>
                <w:lang w:val="en-US" w:eastAsia="zh-CN"/>
              </w:rPr>
              <w:t xml:space="preserve">, it would be redundant to configure USS on the </w:t>
            </w:r>
            <w:proofErr w:type="spellStart"/>
            <w:r>
              <w:rPr>
                <w:rFonts w:hint="eastAsia"/>
                <w:lang w:val="en-US" w:eastAsia="zh-CN"/>
              </w:rPr>
              <w:t>SCell</w:t>
            </w:r>
            <w:proofErr w:type="spellEnd"/>
            <w:r>
              <w:rPr>
                <w:rFonts w:hint="eastAsia"/>
                <w:lang w:val="en-US" w:eastAsia="zh-CN"/>
              </w:rPr>
              <w:t xml:space="preserve"> as well. The case is quite similar to the CCS in Rel-15/16, i.e. a UE doesn</w:t>
            </w:r>
            <w:r>
              <w:rPr>
                <w:lang w:val="en-US" w:eastAsia="zh-CN"/>
              </w:rPr>
              <w:t>’</w:t>
            </w:r>
            <w:r>
              <w:rPr>
                <w:rFonts w:hint="eastAsia"/>
                <w:lang w:val="en-US" w:eastAsia="zh-CN"/>
              </w:rPr>
              <w:t xml:space="preserve">t monitor the search space on the scheduled cell if cross carrier scheduling is configured. In the other </w:t>
            </w:r>
            <w:proofErr w:type="gramStart"/>
            <w:r>
              <w:rPr>
                <w:rFonts w:hint="eastAsia"/>
                <w:lang w:val="en-US" w:eastAsia="zh-CN"/>
              </w:rPr>
              <w:t>word,  the</w:t>
            </w:r>
            <w:proofErr w:type="gramEnd"/>
            <w:r>
              <w:rPr>
                <w:rFonts w:hint="eastAsia"/>
                <w:lang w:val="en-US" w:eastAsia="zh-CN"/>
              </w:rPr>
              <w:t xml:space="preserve"> USS configured on the scheduling cell is sufficient for scheduling.</w:t>
            </w:r>
          </w:p>
        </w:tc>
      </w:tr>
      <w:tr w:rsidR="00FA666A" w:rsidTr="000D7597">
        <w:tc>
          <w:tcPr>
            <w:tcW w:w="1795"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w:t>
            </w:r>
            <w:proofErr w:type="spellStart"/>
            <w:r>
              <w:rPr>
                <w:lang w:val="en-US" w:eastAsia="zh-CN"/>
              </w:rPr>
              <w:t>sScell</w:t>
            </w:r>
            <w:proofErr w:type="spellEnd"/>
            <w:r>
              <w:rPr>
                <w:lang w:val="en-US" w:eastAsia="zh-CN"/>
              </w:rPr>
              <w:t xml:space="preserve"> and/or P(S)Cell scheduling P(S)Cell. In this way, when </w:t>
            </w:r>
            <w:proofErr w:type="spellStart"/>
            <w:r>
              <w:rPr>
                <w:lang w:val="en-US" w:eastAsia="zh-CN"/>
              </w:rPr>
              <w:t>sScell</w:t>
            </w:r>
            <w:proofErr w:type="spellEnd"/>
            <w:r>
              <w:rPr>
                <w:lang w:val="en-US" w:eastAsia="zh-CN"/>
              </w:rPr>
              <w:t xml:space="preserve"> becomes deactivated/dormancy, P(S)Cell could also be scheduled by non-fallback DCI without need of RRC reconfiguration compared to Alt. 1. However, we don’t see the need to have simultaneous monitoring of P(S)Cell USS and </w:t>
            </w:r>
            <w:proofErr w:type="spellStart"/>
            <w:r>
              <w:rPr>
                <w:lang w:val="en-US" w:eastAsia="zh-CN"/>
              </w:rPr>
              <w:t>sScell</w:t>
            </w:r>
            <w:proofErr w:type="spellEnd"/>
            <w:r>
              <w:rPr>
                <w:lang w:val="en-US" w:eastAsia="zh-CN"/>
              </w:rPr>
              <w:t xml:space="preserve"> USS which would make BD/CCE budget calculation and overbooking more complex. Besides, since the motivation of DSS carrier is the lack of PDCCH in P(S)cell, monitoring of P(S)Cell USS will result in </w:t>
            </w:r>
            <w:proofErr w:type="gramStart"/>
            <w:r>
              <w:rPr>
                <w:lang w:val="en-US" w:eastAsia="zh-CN"/>
              </w:rPr>
              <w:t>unnecessary  power</w:t>
            </w:r>
            <w:proofErr w:type="gramEnd"/>
            <w:r>
              <w:rPr>
                <w:lang w:val="en-US" w:eastAsia="zh-CN"/>
              </w:rPr>
              <w:t xml:space="preserve"> consumption. </w:t>
            </w:r>
          </w:p>
          <w:p w:rsidR="00FA666A" w:rsidRDefault="00FA666A" w:rsidP="00FA666A">
            <w:pPr>
              <w:pStyle w:val="3"/>
              <w:outlineLvl w:val="2"/>
              <w:rPr>
                <w:lang w:val="en-US" w:eastAsia="zh-CN"/>
              </w:rPr>
            </w:pPr>
            <w:r w:rsidRPr="0087498E">
              <w:rPr>
                <w:highlight w:val="yellow"/>
                <w:lang w:val="en-US" w:eastAsia="zh-CN"/>
              </w:rPr>
              <w:t>Proposal 1</w:t>
            </w:r>
          </w:p>
          <w:p w:rsidR="00FA666A" w:rsidRPr="00CE2192" w:rsidRDefault="00FA666A" w:rsidP="00FA666A">
            <w:pPr>
              <w:pStyle w:val="a9"/>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rsidR="00FA666A" w:rsidRPr="00BC36B5" w:rsidRDefault="00FA666A" w:rsidP="00FA666A">
            <w:pPr>
              <w:pStyle w:val="a9"/>
              <w:numPr>
                <w:ilvl w:val="1"/>
                <w:numId w:val="40"/>
              </w:numPr>
              <w:rPr>
                <w:rFonts w:hint="eastAsia"/>
                <w:color w:val="FF0000"/>
                <w:u w:val="single"/>
                <w:lang w:val="en-US" w:eastAsia="zh-CN"/>
              </w:rPr>
            </w:pPr>
            <w:r w:rsidRPr="00BC36B5">
              <w:rPr>
                <w:color w:val="FF0000"/>
                <w:u w:val="single"/>
                <w:lang w:val="en-US" w:eastAsia="zh-CN"/>
              </w:rPr>
              <w:t xml:space="preserve">UE does not monitor DCI formats 0_1,1_1,0_2,1_2 on both </w:t>
            </w:r>
            <w:proofErr w:type="spellStart"/>
            <w:r w:rsidRPr="00BC36B5">
              <w:rPr>
                <w:color w:val="FF0000"/>
                <w:u w:val="single"/>
                <w:lang w:val="en-US" w:eastAsia="zh-CN"/>
              </w:rPr>
              <w:t>PCell</w:t>
            </w:r>
            <w:proofErr w:type="spellEnd"/>
            <w:r w:rsidRPr="00BC36B5">
              <w:rPr>
                <w:color w:val="FF0000"/>
                <w:u w:val="single"/>
                <w:lang w:val="en-US" w:eastAsia="zh-CN"/>
              </w:rPr>
              <w:t xml:space="preserve"> USS set(s) and </w:t>
            </w:r>
            <w:proofErr w:type="spellStart"/>
            <w:r w:rsidRPr="00BC36B5">
              <w:rPr>
                <w:color w:val="FF0000"/>
                <w:u w:val="single"/>
                <w:lang w:val="en-US" w:eastAsia="zh-CN"/>
              </w:rPr>
              <w:t>sSCell</w:t>
            </w:r>
            <w:proofErr w:type="spellEnd"/>
            <w:r w:rsidRPr="00BC36B5">
              <w:rPr>
                <w:color w:val="FF0000"/>
                <w:u w:val="single"/>
                <w:lang w:val="en-US" w:eastAsia="zh-CN"/>
              </w:rPr>
              <w:t xml:space="preserve"> USS sets simultaneously</w:t>
            </w:r>
          </w:p>
          <w:p w:rsidR="00FA666A" w:rsidRPr="00BC36B5" w:rsidRDefault="00FA666A" w:rsidP="00FA666A">
            <w:pPr>
              <w:pStyle w:val="a9"/>
              <w:numPr>
                <w:ilvl w:val="1"/>
                <w:numId w:val="40"/>
              </w:numPr>
              <w:rPr>
                <w:rFonts w:hint="eastAsia"/>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tc>
      </w:tr>
    </w:tbl>
    <w:p w:rsidR="003E4911" w:rsidRDefault="003E4911" w:rsidP="003C66A6">
      <w:pPr>
        <w:rPr>
          <w:lang w:val="en-US" w:eastAsia="zh-CN"/>
        </w:rPr>
      </w:pPr>
    </w:p>
    <w:p w:rsidR="0087498E" w:rsidRDefault="0087498E" w:rsidP="0087498E">
      <w:pPr>
        <w:pStyle w:val="3"/>
        <w:rPr>
          <w:lang w:val="en-US" w:eastAsia="zh-CN"/>
        </w:rPr>
      </w:pPr>
      <w:r w:rsidRPr="0087498E">
        <w:rPr>
          <w:highlight w:val="yellow"/>
          <w:lang w:val="en-US" w:eastAsia="zh-CN"/>
        </w:rPr>
        <w:t>Proposal 2</w:t>
      </w:r>
    </w:p>
    <w:p w:rsidR="0087498E" w:rsidRDefault="0087498E" w:rsidP="007F1555">
      <w:pPr>
        <w:pStyle w:val="a9"/>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w:t>
      </w:r>
      <w:proofErr w:type="spellStart"/>
      <w:r w:rsidR="007A4B7E">
        <w:rPr>
          <w:lang w:val="en-US" w:eastAsia="zh-CN"/>
        </w:rPr>
        <w:t>PCell</w:t>
      </w:r>
      <w:proofErr w:type="spellEnd"/>
      <w:r w:rsidR="007A4B7E">
        <w:rPr>
          <w:lang w:val="en-US" w:eastAsia="zh-CN"/>
        </w:rPr>
        <w:t>/</w:t>
      </w:r>
      <w:proofErr w:type="spellStart"/>
      <w:r w:rsidR="007A4B7E">
        <w:rPr>
          <w:lang w:val="en-US" w:eastAsia="zh-CN"/>
        </w:rPr>
        <w:t>PSCell</w:t>
      </w:r>
      <w:proofErr w:type="spellEnd"/>
      <w:r w:rsidR="007A4B7E">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rsidR="007A4B7E" w:rsidRPr="007A4B7E" w:rsidRDefault="007A4B7E" w:rsidP="007F1555">
      <w:pPr>
        <w:pStyle w:val="a9"/>
        <w:numPr>
          <w:ilvl w:val="0"/>
          <w:numId w:val="40"/>
        </w:numPr>
        <w:rPr>
          <w:lang w:val="en-US" w:eastAsia="zh-CN"/>
        </w:rPr>
      </w:pPr>
      <w:r>
        <w:rPr>
          <w:lang w:val="en-US" w:eastAsia="zh-CN"/>
        </w:rPr>
        <w:lastRenderedPageBreak/>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435"/>
        <w:gridCol w:w="2250"/>
        <w:gridCol w:w="6277"/>
      </w:tblGrid>
      <w:tr w:rsidR="0087498E"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rsidTr="004B5230">
        <w:tc>
          <w:tcPr>
            <w:tcW w:w="1435" w:type="dxa"/>
            <w:tcBorders>
              <w:top w:val="single" w:sz="4" w:space="0" w:color="auto"/>
              <w:left w:val="single" w:sz="4" w:space="0" w:color="auto"/>
              <w:bottom w:val="single" w:sz="4" w:space="0" w:color="auto"/>
              <w:right w:val="single" w:sz="4" w:space="0" w:color="auto"/>
            </w:tcBorders>
          </w:tcPr>
          <w:p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rsidTr="004B5230">
        <w:tc>
          <w:tcPr>
            <w:tcW w:w="1435" w:type="dxa"/>
            <w:tcBorders>
              <w:top w:val="single" w:sz="4" w:space="0" w:color="auto"/>
              <w:left w:val="single" w:sz="4" w:space="0" w:color="auto"/>
              <w:bottom w:val="single" w:sz="4" w:space="0" w:color="auto"/>
              <w:right w:val="single" w:sz="4" w:space="0" w:color="auto"/>
            </w:tcBorders>
          </w:tcPr>
          <w:p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rsidTr="004B5230">
        <w:tc>
          <w:tcPr>
            <w:tcW w:w="1435"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rsidR="00B40410" w:rsidRDefault="00B40410" w:rsidP="00B40410">
            <w:pPr>
              <w:spacing w:after="120"/>
              <w:jc w:val="both"/>
              <w:rPr>
                <w:lang w:val="en-US" w:eastAsia="zh-CN"/>
              </w:rPr>
            </w:pPr>
            <w:r>
              <w:rPr>
                <w:lang w:val="en-US" w:eastAsia="zh-CN"/>
              </w:rPr>
              <w:t>1. There is no CIF field in fallback DCI.</w:t>
            </w:r>
          </w:p>
          <w:p w:rsidR="00B40410" w:rsidRDefault="00B40410" w:rsidP="00B40410">
            <w:pPr>
              <w:spacing w:after="120"/>
              <w:jc w:val="both"/>
              <w:rPr>
                <w:lang w:val="en-US"/>
              </w:rPr>
            </w:pPr>
            <w:r>
              <w:rPr>
                <w:lang w:val="en-US" w:eastAsia="zh-CN"/>
              </w:rPr>
              <w:t xml:space="preserve">2. If USS can NOT be configured on </w:t>
            </w:r>
            <w:proofErr w:type="spellStart"/>
            <w:r>
              <w:rPr>
                <w:lang w:val="en-US" w:eastAsia="zh-CN"/>
              </w:rPr>
              <w:t>PCell</w:t>
            </w:r>
            <w:proofErr w:type="spellEnd"/>
            <w:r>
              <w:rPr>
                <w:lang w:val="en-US" w:eastAsia="zh-CN"/>
              </w:rPr>
              <w:t xml:space="preserve">, then only CSS can be used schedule PCell’s PDSCH/PUSCH from </w:t>
            </w:r>
            <w:proofErr w:type="spellStart"/>
            <w:r>
              <w:rPr>
                <w:lang w:val="en-US" w:eastAsia="zh-CN"/>
              </w:rPr>
              <w:t>PCell</w:t>
            </w:r>
            <w:proofErr w:type="spellEnd"/>
            <w:r>
              <w:rPr>
                <w:lang w:val="en-US" w:eastAsia="zh-CN"/>
              </w:rPr>
              <w:t xml:space="preserve">, which is too restrictive. </w:t>
            </w:r>
            <w:r w:rsidRPr="00AA5945">
              <w:rPr>
                <w:lang w:val="en-US" w:eastAsia="zh-CN"/>
              </w:rPr>
              <w:t xml:space="preserve">For example, only aggregation level 4/8/16 can be used for Type 0/0A/2 CSS; Type 1 CSS can be only used if the UE has not been provided a Type 3 CSS or a USS and the UE has received a C-RNTI; Type 3 CSS can be used if this optional search space is configured and only configured on </w:t>
            </w:r>
            <w:proofErr w:type="spellStart"/>
            <w:r w:rsidRPr="00AA5945">
              <w:rPr>
                <w:lang w:val="en-US" w:eastAsia="zh-CN"/>
              </w:rPr>
              <w:t>PCell</w:t>
            </w:r>
            <w:proofErr w:type="spellEnd"/>
            <w:r w:rsidRPr="00AA5945">
              <w:rPr>
                <w:lang w:val="en-US" w:eastAsia="zh-CN"/>
              </w:rPr>
              <w:t>.</w:t>
            </w:r>
          </w:p>
        </w:tc>
      </w:tr>
      <w:tr w:rsidR="009D58D0" w:rsidTr="004B5230">
        <w:tc>
          <w:tcPr>
            <w:tcW w:w="143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lang w:val="en-US" w:eastAsia="ja-JP"/>
              </w:rPr>
              <w:t xml:space="preserve">Type-3 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rsidTr="004B5230">
        <w:tc>
          <w:tcPr>
            <w:tcW w:w="143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p>
        </w:tc>
      </w:tr>
      <w:tr w:rsidR="004E786F" w:rsidTr="004B5230">
        <w:tc>
          <w:tcPr>
            <w:tcW w:w="143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w:t>
            </w:r>
            <w:proofErr w:type="spellStart"/>
            <w:r>
              <w:rPr>
                <w:lang w:val="en-US" w:eastAsia="zh-CN"/>
              </w:rPr>
              <w:t>sSCell</w:t>
            </w:r>
            <w:proofErr w:type="spellEnd"/>
            <w:r>
              <w:rPr>
                <w:lang w:val="en-US" w:eastAsia="zh-CN"/>
              </w:rPr>
              <w:t xml:space="preserve"> to have DCI 0_0 and 1_0 in USS that self-schedules PDSCH/PUSCH on </w:t>
            </w:r>
            <w:proofErr w:type="spellStart"/>
            <w:r>
              <w:rPr>
                <w:lang w:val="en-US" w:eastAsia="zh-CN"/>
              </w:rPr>
              <w:t>sSCell</w:t>
            </w:r>
            <w:proofErr w:type="spellEnd"/>
            <w:r>
              <w:rPr>
                <w:lang w:val="en-US" w:eastAsia="zh-CN"/>
              </w:rPr>
              <w:t xml:space="preserve">. </w:t>
            </w:r>
          </w:p>
        </w:tc>
      </w:tr>
      <w:tr w:rsidR="009A21B9" w:rsidTr="004B5230">
        <w:tc>
          <w:tcPr>
            <w:tcW w:w="143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25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
        </w:tc>
      </w:tr>
      <w:tr w:rsidR="0073588D" w:rsidTr="00850AD5">
        <w:tc>
          <w:tcPr>
            <w:tcW w:w="143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 xml:space="preserve">t support the second bullet. Share similar with Qualcomm, the fallback DCI can be transmitted in the CSS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w:t>
            </w:r>
          </w:p>
        </w:tc>
      </w:tr>
      <w:tr w:rsidR="00FA666A" w:rsidTr="004B5230">
        <w:tc>
          <w:tcPr>
            <w:tcW w:w="1435"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p>
        </w:tc>
      </w:tr>
    </w:tbl>
    <w:p w:rsidR="0087498E" w:rsidRDefault="0087498E" w:rsidP="003C66A6">
      <w:pPr>
        <w:rPr>
          <w:lang w:val="en-US" w:eastAsia="zh-CN"/>
        </w:rPr>
      </w:pPr>
    </w:p>
    <w:p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rsidR="00E02CC1" w:rsidRDefault="00D84FB7" w:rsidP="007F1555">
      <w:pPr>
        <w:pStyle w:val="a9"/>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p>
    <w:p w:rsidR="00E02CC1" w:rsidRDefault="00E02CC1" w:rsidP="007F1555">
      <w:pPr>
        <w:pStyle w:val="a9"/>
        <w:numPr>
          <w:ilvl w:val="1"/>
          <w:numId w:val="40"/>
        </w:numPr>
        <w:rPr>
          <w:lang w:val="en-US" w:eastAsia="zh-CN"/>
        </w:rPr>
      </w:pPr>
      <w:r>
        <w:rPr>
          <w:lang w:val="en-US" w:eastAsia="zh-CN"/>
        </w:rPr>
        <w:lastRenderedPageBreak/>
        <w:t>DCI format 2_5 handling for Type 3 CSS is same as in Rel16</w:t>
      </w:r>
    </w:p>
    <w:p w:rsidR="00E02CC1" w:rsidRDefault="00E02CC1" w:rsidP="007F1555">
      <w:pPr>
        <w:pStyle w:val="a9"/>
        <w:numPr>
          <w:ilvl w:val="1"/>
          <w:numId w:val="40"/>
        </w:numPr>
        <w:rPr>
          <w:lang w:val="en-US" w:eastAsia="zh-CN"/>
        </w:rPr>
      </w:pPr>
      <w:r>
        <w:rPr>
          <w:lang w:val="en-US" w:eastAsia="zh-CN"/>
        </w:rPr>
        <w:t>DCI format 2_5 handling for USS set(s) is same as in Rel16</w:t>
      </w:r>
    </w:p>
    <w:p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D84FB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rsidTr="00866D9E">
        <w:tc>
          <w:tcPr>
            <w:tcW w:w="1315" w:type="dxa"/>
            <w:tcBorders>
              <w:top w:val="single" w:sz="4" w:space="0" w:color="auto"/>
              <w:left w:val="single" w:sz="4" w:space="0" w:color="auto"/>
              <w:bottom w:val="single" w:sz="4" w:space="0" w:color="auto"/>
              <w:right w:val="single" w:sz="4" w:space="0" w:color="auto"/>
            </w:tcBorders>
          </w:tcPr>
          <w:p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rsidTr="00866D9E">
        <w:tc>
          <w:tcPr>
            <w:tcW w:w="1315"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DCI 2_6 needs to also be addressed</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eastAsia="zh-CN"/>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eastAsia="zh-CN"/>
              </w:rPr>
            </w:pPr>
          </w:p>
        </w:tc>
      </w:tr>
      <w:tr w:rsidR="0073588D" w:rsidTr="00850AD5">
        <w:tc>
          <w:tcPr>
            <w:tcW w:w="131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w:t>
            </w:r>
          </w:p>
        </w:tc>
      </w:tr>
      <w:tr w:rsidR="00FA666A" w:rsidTr="00866D9E">
        <w:tc>
          <w:tcPr>
            <w:tcW w:w="1315"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FA666A" w:rsidRDefault="00FA666A" w:rsidP="00FA666A">
            <w:pPr>
              <w:spacing w:after="120"/>
              <w:jc w:val="both"/>
              <w:rPr>
                <w:lang w:val="en-US" w:eastAsia="zh-CN"/>
              </w:rPr>
            </w:pPr>
          </w:p>
        </w:tc>
      </w:tr>
    </w:tbl>
    <w:p w:rsidR="00D84FB7" w:rsidRDefault="00D84FB7" w:rsidP="003C66A6">
      <w:pPr>
        <w:rPr>
          <w:lang w:val="en-US" w:eastAsia="zh-CN"/>
        </w:rPr>
      </w:pPr>
    </w:p>
    <w:p w:rsidR="00CE2192" w:rsidRDefault="00574A70" w:rsidP="00CE2192">
      <w:pPr>
        <w:pStyle w:val="3"/>
        <w:rPr>
          <w:lang w:val="en-US" w:eastAsia="zh-CN"/>
        </w:rPr>
      </w:pPr>
      <w:r w:rsidRPr="00CE2192">
        <w:rPr>
          <w:highlight w:val="yellow"/>
          <w:lang w:val="en-US" w:eastAsia="zh-CN"/>
        </w:rPr>
        <w:t xml:space="preserve">Proposal </w:t>
      </w:r>
      <w:r w:rsidR="00CE2192">
        <w:rPr>
          <w:highlight w:val="yellow"/>
          <w:lang w:val="en-US" w:eastAsia="zh-CN"/>
        </w:rPr>
        <w:t>4</w:t>
      </w:r>
    </w:p>
    <w:p w:rsidR="00CE2192" w:rsidRPr="00CE2192" w:rsidRDefault="00CE2192" w:rsidP="00CE2192">
      <w:pPr>
        <w:pStyle w:val="a9"/>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rsidR="00B41841" w:rsidRDefault="00B41841" w:rsidP="00CE2192">
      <w:pPr>
        <w:spacing w:after="120"/>
        <w:jc w:val="both"/>
        <w:rPr>
          <w:lang w:val="en-US" w:eastAsia="zh-CN"/>
        </w:rPr>
      </w:pPr>
    </w:p>
    <w:p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574A70"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rsidTr="00866D9E">
        <w:tc>
          <w:tcPr>
            <w:tcW w:w="1315" w:type="dxa"/>
            <w:tcBorders>
              <w:top w:val="single" w:sz="4" w:space="0" w:color="auto"/>
              <w:left w:val="single" w:sz="4" w:space="0" w:color="auto"/>
              <w:bottom w:val="single" w:sz="4" w:space="0" w:color="auto"/>
              <w:right w:val="single" w:sz="4" w:space="0" w:color="auto"/>
            </w:tcBorders>
          </w:tcPr>
          <w:p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w:t>
            </w:r>
            <w:r>
              <w:rPr>
                <w:lang w:val="en-US" w:eastAsia="zh-CN"/>
              </w:rPr>
              <w:lastRenderedPageBreak/>
              <w:t>topic</w:t>
            </w:r>
          </w:p>
        </w:tc>
      </w:tr>
      <w:tr w:rsidR="00574A70" w:rsidTr="00866D9E">
        <w:tc>
          <w:tcPr>
            <w:tcW w:w="1315" w:type="dxa"/>
            <w:tcBorders>
              <w:top w:val="single" w:sz="4" w:space="0" w:color="auto"/>
              <w:left w:val="single" w:sz="4" w:space="0" w:color="auto"/>
              <w:bottom w:val="single" w:sz="4" w:space="0" w:color="auto"/>
              <w:right w:val="single" w:sz="4" w:space="0" w:color="auto"/>
            </w:tcBorders>
          </w:tcPr>
          <w:p w:rsidR="00574A70" w:rsidRDefault="00C978AC" w:rsidP="00866D9E">
            <w:pPr>
              <w:spacing w:after="120"/>
              <w:jc w:val="both"/>
              <w:rPr>
                <w:lang w:val="en-US"/>
              </w:rPr>
            </w:pPr>
            <w:r>
              <w:rPr>
                <w:lang w:val="en-US"/>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 xml:space="preserve">conclude that the current text is 38.214 for </w:t>
            </w:r>
            <w:proofErr w:type="spellStart"/>
            <w:r w:rsidR="00C978AC">
              <w:rPr>
                <w:lang w:val="en-US"/>
              </w:rPr>
              <w:t>OoO</w:t>
            </w:r>
            <w:proofErr w:type="spellEnd"/>
            <w:r w:rsidR="00C978AC">
              <w:rPr>
                <w:lang w:val="en-US"/>
              </w:rPr>
              <w:t xml:space="preserve">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BB0BD4">
            <w:pPr>
              <w:spacing w:after="120"/>
              <w:jc w:val="both"/>
              <w:rPr>
                <w:lang w:val="en-US"/>
              </w:rPr>
            </w:pP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rPr>
            </w:pP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w:t>
            </w:r>
            <w:r>
              <w:rPr>
                <w:lang w:val="en-US" w:eastAsia="zh-CN"/>
              </w:rPr>
              <w:t>r</w:t>
            </w:r>
            <w:r>
              <w:rPr>
                <w:rFonts w:hint="eastAsia"/>
                <w:lang w:val="en-US" w:eastAsia="zh-CN"/>
              </w:rPr>
              <w:t>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rsidR="0073588D" w:rsidRDefault="0073588D" w:rsidP="00850AD5">
            <w:pPr>
              <w:spacing w:after="120"/>
              <w:jc w:val="both"/>
              <w:rPr>
                <w:lang w:val="en-US"/>
              </w:rPr>
            </w:pPr>
          </w:p>
        </w:tc>
      </w:tr>
      <w:tr w:rsidR="006518DB" w:rsidTr="0073588D">
        <w:tc>
          <w:tcPr>
            <w:tcW w:w="1315" w:type="dxa"/>
          </w:tcPr>
          <w:p w:rsidR="006518DB" w:rsidRDefault="006518DB" w:rsidP="00850AD5">
            <w:pPr>
              <w:spacing w:after="120"/>
              <w:jc w:val="both"/>
              <w:rPr>
                <w:rFonts w:hint="eastAsia"/>
                <w:lang w:val="en-US" w:eastAsia="zh-CN"/>
              </w:rPr>
            </w:pPr>
            <w:r>
              <w:rPr>
                <w:rFonts w:hint="eastAsia"/>
                <w:lang w:val="en-US" w:eastAsia="zh-CN"/>
              </w:rPr>
              <w:t>v</w:t>
            </w:r>
            <w:r>
              <w:rPr>
                <w:lang w:val="en-US" w:eastAsia="zh-CN"/>
              </w:rPr>
              <w:t>ivo</w:t>
            </w:r>
          </w:p>
        </w:tc>
        <w:tc>
          <w:tcPr>
            <w:tcW w:w="2370" w:type="dxa"/>
          </w:tcPr>
          <w:p w:rsidR="006518DB" w:rsidRDefault="006518DB" w:rsidP="00850AD5">
            <w:pPr>
              <w:spacing w:after="120"/>
              <w:jc w:val="both"/>
              <w:rPr>
                <w:rFonts w:hint="eastAsia"/>
                <w:lang w:val="en-US" w:eastAsia="zh-CN"/>
              </w:rPr>
            </w:pPr>
            <w:r>
              <w:rPr>
                <w:rFonts w:hint="eastAsia"/>
                <w:lang w:val="en-US" w:eastAsia="zh-CN"/>
              </w:rPr>
              <w:t>S</w:t>
            </w:r>
            <w:r>
              <w:rPr>
                <w:lang w:val="en-US" w:eastAsia="zh-CN"/>
              </w:rPr>
              <w:t>upport</w:t>
            </w:r>
          </w:p>
        </w:tc>
        <w:tc>
          <w:tcPr>
            <w:tcW w:w="6277" w:type="dxa"/>
          </w:tcPr>
          <w:p w:rsidR="006518DB" w:rsidRDefault="006518DB" w:rsidP="00850AD5">
            <w:pPr>
              <w:spacing w:after="120"/>
              <w:jc w:val="both"/>
              <w:rPr>
                <w:lang w:val="en-US"/>
              </w:rPr>
            </w:pPr>
          </w:p>
        </w:tc>
      </w:tr>
    </w:tbl>
    <w:p w:rsidR="00574A70" w:rsidRDefault="00574A70" w:rsidP="003C66A6">
      <w:pPr>
        <w:rPr>
          <w:lang w:val="en-US" w:eastAsia="zh-CN"/>
        </w:rPr>
      </w:pPr>
    </w:p>
    <w:p w:rsidR="00B41841" w:rsidRDefault="00B41841" w:rsidP="00B41841">
      <w:pPr>
        <w:pStyle w:val="3"/>
        <w:rPr>
          <w:lang w:val="en-US" w:eastAsia="zh-CN"/>
        </w:rPr>
      </w:pPr>
      <w:r w:rsidRPr="00CE2192">
        <w:rPr>
          <w:highlight w:val="yellow"/>
          <w:lang w:val="en-US" w:eastAsia="zh-CN"/>
        </w:rPr>
        <w:t xml:space="preserve">Proposal </w:t>
      </w:r>
      <w:r>
        <w:rPr>
          <w:highlight w:val="yellow"/>
          <w:lang w:val="en-US" w:eastAsia="zh-CN"/>
        </w:rPr>
        <w:t>5</w:t>
      </w:r>
    </w:p>
    <w:p w:rsidR="00346313" w:rsidRDefault="00B41841" w:rsidP="00346313">
      <w:pPr>
        <w:pStyle w:val="a9"/>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rsidR="00346313" w:rsidRDefault="00B41841" w:rsidP="00346313">
      <w:pPr>
        <w:pStyle w:val="a9"/>
        <w:numPr>
          <w:ilvl w:val="1"/>
          <w:numId w:val="45"/>
        </w:numPr>
        <w:rPr>
          <w:lang w:eastAsia="zh-CN"/>
        </w:rPr>
      </w:pPr>
      <w:r>
        <w:rPr>
          <w:lang w:eastAsia="zh-CN"/>
        </w:rPr>
        <w:t xml:space="preserve">Simultaneous reception of a)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rsidR="00346313" w:rsidRDefault="00B41841" w:rsidP="00346313">
      <w:pPr>
        <w:pStyle w:val="a9"/>
        <w:numPr>
          <w:ilvl w:val="1"/>
          <w:numId w:val="45"/>
        </w:numPr>
        <w:rPr>
          <w:lang w:eastAsia="zh-CN"/>
        </w:rPr>
      </w:pPr>
      <w:r>
        <w:rPr>
          <w:lang w:eastAsia="zh-CN"/>
        </w:rPr>
        <w:t xml:space="preserve">Simultaneous transmission of a)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rsidR="00B41841" w:rsidRPr="00B41841" w:rsidRDefault="00B41841" w:rsidP="00346313">
      <w:pPr>
        <w:pStyle w:val="a9"/>
        <w:numPr>
          <w:ilvl w:val="1"/>
          <w:numId w:val="45"/>
        </w:numPr>
        <w:rPr>
          <w:lang w:eastAsia="zh-CN"/>
        </w:rPr>
      </w:pPr>
      <w:r w:rsidRPr="00B41841">
        <w:rPr>
          <w:lang w:eastAsia="zh-CN"/>
        </w:rPr>
        <w:t>Note: Simultaneous implies full/partial time overlapping</w:t>
      </w:r>
    </w:p>
    <w:p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B41841"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rPr>
            </w:pPr>
            <w:r>
              <w:rPr>
                <w:b/>
                <w:bCs/>
                <w:lang w:val="en-US"/>
              </w:rPr>
              <w:t>Comments (Proposal 4)</w:t>
            </w:r>
          </w:p>
        </w:tc>
      </w:tr>
      <w:tr w:rsidR="00B41841" w:rsidTr="00866D9E">
        <w:tc>
          <w:tcPr>
            <w:tcW w:w="1315"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rsidTr="00866D9E">
        <w:tc>
          <w:tcPr>
            <w:tcW w:w="1315" w:type="dxa"/>
            <w:tcBorders>
              <w:top w:val="single" w:sz="4" w:space="0" w:color="auto"/>
              <w:left w:val="single" w:sz="4" w:space="0" w:color="auto"/>
              <w:bottom w:val="single" w:sz="4" w:space="0" w:color="auto"/>
              <w:right w:val="single" w:sz="4" w:space="0" w:color="auto"/>
            </w:tcBorders>
          </w:tcPr>
          <w:p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E36371">
            <w:pPr>
              <w:spacing w:after="120"/>
              <w:jc w:val="both"/>
              <w:rPr>
                <w:lang w:val="en-US"/>
              </w:rPr>
            </w:pP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rPr>
            </w:pP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lastRenderedPageBreak/>
              <w:t>Spreadtrum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Support</w:t>
            </w:r>
          </w:p>
        </w:tc>
        <w:tc>
          <w:tcPr>
            <w:tcW w:w="6277" w:type="dxa"/>
          </w:tcPr>
          <w:p w:rsidR="0073588D" w:rsidRDefault="0073588D" w:rsidP="00850AD5">
            <w:pPr>
              <w:spacing w:after="120"/>
              <w:jc w:val="both"/>
              <w:rPr>
                <w:lang w:val="en-US" w:eastAsia="zh-CN"/>
              </w:rPr>
            </w:pPr>
          </w:p>
        </w:tc>
      </w:tr>
      <w:tr w:rsidR="002137EC" w:rsidTr="0073588D">
        <w:tc>
          <w:tcPr>
            <w:tcW w:w="1315" w:type="dxa"/>
          </w:tcPr>
          <w:p w:rsidR="002137EC" w:rsidRDefault="002137EC" w:rsidP="00850AD5">
            <w:pPr>
              <w:spacing w:after="120"/>
              <w:jc w:val="both"/>
              <w:rPr>
                <w:rFonts w:hint="eastAsia"/>
                <w:lang w:val="en-US" w:eastAsia="zh-CN"/>
              </w:rPr>
            </w:pPr>
            <w:r>
              <w:rPr>
                <w:lang w:val="en-US" w:eastAsia="zh-CN"/>
              </w:rPr>
              <w:t>Vivo</w:t>
            </w:r>
          </w:p>
        </w:tc>
        <w:tc>
          <w:tcPr>
            <w:tcW w:w="2370" w:type="dxa"/>
          </w:tcPr>
          <w:p w:rsidR="002137EC" w:rsidRDefault="002137EC" w:rsidP="00850AD5">
            <w:pPr>
              <w:spacing w:after="120"/>
              <w:jc w:val="both"/>
              <w:rPr>
                <w:rFonts w:hint="eastAsia"/>
                <w:lang w:val="en-US" w:eastAsia="zh-CN"/>
              </w:rPr>
            </w:pPr>
            <w:r>
              <w:rPr>
                <w:rFonts w:hint="eastAsia"/>
                <w:lang w:val="en-US" w:eastAsia="zh-CN"/>
              </w:rPr>
              <w:t>S</w:t>
            </w:r>
            <w:r>
              <w:rPr>
                <w:lang w:val="en-US" w:eastAsia="zh-CN"/>
              </w:rPr>
              <w:t>upport</w:t>
            </w:r>
          </w:p>
        </w:tc>
        <w:tc>
          <w:tcPr>
            <w:tcW w:w="6277" w:type="dxa"/>
          </w:tcPr>
          <w:p w:rsidR="002137EC" w:rsidRDefault="002137EC" w:rsidP="00850AD5">
            <w:pPr>
              <w:spacing w:after="120"/>
              <w:jc w:val="both"/>
              <w:rPr>
                <w:lang w:val="en-US" w:eastAsia="zh-CN"/>
              </w:rPr>
            </w:pPr>
          </w:p>
        </w:tc>
      </w:tr>
    </w:tbl>
    <w:p w:rsidR="00B41841" w:rsidRDefault="00B41841" w:rsidP="003C66A6">
      <w:pPr>
        <w:rPr>
          <w:lang w:val="en-US" w:eastAsia="zh-CN"/>
        </w:rPr>
      </w:pPr>
    </w:p>
    <w:p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rsidR="009B2E2C" w:rsidRPr="004659E3" w:rsidRDefault="009B2E2C" w:rsidP="004659E3">
      <w:pPr>
        <w:pStyle w:val="a9"/>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r w:rsidRPr="004659E3">
        <w:rPr>
          <w:lang w:eastAsia="zh-CN"/>
        </w:rPr>
        <w:t xml:space="preserve">CA activation/deactivation/dormancy operation for the </w:t>
      </w:r>
      <w:proofErr w:type="spellStart"/>
      <w:r w:rsidRPr="004659E3">
        <w:rPr>
          <w:lang w:eastAsia="zh-CN"/>
        </w:rPr>
        <w:t>sSCell</w:t>
      </w:r>
      <w:proofErr w:type="spellEnd"/>
      <w:r w:rsidRPr="004659E3">
        <w:rPr>
          <w:lang w:eastAsia="zh-CN"/>
        </w:rPr>
        <w:t xml:space="preserve"> is supported</w:t>
      </w:r>
    </w:p>
    <w:p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9B2E2C"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rPr>
            </w:pPr>
            <w:r>
              <w:rPr>
                <w:b/>
                <w:bCs/>
                <w:lang w:val="en-US"/>
              </w:rPr>
              <w:t>Comments (Proposal 4)</w:t>
            </w:r>
          </w:p>
        </w:tc>
      </w:tr>
      <w:tr w:rsidR="009B2E2C" w:rsidTr="00866D9E">
        <w:tc>
          <w:tcPr>
            <w:tcW w:w="1315"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rsidTr="00866D9E">
        <w:tc>
          <w:tcPr>
            <w:tcW w:w="1315" w:type="dxa"/>
            <w:tcBorders>
              <w:top w:val="single" w:sz="4" w:space="0" w:color="auto"/>
              <w:left w:val="single" w:sz="4" w:space="0" w:color="auto"/>
              <w:bottom w:val="single" w:sz="4" w:space="0" w:color="auto"/>
              <w:right w:val="single" w:sz="4" w:space="0" w:color="auto"/>
            </w:tcBorders>
          </w:tcPr>
          <w:p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rsidR="005E37EF" w:rsidRPr="005E37EF" w:rsidRDefault="005E37EF" w:rsidP="009D58D0">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r>
              <w:rPr>
                <w:rFonts w:eastAsia="MS Mincho"/>
                <w:lang w:val="en-US" w:eastAsia="ja-JP"/>
              </w:rPr>
              <w:t xml:space="preserve">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If </w:t>
            </w:r>
            <w:proofErr w:type="spellStart"/>
            <w:r>
              <w:rPr>
                <w:lang w:val="en-US" w:eastAsia="zh-CN"/>
              </w:rPr>
              <w:t>sSCell</w:t>
            </w:r>
            <w:proofErr w:type="spellEnd"/>
            <w:r>
              <w:rPr>
                <w:lang w:val="en-US" w:eastAsia="zh-CN"/>
              </w:rPr>
              <w:t xml:space="preserve"> carries non-fall back DCI to schedule </w:t>
            </w:r>
            <w:proofErr w:type="spellStart"/>
            <w:r>
              <w:rPr>
                <w:lang w:val="en-US" w:eastAsia="zh-CN"/>
              </w:rPr>
              <w:t>SpCell</w:t>
            </w:r>
            <w:proofErr w:type="spellEnd"/>
            <w:r>
              <w:rPr>
                <w:lang w:val="en-US" w:eastAsia="zh-CN"/>
              </w:rPr>
              <w:t xml:space="preserve">, which may be the cell that provide the basic communication with highest reliability and coverage, for example due to the low band operation, it may not be good to deactivate or dormant the </w:t>
            </w:r>
            <w:proofErr w:type="spellStart"/>
            <w:r>
              <w:rPr>
                <w:lang w:val="en-US" w:eastAsia="zh-CN"/>
              </w:rPr>
              <w:t>sSCell</w:t>
            </w:r>
            <w:proofErr w:type="spellEnd"/>
            <w:r>
              <w:rPr>
                <w:lang w:val="en-US" w:eastAsia="zh-CN"/>
              </w:rPr>
              <w:t xml:space="preserve"> </w:t>
            </w: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 xml:space="preserve">We would like to review/compare the solutions in case </w:t>
            </w:r>
            <w:proofErr w:type="spellStart"/>
            <w:r>
              <w:rPr>
                <w:lang w:val="en-US" w:eastAsia="zh-CN"/>
              </w:rPr>
              <w:t>sSCell</w:t>
            </w:r>
            <w:proofErr w:type="spellEnd"/>
            <w:r>
              <w:rPr>
                <w:lang w:val="en-US" w:eastAsia="zh-CN"/>
              </w:rPr>
              <w:t xml:space="preserve"> is deactivated or in dormancy before agreeing the proposal. </w:t>
            </w: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w:t>
            </w:r>
            <w:r>
              <w:rPr>
                <w:lang w:val="en-US" w:eastAsia="zh-CN"/>
              </w:rPr>
              <w:t>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Support</w:t>
            </w:r>
          </w:p>
        </w:tc>
        <w:tc>
          <w:tcPr>
            <w:tcW w:w="6277" w:type="dxa"/>
          </w:tcPr>
          <w:p w:rsidR="0073588D" w:rsidRDefault="0073588D" w:rsidP="00850AD5">
            <w:pPr>
              <w:spacing w:after="120"/>
              <w:jc w:val="both"/>
              <w:rPr>
                <w:lang w:val="en-US" w:eastAsia="zh-CN"/>
              </w:rPr>
            </w:pPr>
          </w:p>
        </w:tc>
      </w:tr>
      <w:tr w:rsidR="002137EC" w:rsidTr="0073588D">
        <w:tc>
          <w:tcPr>
            <w:tcW w:w="1315" w:type="dxa"/>
          </w:tcPr>
          <w:p w:rsidR="002137EC" w:rsidRDefault="002137EC" w:rsidP="002137EC">
            <w:pPr>
              <w:spacing w:after="120"/>
              <w:jc w:val="both"/>
              <w:rPr>
                <w:rFonts w:hint="eastAsia"/>
                <w:lang w:val="en-US" w:eastAsia="zh-CN"/>
              </w:rPr>
            </w:pPr>
            <w:bookmarkStart w:id="3" w:name="_GoBack" w:colFirst="2" w:colLast="2"/>
            <w:r>
              <w:rPr>
                <w:lang w:val="en-US" w:eastAsia="zh-CN"/>
              </w:rPr>
              <w:t>Vivo</w:t>
            </w:r>
          </w:p>
        </w:tc>
        <w:tc>
          <w:tcPr>
            <w:tcW w:w="2370" w:type="dxa"/>
          </w:tcPr>
          <w:p w:rsidR="002137EC" w:rsidRDefault="002137EC" w:rsidP="002137EC">
            <w:pPr>
              <w:spacing w:after="120"/>
              <w:jc w:val="both"/>
              <w:rPr>
                <w:rFonts w:hint="eastAsia"/>
                <w:lang w:val="en-US" w:eastAsia="zh-CN"/>
              </w:rPr>
            </w:pPr>
            <w:r>
              <w:rPr>
                <w:rFonts w:hint="eastAsia"/>
                <w:lang w:val="en-US" w:eastAsia="zh-CN"/>
              </w:rPr>
              <w:t>S</w:t>
            </w:r>
            <w:r>
              <w:rPr>
                <w:lang w:val="en-US" w:eastAsia="zh-CN"/>
              </w:rPr>
              <w:t>upport</w:t>
            </w:r>
          </w:p>
        </w:tc>
        <w:tc>
          <w:tcPr>
            <w:tcW w:w="6277" w:type="dxa"/>
          </w:tcPr>
          <w:p w:rsidR="002137EC" w:rsidRDefault="002137EC" w:rsidP="002137EC">
            <w:pPr>
              <w:spacing w:after="120"/>
              <w:jc w:val="both"/>
              <w:rPr>
                <w:lang w:val="en-US" w:eastAsia="zh-CN"/>
              </w:rPr>
            </w:pPr>
            <w:r>
              <w:rPr>
                <w:rFonts w:hint="eastAsia"/>
                <w:lang w:val="en-US" w:eastAsia="zh-CN"/>
              </w:rPr>
              <w:t>W</w:t>
            </w:r>
            <w:r>
              <w:rPr>
                <w:lang w:val="en-US" w:eastAsia="zh-CN"/>
              </w:rPr>
              <w:t xml:space="preserve">hen P(S)cell USS and </w:t>
            </w:r>
            <w:proofErr w:type="spellStart"/>
            <w:r>
              <w:rPr>
                <w:lang w:val="en-US" w:eastAsia="zh-CN"/>
              </w:rPr>
              <w:t>sScell</w:t>
            </w:r>
            <w:proofErr w:type="spellEnd"/>
            <w:r>
              <w:rPr>
                <w:lang w:val="en-US" w:eastAsia="zh-CN"/>
              </w:rPr>
              <w:t xml:space="preserve"> USS are both configured, UE switches to monitor P(S)cell when </w:t>
            </w:r>
            <w:proofErr w:type="spellStart"/>
            <w:r>
              <w:rPr>
                <w:lang w:val="en-US" w:eastAsia="zh-CN"/>
              </w:rPr>
              <w:t>sScell</w:t>
            </w:r>
            <w:proofErr w:type="spellEnd"/>
            <w:r>
              <w:rPr>
                <w:lang w:val="en-US" w:eastAsia="zh-CN"/>
              </w:rPr>
              <w:t xml:space="preserve"> become </w:t>
            </w:r>
            <w:proofErr w:type="spellStart"/>
            <w:r>
              <w:rPr>
                <w:lang w:val="en-US" w:eastAsia="zh-CN"/>
              </w:rPr>
              <w:t>deactive</w:t>
            </w:r>
            <w:proofErr w:type="spellEnd"/>
            <w:r>
              <w:rPr>
                <w:lang w:val="en-US" w:eastAsia="zh-CN"/>
              </w:rPr>
              <w:t>/dormancy.</w:t>
            </w:r>
          </w:p>
        </w:tc>
      </w:tr>
      <w:bookmarkEnd w:id="3"/>
    </w:tbl>
    <w:p w:rsidR="009B2E2C" w:rsidRDefault="009B2E2C" w:rsidP="003C66A6">
      <w:pPr>
        <w:rPr>
          <w:lang w:val="en-US" w:eastAsia="zh-CN"/>
        </w:rPr>
      </w:pPr>
    </w:p>
    <w:p w:rsidR="00561B8A" w:rsidRDefault="00561B8A" w:rsidP="00561B8A">
      <w:pPr>
        <w:pStyle w:val="1"/>
        <w:pBdr>
          <w:top w:val="single" w:sz="12" w:space="4" w:color="auto"/>
        </w:pBdr>
        <w:ind w:left="0" w:firstLine="0"/>
        <w:jc w:val="both"/>
        <w:rPr>
          <w:rFonts w:cs="Arial"/>
          <w:lang w:val="en-US"/>
        </w:rPr>
      </w:pPr>
      <w:r>
        <w:rPr>
          <w:rFonts w:cs="Arial"/>
          <w:lang w:val="en-US"/>
        </w:rPr>
        <w:lastRenderedPageBreak/>
        <w:t>3 Conclusions</w:t>
      </w:r>
    </w:p>
    <w:p w:rsidR="000E0821" w:rsidRPr="00AB1232" w:rsidRDefault="00AF4F99" w:rsidP="00AB1232">
      <w:pPr>
        <w:rPr>
          <w:lang w:val="en-US" w:eastAsia="zh-CN"/>
        </w:rPr>
      </w:pPr>
      <w:r w:rsidRPr="00AF4F99">
        <w:rPr>
          <w:highlight w:val="yellow"/>
          <w:lang w:val="en-US" w:eastAsia="zh-CN"/>
        </w:rPr>
        <w:t>TBD</w:t>
      </w:r>
    </w:p>
    <w:p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rsidR="0042409B" w:rsidRDefault="0042409B" w:rsidP="0042409B">
      <w:pPr>
        <w:pStyle w:val="a9"/>
        <w:numPr>
          <w:ilvl w:val="0"/>
          <w:numId w:val="2"/>
        </w:numPr>
      </w:pPr>
      <w:r w:rsidRPr="00F75FBB">
        <w:t>R1-2100110</w:t>
      </w:r>
      <w:r>
        <w:tab/>
        <w:t xml:space="preserve">Discussion on Cross-Carrier Scheduling from </w:t>
      </w:r>
      <w:proofErr w:type="spellStart"/>
      <w:r>
        <w:t>SCell</w:t>
      </w:r>
      <w:proofErr w:type="spellEnd"/>
      <w:r>
        <w:t xml:space="preserve"> to </w:t>
      </w:r>
      <w:proofErr w:type="spellStart"/>
      <w:r>
        <w:t>PCell</w:t>
      </w:r>
      <w:proofErr w:type="spellEnd"/>
      <w:r>
        <w:tab/>
        <w:t>ZTE</w:t>
      </w:r>
    </w:p>
    <w:p w:rsidR="0042409B" w:rsidRDefault="0042409B" w:rsidP="0042409B">
      <w:pPr>
        <w:pStyle w:val="a9"/>
        <w:numPr>
          <w:ilvl w:val="0"/>
          <w:numId w:val="2"/>
        </w:numPr>
      </w:pPr>
      <w:r w:rsidRPr="00F75FBB">
        <w:t>R1-2100186</w:t>
      </w:r>
      <w:r>
        <w:tab/>
        <w:t xml:space="preserve">Discussion on cross-carrier scheduling from </w:t>
      </w:r>
      <w:proofErr w:type="spellStart"/>
      <w:r>
        <w:t>Scell</w:t>
      </w:r>
      <w:proofErr w:type="spellEnd"/>
      <w:r>
        <w:t xml:space="preserve"> to </w:t>
      </w:r>
      <w:proofErr w:type="spellStart"/>
      <w:r>
        <w:t>Pcell</w:t>
      </w:r>
      <w:proofErr w:type="spellEnd"/>
      <w:r>
        <w:tab/>
        <w:t>OPPO</w:t>
      </w:r>
    </w:p>
    <w:p w:rsidR="0042409B" w:rsidRDefault="0042409B" w:rsidP="0042409B">
      <w:pPr>
        <w:pStyle w:val="a9"/>
        <w:numPr>
          <w:ilvl w:val="0"/>
          <w:numId w:val="2"/>
        </w:numPr>
      </w:pPr>
      <w:r w:rsidRPr="00F75FBB">
        <w:t>R1-2100193</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rsidR="0042409B" w:rsidRDefault="0042409B" w:rsidP="0042409B">
      <w:pPr>
        <w:pStyle w:val="a9"/>
        <w:numPr>
          <w:ilvl w:val="0"/>
          <w:numId w:val="2"/>
        </w:numPr>
      </w:pPr>
      <w:r w:rsidRPr="00F75FBB">
        <w:t>R1-2100358</w:t>
      </w:r>
      <w:r>
        <w:tab/>
        <w:t xml:space="preserve">Discussion on cross-carrier scheduling from </w:t>
      </w:r>
      <w:proofErr w:type="spellStart"/>
      <w:r>
        <w:t>Scell</w:t>
      </w:r>
      <w:proofErr w:type="spellEnd"/>
      <w:r>
        <w:t xml:space="preserve"> to </w:t>
      </w:r>
      <w:proofErr w:type="spellStart"/>
      <w:r>
        <w:t>Pcell</w:t>
      </w:r>
      <w:proofErr w:type="spellEnd"/>
      <w:r>
        <w:tab/>
        <w:t>CATT</w:t>
      </w:r>
    </w:p>
    <w:p w:rsidR="0042409B" w:rsidRDefault="0042409B" w:rsidP="0042409B">
      <w:pPr>
        <w:pStyle w:val="a9"/>
        <w:numPr>
          <w:ilvl w:val="0"/>
          <w:numId w:val="2"/>
        </w:numPr>
      </w:pPr>
      <w:r w:rsidRPr="00F75FBB">
        <w:t>R1-2100473</w:t>
      </w:r>
      <w:r>
        <w:tab/>
        <w:t xml:space="preserve">Discussion on </w:t>
      </w:r>
      <w:proofErr w:type="spellStart"/>
      <w:r>
        <w:t>Scell</w:t>
      </w:r>
      <w:proofErr w:type="spellEnd"/>
      <w:r>
        <w:t xml:space="preserve"> scheduling </w:t>
      </w:r>
      <w:proofErr w:type="spellStart"/>
      <w:r>
        <w:t>Pcell</w:t>
      </w:r>
      <w:proofErr w:type="spellEnd"/>
      <w:r>
        <w:tab/>
        <w:t>vivo</w:t>
      </w:r>
    </w:p>
    <w:p w:rsidR="0042409B" w:rsidRDefault="0042409B" w:rsidP="0042409B">
      <w:pPr>
        <w:pStyle w:val="a9"/>
        <w:numPr>
          <w:ilvl w:val="0"/>
          <w:numId w:val="2"/>
        </w:numPr>
      </w:pPr>
      <w:r w:rsidRPr="00F75FBB">
        <w:t>R1-2100677</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rsidR="0042409B" w:rsidRDefault="0042409B" w:rsidP="0042409B">
      <w:pPr>
        <w:pStyle w:val="a9"/>
        <w:numPr>
          <w:ilvl w:val="0"/>
          <w:numId w:val="2"/>
        </w:numPr>
      </w:pPr>
      <w:r w:rsidRPr="00F75FBB">
        <w:t>R1-2100694</w:t>
      </w:r>
      <w:r>
        <w:tab/>
        <w:t>Discussion on cross carrier scheduling for NR DSS</w:t>
      </w:r>
      <w:r>
        <w:tab/>
        <w:t>NEC</w:t>
      </w:r>
    </w:p>
    <w:p w:rsidR="0042409B" w:rsidRDefault="0042409B" w:rsidP="0042409B">
      <w:pPr>
        <w:pStyle w:val="a9"/>
        <w:numPr>
          <w:ilvl w:val="0"/>
          <w:numId w:val="2"/>
        </w:numPr>
      </w:pPr>
      <w:r w:rsidRPr="00F75FBB">
        <w:t>R1-2100719</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rsidR="0042409B" w:rsidRDefault="0042409B" w:rsidP="0042409B">
      <w:pPr>
        <w:pStyle w:val="a9"/>
        <w:numPr>
          <w:ilvl w:val="0"/>
          <w:numId w:val="2"/>
        </w:numPr>
      </w:pPr>
      <w:r w:rsidRPr="00F75FBB">
        <w:t>R1-2100794</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rsidR="0042409B" w:rsidRDefault="0042409B" w:rsidP="0042409B">
      <w:pPr>
        <w:pStyle w:val="a9"/>
        <w:numPr>
          <w:ilvl w:val="0"/>
          <w:numId w:val="2"/>
        </w:numPr>
      </w:pPr>
      <w:r w:rsidRPr="00F75FBB">
        <w:t>R1-2100885</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rsidR="0042409B" w:rsidRDefault="0042409B" w:rsidP="0042409B">
      <w:pPr>
        <w:pStyle w:val="a9"/>
        <w:numPr>
          <w:ilvl w:val="0"/>
          <w:numId w:val="2"/>
        </w:numPr>
      </w:pPr>
      <w:r w:rsidRPr="00F75FBB">
        <w:t>R1-2100992</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rsidR="0042409B" w:rsidRDefault="0042409B" w:rsidP="0042409B">
      <w:pPr>
        <w:pStyle w:val="a9"/>
        <w:numPr>
          <w:ilvl w:val="0"/>
          <w:numId w:val="2"/>
        </w:numPr>
      </w:pPr>
      <w:r w:rsidRPr="00F75FBB">
        <w:t>R1-2101066</w:t>
      </w:r>
      <w:r>
        <w:tab/>
        <w:t xml:space="preserve">Discussion on cross-carrier scheduling from </w:t>
      </w:r>
      <w:proofErr w:type="spellStart"/>
      <w:r>
        <w:t>SCell</w:t>
      </w:r>
      <w:proofErr w:type="spellEnd"/>
      <w:r>
        <w:t xml:space="preserve"> to </w:t>
      </w:r>
      <w:proofErr w:type="spellStart"/>
      <w:r>
        <w:t>Pcell</w:t>
      </w:r>
      <w:proofErr w:type="spellEnd"/>
      <w:r>
        <w:tab/>
        <w:t>CMCC</w:t>
      </w:r>
    </w:p>
    <w:p w:rsidR="0042409B" w:rsidRDefault="0042409B" w:rsidP="0042409B">
      <w:pPr>
        <w:pStyle w:val="a9"/>
        <w:numPr>
          <w:ilvl w:val="0"/>
          <w:numId w:val="2"/>
        </w:numPr>
      </w:pPr>
      <w:r w:rsidRPr="00F75FBB">
        <w:t>R1-2101088</w:t>
      </w:r>
      <w:r>
        <w:tab/>
        <w:t xml:space="preserve">Cross-carrier scheduling from </w:t>
      </w:r>
      <w:proofErr w:type="spellStart"/>
      <w:r>
        <w:t>SCell</w:t>
      </w:r>
      <w:proofErr w:type="spellEnd"/>
      <w:r>
        <w:t xml:space="preserve"> to </w:t>
      </w:r>
      <w:proofErr w:type="spellStart"/>
      <w:r>
        <w:t>Pcell</w:t>
      </w:r>
      <w:proofErr w:type="spellEnd"/>
      <w:r>
        <w:tab/>
        <w:t>ETRI</w:t>
      </w:r>
    </w:p>
    <w:p w:rsidR="0042409B" w:rsidRDefault="0042409B" w:rsidP="0042409B">
      <w:pPr>
        <w:pStyle w:val="a9"/>
        <w:numPr>
          <w:ilvl w:val="0"/>
          <w:numId w:val="2"/>
        </w:numPr>
      </w:pPr>
      <w:r w:rsidRPr="00F75FBB">
        <w:t>R1-2101100</w:t>
      </w:r>
      <w:r>
        <w:tab/>
        <w:t xml:space="preserve">Discussion on Cross-carrier scheduling from </w:t>
      </w:r>
      <w:proofErr w:type="spellStart"/>
      <w:r>
        <w:t>SCell</w:t>
      </w:r>
      <w:proofErr w:type="spellEnd"/>
      <w:r>
        <w:t xml:space="preserve"> to </w:t>
      </w:r>
      <w:proofErr w:type="spellStart"/>
      <w:r>
        <w:t>PCell</w:t>
      </w:r>
      <w:proofErr w:type="spellEnd"/>
      <w:r>
        <w:tab/>
        <w:t>Xiaomi</w:t>
      </w:r>
    </w:p>
    <w:p w:rsidR="0042409B" w:rsidRDefault="0042409B" w:rsidP="0042409B">
      <w:pPr>
        <w:pStyle w:val="a9"/>
        <w:numPr>
          <w:ilvl w:val="0"/>
          <w:numId w:val="2"/>
        </w:numPr>
      </w:pPr>
      <w:r w:rsidRPr="00F75FBB">
        <w:t>R1-2101237</w:t>
      </w:r>
      <w:r>
        <w:tab/>
        <w:t xml:space="preserve">Cross-carrier scheduling from </w:t>
      </w:r>
      <w:proofErr w:type="spellStart"/>
      <w:r>
        <w:t>SCell</w:t>
      </w:r>
      <w:proofErr w:type="spellEnd"/>
      <w:r>
        <w:t xml:space="preserve"> to </w:t>
      </w:r>
      <w:proofErr w:type="spellStart"/>
      <w:r>
        <w:t>PCell</w:t>
      </w:r>
      <w:proofErr w:type="spellEnd"/>
      <w:r>
        <w:tab/>
        <w:t>Samsung</w:t>
      </w:r>
    </w:p>
    <w:p w:rsidR="0042409B" w:rsidRDefault="0042409B" w:rsidP="0042409B">
      <w:pPr>
        <w:pStyle w:val="a9"/>
        <w:numPr>
          <w:ilvl w:val="0"/>
          <w:numId w:val="2"/>
        </w:numPr>
      </w:pPr>
      <w:r w:rsidRPr="00F75FBB">
        <w:t>R1-2101292</w:t>
      </w:r>
      <w:r>
        <w:tab/>
        <w:t xml:space="preserve">USS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rsidR="0042409B" w:rsidRDefault="0042409B" w:rsidP="0042409B">
      <w:pPr>
        <w:pStyle w:val="a9"/>
        <w:numPr>
          <w:ilvl w:val="0"/>
          <w:numId w:val="2"/>
        </w:numPr>
      </w:pPr>
      <w:r w:rsidRPr="00F75FBB">
        <w:t>R1-2101362</w:t>
      </w:r>
      <w:r>
        <w:tab/>
        <w:t xml:space="preserve">Views on Rel-17 DSS </w:t>
      </w:r>
      <w:proofErr w:type="spellStart"/>
      <w:r>
        <w:t>SCell</w:t>
      </w:r>
      <w:proofErr w:type="spellEnd"/>
      <w:r>
        <w:t xml:space="preserve"> scheduling </w:t>
      </w:r>
      <w:proofErr w:type="spellStart"/>
      <w:r>
        <w:t>PCell</w:t>
      </w:r>
      <w:proofErr w:type="spellEnd"/>
      <w:r>
        <w:tab/>
        <w:t>Apple</w:t>
      </w:r>
    </w:p>
    <w:p w:rsidR="0042409B" w:rsidRDefault="0042409B" w:rsidP="0042409B">
      <w:pPr>
        <w:pStyle w:val="a9"/>
        <w:numPr>
          <w:ilvl w:val="0"/>
          <w:numId w:val="2"/>
        </w:numPr>
      </w:pPr>
      <w:r w:rsidRPr="00F75FBB">
        <w:t>R1-2101490</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rsidR="0042409B" w:rsidRDefault="0042409B" w:rsidP="0042409B">
      <w:pPr>
        <w:pStyle w:val="a9"/>
        <w:numPr>
          <w:ilvl w:val="0"/>
          <w:numId w:val="2"/>
        </w:numPr>
      </w:pPr>
      <w:r w:rsidRPr="00F75FBB">
        <w:t>R1-2101561</w:t>
      </w:r>
      <w:r>
        <w:tab/>
        <w:t>Enhanced cross-carrier scheduling for DSS</w:t>
      </w:r>
      <w:r>
        <w:tab/>
        <w:t>Ericsson</w:t>
      </w:r>
    </w:p>
    <w:p w:rsidR="0042409B" w:rsidRDefault="0042409B" w:rsidP="0042409B">
      <w:pPr>
        <w:pStyle w:val="a9"/>
        <w:numPr>
          <w:ilvl w:val="0"/>
          <w:numId w:val="2"/>
        </w:numPr>
      </w:pPr>
      <w:r w:rsidRPr="00F75FBB">
        <w:t>R1-2101632</w:t>
      </w:r>
      <w:r>
        <w:tab/>
        <w:t>Discussion on cross-carrier scheduling enhancements for NR DSS</w:t>
      </w:r>
      <w:r>
        <w:tab/>
        <w:t>NTT DOCOMO, INC.</w:t>
      </w:r>
    </w:p>
    <w:p w:rsidR="0042409B" w:rsidRDefault="0042409B" w:rsidP="0042409B">
      <w:pPr>
        <w:pStyle w:val="a9"/>
        <w:numPr>
          <w:ilvl w:val="0"/>
          <w:numId w:val="2"/>
        </w:numPr>
      </w:pPr>
      <w:r w:rsidRPr="00F75FBB">
        <w:t>R1-2101655</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ASUSTeK</w:t>
      </w:r>
      <w:proofErr w:type="spellEnd"/>
    </w:p>
    <w:p w:rsidR="00B754B5" w:rsidRDefault="00B754B5" w:rsidP="0042409B">
      <w:pPr>
        <w:pStyle w:val="a9"/>
        <w:numPr>
          <w:ilvl w:val="0"/>
          <w:numId w:val="2"/>
        </w:numPr>
      </w:pPr>
      <w:r>
        <w:br w:type="page"/>
      </w:r>
    </w:p>
    <w:p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rsidR="00B754B5" w:rsidRPr="00B754B5" w:rsidRDefault="00B754B5" w:rsidP="00A813AE">
      <w:pPr>
        <w:pStyle w:val="2"/>
      </w:pPr>
      <w:r w:rsidRPr="00B754B5">
        <w:t>Agreements from RAN1#102-e</w:t>
      </w:r>
    </w:p>
    <w:p w:rsidR="00B754B5" w:rsidRPr="00AE07E8" w:rsidRDefault="00B754B5" w:rsidP="00B754B5">
      <w:pPr>
        <w:ind w:left="360"/>
        <w:rPr>
          <w:highlight w:val="green"/>
        </w:rPr>
      </w:pPr>
      <w:r w:rsidRPr="00AE07E8">
        <w:rPr>
          <w:highlight w:val="green"/>
        </w:rPr>
        <w:t>Agreements:</w:t>
      </w:r>
    </w:p>
    <w:p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rsidR="00B754B5" w:rsidRPr="00AE07E8" w:rsidRDefault="00B754B5" w:rsidP="00B754B5">
      <w:pPr>
        <w:ind w:left="360"/>
        <w:rPr>
          <w:lang w:eastAsia="zh-CN"/>
        </w:rPr>
      </w:pPr>
      <w:r w:rsidRPr="00AE07E8">
        <w:rPr>
          <w:lang w:eastAsia="zh-CN"/>
        </w:rPr>
        <w:t> </w:t>
      </w:r>
    </w:p>
    <w:p w:rsidR="00B754B5" w:rsidRPr="00AE07E8" w:rsidRDefault="00B754B5" w:rsidP="00B754B5">
      <w:pPr>
        <w:ind w:left="360"/>
        <w:rPr>
          <w:highlight w:val="green"/>
          <w:lang w:eastAsia="zh-CN"/>
        </w:rPr>
      </w:pPr>
      <w:r w:rsidRPr="00AE07E8">
        <w:rPr>
          <w:highlight w:val="green"/>
          <w:lang w:eastAsia="zh-CN"/>
        </w:rPr>
        <w:t>Agreements:</w:t>
      </w:r>
    </w:p>
    <w:p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rsidR="00B754B5" w:rsidRDefault="00B754B5">
      <w:pPr>
        <w:overflowPunct/>
        <w:autoSpaceDE/>
        <w:autoSpaceDN/>
        <w:adjustRightInd/>
        <w:spacing w:after="160" w:line="259" w:lineRule="auto"/>
        <w:textAlignment w:val="auto"/>
        <w:rPr>
          <w:rFonts w:ascii="Arial" w:hAnsi="Arial" w:cs="Arial"/>
          <w:sz w:val="36"/>
          <w:lang w:val="en-US"/>
        </w:rPr>
      </w:pPr>
    </w:p>
    <w:p w:rsidR="0069150F" w:rsidRDefault="0069150F" w:rsidP="0069150F">
      <w:pPr>
        <w:pStyle w:val="2"/>
      </w:pPr>
      <w:r w:rsidRPr="00B754B5">
        <w:t>Agreements from RAN1#10</w:t>
      </w:r>
      <w:r>
        <w:t>3</w:t>
      </w:r>
      <w:r w:rsidRPr="00B754B5">
        <w:t>-e</w:t>
      </w:r>
    </w:p>
    <w:p w:rsidR="005828B8" w:rsidRPr="008E7BC4" w:rsidRDefault="005828B8" w:rsidP="005828B8">
      <w:pPr>
        <w:pStyle w:val="a9"/>
        <w:ind w:left="360"/>
        <w:rPr>
          <w:b/>
          <w:bCs/>
          <w:u w:val="single"/>
          <w:lang w:eastAsia="zh-CN"/>
        </w:rPr>
      </w:pPr>
      <w:r w:rsidRPr="008E7BC4">
        <w:rPr>
          <w:b/>
          <w:bCs/>
          <w:u w:val="single"/>
          <w:lang w:eastAsia="zh-CN"/>
        </w:rPr>
        <w:t>Conclusion</w:t>
      </w:r>
    </w:p>
    <w:p w:rsidR="005828B8" w:rsidRPr="008E7BC4" w:rsidRDefault="005828B8" w:rsidP="005828B8">
      <w:pPr>
        <w:pStyle w:val="a9"/>
        <w:numPr>
          <w:ilvl w:val="0"/>
          <w:numId w:val="40"/>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rsidR="005828B8" w:rsidRPr="008E7BC4" w:rsidRDefault="005828B8" w:rsidP="005828B8">
      <w:pPr>
        <w:pStyle w:val="a9"/>
        <w:numPr>
          <w:ilvl w:val="1"/>
          <w:numId w:val="40"/>
        </w:numPr>
        <w:adjustRightInd/>
        <w:ind w:left="1800"/>
        <w:textAlignment w:val="auto"/>
        <w:rPr>
          <w:lang w:eastAsia="zh-CN"/>
        </w:rPr>
      </w:pPr>
      <w:r w:rsidRPr="008E7BC4">
        <w:rPr>
          <w:rFonts w:hint="eastAsia"/>
          <w:lang w:eastAsia="zh-CN"/>
        </w:rPr>
        <w:t>FFS: DCI format 2_5 and DCI Format 2_6 handling</w:t>
      </w:r>
    </w:p>
    <w:p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rsidR="0069150F" w:rsidRDefault="0069150F" w:rsidP="0069150F">
      <w:pPr>
        <w:rPr>
          <w:lang w:val="en-US" w:eastAsia="zh-CN"/>
        </w:rPr>
      </w:pPr>
    </w:p>
    <w:p w:rsidR="005828B8" w:rsidRPr="008E7BC4" w:rsidRDefault="005828B8" w:rsidP="005828B8">
      <w:pPr>
        <w:pStyle w:val="a9"/>
        <w:ind w:left="360"/>
        <w:rPr>
          <w:b/>
          <w:bCs/>
          <w:u w:val="single"/>
          <w:lang w:eastAsia="zh-CN"/>
        </w:rPr>
      </w:pPr>
      <w:r w:rsidRPr="008E7BC4">
        <w:rPr>
          <w:b/>
          <w:bCs/>
          <w:u w:val="single"/>
          <w:lang w:eastAsia="zh-CN"/>
        </w:rPr>
        <w:t>Conclusion</w:t>
      </w:r>
    </w:p>
    <w:p w:rsidR="005828B8" w:rsidRPr="008E7BC4" w:rsidRDefault="005828B8" w:rsidP="005828B8">
      <w:pPr>
        <w:numPr>
          <w:ilvl w:val="0"/>
          <w:numId w:val="44"/>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rsidR="005828B8" w:rsidRDefault="005828B8" w:rsidP="005828B8">
      <w:pPr>
        <w:ind w:left="360"/>
        <w:rPr>
          <w:highlight w:val="green"/>
        </w:rPr>
      </w:pPr>
    </w:p>
    <w:p w:rsidR="005828B8" w:rsidRPr="008E7BC4" w:rsidRDefault="005828B8" w:rsidP="005828B8">
      <w:pPr>
        <w:ind w:left="360"/>
        <w:rPr>
          <w:highlight w:val="green"/>
        </w:rPr>
      </w:pPr>
      <w:r w:rsidRPr="008E7BC4">
        <w:rPr>
          <w:highlight w:val="green"/>
        </w:rPr>
        <w:t>Agreements:</w:t>
      </w:r>
    </w:p>
    <w:p w:rsidR="005828B8" w:rsidRPr="008E7BC4" w:rsidRDefault="005828B8" w:rsidP="005828B8">
      <w:pPr>
        <w:pStyle w:val="a9"/>
        <w:numPr>
          <w:ilvl w:val="0"/>
          <w:numId w:val="40"/>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rsidR="005828B8" w:rsidRPr="008E7BC4" w:rsidRDefault="005828B8" w:rsidP="005828B8">
      <w:pPr>
        <w:pStyle w:val="a9"/>
        <w:numPr>
          <w:ilvl w:val="1"/>
          <w:numId w:val="40"/>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rsidR="005828B8" w:rsidRPr="008E7BC4" w:rsidRDefault="005828B8" w:rsidP="005828B8">
      <w:pPr>
        <w:ind w:left="360"/>
        <w:rPr>
          <w:highlight w:val="green"/>
        </w:rPr>
      </w:pPr>
      <w:r w:rsidRPr="008E7BC4">
        <w:rPr>
          <w:highlight w:val="green"/>
        </w:rPr>
        <w:t>Agreements:</w:t>
      </w:r>
    </w:p>
    <w:p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w:t>
      </w:r>
      <w:proofErr w:type="gramStart"/>
      <w:r w:rsidRPr="008E7BC4">
        <w:rPr>
          <w:lang w:eastAsia="zh-CN"/>
        </w:rPr>
        <w:t>configured..</w:t>
      </w:r>
      <w:proofErr w:type="gramEnd"/>
      <w:r w:rsidRPr="008E7BC4">
        <w:rPr>
          <w:lang w:eastAsia="zh-CN"/>
        </w:rPr>
        <w:t xml:space="preserve"> </w:t>
      </w:r>
      <w:r w:rsidRPr="008E7BC4">
        <w:rPr>
          <w:color w:val="7030A0"/>
          <w:lang w:eastAsia="zh-CN"/>
        </w:rPr>
        <w:t>Below alternatives can be considered in the discussion (other alternatives are not precluded)</w:t>
      </w:r>
    </w:p>
    <w:p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 xml:space="preserve">e.g. based on SS group switching, based on BWP </w:t>
      </w:r>
      <w:proofErr w:type="gramStart"/>
      <w:r w:rsidRPr="008E7BC4">
        <w:rPr>
          <w:strike/>
          <w:color w:val="ED7D31"/>
          <w:lang w:eastAsia="zh-CN"/>
        </w:rPr>
        <w:t>switching,…</w:t>
      </w:r>
      <w:proofErr w:type="gramEnd"/>
      <w:r w:rsidRPr="008E7BC4">
        <w:rPr>
          <w:lang w:eastAsia="zh-CN"/>
        </w:rPr>
        <w:t>)</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rsidR="005828B8" w:rsidRDefault="005828B8" w:rsidP="0069150F">
      <w:pPr>
        <w:rPr>
          <w:lang w:val="en-US" w:eastAsia="zh-CN"/>
        </w:rPr>
      </w:pPr>
    </w:p>
    <w:p w:rsidR="005828B8" w:rsidRPr="0069150F" w:rsidRDefault="005828B8" w:rsidP="0069150F">
      <w:pPr>
        <w:rPr>
          <w:lang w:val="en-US" w:eastAsia="zh-CN"/>
        </w:rPr>
      </w:pPr>
    </w:p>
    <w:p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68" w:rsidRDefault="00AD0368">
      <w:pPr>
        <w:spacing w:after="0"/>
      </w:pPr>
      <w:r>
        <w:separator/>
      </w:r>
    </w:p>
  </w:endnote>
  <w:endnote w:type="continuationSeparator" w:id="0">
    <w:p w:rsidR="00AD0368" w:rsidRDefault="00AD0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9E" w:rsidRDefault="00675432" w:rsidP="00A60BD7">
    <w:pPr>
      <w:pStyle w:val="a4"/>
      <w:framePr w:wrap="around" w:vAnchor="text" w:hAnchor="margin" w:xAlign="right" w:y="1"/>
      <w:rPr>
        <w:rStyle w:val="a7"/>
      </w:rPr>
    </w:pPr>
    <w:r>
      <w:rPr>
        <w:rStyle w:val="a7"/>
      </w:rPr>
      <w:fldChar w:fldCharType="begin"/>
    </w:r>
    <w:r w:rsidR="00866D9E">
      <w:rPr>
        <w:rStyle w:val="a7"/>
      </w:rPr>
      <w:instrText xml:space="preserve">PAGE  </w:instrText>
    </w:r>
    <w:r>
      <w:rPr>
        <w:rStyle w:val="a7"/>
      </w:rPr>
      <w:fldChar w:fldCharType="end"/>
    </w:r>
  </w:p>
  <w:p w:rsidR="00866D9E" w:rsidRDefault="00866D9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9E" w:rsidRDefault="00675432" w:rsidP="00A60BD7">
    <w:pPr>
      <w:pStyle w:val="a4"/>
      <w:ind w:right="360"/>
    </w:pPr>
    <w:r>
      <w:rPr>
        <w:rStyle w:val="a7"/>
      </w:rPr>
      <w:fldChar w:fldCharType="begin"/>
    </w:r>
    <w:r w:rsidR="00866D9E">
      <w:rPr>
        <w:rStyle w:val="a7"/>
      </w:rPr>
      <w:instrText xml:space="preserve"> PAGE </w:instrText>
    </w:r>
    <w:r>
      <w:rPr>
        <w:rStyle w:val="a7"/>
      </w:rPr>
      <w:fldChar w:fldCharType="separate"/>
    </w:r>
    <w:r w:rsidR="0073588D">
      <w:rPr>
        <w:rStyle w:val="a7"/>
      </w:rPr>
      <w:t>11</w:t>
    </w:r>
    <w:r>
      <w:rPr>
        <w:rStyle w:val="a7"/>
      </w:rPr>
      <w:fldChar w:fldCharType="end"/>
    </w:r>
    <w:r w:rsidR="00866D9E">
      <w:rPr>
        <w:rStyle w:val="a7"/>
      </w:rPr>
      <w:t>/</w:t>
    </w:r>
    <w:r>
      <w:rPr>
        <w:rStyle w:val="a7"/>
      </w:rPr>
      <w:fldChar w:fldCharType="begin"/>
    </w:r>
    <w:r w:rsidR="00866D9E">
      <w:rPr>
        <w:rStyle w:val="a7"/>
      </w:rPr>
      <w:instrText xml:space="preserve"> NUMPAGES </w:instrText>
    </w:r>
    <w:r>
      <w:rPr>
        <w:rStyle w:val="a7"/>
      </w:rPr>
      <w:fldChar w:fldCharType="separate"/>
    </w:r>
    <w:r w:rsidR="0073588D">
      <w:rPr>
        <w:rStyle w:val="a7"/>
      </w:rPr>
      <w:t>14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68" w:rsidRDefault="00AD0368">
      <w:pPr>
        <w:spacing w:after="0"/>
      </w:pPr>
      <w:r>
        <w:separator/>
      </w:r>
    </w:p>
  </w:footnote>
  <w:footnote w:type="continuationSeparator" w:id="0">
    <w:p w:rsidR="00AD0368" w:rsidRDefault="00AD03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3B48"/>
    <w:rsid w:val="002B3BA5"/>
    <w:rsid w:val="002B3C91"/>
    <w:rsid w:val="002B61D6"/>
    <w:rsid w:val="002B7E45"/>
    <w:rsid w:val="002B7FCB"/>
    <w:rsid w:val="002C0C27"/>
    <w:rsid w:val="002C1749"/>
    <w:rsid w:val="002C2BA8"/>
    <w:rsid w:val="002C4D80"/>
    <w:rsid w:val="002C5ABF"/>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51DA"/>
    <w:rsid w:val="00C87205"/>
    <w:rsid w:val="00C873C7"/>
    <w:rsid w:val="00C87FD8"/>
    <w:rsid w:val="00C91401"/>
    <w:rsid w:val="00C918F6"/>
    <w:rsid w:val="00C928D7"/>
    <w:rsid w:val="00C93076"/>
    <w:rsid w:val="00C94115"/>
    <w:rsid w:val="00C958F8"/>
    <w:rsid w:val="00C95DFB"/>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B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A813AE"/>
    <w:pPr>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rPr>
  </w:style>
  <w:style w:type="character" w:customStyle="1" w:styleId="a6">
    <w:name w:val="页脚 字符"/>
    <w:basedOn w:val="a0"/>
    <w:link w:val="a4"/>
    <w:uiPriority w:val="99"/>
    <w:rsid w:val="00B975F2"/>
    <w:rPr>
      <w:rFonts w:ascii="Arial" w:eastAsia="宋体" w:hAnsi="Arial" w:cs="Times New Roman"/>
      <w:b/>
      <w:i/>
      <w:noProof/>
      <w:sz w:val="18"/>
      <w:szCs w:val="20"/>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リスト段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A813AE"/>
    <w:rPr>
      <w:rFonts w:ascii="Arial" w:eastAsia="宋体" w:hAnsi="Arial" w:cs="Arial"/>
      <w:sz w:val="28"/>
      <w:szCs w:val="28"/>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e">
    <w:name w:val="annotation reference"/>
    <w:basedOn w:val="a0"/>
    <w:uiPriority w:val="99"/>
    <w:semiHidden/>
    <w:unhideWhenUsed/>
    <w:rsid w:val="000D108D"/>
    <w:rPr>
      <w:sz w:val="16"/>
      <w:szCs w:val="16"/>
    </w:rPr>
  </w:style>
  <w:style w:type="paragraph" w:styleId="aff">
    <w:name w:val="annotation text"/>
    <w:basedOn w:val="a"/>
    <w:link w:val="aff0"/>
    <w:uiPriority w:val="99"/>
    <w:semiHidden/>
    <w:unhideWhenUsed/>
    <w:rsid w:val="000D108D"/>
    <w:pPr>
      <w:spacing w:line="240" w:lineRule="auto"/>
    </w:pPr>
  </w:style>
  <w:style w:type="character" w:customStyle="1" w:styleId="aff0">
    <w:name w:val="批注文字 字符"/>
    <w:basedOn w:val="a0"/>
    <w:link w:val="aff"/>
    <w:uiPriority w:val="99"/>
    <w:semiHidden/>
    <w:rsid w:val="000D108D"/>
    <w:rPr>
      <w:rFonts w:ascii="Times New Roman" w:eastAsia="宋体" w:hAnsi="Times New Roman" w:cs="Times New Roman"/>
      <w:sz w:val="20"/>
      <w:szCs w:val="20"/>
      <w:lang w:val="en-GB" w:eastAsia="en-US"/>
    </w:rPr>
  </w:style>
  <w:style w:type="paragraph" w:styleId="aff1">
    <w:name w:val="annotation subject"/>
    <w:basedOn w:val="aff"/>
    <w:next w:val="aff"/>
    <w:link w:val="aff2"/>
    <w:uiPriority w:val="99"/>
    <w:semiHidden/>
    <w:unhideWhenUsed/>
    <w:rsid w:val="000D108D"/>
    <w:rPr>
      <w:b/>
      <w:bCs/>
    </w:rPr>
  </w:style>
  <w:style w:type="character" w:customStyle="1" w:styleId="aff2">
    <w:name w:val="批注主题 字符"/>
    <w:basedOn w:val="aff0"/>
    <w:link w:val="aff1"/>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208582A8-F234-4CD5-99F2-6457294E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3508</Words>
  <Characters>19999</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2021-01-26T07:14:00Z</dcterms:created>
  <dcterms:modified xsi:type="dcterms:W3CDTF">2021-01-26T07:14:00Z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