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c"/>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w:t>
                  </w:r>
                  <w:proofErr w:type="gramStart"/>
                  <w:r>
                    <w:rPr>
                      <w:rFonts w:ascii="Times" w:eastAsia="Batang" w:hAnsi="Times" w:cs="Times New Roman"/>
                      <w:sz w:val="20"/>
                      <w:szCs w:val="24"/>
                      <w:lang w:eastAsia="zh-CN"/>
                    </w:rPr>
                    <w:t>similar to</w:t>
                  </w:r>
                  <w:proofErr w:type="gramEnd"/>
                  <w:r>
                    <w:rPr>
                      <w:rFonts w:ascii="Times" w:eastAsia="Batang" w:hAnsi="Times" w:cs="Times New Roman"/>
                      <w:sz w:val="20"/>
                      <w:szCs w:val="24"/>
                      <w:lang w:eastAsia="zh-CN"/>
                    </w:rPr>
                    <w:t xml:space="preserve">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afc"/>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ＭＳ 明朝"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ＭＳ 明朝" w:hAnsi="Times"/>
                <w:sz w:val="20"/>
                <w:szCs w:val="24"/>
                <w:lang w:eastAsia="ja-JP"/>
              </w:rPr>
              <w:t xml:space="preserve">In general, there are </w:t>
            </w:r>
            <w:proofErr w:type="gramStart"/>
            <w:r>
              <w:rPr>
                <w:rFonts w:ascii="Times" w:eastAsia="ＭＳ 明朝" w:hAnsi="Times"/>
                <w:sz w:val="20"/>
                <w:szCs w:val="24"/>
                <w:lang w:eastAsia="ja-JP"/>
              </w:rPr>
              <w:t xml:space="preserve">two </w:t>
            </w:r>
            <w:r>
              <w:rPr>
                <w:rFonts w:ascii="Times" w:eastAsia="ＭＳ 明朝" w:hAnsi="Times" w:hint="eastAsia"/>
                <w:sz w:val="20"/>
                <w:szCs w:val="24"/>
                <w:lang w:eastAsia="ja-JP"/>
              </w:rPr>
              <w:t>t</w:t>
            </w:r>
            <w:r>
              <w:rPr>
                <w:rFonts w:ascii="Times" w:eastAsia="ＭＳ 明朝" w:hAnsi="Times"/>
                <w:sz w:val="20"/>
                <w:szCs w:val="24"/>
                <w:lang w:eastAsia="ja-JP"/>
              </w:rPr>
              <w:t>ime</w:t>
            </w:r>
            <w:proofErr w:type="gramEnd"/>
            <w:r>
              <w:rPr>
                <w:rFonts w:ascii="Times" w:eastAsia="ＭＳ 明朝"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 xml:space="preserve">Huawei, </w:t>
            </w:r>
            <w:proofErr w:type="spellStart"/>
            <w:r w:rsidRPr="002C750F">
              <w:rPr>
                <w:rFonts w:ascii="Times" w:hAnsi="Times"/>
                <w:sz w:val="20"/>
                <w:szCs w:val="24"/>
                <w:lang w:eastAsia="zh-CN"/>
              </w:rPr>
              <w:t>Hi</w:t>
            </w:r>
            <w:r>
              <w:rPr>
                <w:rFonts w:ascii="Times" w:hAnsi="Times"/>
                <w:sz w:val="20"/>
                <w:szCs w:val="24"/>
                <w:lang w:eastAsia="zh-CN"/>
              </w:rPr>
              <w:t>S</w:t>
            </w:r>
            <w:r w:rsidRPr="002C750F">
              <w:rPr>
                <w:rFonts w:ascii="Times" w:hAnsi="Times"/>
                <w:sz w:val="20"/>
                <w:szCs w:val="24"/>
                <w:lang w:eastAsia="zh-CN"/>
              </w:rPr>
              <w:t>ilicon</w:t>
            </w:r>
            <w:proofErr w:type="spellEnd"/>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ＭＳ 明朝"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ＭＳ 明朝" w:hAnsi="Times"/>
                <w:sz w:val="20"/>
                <w:szCs w:val="24"/>
                <w:lang w:eastAsia="ja-JP"/>
              </w:rPr>
            </w:pPr>
            <w:r>
              <w:rPr>
                <w:rFonts w:ascii="Times" w:eastAsia="ＭＳ 明朝"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ＭＳ 明朝" w:hAnsi="Times"/>
                <w:sz w:val="20"/>
                <w:szCs w:val="24"/>
                <w:lang w:eastAsia="ja-JP"/>
              </w:rPr>
            </w:pPr>
            <w:r>
              <w:rPr>
                <w:rFonts w:ascii="Times" w:eastAsia="ＭＳ 明朝" w:hAnsi="Times" w:hint="eastAsia"/>
                <w:sz w:val="20"/>
                <w:szCs w:val="24"/>
                <w:lang w:eastAsia="ja-JP"/>
              </w:rPr>
              <w:t>N</w:t>
            </w:r>
            <w:r>
              <w:rPr>
                <w:rFonts w:ascii="Times" w:eastAsia="ＭＳ 明朝"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ＭＳ 明朝" w:hAnsi="Times"/>
                <w:color w:val="000000" w:themeColor="text1"/>
                <w:sz w:val="20"/>
                <w:szCs w:val="24"/>
                <w:lang w:val="en-SG" w:eastAsia="ja-JP"/>
              </w:rPr>
            </w:pPr>
            <w:r>
              <w:rPr>
                <w:rFonts w:ascii="Times" w:eastAsia="ＭＳ 明朝"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ＭＳ 明朝" w:hAnsi="Times"/>
                <w:sz w:val="20"/>
                <w:szCs w:val="24"/>
                <w:lang w:eastAsia="ja-JP"/>
              </w:rPr>
            </w:pPr>
            <w:r w:rsidRPr="00E30144">
              <w:rPr>
                <w:rFonts w:ascii="Times" w:eastAsia="ＭＳ 明朝" w:hAnsi="Times" w:hint="eastAsia"/>
                <w:sz w:val="20"/>
                <w:szCs w:val="24"/>
                <w:lang w:eastAsia="ja-JP"/>
              </w:rPr>
              <w:t>S</w:t>
            </w:r>
            <w:r w:rsidRPr="00E30144">
              <w:rPr>
                <w:rFonts w:ascii="Times" w:eastAsia="ＭＳ 明朝"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ＭＳ 明朝" w:hAnsi="Times"/>
                <w:sz w:val="20"/>
                <w:szCs w:val="24"/>
                <w:lang w:eastAsia="ja-JP"/>
              </w:rPr>
            </w:pPr>
            <w:r w:rsidRPr="00E30144">
              <w:rPr>
                <w:rFonts w:ascii="Times" w:eastAsia="ＭＳ 明朝"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ＭＳ 明朝" w:hAnsi="Times" w:hint="eastAsia"/>
                <w:color w:val="000000" w:themeColor="text1"/>
                <w:sz w:val="20"/>
                <w:szCs w:val="24"/>
                <w:lang w:val="en-SG" w:eastAsia="ja-JP"/>
              </w:rPr>
            </w:pPr>
            <w:r w:rsidRPr="00E30144">
              <w:rPr>
                <w:rFonts w:ascii="Times" w:eastAsia="ＭＳ 明朝" w:hAnsi="Times" w:hint="eastAsia"/>
                <w:color w:val="000000" w:themeColor="text1"/>
                <w:sz w:val="20"/>
                <w:szCs w:val="24"/>
                <w:lang w:val="en-SG" w:eastAsia="ja-JP"/>
              </w:rPr>
              <w:t>A</w:t>
            </w:r>
            <w:r w:rsidRPr="00E30144">
              <w:rPr>
                <w:rFonts w:ascii="Times" w:eastAsia="ＭＳ 明朝" w:hAnsi="Times"/>
                <w:color w:val="000000" w:themeColor="text1"/>
                <w:sz w:val="20"/>
                <w:szCs w:val="24"/>
                <w:lang w:val="en-SG" w:eastAsia="ja-JP"/>
              </w:rPr>
              <w:t>gree with HW/Panasonic/Samsung/</w:t>
            </w:r>
            <w:proofErr w:type="spellStart"/>
            <w:r w:rsidRPr="00E30144">
              <w:rPr>
                <w:rFonts w:ascii="Times" w:eastAsia="ＭＳ 明朝" w:hAnsi="Times"/>
                <w:color w:val="000000" w:themeColor="text1"/>
                <w:sz w:val="20"/>
                <w:szCs w:val="24"/>
                <w:lang w:val="en-SG" w:eastAsia="ja-JP"/>
              </w:rPr>
              <w:t>docomo</w:t>
            </w:r>
            <w:proofErr w:type="spellEnd"/>
            <w:r w:rsidR="004E60A2" w:rsidRPr="00E30144">
              <w:rPr>
                <w:rFonts w:ascii="Times" w:eastAsia="ＭＳ 明朝" w:hAnsi="Times"/>
                <w:color w:val="000000" w:themeColor="text1"/>
                <w:sz w:val="20"/>
                <w:szCs w:val="24"/>
                <w:lang w:val="en-SG" w:eastAsia="ja-JP"/>
              </w:rPr>
              <w:t xml:space="preserve"> that both alternatives are possible from the current RAN2 agreements</w:t>
            </w:r>
            <w:r w:rsidRPr="00E30144">
              <w:rPr>
                <w:rFonts w:ascii="Times" w:eastAsia="ＭＳ 明朝" w:hAnsi="Times"/>
                <w:color w:val="000000" w:themeColor="text1"/>
                <w:sz w:val="20"/>
                <w:szCs w:val="24"/>
                <w:lang w:val="en-SG" w:eastAsia="ja-JP"/>
              </w:rPr>
              <w:t xml:space="preserve">. RAN1 can discuss </w:t>
            </w:r>
            <w:r w:rsidR="004E60A2" w:rsidRPr="00E30144">
              <w:rPr>
                <w:rFonts w:ascii="Times" w:eastAsia="ＭＳ 明朝" w:hAnsi="Times"/>
                <w:color w:val="000000" w:themeColor="text1"/>
                <w:sz w:val="20"/>
                <w:szCs w:val="24"/>
                <w:lang w:val="en-SG" w:eastAsia="ja-JP"/>
              </w:rPr>
              <w:t>a relationship between sensing operation and SL-DRX configuration</w:t>
            </w:r>
            <w:r w:rsidRPr="00E30144">
              <w:rPr>
                <w:rFonts w:ascii="Times" w:eastAsia="ＭＳ 明朝" w:hAnsi="Times"/>
                <w:color w:val="000000" w:themeColor="text1"/>
                <w:sz w:val="20"/>
                <w:szCs w:val="24"/>
                <w:lang w:val="en-SG" w:eastAsia="ja-JP"/>
              </w:rPr>
              <w:t>.</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afc"/>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ＭＳ 明朝" w:hAnsi="Times" w:hint="eastAsia"/>
                <w:sz w:val="20"/>
                <w:szCs w:val="24"/>
                <w:lang w:eastAsia="ja-JP"/>
              </w:rPr>
              <w:t>F</w:t>
            </w:r>
            <w:r>
              <w:rPr>
                <w:rFonts w:ascii="Times" w:eastAsia="ＭＳ 明朝"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ＭＳ 明朝" w:hAnsi="Times" w:hint="eastAsia"/>
                <w:sz w:val="20"/>
                <w:szCs w:val="24"/>
                <w:lang w:eastAsia="ja-JP"/>
              </w:rPr>
              <w:t>S</w:t>
            </w:r>
            <w:r>
              <w:rPr>
                <w:rFonts w:ascii="Times" w:eastAsia="ＭＳ 明朝"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ＭＳ 明朝"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 xml:space="preserve">Huawei, </w:t>
            </w:r>
            <w:proofErr w:type="spellStart"/>
            <w:r w:rsidRPr="002C750F">
              <w:rPr>
                <w:rFonts w:ascii="Times" w:hAnsi="Times"/>
                <w:sz w:val="20"/>
                <w:szCs w:val="24"/>
                <w:lang w:eastAsia="zh-CN"/>
              </w:rPr>
              <w:t>Hi</w:t>
            </w:r>
            <w:r>
              <w:rPr>
                <w:rFonts w:ascii="Times" w:hAnsi="Times"/>
                <w:sz w:val="20"/>
                <w:szCs w:val="24"/>
                <w:lang w:eastAsia="zh-CN"/>
              </w:rPr>
              <w:t>S</w:t>
            </w:r>
            <w:r w:rsidRPr="002C750F">
              <w:rPr>
                <w:rFonts w:ascii="Times" w:hAnsi="Times"/>
                <w:sz w:val="20"/>
                <w:szCs w:val="24"/>
                <w:lang w:eastAsia="zh-CN"/>
              </w:rPr>
              <w:t>ilicon</w:t>
            </w:r>
            <w:proofErr w:type="spellEnd"/>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Neither of the potential alternatives, nor any of the solutions derived here from it raise a concern with RAN2’s working assumption. That means we can answer that RAN1 has no such concern on the working assumption so </w:t>
            </w:r>
            <w:proofErr w:type="gramStart"/>
            <w:r>
              <w:rPr>
                <w:rFonts w:ascii="Times" w:hAnsi="Times"/>
                <w:sz w:val="20"/>
                <w:szCs w:val="24"/>
                <w:lang w:eastAsia="zh-CN"/>
              </w:rPr>
              <w:t>far, but</w:t>
            </w:r>
            <w:proofErr w:type="gramEnd"/>
            <w:r>
              <w:rPr>
                <w:rFonts w:ascii="Times" w:hAnsi="Times"/>
                <w:sz w:val="20"/>
                <w:szCs w:val="24"/>
                <w:lang w:eastAsia="zh-CN"/>
              </w:rPr>
              <w:t xml:space="preserve"> based on RAN1’s further discussions additional receptions may be assumed during DRX (e.g.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lastRenderedPageBreak/>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lastRenderedPageBreak/>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w:t>
            </w:r>
            <w:proofErr w:type="gramStart"/>
            <w:r w:rsidR="00E36ECE">
              <w:rPr>
                <w:rFonts w:ascii="Times" w:hAnsi="Times"/>
                <w:sz w:val="20"/>
                <w:szCs w:val="24"/>
                <w:lang w:eastAsia="zh-CN"/>
              </w:rPr>
              <w:t>in order to</w:t>
            </w:r>
            <w:proofErr w:type="gramEnd"/>
            <w:r w:rsidR="00E36ECE">
              <w:rPr>
                <w:rFonts w:ascii="Times" w:hAnsi="Times"/>
                <w:sz w:val="20"/>
                <w:szCs w:val="24"/>
                <w:lang w:eastAsia="zh-CN"/>
              </w:rPr>
              <w:t xml:space="preserve">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ＭＳ 明朝" w:hAnsi="Times"/>
                <w:sz w:val="20"/>
                <w:szCs w:val="24"/>
                <w:lang w:eastAsia="ja-JP"/>
              </w:rPr>
            </w:pPr>
            <w:r>
              <w:rPr>
                <w:rFonts w:ascii="Times" w:eastAsia="ＭＳ 明朝" w:hAnsi="Times" w:hint="eastAsia"/>
                <w:sz w:val="20"/>
                <w:szCs w:val="24"/>
                <w:lang w:eastAsia="ja-JP"/>
              </w:rPr>
              <w:t>N</w:t>
            </w:r>
            <w:r>
              <w:rPr>
                <w:rFonts w:ascii="Times" w:eastAsia="ＭＳ 明朝"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ＭＳ 明朝" w:hAnsi="Times"/>
                <w:sz w:val="20"/>
                <w:szCs w:val="24"/>
                <w:lang w:val="en-SG" w:eastAsia="ja-JP"/>
              </w:rPr>
            </w:pPr>
            <w:r>
              <w:rPr>
                <w:rFonts w:ascii="Times" w:eastAsia="ＭＳ 明朝"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ＭＳ 明朝" w:hAnsi="Times"/>
                <w:sz w:val="20"/>
                <w:szCs w:val="24"/>
                <w:lang w:val="en-SG" w:eastAsia="ja-JP"/>
              </w:rPr>
            </w:pPr>
            <w:r>
              <w:rPr>
                <w:rFonts w:ascii="Times" w:eastAsia="ＭＳ 明朝" w:hAnsi="Times" w:hint="eastAsia"/>
                <w:sz w:val="20"/>
                <w:szCs w:val="24"/>
                <w:lang w:val="en-SG" w:eastAsia="ja-JP"/>
              </w:rPr>
              <w:t>A</w:t>
            </w:r>
            <w:r>
              <w:rPr>
                <w:rFonts w:ascii="Times" w:eastAsia="ＭＳ 明朝"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ＭＳ 明朝" w:hAnsi="Times"/>
                <w:sz w:val="20"/>
                <w:szCs w:val="24"/>
                <w:lang w:eastAsia="ja-JP"/>
              </w:rPr>
            </w:pPr>
            <w:r w:rsidRPr="00E30144">
              <w:rPr>
                <w:rFonts w:ascii="Times" w:eastAsia="ＭＳ 明朝" w:hAnsi="Times" w:hint="eastAsia"/>
                <w:sz w:val="20"/>
                <w:szCs w:val="24"/>
                <w:lang w:eastAsia="ja-JP"/>
              </w:rPr>
              <w:t>S</w:t>
            </w:r>
            <w:r w:rsidRPr="00E30144">
              <w:rPr>
                <w:rFonts w:ascii="Times" w:eastAsia="ＭＳ 明朝"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ＭＳ 明朝" w:hAnsi="Times"/>
                <w:sz w:val="20"/>
                <w:szCs w:val="24"/>
                <w:lang w:val="en-SG" w:eastAsia="ja-JP"/>
              </w:rPr>
            </w:pPr>
            <w:r w:rsidRPr="00E30144">
              <w:rPr>
                <w:rFonts w:ascii="Times" w:eastAsia="ＭＳ 明朝" w:hAnsi="Times" w:hint="eastAsia"/>
                <w:sz w:val="20"/>
                <w:szCs w:val="24"/>
                <w:lang w:val="en-SG" w:eastAsia="ja-JP"/>
              </w:rPr>
              <w:t>W</w:t>
            </w:r>
            <w:r w:rsidRPr="00E30144">
              <w:rPr>
                <w:rFonts w:ascii="Times" w:eastAsia="ＭＳ 明朝" w:hAnsi="Times"/>
                <w:sz w:val="20"/>
                <w:szCs w:val="24"/>
                <w:lang w:val="en-SG" w:eastAsia="ja-JP"/>
              </w:rPr>
              <w:t xml:space="preserve">e also think that a LS reply is not necessary in this meeting. We </w:t>
            </w:r>
            <w:r w:rsidRPr="00E30144">
              <w:rPr>
                <w:rFonts w:ascii="Times" w:eastAsia="ＭＳ 明朝" w:hAnsi="Times"/>
                <w:color w:val="000000" w:themeColor="text1"/>
                <w:sz w:val="20"/>
                <w:szCs w:val="24"/>
                <w:lang w:val="en-SG" w:eastAsia="ja-JP"/>
              </w:rPr>
              <w:t>can discuss a relationship between sensing operation and SL-DRX configuration in RAN1.</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8C0B6A">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8C0B6A">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8C0B6A">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8C0B6A">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8C0B6A">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8C0B6A">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8C0B6A">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 xml:space="preserve">Huawei, </w:t>
      </w:r>
      <w:proofErr w:type="spellStart"/>
      <w:r w:rsidR="00477992">
        <w:rPr>
          <w:rFonts w:ascii="Times" w:eastAsia="SimSun" w:hAnsi="Times" w:cs="Times New Roman" w:hint="eastAsia"/>
          <w:sz w:val="20"/>
          <w:szCs w:val="24"/>
          <w:lang w:eastAsia="zh-CN"/>
        </w:rPr>
        <w:t>HiSilicon</w:t>
      </w:r>
      <w:proofErr w:type="spellEnd"/>
    </w:p>
    <w:p w14:paraId="304F91A1" w14:textId="77777777" w:rsidR="00B16305" w:rsidRPr="00E16601" w:rsidRDefault="00B16305">
      <w:pPr>
        <w:pStyle w:val="aff3"/>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5002E" w14:textId="77777777" w:rsidR="008C0B6A" w:rsidRDefault="008C0B6A"/>
  </w:endnote>
  <w:endnote w:type="continuationSeparator" w:id="0">
    <w:p w14:paraId="55CB2AAB" w14:textId="77777777" w:rsidR="008C0B6A" w:rsidRDefault="008C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04CD3" w14:textId="77777777" w:rsidR="008C0B6A" w:rsidRDefault="008C0B6A"/>
  </w:footnote>
  <w:footnote w:type="continuationSeparator" w:id="0">
    <w:p w14:paraId="184BD743" w14:textId="77777777" w:rsidR="008C0B6A" w:rsidRDefault="008C0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SimSun"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31">
    <w:name w:val="toc 3"/>
    <w:basedOn w:val="a"/>
    <w:next w:val="a"/>
    <w:uiPriority w:val="39"/>
    <w:unhideWhenUsed/>
    <w:qFormat/>
    <w:pPr>
      <w:spacing w:before="40" w:after="120" w:line="240" w:lineRule="auto"/>
      <w:ind w:left="403"/>
    </w:pPr>
    <w:rPr>
      <w:rFonts w:ascii="Trebuchet MS" w:eastAsia="SimSun"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11">
    <w:name w:val="toc 1"/>
    <w:basedOn w:val="a"/>
    <w:next w:val="a"/>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SimSun"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21">
    <w:name w:val="toc 2"/>
    <w:basedOn w:val="a"/>
    <w:next w:val="a"/>
    <w:uiPriority w:val="39"/>
    <w:unhideWhenUsed/>
    <w:qFormat/>
    <w:pPr>
      <w:spacing w:before="40" w:after="120" w:line="240" w:lineRule="auto"/>
      <w:ind w:left="202"/>
    </w:pPr>
    <w:rPr>
      <w:rFonts w:ascii="Trebuchet MS" w:eastAsia="SimSun" w:hAnsi="Trebuchet MS" w:cs="Times New Roman"/>
      <w:sz w:val="20"/>
      <w:szCs w:val="20"/>
    </w:rPr>
  </w:style>
  <w:style w:type="paragraph" w:styleId="22">
    <w:name w:val="Body Text 2"/>
    <w:basedOn w:val="a"/>
    <w:link w:val="23"/>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Web">
    <w:name w:val="Normal (Web)"/>
    <w:basedOn w:val="a"/>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af8">
    <w:name w:val="Title"/>
    <w:basedOn w:val="a"/>
    <w:next w:val="a"/>
    <w:link w:val="af9"/>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afa">
    <w:name w:val="annotation subject"/>
    <w:basedOn w:val="aa"/>
    <w:next w:val="aa"/>
    <w:link w:val="afb"/>
    <w:uiPriority w:val="99"/>
    <w:unhideWhenUsed/>
    <w:qFormat/>
    <w:rPr>
      <w:b/>
      <w:bCs/>
    </w:rPr>
  </w:style>
  <w:style w:type="table" w:styleId="afc">
    <w:name w:val="Table Grid"/>
    <w:basedOn w:val="a1"/>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spacing w:val="0"/>
    </w:rPr>
  </w:style>
  <w:style w:type="character" w:styleId="afe">
    <w:name w:val="FollowedHyperlink"/>
    <w:qFormat/>
    <w:rPr>
      <w:color w:val="800080"/>
      <w:u w:val="single"/>
    </w:rPr>
  </w:style>
  <w:style w:type="character" w:styleId="aff">
    <w:name w:val="Emphasis"/>
    <w:uiPriority w:val="20"/>
    <w:qFormat/>
    <w:rPr>
      <w:b/>
      <w:bCs/>
      <w:i/>
      <w:iCs/>
      <w:color w:val="5A5A5A"/>
    </w:rPr>
  </w:style>
  <w:style w:type="character" w:styleId="aff0">
    <w:name w:val="Hyperlink"/>
    <w:uiPriority w:val="99"/>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qFormat/>
    <w:rPr>
      <w:vertAlign w:val="superscript"/>
    </w:rPr>
  </w:style>
  <w:style w:type="character" w:customStyle="1" w:styleId="10">
    <w:name w:val="見出し 1 (文字)"/>
    <w:basedOn w:val="a0"/>
    <w:link w:val="1"/>
    <w:qFormat/>
    <w:rPr>
      <w:rFonts w:ascii="Times New Roman" w:eastAsia="SimSun" w:hAnsi="Times New Roman" w:cs="Times New Roman"/>
      <w:b/>
      <w:bCs/>
      <w:sz w:val="28"/>
      <w:szCs w:val="28"/>
      <w:lang w:val="zh-CN"/>
    </w:rPr>
  </w:style>
  <w:style w:type="character" w:customStyle="1" w:styleId="20">
    <w:name w:val="見出し 2 (文字)"/>
    <w:basedOn w:val="a0"/>
    <w:link w:val="2"/>
    <w:qFormat/>
    <w:rPr>
      <w:rFonts w:ascii="Times New Roman" w:eastAsia="SimSun" w:hAnsi="Times New Roman" w:cs="Times New Roman"/>
      <w:b/>
      <w:bCs/>
      <w:sz w:val="24"/>
      <w:lang w:val="zh-CN"/>
    </w:rPr>
  </w:style>
  <w:style w:type="character" w:customStyle="1" w:styleId="30">
    <w:name w:val="見出し 3 (文字)"/>
    <w:basedOn w:val="a0"/>
    <w:link w:val="3"/>
    <w:qFormat/>
    <w:rPr>
      <w:rFonts w:ascii="Times New Roman" w:eastAsia="SimSun" w:hAnsi="Times New Roman" w:cs="Times New Roman"/>
      <w:b/>
      <w:lang w:val="zh-CN"/>
    </w:rPr>
  </w:style>
  <w:style w:type="character" w:customStyle="1" w:styleId="40">
    <w:name w:val="見出し 4 (文字)"/>
    <w:basedOn w:val="a0"/>
    <w:link w:val="4"/>
    <w:qFormat/>
    <w:rPr>
      <w:rFonts w:ascii="Times New Roman" w:eastAsia="SimSun" w:hAnsi="Times New Roman" w:cs="Times New Roman"/>
      <w:b/>
      <w:bCs/>
      <w:szCs w:val="28"/>
      <w:lang w:val="zh-CN"/>
    </w:rPr>
  </w:style>
  <w:style w:type="character" w:customStyle="1" w:styleId="50">
    <w:name w:val="見出し 5 (文字)"/>
    <w:basedOn w:val="a0"/>
    <w:link w:val="5"/>
    <w:qFormat/>
    <w:rPr>
      <w:rFonts w:ascii="Times New Roman" w:eastAsia="SimSun" w:hAnsi="Times New Roman" w:cs="Times New Roman"/>
      <w:b/>
      <w:bCs/>
      <w:i/>
      <w:iCs/>
      <w:szCs w:val="26"/>
      <w:lang w:val="zh-CN"/>
    </w:rPr>
  </w:style>
  <w:style w:type="character" w:customStyle="1" w:styleId="60">
    <w:name w:val="見出し 6 (文字)"/>
    <w:basedOn w:val="a0"/>
    <w:link w:val="6"/>
    <w:qFormat/>
    <w:rPr>
      <w:rFonts w:ascii="Times New Roman" w:eastAsia="SimSun" w:hAnsi="Times New Roman" w:cs="Times New Roman"/>
      <w:b/>
      <w:bCs/>
      <w:lang w:val="zh-CN"/>
    </w:rPr>
  </w:style>
  <w:style w:type="character" w:customStyle="1" w:styleId="70">
    <w:name w:val="見出し 7 (文字)"/>
    <w:basedOn w:val="a0"/>
    <w:link w:val="7"/>
    <w:qFormat/>
    <w:rPr>
      <w:rFonts w:ascii="Times New Roman" w:eastAsia="SimSun" w:hAnsi="Times New Roman" w:cs="Times New Roman"/>
      <w:sz w:val="24"/>
      <w:szCs w:val="24"/>
      <w:lang w:val="zh-CN"/>
    </w:rPr>
  </w:style>
  <w:style w:type="character" w:customStyle="1" w:styleId="80">
    <w:name w:val="見出し 8 (文字)"/>
    <w:basedOn w:val="a0"/>
    <w:link w:val="8"/>
    <w:qFormat/>
    <w:rPr>
      <w:rFonts w:ascii="Times New Roman" w:eastAsia="SimSun" w:hAnsi="Times New Roman" w:cs="Times New Roman"/>
      <w:i/>
      <w:iCs/>
      <w:sz w:val="24"/>
      <w:szCs w:val="24"/>
      <w:lang w:val="zh-CN"/>
    </w:rPr>
  </w:style>
  <w:style w:type="character" w:customStyle="1" w:styleId="90">
    <w:name w:val="見出し 9 (文字)"/>
    <w:basedOn w:val="a0"/>
    <w:link w:val="9"/>
    <w:qFormat/>
    <w:rPr>
      <w:rFonts w:ascii="Arial" w:eastAsia="SimSun" w:hAnsi="Arial" w:cs="Times New Roman"/>
      <w:lang w:val="zh-CN"/>
    </w:rPr>
  </w:style>
  <w:style w:type="character" w:customStyle="1" w:styleId="ad">
    <w:name w:val="本文 (文字)"/>
    <w:basedOn w:val="a0"/>
    <w:link w:val="ac"/>
    <w:qFormat/>
    <w:rPr>
      <w:rFonts w:ascii="Times New Roman" w:eastAsia="SimSun" w:hAnsi="Times New Roman" w:cs="Times New Roman"/>
      <w:sz w:val="20"/>
      <w:szCs w:val="20"/>
      <w:lang w:val="en-US"/>
    </w:rPr>
  </w:style>
  <w:style w:type="character" w:customStyle="1" w:styleId="a5">
    <w:name w:val="図表番号 (文字)"/>
    <w:link w:val="a4"/>
    <w:qFormat/>
    <w:rPr>
      <w:rFonts w:ascii="Times New Roman" w:eastAsia="SimSun" w:hAnsi="Times New Roman" w:cs="Times New Roman"/>
      <w:b/>
      <w:bCs/>
      <w:sz w:val="20"/>
      <w:szCs w:val="20"/>
      <w:lang w:val="zh-CN" w:eastAsia="zh-CN"/>
    </w:rPr>
  </w:style>
  <w:style w:type="character" w:customStyle="1" w:styleId="23">
    <w:name w:val="本文 2 (文字)"/>
    <w:basedOn w:val="a0"/>
    <w:link w:val="22"/>
    <w:qFormat/>
    <w:rPr>
      <w:rFonts w:ascii="Times New Roman" w:eastAsia="SimSun" w:hAnsi="Times New Roman" w:cs="Times New Roman"/>
      <w:szCs w:val="20"/>
      <w:lang w:val="en-US"/>
    </w:rPr>
  </w:style>
  <w:style w:type="character" w:customStyle="1" w:styleId="af">
    <w:name w:val="吹き出し (文字)"/>
    <w:basedOn w:val="a0"/>
    <w:link w:val="ae"/>
    <w:uiPriority w:val="99"/>
    <w:semiHidden/>
    <w:qFormat/>
    <w:rPr>
      <w:rFonts w:ascii="Tahoma" w:eastAsia="SimSun"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af7">
    <w:name w:val="脚注文字列 (文字)"/>
    <w:basedOn w:val="a0"/>
    <w:link w:val="af6"/>
    <w:semiHidden/>
    <w:qFormat/>
    <w:rPr>
      <w:rFonts w:ascii="Times New Roman" w:eastAsia="SimSun" w:hAnsi="Times New Roman" w:cs="Times New Roman"/>
      <w:sz w:val="20"/>
      <w:szCs w:val="20"/>
      <w:lang w:val="zh-CN"/>
    </w:rPr>
  </w:style>
  <w:style w:type="paragraph" w:customStyle="1" w:styleId="24">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af3">
    <w:name w:val="ヘッダー (文字)"/>
    <w:basedOn w:val="a0"/>
    <w:link w:val="af2"/>
    <w:uiPriority w:val="99"/>
    <w:qFormat/>
    <w:rPr>
      <w:rFonts w:ascii="Times New Roman" w:eastAsia="SimSun" w:hAnsi="Times New Roman" w:cs="Times New Roman"/>
      <w:lang w:val="zh-CN" w:eastAsia="zh-CN"/>
    </w:rPr>
  </w:style>
  <w:style w:type="character" w:customStyle="1" w:styleId="af1">
    <w:name w:val="フッター (文字)"/>
    <w:basedOn w:val="a0"/>
    <w:link w:val="af0"/>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3">
    <w:name w:val="List Paragraph"/>
    <w:basedOn w:val="a"/>
    <w:link w:val="aff4"/>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af9">
    <w:name w:val="表題 (文字)"/>
    <w:basedOn w:val="a0"/>
    <w:link w:val="af8"/>
    <w:qFormat/>
    <w:rPr>
      <w:rFonts w:ascii="Trebuchet MS" w:eastAsia="SimSun" w:hAnsi="Trebuchet MS" w:cs="Times New Roman"/>
      <w:b/>
      <w:iCs/>
      <w:caps/>
      <w:color w:val="000000"/>
      <w:sz w:val="56"/>
      <w:szCs w:val="56"/>
      <w:lang w:val="zh-CN" w:bidi="en-US"/>
    </w:rPr>
  </w:style>
  <w:style w:type="character" w:customStyle="1" w:styleId="af5">
    <w:name w:val="副題 (文字)"/>
    <w:basedOn w:val="a0"/>
    <w:link w:val="af4"/>
    <w:qFormat/>
    <w:rPr>
      <w:rFonts w:ascii="Trebuchet MS" w:eastAsia="SimSun"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SimSun" w:hAnsi="Trebuchet MS" w:cs="Times New Roman"/>
      <w:caps/>
      <w:sz w:val="20"/>
      <w:szCs w:val="20"/>
    </w:rPr>
  </w:style>
  <w:style w:type="paragraph" w:customStyle="1" w:styleId="TOC1">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aff5">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SimSun" w:hAnsi="Cambria Math" w:cs="Times New Roman"/>
      <w:sz w:val="20"/>
      <w:szCs w:val="20"/>
      <w:lang w:bidi="en-US"/>
    </w:rPr>
  </w:style>
  <w:style w:type="character" w:customStyle="1" w:styleId="ab">
    <w:name w:val="コメント文字列 (文字)"/>
    <w:basedOn w:val="a0"/>
    <w:link w:val="aa"/>
    <w:uiPriority w:val="99"/>
    <w:qFormat/>
    <w:rPr>
      <w:rFonts w:ascii="Trebuchet MS" w:eastAsia="SimSun" w:hAnsi="Trebuchet MS" w:cs="Times New Roman"/>
      <w:sz w:val="20"/>
      <w:szCs w:val="20"/>
      <w:lang w:val="zh-CN"/>
    </w:rPr>
  </w:style>
  <w:style w:type="character" w:customStyle="1" w:styleId="afb">
    <w:name w:val="コメント内容 (文字)"/>
    <w:basedOn w:val="ab"/>
    <w:link w:val="afa"/>
    <w:uiPriority w:val="99"/>
    <w:qFormat/>
    <w:rPr>
      <w:rFonts w:ascii="Trebuchet MS" w:eastAsia="SimSun"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SimSun"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ＭＳ 明朝"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ＭＳ 明朝"/>
      <w:sz w:val="20"/>
      <w:szCs w:val="20"/>
      <w:lang w:val="zh-CN"/>
    </w:rPr>
  </w:style>
  <w:style w:type="character" w:customStyle="1" w:styleId="B1Zchn">
    <w:name w:val="B1 Zchn"/>
    <w:link w:val="B1"/>
    <w:qFormat/>
    <w:rPr>
      <w:rFonts w:ascii="Times New Roman" w:eastAsia="ＭＳ 明朝"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aff4">
    <w:name w:val="リスト段落 (文字)"/>
    <w:link w:val="aff3"/>
    <w:uiPriority w:val="34"/>
    <w:qFormat/>
    <w:locked/>
    <w:rPr>
      <w:rFonts w:ascii="Times New Roman" w:eastAsia="SimSun" w:hAnsi="Times New Roman" w:cs="Times New Roman"/>
      <w:lang w:val="zh-CN"/>
    </w:rPr>
  </w:style>
  <w:style w:type="paragraph" w:customStyle="1" w:styleId="aff6">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ff6"/>
    <w:qFormat/>
    <w:rPr>
      <w:rFonts w:ascii="Cambria Math" w:eastAsia="Times New Roman" w:hAnsi="Cambria Math" w:cs="Times New Roman"/>
      <w:lang w:val="zh-CN" w:eastAsia="ja-JP"/>
    </w:rPr>
  </w:style>
  <w:style w:type="paragraph" w:customStyle="1" w:styleId="12">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Arial"/>
      <w:szCs w:val="24"/>
    </w:rPr>
  </w:style>
  <w:style w:type="character" w:customStyle="1" w:styleId="a9">
    <w:name w:val="見出しマップ (文字)"/>
    <w:basedOn w:val="a0"/>
    <w:link w:val="a8"/>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ＭＳ 明朝"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ＭＳ 明朝" w:hAnsi="Arial" w:cs="Times New Roman"/>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3">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ＭＳ 明朝"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SimSun" w:eastAsia="SimSun" w:hAnsi="SimSun" w:cs="SimSun"/>
      <w:sz w:val="20"/>
      <w:szCs w:val="20"/>
      <w:lang w:eastAsia="zh-CN"/>
    </w:rPr>
  </w:style>
  <w:style w:type="paragraph" w:customStyle="1" w:styleId="32">
    <w:name w:val="标题3"/>
    <w:basedOn w:val="a"/>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SimSun" w:eastAsia="SimSun" w:hAnsi="SimSun" w:cs="SimSun"/>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FC587-3BC4-4B48-BEF8-0C5D55F6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1916</Words>
  <Characters>10927</Characters>
  <Application>Microsoft Office Word</Application>
  <DocSecurity>0</DocSecurity>
  <Lines>91</Lines>
  <Paragraphs>25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 Sanechips</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Shimezawa, Kazuyuki (Sony)</cp:lastModifiedBy>
  <cp:revision>4</cp:revision>
  <dcterms:created xsi:type="dcterms:W3CDTF">2021-01-26T09:40:00Z</dcterms:created>
  <dcterms:modified xsi:type="dcterms:W3CDTF">2021-01-26T12:22:00Z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