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062D2B" w14:textId="77777777"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BodyText"/>
        <w:rPr>
          <w:rFonts w:eastAsiaTheme="minorEastAsia"/>
          <w:lang w:eastAsia="zh-CN"/>
        </w:rPr>
      </w:pPr>
    </w:p>
    <w:p w14:paraId="5EC074C7" w14:textId="77777777" w:rsidR="00A109E4" w:rsidRPr="00A109E4" w:rsidRDefault="00CC494D" w:rsidP="00A109E4">
      <w:pPr>
        <w:pStyle w:val="BodyText"/>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BodyText"/>
        <w:spacing w:beforeLines="50" w:before="120"/>
        <w:rPr>
          <w:rFonts w:eastAsiaTheme="minorEastAsia"/>
          <w:lang w:eastAsia="zh-CN"/>
        </w:rPr>
      </w:pPr>
    </w:p>
    <w:p w14:paraId="573B0A1D" w14:textId="77777777" w:rsidR="00053562" w:rsidRPr="00EA3EA8" w:rsidRDefault="007B030B" w:rsidP="009F67F3">
      <w:pPr>
        <w:pStyle w:val="Heading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BodyText"/>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1FFFD3BD" w14:textId="77777777" w:rsidR="00DE1E9E" w:rsidRDefault="00DE1E9E" w:rsidP="00953172">
      <w:pPr>
        <w:pStyle w:val="BodyText"/>
        <w:spacing w:beforeLines="50" w:before="120"/>
        <w:rPr>
          <w:rFonts w:eastAsiaTheme="minorEastAsia"/>
          <w:lang w:eastAsia="zh-CN"/>
        </w:rPr>
      </w:pPr>
    </w:p>
    <w:p w14:paraId="346AC2F1" w14:textId="77777777" w:rsidR="00DE1E9E" w:rsidRPr="00B7035C" w:rsidRDefault="00DE1E9E" w:rsidP="0095317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ms + an exponential </w:t>
            </w:r>
            <w:r w:rsidRPr="00850DF6">
              <w:rPr>
                <w:i w:val="0"/>
                <w:szCs w:val="22"/>
              </w:rPr>
              <w:lastRenderedPageBreak/>
              <w:t>random variable with the mean of 250 ms</w:t>
            </w:r>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−Latency requirement: 100 ms</w:t>
            </w:r>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−Inter-packet arrival time: 250 ms + an exponential random variable with the mean of 250 ms</w:t>
            </w:r>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−Latency requirement: 100 ms</w:t>
            </w:r>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BodyText"/>
        <w:spacing w:beforeLines="50" w:before="120"/>
        <w:rPr>
          <w:rFonts w:eastAsiaTheme="minorEastAsia"/>
          <w:lang w:eastAsia="zh-CN"/>
        </w:rPr>
      </w:pPr>
    </w:p>
    <w:p w14:paraId="3400B052" w14:textId="77777777" w:rsidR="00092469" w:rsidRDefault="00092469" w:rsidP="00953172">
      <w:pPr>
        <w:pStyle w:val="BodyText"/>
        <w:spacing w:beforeLines="50" w:before="120"/>
        <w:rPr>
          <w:rFonts w:eastAsiaTheme="minorEastAsia"/>
          <w:lang w:eastAsia="zh-CN"/>
        </w:rPr>
      </w:pPr>
    </w:p>
    <w:p w14:paraId="19791342" w14:textId="77777777" w:rsidR="004C3481" w:rsidRPr="0067772F" w:rsidRDefault="004C3481" w:rsidP="00953172">
      <w:pPr>
        <w:pStyle w:val="BodyText"/>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BodyText"/>
        <w:spacing w:beforeLines="50" w:before="120"/>
        <w:rPr>
          <w:rFonts w:eastAsiaTheme="minorEastAsia"/>
          <w:lang w:eastAsia="zh-CN"/>
        </w:rPr>
      </w:pPr>
    </w:p>
    <w:p w14:paraId="5C21C1D4" w14:textId="77777777" w:rsidR="009F67F3"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BodyText"/>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TableGrid"/>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P2V-only profile, the only interference </w:t>
            </w:r>
            <w:r>
              <w:rPr>
                <w:rFonts w:eastAsiaTheme="minorEastAsia"/>
                <w:lang w:val="en-GB" w:eastAsia="zh-CN"/>
              </w:rPr>
              <w:lastRenderedPageBreak/>
              <w:t>/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r>
              <w:rPr>
                <w:rFonts w:eastAsiaTheme="minorEastAsia" w:hint="eastAsia"/>
                <w:lang w:eastAsia="zh-CN"/>
              </w:rPr>
              <w:t>ZTE,Sanechips</w:t>
            </w:r>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sidelink WID was updated to consider the impact of sidelink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BodyText"/>
        <w:spacing w:beforeLines="50" w:before="120"/>
        <w:rPr>
          <w:rFonts w:eastAsiaTheme="minorEastAsia"/>
          <w:lang w:val="en-GB" w:eastAsia="zh-CN"/>
        </w:rPr>
      </w:pPr>
    </w:p>
    <w:p w14:paraId="2F93C811" w14:textId="77777777" w:rsidR="00D3136F" w:rsidRPr="00C21819" w:rsidRDefault="00721168" w:rsidP="00953172">
      <w:pPr>
        <w:pStyle w:val="BodyText"/>
        <w:spacing w:beforeLines="50" w:before="120"/>
        <w:rPr>
          <w:rFonts w:eastAsiaTheme="minorEastAsia"/>
          <w:color w:val="FF0000"/>
          <w:lang w:eastAsia="zh-CN"/>
        </w:rPr>
      </w:pPr>
      <w:r w:rsidRPr="00C21819">
        <w:rPr>
          <w:rFonts w:eastAsiaTheme="minorEastAsia" w:hint="eastAsia"/>
          <w:color w:val="FF0000"/>
          <w:lang w:eastAsia="zh-CN"/>
        </w:rPr>
        <w:t>[</w:t>
      </w:r>
      <w:r w:rsidR="00953172">
        <w:rPr>
          <w:rFonts w:eastAsiaTheme="minorEastAsia" w:hint="eastAsia"/>
          <w:color w:val="FF0000"/>
          <w:lang w:eastAsia="zh-CN"/>
        </w:rPr>
        <w:t>ZTE,Sanechips</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52"/>
        <w:gridCol w:w="2761"/>
        <w:gridCol w:w="2906"/>
        <w:gridCol w:w="2717"/>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BodyText"/>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BodyText"/>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BodyText"/>
              <w:spacing w:beforeLines="50" w:before="120" w:afterLines="50"/>
              <w:rPr>
                <w:rFonts w:eastAsiaTheme="minorEastAsia"/>
                <w:lang w:eastAsia="zh-CN"/>
              </w:rPr>
            </w:pPr>
          </w:p>
        </w:tc>
        <w:tc>
          <w:tcPr>
            <w:tcW w:w="2835" w:type="dxa"/>
          </w:tcPr>
          <w:p w14:paraId="548F1ADA" w14:textId="77777777" w:rsidR="00C21819" w:rsidRDefault="00C21819" w:rsidP="00953172">
            <w:pPr>
              <w:pStyle w:val="BodyText"/>
              <w:spacing w:beforeLines="50" w:before="120" w:afterLines="50"/>
              <w:rPr>
                <w:rFonts w:eastAsiaTheme="minorEastAsia"/>
                <w:lang w:eastAsia="zh-CN"/>
              </w:rPr>
            </w:pPr>
          </w:p>
        </w:tc>
        <w:tc>
          <w:tcPr>
            <w:tcW w:w="2977" w:type="dxa"/>
          </w:tcPr>
          <w:p w14:paraId="1105ECEC" w14:textId="77777777" w:rsidR="00C21819" w:rsidRDefault="00C21819" w:rsidP="00953172">
            <w:pPr>
              <w:pStyle w:val="BodyText"/>
              <w:spacing w:beforeLines="50" w:before="120" w:afterLines="50"/>
              <w:rPr>
                <w:rFonts w:eastAsiaTheme="minorEastAsia"/>
                <w:lang w:eastAsia="zh-CN"/>
              </w:rPr>
            </w:pPr>
          </w:p>
        </w:tc>
        <w:tc>
          <w:tcPr>
            <w:tcW w:w="2766" w:type="dxa"/>
          </w:tcPr>
          <w:p w14:paraId="2B5ED767" w14:textId="77777777" w:rsidR="00C21819" w:rsidRDefault="00C21819" w:rsidP="00953172">
            <w:pPr>
              <w:pStyle w:val="BodyText"/>
              <w:spacing w:beforeLines="50" w:before="120" w:afterLines="50"/>
              <w:rPr>
                <w:rFonts w:eastAsiaTheme="minorEastAsia"/>
                <w:lang w:eastAsia="zh-CN"/>
              </w:rPr>
            </w:pPr>
          </w:p>
        </w:tc>
      </w:tr>
    </w:tbl>
    <w:p w14:paraId="1F76CB68" w14:textId="77777777" w:rsidR="00500674" w:rsidRDefault="00500674" w:rsidP="0028402C">
      <w:pPr>
        <w:pStyle w:val="BodyText"/>
        <w:tabs>
          <w:tab w:val="left" w:pos="0"/>
          <w:tab w:val="left" w:pos="420"/>
          <w:tab w:val="left" w:pos="540"/>
        </w:tabs>
        <w:spacing w:line="240" w:lineRule="atLeast"/>
        <w:rPr>
          <w:rFonts w:eastAsia="宋体"/>
          <w:lang w:eastAsia="zh-CN"/>
        </w:rPr>
      </w:pPr>
    </w:p>
    <w:p w14:paraId="72DA0073" w14:textId="77777777" w:rsidR="00C21819" w:rsidRPr="00C21819" w:rsidRDefault="00C21819" w:rsidP="0028402C">
      <w:pPr>
        <w:pStyle w:val="BodyText"/>
        <w:tabs>
          <w:tab w:val="left" w:pos="0"/>
          <w:tab w:val="left" w:pos="420"/>
          <w:tab w:val="left" w:pos="540"/>
        </w:tabs>
        <w:spacing w:line="240" w:lineRule="atLeast"/>
        <w:rPr>
          <w:rFonts w:eastAsia="宋体"/>
          <w:lang w:eastAsia="zh-CN"/>
        </w:rPr>
      </w:pPr>
    </w:p>
    <w:p w14:paraId="69CFC3FF" w14:textId="77777777" w:rsidR="002B5364" w:rsidRPr="00596E0F" w:rsidRDefault="002B5364" w:rsidP="002B5364">
      <w:pPr>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ListParagraph"/>
        <w:numPr>
          <w:ilvl w:val="0"/>
          <w:numId w:val="66"/>
        </w:numPr>
        <w:ind w:firstLineChars="0"/>
        <w:rPr>
          <w:color w:val="0070C0"/>
          <w:sz w:val="20"/>
        </w:rPr>
      </w:pPr>
      <w:r w:rsidRPr="00596E0F">
        <w:rPr>
          <w:rFonts w:hint="eastAsia"/>
          <w:color w:val="0070C0"/>
          <w:sz w:val="20"/>
        </w:rPr>
        <w:lastRenderedPageBreak/>
        <w:t xml:space="preserve">Totally </w:t>
      </w:r>
      <w:r>
        <w:rPr>
          <w:rFonts w:hint="eastAsia"/>
          <w:color w:val="0070C0"/>
          <w:sz w:val="20"/>
        </w:rPr>
        <w:t>8 companies replied on the definition of profile.</w:t>
      </w:r>
    </w:p>
    <w:p w14:paraId="61A1620B" w14:textId="4C981F73"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2 companies [Qualcomm, Huawei, HiSilicon] do not prefer to have this profile.</w:t>
      </w:r>
    </w:p>
    <w:p w14:paraId="4727E636" w14:textId="1999E624"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[vivo]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ListParagraph"/>
        <w:numPr>
          <w:ilvl w:val="1"/>
          <w:numId w:val="66"/>
        </w:numPr>
        <w:tabs>
          <w:tab w:val="left" w:pos="420"/>
        </w:tabs>
        <w:ind w:firstLineChars="0"/>
        <w:rPr>
          <w:color w:val="0070C0"/>
          <w:sz w:val="20"/>
        </w:rPr>
      </w:pPr>
      <w:r>
        <w:rPr>
          <w:rFonts w:hint="eastAsia"/>
          <w:color w:val="0070C0"/>
          <w:sz w:val="20"/>
        </w:rPr>
        <w:t xml:space="preserve">4 companies [OPPO, ZTE/Sanechips, CATT/GOHIGH, Fujitsu]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ListParagraph"/>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ithout V2V, purely P2V-only or V2P-only is to optimized for evaluation, which cannot reflect the practical scenarios.</w:t>
      </w:r>
    </w:p>
    <w:p w14:paraId="3D9BEC53" w14:textId="24DBC98C" w:rsidR="009124E2" w:rsidRPr="00596E0F" w:rsidRDefault="009124E2" w:rsidP="00C14904">
      <w:pPr>
        <w:pStyle w:val="ListParagraph"/>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BodyText"/>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7D06745F" w14:textId="15BACC0D" w:rsidR="00351FE3" w:rsidRDefault="00351FE3" w:rsidP="0028402C">
      <w:pPr>
        <w:pStyle w:val="BodyText"/>
        <w:tabs>
          <w:tab w:val="left" w:pos="0"/>
          <w:tab w:val="left" w:pos="420"/>
          <w:tab w:val="left" w:pos="540"/>
        </w:tabs>
        <w:spacing w:line="240" w:lineRule="atLeast"/>
        <w:rPr>
          <w:rFonts w:eastAsia="宋体"/>
          <w:color w:val="0070C0"/>
          <w:lang w:eastAsia="zh-CN"/>
        </w:rPr>
      </w:pPr>
      <w:r w:rsidRPr="00FB048C">
        <w:rPr>
          <w:rFonts w:eastAsia="宋体"/>
          <w:color w:val="0070C0"/>
          <w:lang w:eastAsia="zh-CN"/>
        </w:rPr>
        <w:t>T</w:t>
      </w:r>
      <w:r w:rsidRPr="00FB048C">
        <w:rPr>
          <w:rFonts w:eastAsia="宋体"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宋体" w:hint="eastAsia"/>
          <w:color w:val="0070C0"/>
          <w:lang w:eastAsia="zh-CN"/>
        </w:rPr>
        <w:t xml:space="preserve"> </w:t>
      </w:r>
      <w:r w:rsidR="002276E3" w:rsidRPr="00FB048C">
        <w:rPr>
          <w:rFonts w:eastAsia="宋体"/>
          <w:color w:val="0070C0"/>
          <w:lang w:eastAsia="zh-CN"/>
        </w:rPr>
        <w:t>N</w:t>
      </w:r>
      <w:r w:rsidR="002276E3" w:rsidRPr="00FB048C">
        <w:rPr>
          <w:rFonts w:eastAsia="宋体" w:hint="eastAsia"/>
          <w:color w:val="0070C0"/>
          <w:lang w:eastAsia="zh-CN"/>
        </w:rPr>
        <w:t>o additional evaluation workload is expected to be introduced to companies</w:t>
      </w:r>
      <w:r w:rsidR="002276E3" w:rsidRPr="00FB048C">
        <w:rPr>
          <w:rFonts w:eastAsia="宋体"/>
          <w:color w:val="0070C0"/>
          <w:lang w:eastAsia="zh-CN"/>
        </w:rPr>
        <w:t>’</w:t>
      </w:r>
      <w:r w:rsidR="002276E3" w:rsidRPr="00FB048C">
        <w:rPr>
          <w:rFonts w:eastAsia="宋体" w:hint="eastAsia"/>
          <w:color w:val="0070C0"/>
          <w:lang w:eastAsia="zh-CN"/>
        </w:rPr>
        <w:t xml:space="preserve"> current simulation work, especially at this stage.</w:t>
      </w:r>
      <w:r w:rsidR="00B91725" w:rsidRPr="00FB048C">
        <w:rPr>
          <w:rFonts w:eastAsia="宋体" w:hint="eastAsia"/>
          <w:color w:val="0070C0"/>
          <w:lang w:eastAsia="zh-CN"/>
        </w:rPr>
        <w:t xml:space="preserve"> </w:t>
      </w:r>
      <w:r w:rsidR="00B91725" w:rsidRPr="00FB048C">
        <w:rPr>
          <w:rFonts w:eastAsia="宋体"/>
          <w:color w:val="0070C0"/>
          <w:lang w:eastAsia="zh-CN"/>
        </w:rPr>
        <w:t>T</w:t>
      </w:r>
      <w:r w:rsidR="00B91725" w:rsidRPr="00FB048C">
        <w:rPr>
          <w:rFonts w:eastAsia="宋体" w:hint="eastAsia"/>
          <w:color w:val="0070C0"/>
          <w:lang w:eastAsia="zh-CN"/>
        </w:rPr>
        <w:t>he evaluations shoul</w:t>
      </w:r>
      <w:r w:rsidR="000E474D" w:rsidRPr="00FB048C">
        <w:rPr>
          <w:rFonts w:eastAsia="宋体" w:hint="eastAsia"/>
          <w:color w:val="0070C0"/>
          <w:lang w:eastAsia="zh-CN"/>
        </w:rPr>
        <w:t>d follow</w:t>
      </w:r>
      <w:r w:rsidR="00B91725" w:rsidRPr="00FB048C">
        <w:rPr>
          <w:rFonts w:eastAsia="宋体"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BodyText"/>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T</w:t>
      </w:r>
      <w:r w:rsidRPr="00FB048C">
        <w:rPr>
          <w:rFonts w:eastAsia="宋体" w:hint="eastAsia"/>
          <w:color w:val="0070C0"/>
          <w:lang w:eastAsia="zh-CN"/>
        </w:rPr>
        <w:t>his profile is that it can be a</w:t>
      </w:r>
      <w:r>
        <w:rPr>
          <w:rFonts w:eastAsia="宋体" w:hint="eastAsia"/>
          <w:color w:val="0070C0"/>
          <w:lang w:eastAsia="zh-CN"/>
        </w:rPr>
        <w:t xml:space="preserve"> guidance of evaluation work</w:t>
      </w:r>
      <w:r w:rsidRPr="00FB048C">
        <w:rPr>
          <w:rFonts w:eastAsia="宋体" w:hint="eastAsia"/>
          <w:color w:val="0070C0"/>
          <w:lang w:eastAsia="zh-CN"/>
        </w:rPr>
        <w:t xml:space="preserve"> for future results comparison rather than an extra burden.</w:t>
      </w:r>
      <w:r w:rsidR="00A8587C" w:rsidRPr="00A8587C">
        <w:rPr>
          <w:rFonts w:eastAsia="宋体"/>
          <w:color w:val="0070C0"/>
          <w:lang w:eastAsia="zh-CN"/>
        </w:rPr>
        <w:t xml:space="preserve"> </w:t>
      </w:r>
      <w:r w:rsidR="00A8587C">
        <w:rPr>
          <w:rFonts w:eastAsia="宋体"/>
          <w:color w:val="0070C0"/>
          <w:lang w:eastAsia="zh-CN"/>
        </w:rPr>
        <w:t>I</w:t>
      </w:r>
      <w:r w:rsidR="00A8587C">
        <w:rPr>
          <w:rFonts w:eastAsia="宋体" w:hint="eastAsia"/>
          <w:color w:val="0070C0"/>
          <w:lang w:eastAsia="zh-CN"/>
        </w:rPr>
        <w:t xml:space="preserve"> would like to suggest companies to update the following profiles based on the agreements and their </w:t>
      </w:r>
      <w:r w:rsidR="00D67C9E">
        <w:rPr>
          <w:rFonts w:eastAsia="宋体" w:hint="eastAsia"/>
          <w:color w:val="0070C0"/>
          <w:lang w:eastAsia="zh-CN"/>
        </w:rPr>
        <w:t xml:space="preserve">preference of </w:t>
      </w:r>
      <w:r w:rsidR="00A8587C">
        <w:rPr>
          <w:rFonts w:eastAsia="宋体" w:hint="eastAsia"/>
          <w:color w:val="0070C0"/>
          <w:lang w:eastAsia="zh-CN"/>
        </w:rPr>
        <w:t>evaluation assumptions</w:t>
      </w:r>
      <w:r w:rsidR="00D67C9E">
        <w:rPr>
          <w:rFonts w:eastAsia="宋体" w:hint="eastAsia"/>
          <w:color w:val="0070C0"/>
          <w:lang w:eastAsia="zh-CN"/>
        </w:rPr>
        <w:t>.</w:t>
      </w:r>
    </w:p>
    <w:p w14:paraId="28F67593" w14:textId="77777777" w:rsidR="002B5364" w:rsidRDefault="002B5364" w:rsidP="0028402C">
      <w:pPr>
        <w:pStyle w:val="BodyText"/>
        <w:tabs>
          <w:tab w:val="left" w:pos="0"/>
          <w:tab w:val="left" w:pos="420"/>
          <w:tab w:val="left" w:pos="540"/>
        </w:tabs>
        <w:spacing w:line="240" w:lineRule="atLeast"/>
        <w:rPr>
          <w:rFonts w:eastAsia="宋体"/>
          <w:lang w:eastAsia="zh-CN"/>
        </w:rPr>
      </w:pPr>
    </w:p>
    <w:p w14:paraId="12094A1E" w14:textId="34A2A45A" w:rsidR="002B5364" w:rsidRPr="00B462D3" w:rsidRDefault="00027FE8" w:rsidP="00B462D3">
      <w:pPr>
        <w:pStyle w:val="BodyText"/>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−Inter-packet arrival time: 250 ms + an exponential random variable with the mean of 250 ms</w:t>
            </w:r>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−Latency requirement: 100 ms</w:t>
            </w:r>
          </w:p>
          <w:p w14:paraId="120B22BD" w14:textId="77777777" w:rsidR="00CB5AD0" w:rsidRDefault="00CB5AD0" w:rsidP="00EA3D3C">
            <w:pPr>
              <w:pStyle w:val="Comments"/>
              <w:rPr>
                <w:i w:val="0"/>
                <w:szCs w:val="22"/>
              </w:rPr>
            </w:pPr>
            <w:r w:rsidRPr="00E63EE3">
              <w:rPr>
                <w:i w:val="0"/>
                <w:szCs w:val="22"/>
              </w:rPr>
              <w:lastRenderedPageBreak/>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−Inter-packet arrival time: 250 ms + an exponential random variable with the mean of 250 ms</w:t>
            </w:r>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−Latency requirement: 100 ms</w:t>
            </w:r>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宋体" w:hint="eastAsia"/>
                <w:i w:val="0"/>
                <w:color w:val="FF0000"/>
                <w:szCs w:val="22"/>
                <w:lang w:eastAsia="zh-CN"/>
              </w:rPr>
              <w:t>Optional</w:t>
            </w:r>
            <w:commentRangeEnd w:id="0"/>
            <w:r>
              <w:rPr>
                <w:rStyle w:val="CommentReference"/>
                <w:rFonts w:ascii="Times New Roman" w:eastAsia="Times New Roman" w:hAnsi="Times New Roman"/>
                <w:i w:val="0"/>
                <w:szCs w:val="20"/>
                <w:lang w:val="en-US" w:eastAsia="en-US"/>
              </w:rPr>
              <w:commentReference w:id="0"/>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宋体" w:hint="eastAsia"/>
                <w:i w:val="0"/>
                <w:color w:val="FF0000"/>
                <w:szCs w:val="22"/>
                <w:lang w:eastAsia="zh-CN"/>
              </w:rPr>
              <w:t>Optional</w:t>
            </w:r>
            <w:commentRangeEnd w:id="1"/>
            <w:r>
              <w:rPr>
                <w:rStyle w:val="CommentReference"/>
                <w:rFonts w:ascii="Times New Roman" w:eastAsia="Times New Roman" w:hAnsi="Times New Roman"/>
                <w:i w:val="0"/>
                <w:szCs w:val="20"/>
                <w:lang w:val="en-US" w:eastAsia="en-US"/>
              </w:rPr>
              <w:commentReference w:id="1"/>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BodyText"/>
        <w:tabs>
          <w:tab w:val="left" w:pos="0"/>
          <w:tab w:val="left" w:pos="420"/>
          <w:tab w:val="left" w:pos="540"/>
        </w:tabs>
        <w:spacing w:line="240" w:lineRule="atLeast"/>
        <w:rPr>
          <w:rFonts w:eastAsia="宋体"/>
          <w:lang w:eastAsia="zh-CN"/>
        </w:rPr>
      </w:pPr>
    </w:p>
    <w:p w14:paraId="2675DF46" w14:textId="77777777" w:rsidR="00514FD2" w:rsidRDefault="00514FD2" w:rsidP="0028402C">
      <w:pPr>
        <w:pStyle w:val="BodyText"/>
        <w:tabs>
          <w:tab w:val="left" w:pos="0"/>
          <w:tab w:val="left" w:pos="420"/>
          <w:tab w:val="left" w:pos="540"/>
        </w:tabs>
        <w:spacing w:line="240" w:lineRule="atLeast"/>
        <w:rPr>
          <w:rFonts w:eastAsia="宋体"/>
          <w:lang w:eastAsia="zh-CN"/>
        </w:rPr>
      </w:pPr>
    </w:p>
    <w:p w14:paraId="1093E10E" w14:textId="3FC93298" w:rsidR="00F21D2D" w:rsidRPr="007B08E2" w:rsidRDefault="00F21D2D" w:rsidP="007B08E2">
      <w:pPr>
        <w:pStyle w:val="BodyText"/>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BodyText"/>
        <w:tabs>
          <w:tab w:val="left" w:pos="0"/>
          <w:tab w:val="left" w:pos="420"/>
          <w:tab w:val="left" w:pos="540"/>
        </w:tabs>
        <w:spacing w:line="240" w:lineRule="atLeast"/>
        <w:rPr>
          <w:rFonts w:eastAsia="宋体"/>
          <w:lang w:eastAsia="zh-CN"/>
        </w:rPr>
      </w:pPr>
    </w:p>
    <w:tbl>
      <w:tblPr>
        <w:tblStyle w:val="TableGrid"/>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77777777"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623AB0" w14:paraId="24202CE5" w14:textId="77777777" w:rsidTr="008548F0">
        <w:tc>
          <w:tcPr>
            <w:tcW w:w="1444" w:type="dxa"/>
          </w:tcPr>
          <w:p w14:paraId="1BD26B9F" w14:textId="7ED95B7E" w:rsidR="00623AB0" w:rsidRPr="00C05C22" w:rsidRDefault="00623AB0" w:rsidP="00623AB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45" w:type="dxa"/>
          </w:tcPr>
          <w:p w14:paraId="257D8A28" w14:textId="77777777" w:rsidR="00623AB0" w:rsidRPr="00623AB0" w:rsidRDefault="00623AB0" w:rsidP="00623AB0">
            <w:pPr>
              <w:rPr>
                <w:rFonts w:eastAsiaTheme="minorEastAsia"/>
                <w:szCs w:val="22"/>
                <w:lang w:val="en-GB"/>
              </w:rPr>
            </w:pPr>
            <w:r w:rsidRPr="00623AB0">
              <w:rPr>
                <w:rFonts w:eastAsiaTheme="minorEastAsia"/>
                <w:szCs w:val="22"/>
                <w:lang w:val="en-GB"/>
              </w:rPr>
              <w:t>As our previous reply here, we still think it is less necessary to set up common profiles at this stage. Companies can select scenarios they prefer and perform simulation.</w:t>
            </w:r>
          </w:p>
          <w:p w14:paraId="5C29F1FA" w14:textId="77777777" w:rsidR="00623AB0" w:rsidRPr="00623AB0" w:rsidRDefault="00623AB0" w:rsidP="00623AB0">
            <w:pPr>
              <w:rPr>
                <w:rFonts w:eastAsiaTheme="minorEastAsia"/>
                <w:szCs w:val="22"/>
                <w:lang w:val="en-GB"/>
              </w:rPr>
            </w:pPr>
            <w:r w:rsidRPr="00623AB0">
              <w:rPr>
                <w:rFonts w:eastAsiaTheme="minorEastAsia"/>
                <w:szCs w:val="22"/>
                <w:lang w:val="en-GB"/>
              </w:rPr>
              <w:t>We nevertheless make the following comments, regarding the proposed content for why even if we continue discussing them we have several concerns:</w:t>
            </w:r>
          </w:p>
          <w:p w14:paraId="5034EEAB" w14:textId="77777777" w:rsidR="00623AB0" w:rsidRPr="00623AB0" w:rsidRDefault="00623AB0" w:rsidP="00623AB0">
            <w:pPr>
              <w:pStyle w:val="ListParagraph"/>
              <w:numPr>
                <w:ilvl w:val="1"/>
                <w:numId w:val="67"/>
              </w:numPr>
              <w:ind w:firstLineChars="0"/>
              <w:rPr>
                <w:rFonts w:eastAsiaTheme="minorEastAsia"/>
                <w:sz w:val="20"/>
                <w:szCs w:val="22"/>
                <w:lang w:val="en-GB"/>
              </w:rPr>
            </w:pPr>
            <w:r w:rsidRPr="00623AB0">
              <w:rPr>
                <w:rFonts w:eastAsiaTheme="minorEastAsia"/>
                <w:sz w:val="20"/>
                <w:szCs w:val="22"/>
                <w:lang w:val="en-GB"/>
              </w:rPr>
              <w:t xml:space="preserve">For the V2P-only profile, simulation of full sensing would be a baseline for different SL DRX schemes comparison, but the dedicated DRX design is up </w:t>
            </w:r>
            <w:r w:rsidRPr="00623AB0">
              <w:rPr>
                <w:rFonts w:eastAsiaTheme="minorEastAsia"/>
                <w:sz w:val="20"/>
                <w:szCs w:val="22"/>
                <w:lang w:val="en-GB"/>
              </w:rPr>
              <w:lastRenderedPageBreak/>
              <w:t>to RAN2 which is out of RAN1 scope and RAN1 does not need simulate them. Thus this profile’s justificat</w:t>
            </w:r>
            <w:bookmarkStart w:id="2" w:name="_GoBack"/>
            <w:bookmarkEnd w:id="2"/>
            <w:r w:rsidRPr="00623AB0">
              <w:rPr>
                <w:rFonts w:eastAsiaTheme="minorEastAsia"/>
                <w:sz w:val="20"/>
                <w:szCs w:val="22"/>
                <w:lang w:val="en-GB"/>
              </w:rPr>
              <w:t xml:space="preserve">ion does not seem suitable to define it.  </w:t>
            </w:r>
          </w:p>
          <w:p w14:paraId="19B4F0B6" w14:textId="77777777" w:rsidR="00623AB0" w:rsidRPr="00623AB0" w:rsidRDefault="00623AB0" w:rsidP="00623AB0">
            <w:pPr>
              <w:pStyle w:val="CommentText"/>
              <w:numPr>
                <w:ilvl w:val="1"/>
                <w:numId w:val="67"/>
              </w:numPr>
              <w:rPr>
                <w:rFonts w:eastAsiaTheme="minorEastAsia"/>
                <w:szCs w:val="22"/>
                <w:lang w:val="en-GB" w:eastAsia="zh-CN"/>
              </w:rPr>
            </w:pPr>
            <w:r w:rsidRPr="00623AB0">
              <w:rPr>
                <w:rFonts w:eastAsiaTheme="minorEastAsia"/>
                <w:szCs w:val="22"/>
                <w:lang w:val="en-GB" w:eastAsia="zh-CN"/>
              </w:rPr>
              <w:t>For the mixture profile, the intention of the scenario is simulating the performance of UEs using different resource allocation schemes. For P2V link, pedestrian UE can select reduced sensing RA schemes. For both V2P and V2V links, vehicle UEs select resource based on full sensing. To balance the work load of simulation and performance, selecting only one type of link using full sensing is enough. So either V2V or V2P can be chosen. Considering the capability of reception UE and to have a uniform type for receiver in the pool, vehicle UE may have better performance and thus V2V would be the better candidate.</w:t>
            </w:r>
          </w:p>
          <w:p w14:paraId="59C8C851" w14:textId="77777777" w:rsidR="00623AB0" w:rsidRPr="00623AB0" w:rsidRDefault="00623AB0" w:rsidP="00623AB0">
            <w:pPr>
              <w:pStyle w:val="CommentText"/>
              <w:numPr>
                <w:ilvl w:val="1"/>
                <w:numId w:val="67"/>
              </w:numPr>
              <w:rPr>
                <w:rFonts w:eastAsiaTheme="minorEastAsia"/>
                <w:szCs w:val="22"/>
                <w:lang w:eastAsia="zh-CN"/>
              </w:rPr>
            </w:pPr>
            <w:r w:rsidRPr="00623AB0">
              <w:rPr>
                <w:rFonts w:eastAsiaTheme="minorEastAsia"/>
                <w:szCs w:val="22"/>
                <w:lang w:eastAsia="zh-CN"/>
              </w:rPr>
              <w:t>For the cast type of profile 3, it is better to use same cast type for all types of UE as baseline, e.g. broadcast. This is primarily for isolating the system impact from different parameters variation, and it would also simplify the simulations.</w:t>
            </w:r>
          </w:p>
          <w:p w14:paraId="660D37BD" w14:textId="06B9B228" w:rsidR="00623AB0" w:rsidRPr="00623AB0" w:rsidRDefault="00623AB0" w:rsidP="00623AB0">
            <w:pPr>
              <w:pStyle w:val="CommentText"/>
              <w:numPr>
                <w:ilvl w:val="1"/>
                <w:numId w:val="67"/>
              </w:numPr>
              <w:rPr>
                <w:rFonts w:eastAsiaTheme="minorEastAsia"/>
                <w:sz w:val="22"/>
                <w:szCs w:val="22"/>
                <w:lang w:eastAsia="zh-CN"/>
              </w:rPr>
            </w:pPr>
            <w:r w:rsidRPr="00623AB0">
              <w:rPr>
                <w:rFonts w:eastAsiaTheme="minorEastAsia"/>
                <w:szCs w:val="22"/>
                <w:lang w:eastAsia="zh-CN"/>
              </w:rPr>
              <w:t xml:space="preserve">The intention to have common profiles might be related to comparisons, but it should also provide enough flexibility for simulation to verify different schemes. For the UE drop of profile 3, a fixed number of P-UE does not give enough room to take the channel congestion into account which could have serious impact on the PRR performance using different RA schemes. A feasible way is to set a range for the number of P-UE, companies can support one or multiple values within the range and claim them when simulation results are provided. Based on our understanding, </w:t>
            </w:r>
            <w:r w:rsidRPr="00623AB0">
              <w:rPr>
                <w:szCs w:val="22"/>
              </w:rPr>
              <w:t>a range between 50 and 500 is reasonable.</w:t>
            </w:r>
          </w:p>
        </w:tc>
      </w:tr>
      <w:tr w:rsidR="00623AB0" w14:paraId="23A003DB" w14:textId="77777777" w:rsidTr="008548F0">
        <w:tc>
          <w:tcPr>
            <w:tcW w:w="1444" w:type="dxa"/>
          </w:tcPr>
          <w:p w14:paraId="016721DD" w14:textId="77777777" w:rsidR="00623AB0" w:rsidRPr="00C05C22" w:rsidRDefault="00623AB0" w:rsidP="00623AB0">
            <w:pPr>
              <w:rPr>
                <w:rFonts w:eastAsiaTheme="minorEastAsia"/>
                <w:lang w:eastAsia="zh-CN"/>
              </w:rPr>
            </w:pPr>
          </w:p>
        </w:tc>
        <w:tc>
          <w:tcPr>
            <w:tcW w:w="7345" w:type="dxa"/>
          </w:tcPr>
          <w:p w14:paraId="1BB5AC4F" w14:textId="77777777" w:rsidR="00623AB0" w:rsidRPr="000B451C" w:rsidRDefault="00623AB0" w:rsidP="00623AB0">
            <w:pPr>
              <w:rPr>
                <w:rFonts w:eastAsiaTheme="minorEastAsia"/>
                <w:lang w:val="en-GB" w:eastAsia="zh-CN"/>
              </w:rPr>
            </w:pPr>
          </w:p>
        </w:tc>
      </w:tr>
      <w:tr w:rsidR="00623AB0" w14:paraId="65B2400A" w14:textId="77777777" w:rsidTr="008548F0">
        <w:tc>
          <w:tcPr>
            <w:tcW w:w="1444" w:type="dxa"/>
          </w:tcPr>
          <w:p w14:paraId="1F089214" w14:textId="4C0EFA69" w:rsidR="00623AB0" w:rsidRPr="00C05C22" w:rsidRDefault="00623AB0" w:rsidP="00623AB0">
            <w:pPr>
              <w:rPr>
                <w:rFonts w:eastAsiaTheme="minorEastAsia"/>
                <w:lang w:eastAsia="zh-CN"/>
              </w:rPr>
            </w:pPr>
          </w:p>
        </w:tc>
        <w:tc>
          <w:tcPr>
            <w:tcW w:w="7345" w:type="dxa"/>
          </w:tcPr>
          <w:p w14:paraId="086A00ED" w14:textId="024FA577" w:rsidR="00623AB0" w:rsidRPr="000B451C" w:rsidRDefault="00623AB0" w:rsidP="00623AB0">
            <w:pPr>
              <w:rPr>
                <w:rFonts w:eastAsiaTheme="minorEastAsia"/>
                <w:lang w:val="en-GB" w:eastAsia="zh-CN"/>
              </w:rPr>
            </w:pPr>
          </w:p>
        </w:tc>
      </w:tr>
    </w:tbl>
    <w:p w14:paraId="51DB71C5" w14:textId="77777777" w:rsidR="00F21D2D" w:rsidRPr="00670DEC" w:rsidRDefault="00F21D2D" w:rsidP="0028402C">
      <w:pPr>
        <w:pStyle w:val="BodyText"/>
        <w:tabs>
          <w:tab w:val="left" w:pos="0"/>
          <w:tab w:val="left" w:pos="420"/>
          <w:tab w:val="left" w:pos="540"/>
        </w:tabs>
        <w:spacing w:line="240" w:lineRule="atLeast"/>
        <w:rPr>
          <w:rFonts w:eastAsia="宋体"/>
          <w:lang w:eastAsia="zh-CN"/>
        </w:rPr>
      </w:pPr>
    </w:p>
    <w:p w14:paraId="15DB2671" w14:textId="4972C07E" w:rsidR="00561838" w:rsidRPr="00C21819" w:rsidRDefault="00561838" w:rsidP="00561838">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1</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561838" w:rsidRPr="00690F64" w14:paraId="5692BF38" w14:textId="77777777" w:rsidTr="00EA3D3C">
        <w:tc>
          <w:tcPr>
            <w:tcW w:w="1384" w:type="dxa"/>
            <w:shd w:val="clear" w:color="auto" w:fill="548DD4" w:themeFill="text2" w:themeFillTint="99"/>
          </w:tcPr>
          <w:p w14:paraId="135E7613" w14:textId="77777777" w:rsidR="00561838" w:rsidRPr="00690F64" w:rsidRDefault="00561838" w:rsidP="00EA3D3C">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29E47325"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3C222DC8"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0643153F"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5DA189C6" w14:textId="77777777" w:rsidTr="00EA3D3C">
        <w:tc>
          <w:tcPr>
            <w:tcW w:w="1384" w:type="dxa"/>
          </w:tcPr>
          <w:p w14:paraId="56BE9D10" w14:textId="77777777" w:rsidR="00561838" w:rsidRDefault="00561838" w:rsidP="00EA3D3C">
            <w:pPr>
              <w:pStyle w:val="BodyText"/>
              <w:spacing w:beforeLines="50" w:before="120" w:afterLines="50"/>
              <w:rPr>
                <w:rFonts w:eastAsiaTheme="minorEastAsia"/>
                <w:lang w:eastAsia="zh-CN"/>
              </w:rPr>
            </w:pPr>
          </w:p>
        </w:tc>
        <w:tc>
          <w:tcPr>
            <w:tcW w:w="2835" w:type="dxa"/>
          </w:tcPr>
          <w:p w14:paraId="699C40DB" w14:textId="77777777" w:rsidR="00561838" w:rsidRDefault="00561838" w:rsidP="00EA3D3C">
            <w:pPr>
              <w:pStyle w:val="BodyText"/>
              <w:spacing w:beforeLines="50" w:before="120" w:afterLines="50"/>
              <w:rPr>
                <w:rFonts w:eastAsiaTheme="minorEastAsia"/>
                <w:lang w:eastAsia="zh-CN"/>
              </w:rPr>
            </w:pPr>
          </w:p>
        </w:tc>
        <w:tc>
          <w:tcPr>
            <w:tcW w:w="2977" w:type="dxa"/>
          </w:tcPr>
          <w:p w14:paraId="2A710DCB" w14:textId="77777777" w:rsidR="00561838" w:rsidRDefault="00561838" w:rsidP="00EA3D3C">
            <w:pPr>
              <w:pStyle w:val="BodyText"/>
              <w:spacing w:beforeLines="50" w:before="120" w:afterLines="50"/>
              <w:rPr>
                <w:rFonts w:eastAsiaTheme="minorEastAsia"/>
                <w:lang w:eastAsia="zh-CN"/>
              </w:rPr>
            </w:pPr>
          </w:p>
        </w:tc>
        <w:tc>
          <w:tcPr>
            <w:tcW w:w="2766" w:type="dxa"/>
          </w:tcPr>
          <w:p w14:paraId="4E2ADE5E" w14:textId="77777777" w:rsidR="00561838" w:rsidRDefault="00561838" w:rsidP="00EA3D3C">
            <w:pPr>
              <w:pStyle w:val="BodyText"/>
              <w:spacing w:beforeLines="50" w:before="120" w:afterLines="50"/>
              <w:rPr>
                <w:rFonts w:eastAsiaTheme="minorEastAsia"/>
                <w:lang w:eastAsia="zh-CN"/>
              </w:rPr>
            </w:pPr>
          </w:p>
        </w:tc>
      </w:tr>
    </w:tbl>
    <w:p w14:paraId="6AA87445" w14:textId="77777777" w:rsidR="00F21D2D" w:rsidRDefault="00F21D2D" w:rsidP="0028402C">
      <w:pPr>
        <w:pStyle w:val="BodyText"/>
        <w:tabs>
          <w:tab w:val="left" w:pos="0"/>
          <w:tab w:val="left" w:pos="420"/>
          <w:tab w:val="left" w:pos="540"/>
        </w:tabs>
        <w:spacing w:line="240" w:lineRule="atLeast"/>
        <w:rPr>
          <w:rFonts w:eastAsia="宋体"/>
          <w:lang w:eastAsia="zh-CN"/>
        </w:rPr>
      </w:pPr>
    </w:p>
    <w:p w14:paraId="6F783E83" w14:textId="58B50143" w:rsidR="00561838" w:rsidRPr="00C21819" w:rsidRDefault="00561838" w:rsidP="00561838">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2</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561838" w:rsidRPr="00690F64" w14:paraId="05DA5B3B" w14:textId="77777777" w:rsidTr="00EA3D3C">
        <w:tc>
          <w:tcPr>
            <w:tcW w:w="1384" w:type="dxa"/>
            <w:shd w:val="clear" w:color="auto" w:fill="548DD4" w:themeFill="text2" w:themeFillTint="99"/>
          </w:tcPr>
          <w:p w14:paraId="730314AF" w14:textId="77777777" w:rsidR="00561838" w:rsidRPr="00690F64" w:rsidRDefault="00561838" w:rsidP="00EA3D3C">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583D6965"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7013037"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13A396BC"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0A614A7E" w14:textId="77777777" w:rsidTr="00EA3D3C">
        <w:tc>
          <w:tcPr>
            <w:tcW w:w="1384" w:type="dxa"/>
          </w:tcPr>
          <w:p w14:paraId="24EA8B00" w14:textId="77777777" w:rsidR="00561838" w:rsidRDefault="00561838" w:rsidP="00EA3D3C">
            <w:pPr>
              <w:pStyle w:val="BodyText"/>
              <w:spacing w:beforeLines="50" w:before="120" w:afterLines="50"/>
              <w:rPr>
                <w:rFonts w:eastAsiaTheme="minorEastAsia"/>
                <w:lang w:eastAsia="zh-CN"/>
              </w:rPr>
            </w:pPr>
          </w:p>
        </w:tc>
        <w:tc>
          <w:tcPr>
            <w:tcW w:w="2835" w:type="dxa"/>
          </w:tcPr>
          <w:p w14:paraId="54E34B0D" w14:textId="77777777" w:rsidR="00561838" w:rsidRDefault="00561838" w:rsidP="00EA3D3C">
            <w:pPr>
              <w:pStyle w:val="BodyText"/>
              <w:spacing w:beforeLines="50" w:before="120" w:afterLines="50"/>
              <w:rPr>
                <w:rFonts w:eastAsiaTheme="minorEastAsia"/>
                <w:lang w:eastAsia="zh-CN"/>
              </w:rPr>
            </w:pPr>
          </w:p>
        </w:tc>
        <w:tc>
          <w:tcPr>
            <w:tcW w:w="2977" w:type="dxa"/>
          </w:tcPr>
          <w:p w14:paraId="2EC31993" w14:textId="77777777" w:rsidR="00561838" w:rsidRDefault="00561838" w:rsidP="00EA3D3C">
            <w:pPr>
              <w:pStyle w:val="BodyText"/>
              <w:spacing w:beforeLines="50" w:before="120" w:afterLines="50"/>
              <w:rPr>
                <w:rFonts w:eastAsiaTheme="minorEastAsia"/>
                <w:lang w:eastAsia="zh-CN"/>
              </w:rPr>
            </w:pPr>
          </w:p>
        </w:tc>
        <w:tc>
          <w:tcPr>
            <w:tcW w:w="2766" w:type="dxa"/>
          </w:tcPr>
          <w:p w14:paraId="0DB8ECCE" w14:textId="77777777" w:rsidR="00561838" w:rsidRDefault="00561838" w:rsidP="00EA3D3C">
            <w:pPr>
              <w:pStyle w:val="BodyText"/>
              <w:spacing w:beforeLines="50" w:before="120" w:afterLines="50"/>
              <w:rPr>
                <w:rFonts w:eastAsiaTheme="minorEastAsia"/>
                <w:lang w:eastAsia="zh-CN"/>
              </w:rPr>
            </w:pPr>
          </w:p>
        </w:tc>
      </w:tr>
    </w:tbl>
    <w:p w14:paraId="05D24A47" w14:textId="77777777" w:rsidR="00561838" w:rsidRPr="00561838" w:rsidRDefault="00561838" w:rsidP="0028402C">
      <w:pPr>
        <w:pStyle w:val="BodyText"/>
        <w:tabs>
          <w:tab w:val="left" w:pos="0"/>
          <w:tab w:val="left" w:pos="420"/>
          <w:tab w:val="left" w:pos="540"/>
        </w:tabs>
        <w:spacing w:line="240" w:lineRule="atLeast"/>
        <w:rPr>
          <w:rFonts w:eastAsia="宋体"/>
          <w:lang w:eastAsia="zh-CN"/>
        </w:rPr>
      </w:pPr>
    </w:p>
    <w:p w14:paraId="5B8175DF" w14:textId="77777777" w:rsidR="00F21D2D" w:rsidRDefault="00F21D2D" w:rsidP="0028402C">
      <w:pPr>
        <w:pStyle w:val="BodyText"/>
        <w:tabs>
          <w:tab w:val="left" w:pos="0"/>
          <w:tab w:val="left" w:pos="420"/>
          <w:tab w:val="left" w:pos="540"/>
        </w:tabs>
        <w:spacing w:line="240" w:lineRule="atLeast"/>
        <w:rPr>
          <w:rFonts w:eastAsia="宋体"/>
          <w:lang w:eastAsia="zh-CN"/>
        </w:rPr>
      </w:pPr>
    </w:p>
    <w:p w14:paraId="0CF4E0D8" w14:textId="546FE263" w:rsidR="00561838" w:rsidRPr="00C21819" w:rsidRDefault="00561838" w:rsidP="00561838">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561838" w:rsidRPr="00690F64" w14:paraId="5C279E56" w14:textId="77777777" w:rsidTr="00EA3D3C">
        <w:tc>
          <w:tcPr>
            <w:tcW w:w="1384" w:type="dxa"/>
            <w:shd w:val="clear" w:color="auto" w:fill="548DD4" w:themeFill="text2" w:themeFillTint="99"/>
          </w:tcPr>
          <w:p w14:paraId="2962662F" w14:textId="77777777" w:rsidR="00561838" w:rsidRPr="00690F64" w:rsidRDefault="00561838" w:rsidP="00EA3D3C">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3EF6D6E4"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1E9EBD0D"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4AC7557E"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15F14134" w14:textId="77777777" w:rsidTr="00EA3D3C">
        <w:tc>
          <w:tcPr>
            <w:tcW w:w="1384" w:type="dxa"/>
          </w:tcPr>
          <w:p w14:paraId="76F221BB" w14:textId="77777777" w:rsidR="00561838" w:rsidRDefault="00561838" w:rsidP="00EA3D3C">
            <w:pPr>
              <w:pStyle w:val="BodyText"/>
              <w:spacing w:beforeLines="50" w:before="120" w:afterLines="50"/>
              <w:rPr>
                <w:rFonts w:eastAsiaTheme="minorEastAsia"/>
                <w:lang w:eastAsia="zh-CN"/>
              </w:rPr>
            </w:pPr>
          </w:p>
        </w:tc>
        <w:tc>
          <w:tcPr>
            <w:tcW w:w="2835" w:type="dxa"/>
          </w:tcPr>
          <w:p w14:paraId="4204F0A1" w14:textId="77777777" w:rsidR="00561838" w:rsidRDefault="00561838" w:rsidP="00EA3D3C">
            <w:pPr>
              <w:pStyle w:val="BodyText"/>
              <w:spacing w:beforeLines="50" w:before="120" w:afterLines="50"/>
              <w:rPr>
                <w:rFonts w:eastAsiaTheme="minorEastAsia"/>
                <w:lang w:eastAsia="zh-CN"/>
              </w:rPr>
            </w:pPr>
          </w:p>
        </w:tc>
        <w:tc>
          <w:tcPr>
            <w:tcW w:w="2977" w:type="dxa"/>
          </w:tcPr>
          <w:p w14:paraId="52902754" w14:textId="77777777" w:rsidR="00561838" w:rsidRDefault="00561838" w:rsidP="00EA3D3C">
            <w:pPr>
              <w:pStyle w:val="BodyText"/>
              <w:spacing w:beforeLines="50" w:before="120" w:afterLines="50"/>
              <w:rPr>
                <w:rFonts w:eastAsiaTheme="minorEastAsia"/>
                <w:lang w:eastAsia="zh-CN"/>
              </w:rPr>
            </w:pPr>
          </w:p>
        </w:tc>
        <w:tc>
          <w:tcPr>
            <w:tcW w:w="2766" w:type="dxa"/>
          </w:tcPr>
          <w:p w14:paraId="7F41AF5B" w14:textId="77777777" w:rsidR="00561838" w:rsidRDefault="00561838" w:rsidP="00EA3D3C">
            <w:pPr>
              <w:pStyle w:val="BodyText"/>
              <w:spacing w:beforeLines="50" w:before="120" w:afterLines="50"/>
              <w:rPr>
                <w:rFonts w:eastAsiaTheme="minorEastAsia"/>
                <w:lang w:eastAsia="zh-CN"/>
              </w:rPr>
            </w:pPr>
          </w:p>
        </w:tc>
      </w:tr>
    </w:tbl>
    <w:p w14:paraId="32FE48D3" w14:textId="77777777" w:rsidR="00561838" w:rsidRPr="00561838" w:rsidRDefault="00561838" w:rsidP="0028402C">
      <w:pPr>
        <w:pStyle w:val="BodyText"/>
        <w:tabs>
          <w:tab w:val="left" w:pos="0"/>
          <w:tab w:val="left" w:pos="420"/>
          <w:tab w:val="left" w:pos="540"/>
        </w:tabs>
        <w:spacing w:line="240" w:lineRule="atLeast"/>
        <w:rPr>
          <w:rFonts w:eastAsia="宋体"/>
          <w:lang w:eastAsia="zh-CN"/>
        </w:rPr>
      </w:pPr>
    </w:p>
    <w:p w14:paraId="603C8631" w14:textId="77777777" w:rsidR="00561838" w:rsidRPr="002B5364" w:rsidRDefault="00561838" w:rsidP="0028402C">
      <w:pPr>
        <w:pStyle w:val="BodyText"/>
        <w:tabs>
          <w:tab w:val="left" w:pos="0"/>
          <w:tab w:val="left" w:pos="420"/>
          <w:tab w:val="left" w:pos="540"/>
        </w:tabs>
        <w:spacing w:line="240" w:lineRule="atLeast"/>
        <w:rPr>
          <w:rFonts w:eastAsia="宋体"/>
          <w:lang w:eastAsia="zh-CN"/>
        </w:rPr>
      </w:pPr>
    </w:p>
    <w:sectPr w:rsidR="00561838" w:rsidRPr="002B5364" w:rsidSect="00073A24">
      <w:headerReference w:type="default" r:id="rId11"/>
      <w:footerReference w:type="default" r:id="rId12"/>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T" w:date="2021-01-29T23:45:00Z" w:initials="CATT">
    <w:p w14:paraId="0BC27FE5" w14:textId="1AF480A0"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ZTE, Sanechips</w:t>
      </w:r>
    </w:p>
  </w:comment>
  <w:comment w:id="1" w:author="CATT" w:date="2021-01-29T23:44:00Z" w:initials="CATT">
    <w:p w14:paraId="3F8E4B53" w14:textId="1A67CB71"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ZTE, Sanechips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1AA91" w14:textId="77777777" w:rsidR="0084687F" w:rsidRDefault="0084687F">
      <w:r>
        <w:separator/>
      </w:r>
    </w:p>
  </w:endnote>
  <w:endnote w:type="continuationSeparator" w:id="0">
    <w:p w14:paraId="3782CD2B" w14:textId="77777777" w:rsidR="0084687F" w:rsidRDefault="0084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0703683B" w:rsidR="00E5649C" w:rsidRDefault="00E5649C">
            <w:pPr>
              <w:pStyle w:val="Footer"/>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623AB0">
              <w:rPr>
                <w:b/>
                <w:bCs/>
                <w:noProof/>
              </w:rPr>
              <w:t>5</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623AB0">
              <w:rPr>
                <w:b/>
                <w:bCs/>
                <w:noProof/>
              </w:rPr>
              <w:t>6</w:t>
            </w:r>
            <w:r w:rsidR="00EE5F1B">
              <w:rPr>
                <w:b/>
                <w:bCs/>
                <w:sz w:val="24"/>
                <w:szCs w:val="24"/>
              </w:rPr>
              <w:fldChar w:fldCharType="end"/>
            </w:r>
          </w:p>
        </w:sdtContent>
      </w:sdt>
    </w:sdtContent>
  </w:sdt>
  <w:p w14:paraId="0CBAF7BF" w14:textId="77777777" w:rsidR="00E5649C" w:rsidRDefault="00E56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8A680" w14:textId="77777777" w:rsidR="0084687F" w:rsidRDefault="0084687F">
      <w:r>
        <w:separator/>
      </w:r>
    </w:p>
  </w:footnote>
  <w:footnote w:type="continuationSeparator" w:id="0">
    <w:p w14:paraId="0016690F" w14:textId="77777777" w:rsidR="0084687F" w:rsidRDefault="0084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3F00" w14:textId="77777777" w:rsidR="00E5649C" w:rsidRDefault="00E5649C">
    <w:pPr>
      <w:pStyle w:val="Header"/>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2"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3"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55124C2"/>
    <w:multiLevelType w:val="hybridMultilevel"/>
    <w:tmpl w:val="ABBCEA9C"/>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5"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3"/>
  </w:num>
  <w:num w:numId="4">
    <w:abstractNumId w:val="48"/>
  </w:num>
  <w:num w:numId="5">
    <w:abstractNumId w:val="33"/>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8"/>
  </w:num>
  <w:num w:numId="14">
    <w:abstractNumId w:val="42"/>
  </w:num>
  <w:num w:numId="15">
    <w:abstractNumId w:val="13"/>
  </w:num>
  <w:num w:numId="16">
    <w:abstractNumId w:val="40"/>
  </w:num>
  <w:num w:numId="17">
    <w:abstractNumId w:val="54"/>
  </w:num>
  <w:num w:numId="18">
    <w:abstractNumId w:val="41"/>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7"/>
  </w:num>
  <w:num w:numId="29">
    <w:abstractNumId w:val="35"/>
  </w:num>
  <w:num w:numId="30">
    <w:abstractNumId w:val="58"/>
  </w:num>
  <w:num w:numId="31">
    <w:abstractNumId w:val="29"/>
  </w:num>
  <w:num w:numId="32">
    <w:abstractNumId w:val="6"/>
  </w:num>
  <w:num w:numId="33">
    <w:abstractNumId w:val="39"/>
  </w:num>
  <w:num w:numId="34">
    <w:abstractNumId w:val="16"/>
  </w:num>
  <w:num w:numId="35">
    <w:abstractNumId w:val="24"/>
  </w:num>
  <w:num w:numId="36">
    <w:abstractNumId w:val="45"/>
  </w:num>
  <w:num w:numId="37">
    <w:abstractNumId w:val="15"/>
  </w:num>
  <w:num w:numId="38">
    <w:abstractNumId w:val="8"/>
  </w:num>
  <w:num w:numId="39">
    <w:abstractNumId w:val="9"/>
  </w:num>
  <w:num w:numId="40">
    <w:abstractNumId w:val="31"/>
  </w:num>
  <w:num w:numId="41">
    <w:abstractNumId w:val="56"/>
  </w:num>
  <w:num w:numId="42">
    <w:abstractNumId w:val="27"/>
  </w:num>
  <w:num w:numId="43">
    <w:abstractNumId w:val="10"/>
  </w:num>
  <w:num w:numId="44">
    <w:abstractNumId w:val="51"/>
  </w:num>
  <w:num w:numId="45">
    <w:abstractNumId w:val="11"/>
  </w:num>
  <w:num w:numId="46">
    <w:abstractNumId w:val="44"/>
  </w:num>
  <w:num w:numId="47">
    <w:abstractNumId w:val="57"/>
  </w:num>
  <w:num w:numId="48">
    <w:abstractNumId w:val="52"/>
  </w:num>
  <w:num w:numId="49">
    <w:abstractNumId w:val="47"/>
  </w:num>
  <w:num w:numId="50">
    <w:abstractNumId w:val="53"/>
  </w:num>
  <w:num w:numId="51">
    <w:abstractNumId w:val="55"/>
  </w:num>
  <w:num w:numId="52">
    <w:abstractNumId w:val="26"/>
  </w:num>
  <w:num w:numId="53">
    <w:abstractNumId w:val="49"/>
  </w:num>
  <w:num w:numId="54">
    <w:abstractNumId w:val="46"/>
  </w:num>
  <w:num w:numId="55">
    <w:abstractNumId w:val="59"/>
  </w:num>
  <w:num w:numId="56">
    <w:abstractNumId w:val="17"/>
  </w:num>
  <w:num w:numId="57">
    <w:abstractNumId w:val="4"/>
  </w:num>
  <w:num w:numId="58">
    <w:abstractNumId w:val="36"/>
  </w:num>
  <w:num w:numId="59">
    <w:abstractNumId w:val="34"/>
  </w:num>
  <w:num w:numId="60">
    <w:abstractNumId w:val="29"/>
  </w:num>
  <w:num w:numId="61">
    <w:abstractNumId w:val="10"/>
  </w:num>
  <w:num w:numId="62">
    <w:abstractNumId w:val="51"/>
  </w:num>
  <w:num w:numId="63">
    <w:abstractNumId w:val="47"/>
  </w:num>
  <w:num w:numId="64">
    <w:abstractNumId w:val="19"/>
  </w:num>
  <w:num w:numId="65">
    <w:abstractNumId w:val="37"/>
  </w:num>
  <w:num w:numId="66">
    <w:abstractNumId w:val="32"/>
  </w:num>
  <w:num w:numId="67">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AB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87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15:docId w15:val="{447520B6-B602-48F4-9E7B-E9566452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宋体"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宋体"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宋体"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Strong">
    <w:name w:val="Strong"/>
    <w:basedOn w:val="DefaultParagraphFont"/>
    <w:uiPriority w:val="22"/>
    <w:qFormat/>
    <w:rsid w:val="003605FC"/>
    <w:rPr>
      <w:rFonts w:ascii="Arial" w:eastAsia="宋体"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宋体" w:hAnsi="Arial"/>
      <w:b/>
      <w:lang w:val="en-GB"/>
    </w:rPr>
  </w:style>
  <w:style w:type="paragraph" w:customStyle="1" w:styleId="TAH">
    <w:name w:val="TAH"/>
    <w:basedOn w:val="Normal"/>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宋体" w:hAnsi="Arial"/>
      <w:sz w:val="18"/>
      <w:lang w:val="en-GB"/>
    </w:rPr>
  </w:style>
  <w:style w:type="paragraph" w:customStyle="1" w:styleId="0">
    <w:name w:val="0"/>
    <w:basedOn w:val="Normal"/>
    <w:qFormat/>
    <w:rsid w:val="003605FC"/>
    <w:pPr>
      <w:snapToGrid w:val="0"/>
      <w:jc w:val="both"/>
    </w:pPr>
    <w:rPr>
      <w:rFonts w:eastAsia="宋体"/>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宋体"/>
      <w:lang w:val="en-GB"/>
    </w:rPr>
  </w:style>
  <w:style w:type="paragraph" w:customStyle="1" w:styleId="B1">
    <w:name w:val="B1"/>
    <w:basedOn w:val="List"/>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Normal"/>
    <w:link w:val="ListParagraphChar"/>
    <w:uiPriority w:val="34"/>
    <w:qFormat/>
    <w:rsid w:val="00AA17D8"/>
    <w:pPr>
      <w:ind w:firstLineChars="200" w:firstLine="420"/>
    </w:pPr>
    <w:rPr>
      <w:rFonts w:eastAsia="宋体" w:cs="宋体"/>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eastAsia="宋体"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列出段落1 Char,¥¡¡¡¡ì¬º¥¹¥È¶ÎÂä Char,ÁÐ³ö¶ÎÂä Char,列表段落1 Char,—ño’i—Ž Char,¥ê¥¹¥È¶ÎÂä Char,1st level - Bullet List Paragraph Char,列出段落2 Char"/>
    <w:link w:val="ListParagraph"/>
    <w:uiPriority w:val="34"/>
    <w:qFormat/>
    <w:rsid w:val="00AA17D8"/>
    <w:rPr>
      <w:rFonts w:cs="宋体"/>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宋体"/>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0B9E6-3556-49A6-8DCC-7759AF42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13386</Characters>
  <Application>Microsoft Office Word</Application>
  <DocSecurity>0</DocSecurity>
  <Lines>111</Lines>
  <Paragraphs>31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Yangfan3</cp:lastModifiedBy>
  <cp:revision>2</cp:revision>
  <dcterms:created xsi:type="dcterms:W3CDTF">2021-02-02T02:38:00Z</dcterms:created>
  <dcterms:modified xsi:type="dcterms:W3CDTF">2021-02-02T02:38:00Z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