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D2125B">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D2125B">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D2125B">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21.25pt" o:ole="">
                  <v:imagedata r:id="rId18" o:title=""/>
                </v:shape>
                <o:OLEObject Type="Embed" ProgID="Equation.3" ShapeID="_x0000_i1025" DrawAspect="Content" ObjectID="_1673894106"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6.25pt;height:21.25pt" o:ole="">
                  <v:imagedata r:id="rId18" o:title=""/>
                </v:shape>
                <o:OLEObject Type="Embed" ProgID="Equation.3" ShapeID="_x0000_i1026" DrawAspect="Content" ObjectID="_1673894107"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6.25pt;height:21.25pt" o:ole="">
                  <v:imagedata r:id="rId18" o:title=""/>
                </v:shape>
                <o:OLEObject Type="Embed" ProgID="Equation.3" ShapeID="_x0000_i1027" DrawAspect="Content" ObjectID="_1673894108"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2pt;height:21.25pt" o:ole="">
                  <v:imagedata r:id="rId22" o:title=""/>
                </v:shape>
                <o:OLEObject Type="Embed" ProgID="Equation.3" ShapeID="_x0000_i1028" DrawAspect="Content" ObjectID="_1673894109"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3pt;height:21.25pt" o:ole="">
                  <v:imagedata r:id="rId24" o:title=""/>
                </v:shape>
                <o:OLEObject Type="Embed" ProgID="Equation.3" ShapeID="_x0000_i1029" DrawAspect="Content" ObjectID="_1673894110"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25pt;height:19.55pt" o:ole="">
                  <v:imagedata r:id="rId26" o:title=""/>
                </v:shape>
                <o:OLEObject Type="Embed" ProgID="Equation.3" ShapeID="_x0000_i1030" DrawAspect="Content" ObjectID="_1673894111"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8pt;height:19.55pt" o:ole="">
                  <v:imagedata r:id="rId28" o:title=""/>
                </v:shape>
                <o:OLEObject Type="Embed" ProgID="Equation.3" ShapeID="_x0000_i1031" DrawAspect="Content" ObjectID="_1673894112"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8pt;height:21.25pt" o:ole="">
                  <v:imagedata r:id="rId30" o:title=""/>
                </v:shape>
                <o:OLEObject Type="Embed" ProgID="Equation.DSMT4" ShapeID="_x0000_i1032" DrawAspect="Content" ObjectID="_1673894113"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D2125B">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E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E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E3"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E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264178E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E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E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E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264178F6"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264178F7"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ListParagraph"/>
              <w:autoSpaceDE w:val="0"/>
              <w:autoSpaceDN w:val="0"/>
              <w:spacing w:after="0"/>
              <w:ind w:left="800"/>
              <w:rPr>
                <w:rFonts w:ascii="Calibri" w:eastAsia="MS Mincho" w:hAnsi="Calibri" w:cs="Calibri"/>
                <w:sz w:val="22"/>
                <w:lang w:eastAsia="ja-JP"/>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25064">
            <w:pPr>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25064">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25064">
            <w:pPr>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3DD617B4" w14:textId="6C097E52" w:rsidR="00A25064" w:rsidRPr="00A25064" w:rsidRDefault="00A25064" w:rsidP="00A25064">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6183A76" w14:textId="73292BDC" w:rsidR="007628E9" w:rsidRDefault="007628E9" w:rsidP="007628E9">
            <w:pPr>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w:t>
            </w:r>
            <w:r>
              <w:rPr>
                <w:rFonts w:asciiTheme="minorHAnsi" w:eastAsiaTheme="minorEastAsia" w:hAnsiTheme="minorHAnsi" w:cstheme="minorBidi"/>
                <w:sz w:val="22"/>
                <w:szCs w:val="22"/>
              </w:rPr>
              <w:lastRenderedPageBreak/>
              <w:t xml:space="preserve">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3D3EBDD" w14:textId="6BDD6BC2" w:rsidR="007628E9" w:rsidRPr="007628E9" w:rsidRDefault="007628E9" w:rsidP="007628E9">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1"/>
                <w:szCs w:val="22"/>
                <w:lang w:val="en-US" w:eastAsia="zh-CN"/>
              </w:rPr>
              <w:lastRenderedPageBreak/>
              <w:t>Nokia, NSB</w:t>
            </w:r>
          </w:p>
        </w:tc>
        <w:tc>
          <w:tcPr>
            <w:tcW w:w="7954" w:type="dxa"/>
          </w:tcPr>
          <w:p w14:paraId="7286AE5A" w14:textId="6ABE8673" w:rsidR="00980B93" w:rsidRDefault="00980B93" w:rsidP="00980B93">
            <w:pPr>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tc>
      </w:tr>
    </w:tbl>
    <w:p w14:paraId="264178FE" w14:textId="77777777" w:rsidR="00E3286B" w:rsidRDefault="00E3286B">
      <w:pPr>
        <w:pStyle w:val="0Maintext"/>
        <w:spacing w:after="0" w:afterAutospacing="0"/>
        <w:ind w:firstLine="0"/>
      </w:pPr>
    </w:p>
    <w:p w14:paraId="264178FF" w14:textId="77777777" w:rsidR="00E3286B" w:rsidRDefault="00F42744">
      <w:pPr>
        <w:pStyle w:val="Heading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Does this proposal intend to solve the case when a resource pool which is shared by both periodic and aperiodic transmissions, and to introduce an additional sensing window on top of the partial </w:t>
            </w:r>
            <w:r>
              <w:rPr>
                <w:rFonts w:ascii="Calibri" w:eastAsiaTheme="minorEastAsia" w:hAnsi="Calibri" w:cs="Calibri"/>
                <w:sz w:val="22"/>
              </w:rPr>
              <w:lastRenderedPageBreak/>
              <w:t>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lastRenderedPageBreak/>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lastRenderedPageBreak/>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D2125B">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w:t>
            </w:r>
            <w:r>
              <w:rPr>
                <w:rFonts w:ascii="Calibri" w:eastAsia="MS Mincho" w:hAnsi="Calibri" w:cs="Calibri"/>
                <w:sz w:val="22"/>
                <w:lang w:eastAsia="ja-JP"/>
              </w:rPr>
              <w:lastRenderedPageBreak/>
              <w:t xml:space="preserve">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same change about sensing and configuration and we agree with OPPO’s addition on using all available sensing information. Finally, T_A and T_B could 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w:t>
            </w:r>
            <w:r>
              <w:rPr>
                <w:rFonts w:ascii="Calibri" w:eastAsiaTheme="minorEastAsia" w:hAnsi="Calibri" w:cs="Calibri"/>
                <w:sz w:val="22"/>
                <w:lang w:eastAsia="zh-CN"/>
              </w:rPr>
              <w:lastRenderedPageBreak/>
              <w:t>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lastRenderedPageBreak/>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lastRenderedPageBreak/>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lastRenderedPageBreak/>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35" w14:textId="77777777" w:rsidR="00E3286B" w:rsidRDefault="00F4274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8"/>
          </w:p>
          <w:p w14:paraId="26417C38"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3A"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6417C3C" w14:textId="77777777" w:rsidR="00E3286B" w:rsidRDefault="00F4274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Default="00F42744">
            <w:pPr>
              <w:pStyle w:val="ListParagraph"/>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From our understanding, the description after </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and</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ListParagraph"/>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Suggest to delete the below FFS:</w:t>
            </w:r>
          </w:p>
          <w:p w14:paraId="26417C47" w14:textId="77777777" w:rsidR="00E3286B" w:rsidRDefault="00F42744">
            <w:pPr>
              <w:pStyle w:val="ListParagraph"/>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26417C48"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ListParagraph"/>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5380AD0B" w14:textId="4B724AE3" w:rsidR="00A25064" w:rsidRPr="00A25064"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tc>
      </w:tr>
      <w:tr w:rsidR="00B752C6" w14:paraId="08BE5F5F" w14:textId="77777777">
        <w:tc>
          <w:tcPr>
            <w:tcW w:w="1680" w:type="dxa"/>
          </w:tcPr>
          <w:p w14:paraId="0C70BD1F" w14:textId="401FC4AA" w:rsidR="00B752C6" w:rsidRPr="00B752C6" w:rsidRDefault="00B752C6" w:rsidP="00A25064">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t>Sharp</w:t>
            </w:r>
          </w:p>
        </w:tc>
        <w:tc>
          <w:tcPr>
            <w:tcW w:w="7954" w:type="dxa"/>
          </w:tcPr>
          <w:p w14:paraId="12D31FF0" w14:textId="617E2EC3" w:rsidR="00B752C6" w:rsidRPr="00B752C6" w:rsidRDefault="00B752C6" w:rsidP="00A25064">
            <w:pPr>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B752C6">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5C141033" w14:textId="4BD1E768" w:rsidR="00B752C6" w:rsidRPr="00B752C6" w:rsidRDefault="00B752C6" w:rsidP="00A25064">
            <w:pPr>
              <w:rPr>
                <w:rFonts w:ascii="Calibri" w:eastAsiaTheme="minorEastAsia" w:hAnsi="Calibri" w:cstheme="minorBidi"/>
                <w:sz w:val="22"/>
                <w:szCs w:val="22"/>
              </w:rPr>
            </w:pPr>
          </w:p>
        </w:tc>
      </w:tr>
      <w:tr w:rsidR="007628E9" w14:paraId="38EFF1DE" w14:textId="77777777">
        <w:tc>
          <w:tcPr>
            <w:tcW w:w="1680" w:type="dxa"/>
          </w:tcPr>
          <w:p w14:paraId="2A02E834" w14:textId="06B6523D" w:rsidR="007628E9" w:rsidRPr="00B752C6" w:rsidRDefault="007628E9" w:rsidP="007628E9">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4C92DB32" w14:textId="1B7DA7A2" w:rsidR="007628E9" w:rsidRPr="00B752C6" w:rsidRDefault="007628E9" w:rsidP="007628E9">
            <w:pPr>
              <w:rPr>
                <w:rFonts w:ascii="Calibri" w:eastAsiaTheme="minorEastAsia" w:hAnsi="Calibr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tc>
      </w:tr>
      <w:tr w:rsidR="00980B93" w14:paraId="624EC20C" w14:textId="77777777">
        <w:tc>
          <w:tcPr>
            <w:tcW w:w="1680" w:type="dxa"/>
          </w:tcPr>
          <w:p w14:paraId="3A2FB174" w14:textId="53CA8250" w:rsidR="00980B93" w:rsidRDefault="00980B93" w:rsidP="00980B93">
            <w:pPr>
              <w:autoSpaceDE w:val="0"/>
              <w:autoSpaceDN w:val="0"/>
              <w:spacing w:after="0"/>
              <w:rPr>
                <w:rFonts w:ascii="Calibri" w:eastAsiaTheme="minorEastAsia" w:hAnsi="Calibri" w:cs="Calibri" w:hint="eastAsia"/>
                <w:sz w:val="22"/>
                <w:lang w:eastAsia="zh-CN"/>
              </w:rPr>
            </w:pPr>
            <w:bookmarkStart w:id="19" w:name="_GoBack" w:colFirst="0" w:colLast="0"/>
            <w:r>
              <w:rPr>
                <w:rFonts w:ascii="Calibri" w:eastAsia="SimSun" w:hAnsi="Calibri" w:cs="Calibri"/>
                <w:sz w:val="22"/>
                <w:szCs w:val="22"/>
                <w:lang w:eastAsia="zh-CN"/>
              </w:rPr>
              <w:t>Nokia, NSB</w:t>
            </w:r>
          </w:p>
        </w:tc>
        <w:tc>
          <w:tcPr>
            <w:tcW w:w="7954" w:type="dxa"/>
          </w:tcPr>
          <w:p w14:paraId="52B76FF4" w14:textId="1AF60B22" w:rsidR="00980B93" w:rsidRPr="00602538" w:rsidRDefault="00980B93" w:rsidP="00980B93">
            <w:pPr>
              <w:rPr>
                <w:rFonts w:ascii="Calibri" w:eastAsiaTheme="minorEastAsia" w:hAnsi="Calibri" w:cs="Calibri"/>
                <w:sz w:val="22"/>
                <w:szCs w:val="22"/>
                <w:lang w:eastAsia="zh-CN"/>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tc>
      </w:tr>
      <w:bookmarkEnd w:id="19"/>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lastRenderedPageBreak/>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lastRenderedPageBreak/>
        <w:t>References</w:t>
      </w:r>
    </w:p>
    <w:bookmarkStart w:id="21"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D2125B">
      <w:pPr>
        <w:pStyle w:val="ListParagraph"/>
        <w:numPr>
          <w:ilvl w:val="0"/>
          <w:numId w:val="40"/>
        </w:numPr>
        <w:tabs>
          <w:tab w:val="left" w:pos="1560"/>
        </w:tabs>
        <w:spacing w:after="0"/>
        <w:ind w:leftChars="0"/>
      </w:pPr>
      <w:hyperlink r:id="rId35" w:history="1">
        <w:r w:rsidR="00F42744">
          <w:rPr>
            <w:rStyle w:val="Hyperlink"/>
          </w:rPr>
          <w:t>R1-2100141</w:t>
        </w:r>
      </w:hyperlink>
      <w:r w:rsidR="00F42744">
        <w:tab/>
        <w:t>Power saving mechanism in NR sidelink</w:t>
      </w:r>
      <w:r w:rsidR="00F42744">
        <w:tab/>
        <w:t>OPPO</w:t>
      </w:r>
    </w:p>
    <w:p w14:paraId="26417CDC" w14:textId="77777777" w:rsidR="00E3286B" w:rsidRDefault="00D2125B">
      <w:pPr>
        <w:pStyle w:val="ListParagraph"/>
        <w:numPr>
          <w:ilvl w:val="0"/>
          <w:numId w:val="40"/>
        </w:numPr>
        <w:tabs>
          <w:tab w:val="left" w:pos="1560"/>
        </w:tabs>
        <w:spacing w:after="0"/>
        <w:ind w:leftChars="0"/>
      </w:pPr>
      <w:hyperlink r:id="rId36"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D2125B">
      <w:pPr>
        <w:pStyle w:val="ListParagraph"/>
        <w:numPr>
          <w:ilvl w:val="0"/>
          <w:numId w:val="40"/>
        </w:numPr>
        <w:tabs>
          <w:tab w:val="left" w:pos="1560"/>
        </w:tabs>
        <w:spacing w:after="0"/>
        <w:ind w:leftChars="0"/>
      </w:pPr>
      <w:hyperlink r:id="rId37" w:history="1">
        <w:r w:rsidR="00F42744">
          <w:rPr>
            <w:rStyle w:val="Hyperlink"/>
          </w:rPr>
          <w:t>R1-2100309</w:t>
        </w:r>
      </w:hyperlink>
      <w:r w:rsidR="00F42744">
        <w:tab/>
        <w:t>Considerations on partial sensing in NR V2X</w:t>
      </w:r>
      <w:r w:rsidR="00F42744">
        <w:tab/>
        <w:t>CAICT</w:t>
      </w:r>
    </w:p>
    <w:p w14:paraId="26417CDE" w14:textId="77777777" w:rsidR="00E3286B" w:rsidRDefault="00D2125B">
      <w:pPr>
        <w:pStyle w:val="ListParagraph"/>
        <w:numPr>
          <w:ilvl w:val="0"/>
          <w:numId w:val="40"/>
        </w:numPr>
        <w:tabs>
          <w:tab w:val="left" w:pos="1560"/>
        </w:tabs>
        <w:spacing w:after="0"/>
        <w:ind w:leftChars="0"/>
      </w:pPr>
      <w:hyperlink r:id="rId38"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D2125B">
      <w:pPr>
        <w:pStyle w:val="ListParagraph"/>
        <w:numPr>
          <w:ilvl w:val="0"/>
          <w:numId w:val="40"/>
        </w:numPr>
        <w:tabs>
          <w:tab w:val="left" w:pos="1560"/>
        </w:tabs>
        <w:spacing w:after="0"/>
        <w:ind w:leftChars="0"/>
      </w:pPr>
      <w:hyperlink r:id="rId39" w:history="1">
        <w:r w:rsidR="00F42744">
          <w:rPr>
            <w:rStyle w:val="Hyperlink"/>
          </w:rPr>
          <w:t>R1-2100466</w:t>
        </w:r>
      </w:hyperlink>
      <w:r w:rsidR="00F42744">
        <w:tab/>
        <w:t>Resource allocation for sidelink power saving</w:t>
      </w:r>
      <w:r w:rsidR="00F42744">
        <w:tab/>
        <w:t>vivo</w:t>
      </w:r>
    </w:p>
    <w:p w14:paraId="26417CE0" w14:textId="77777777" w:rsidR="00E3286B" w:rsidRDefault="00D2125B">
      <w:pPr>
        <w:pStyle w:val="ListParagraph"/>
        <w:numPr>
          <w:ilvl w:val="0"/>
          <w:numId w:val="40"/>
        </w:numPr>
        <w:tabs>
          <w:tab w:val="left" w:pos="1560"/>
        </w:tabs>
        <w:spacing w:after="0"/>
        <w:ind w:leftChars="0"/>
      </w:pPr>
      <w:hyperlink r:id="rId40"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D2125B">
      <w:pPr>
        <w:pStyle w:val="ListParagraph"/>
        <w:numPr>
          <w:ilvl w:val="0"/>
          <w:numId w:val="40"/>
        </w:numPr>
        <w:tabs>
          <w:tab w:val="left" w:pos="1560"/>
        </w:tabs>
        <w:spacing w:after="0"/>
        <w:ind w:leftChars="0"/>
      </w:pPr>
      <w:hyperlink r:id="rId41"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D2125B">
      <w:pPr>
        <w:pStyle w:val="ListParagraph"/>
        <w:numPr>
          <w:ilvl w:val="0"/>
          <w:numId w:val="40"/>
        </w:numPr>
        <w:tabs>
          <w:tab w:val="left" w:pos="1560"/>
        </w:tabs>
        <w:spacing w:after="0"/>
        <w:ind w:leftChars="0"/>
      </w:pPr>
      <w:hyperlink r:id="rId42"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D2125B">
      <w:pPr>
        <w:pStyle w:val="ListParagraph"/>
        <w:numPr>
          <w:ilvl w:val="0"/>
          <w:numId w:val="40"/>
        </w:numPr>
        <w:tabs>
          <w:tab w:val="left" w:pos="1560"/>
        </w:tabs>
        <w:spacing w:after="0"/>
        <w:ind w:leftChars="0"/>
      </w:pPr>
      <w:hyperlink r:id="rId43"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D2125B">
      <w:pPr>
        <w:pStyle w:val="ListParagraph"/>
        <w:numPr>
          <w:ilvl w:val="0"/>
          <w:numId w:val="40"/>
        </w:numPr>
        <w:tabs>
          <w:tab w:val="left" w:pos="1560"/>
        </w:tabs>
        <w:spacing w:after="0"/>
        <w:ind w:leftChars="0"/>
      </w:pPr>
      <w:hyperlink r:id="rId44"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D2125B">
      <w:pPr>
        <w:pStyle w:val="ListParagraph"/>
        <w:numPr>
          <w:ilvl w:val="0"/>
          <w:numId w:val="40"/>
        </w:numPr>
        <w:tabs>
          <w:tab w:val="left" w:pos="1560"/>
        </w:tabs>
        <w:spacing w:after="0"/>
        <w:ind w:leftChars="0"/>
      </w:pPr>
      <w:hyperlink r:id="rId45"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D2125B">
      <w:pPr>
        <w:pStyle w:val="ListParagraph"/>
        <w:numPr>
          <w:ilvl w:val="0"/>
          <w:numId w:val="40"/>
        </w:numPr>
        <w:tabs>
          <w:tab w:val="left" w:pos="1560"/>
        </w:tabs>
        <w:spacing w:after="0"/>
        <w:ind w:leftChars="0"/>
      </w:pPr>
      <w:hyperlink r:id="rId46"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D2125B">
      <w:pPr>
        <w:pStyle w:val="ListParagraph"/>
        <w:numPr>
          <w:ilvl w:val="0"/>
          <w:numId w:val="40"/>
        </w:numPr>
        <w:tabs>
          <w:tab w:val="left" w:pos="1560"/>
        </w:tabs>
        <w:spacing w:after="0"/>
        <w:ind w:leftChars="0"/>
      </w:pPr>
      <w:hyperlink r:id="rId47" w:history="1">
        <w:r w:rsidR="00F42744">
          <w:rPr>
            <w:rStyle w:val="Hyperlink"/>
          </w:rPr>
          <w:t>R1-2100687</w:t>
        </w:r>
      </w:hyperlink>
      <w:r w:rsidR="00F42744">
        <w:tab/>
        <w:t>Resource allocation mechanisms for power saving</w:t>
      </w:r>
      <w:r w:rsidR="00F42744">
        <w:tab/>
        <w:t>Ericsson</w:t>
      </w:r>
    </w:p>
    <w:p w14:paraId="26417CE8" w14:textId="77777777" w:rsidR="00E3286B" w:rsidRDefault="00D2125B">
      <w:pPr>
        <w:pStyle w:val="ListParagraph"/>
        <w:numPr>
          <w:ilvl w:val="0"/>
          <w:numId w:val="40"/>
        </w:numPr>
        <w:tabs>
          <w:tab w:val="left" w:pos="1560"/>
        </w:tabs>
        <w:spacing w:after="0"/>
        <w:ind w:leftChars="0"/>
      </w:pPr>
      <w:hyperlink r:id="rId48"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D2125B">
      <w:pPr>
        <w:pStyle w:val="ListParagraph"/>
        <w:numPr>
          <w:ilvl w:val="0"/>
          <w:numId w:val="40"/>
        </w:numPr>
        <w:tabs>
          <w:tab w:val="left" w:pos="1560"/>
        </w:tabs>
        <w:spacing w:after="0"/>
        <w:ind w:leftChars="0"/>
      </w:pPr>
      <w:hyperlink r:id="rId49"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D2125B">
      <w:pPr>
        <w:pStyle w:val="ListParagraph"/>
        <w:numPr>
          <w:ilvl w:val="0"/>
          <w:numId w:val="40"/>
        </w:numPr>
        <w:tabs>
          <w:tab w:val="left" w:pos="1560"/>
        </w:tabs>
        <w:spacing w:after="0"/>
        <w:ind w:leftChars="0"/>
      </w:pPr>
      <w:hyperlink r:id="rId50"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D2125B">
      <w:pPr>
        <w:pStyle w:val="ListParagraph"/>
        <w:numPr>
          <w:ilvl w:val="0"/>
          <w:numId w:val="40"/>
        </w:numPr>
        <w:tabs>
          <w:tab w:val="left" w:pos="1560"/>
        </w:tabs>
        <w:spacing w:after="0"/>
        <w:ind w:leftChars="0"/>
      </w:pPr>
      <w:hyperlink r:id="rId51"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D2125B">
      <w:pPr>
        <w:pStyle w:val="ListParagraph"/>
        <w:numPr>
          <w:ilvl w:val="0"/>
          <w:numId w:val="40"/>
        </w:numPr>
        <w:tabs>
          <w:tab w:val="left" w:pos="1560"/>
        </w:tabs>
        <w:spacing w:after="0"/>
        <w:ind w:leftChars="0"/>
      </w:pPr>
      <w:hyperlink r:id="rId52" w:history="1">
        <w:r w:rsidR="00F42744">
          <w:rPr>
            <w:rStyle w:val="Hyperlink"/>
          </w:rPr>
          <w:t>R1-2100801</w:t>
        </w:r>
      </w:hyperlink>
      <w:r w:rsidR="00F42744">
        <w:tab/>
        <w:t>Discussion on sidelink resource allocation for power saving</w:t>
      </w:r>
      <w:r w:rsidR="00F42744">
        <w:tab/>
        <w:t>Spreadtrum Communications</w:t>
      </w:r>
    </w:p>
    <w:p w14:paraId="26417CED" w14:textId="77777777" w:rsidR="00E3286B" w:rsidRDefault="00D2125B">
      <w:pPr>
        <w:pStyle w:val="ListParagraph"/>
        <w:numPr>
          <w:ilvl w:val="0"/>
          <w:numId w:val="40"/>
        </w:numPr>
        <w:tabs>
          <w:tab w:val="left" w:pos="1560"/>
        </w:tabs>
        <w:spacing w:after="0"/>
        <w:ind w:leftChars="0"/>
      </w:pPr>
      <w:hyperlink r:id="rId53"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D2125B">
      <w:pPr>
        <w:pStyle w:val="ListParagraph"/>
        <w:numPr>
          <w:ilvl w:val="0"/>
          <w:numId w:val="40"/>
        </w:numPr>
        <w:tabs>
          <w:tab w:val="left" w:pos="1560"/>
        </w:tabs>
        <w:spacing w:after="0"/>
        <w:ind w:leftChars="0"/>
      </w:pPr>
      <w:hyperlink r:id="rId54" w:history="1">
        <w:r w:rsidR="00F42744">
          <w:rPr>
            <w:rStyle w:val="Hyperlink"/>
          </w:rPr>
          <w:t>R1-2100924</w:t>
        </w:r>
      </w:hyperlink>
      <w:r w:rsidR="00F42744">
        <w:tab/>
        <w:t>Discussion on sidelink power saving</w:t>
      </w:r>
      <w:r w:rsidR="00F42744">
        <w:tab/>
        <w:t>ZTE, Sanechips</w:t>
      </w:r>
    </w:p>
    <w:p w14:paraId="26417CEF" w14:textId="77777777" w:rsidR="00E3286B" w:rsidRDefault="00D2125B">
      <w:pPr>
        <w:pStyle w:val="ListParagraph"/>
        <w:numPr>
          <w:ilvl w:val="0"/>
          <w:numId w:val="40"/>
        </w:numPr>
        <w:tabs>
          <w:tab w:val="left" w:pos="1560"/>
        </w:tabs>
        <w:spacing w:after="0"/>
        <w:ind w:leftChars="0"/>
      </w:pPr>
      <w:hyperlink r:id="rId55" w:history="1">
        <w:r w:rsidR="00F42744">
          <w:rPr>
            <w:rStyle w:val="Hyperlink"/>
          </w:rPr>
          <w:t>R1-2100946</w:t>
        </w:r>
      </w:hyperlink>
      <w:r w:rsidR="00F42744">
        <w:tab/>
        <w:t>Discussion on resource allocation for power saving</w:t>
      </w:r>
      <w:r w:rsidR="00F42744">
        <w:tab/>
        <w:t>NEC</w:t>
      </w:r>
    </w:p>
    <w:p w14:paraId="26417CF0" w14:textId="77777777" w:rsidR="00E3286B" w:rsidRDefault="00D2125B">
      <w:pPr>
        <w:pStyle w:val="ListParagraph"/>
        <w:numPr>
          <w:ilvl w:val="0"/>
          <w:numId w:val="40"/>
        </w:numPr>
        <w:tabs>
          <w:tab w:val="left" w:pos="1560"/>
        </w:tabs>
        <w:spacing w:after="0"/>
        <w:ind w:leftChars="0"/>
      </w:pPr>
      <w:hyperlink r:id="rId56"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D2125B">
      <w:pPr>
        <w:pStyle w:val="ListParagraph"/>
        <w:numPr>
          <w:ilvl w:val="0"/>
          <w:numId w:val="40"/>
        </w:numPr>
        <w:tabs>
          <w:tab w:val="left" w:pos="1560"/>
        </w:tabs>
        <w:spacing w:after="0"/>
        <w:ind w:leftChars="0"/>
      </w:pPr>
      <w:hyperlink r:id="rId57" w:history="1">
        <w:r w:rsidR="00F42744">
          <w:rPr>
            <w:rStyle w:val="Hyperlink"/>
          </w:rPr>
          <w:t>R1-2100981</w:t>
        </w:r>
      </w:hyperlink>
      <w:r w:rsidR="00F42744">
        <w:tab/>
        <w:t>Resource allocation for power saving</w:t>
      </w:r>
      <w:r w:rsidR="00F42744">
        <w:tab/>
        <w:t>InterDigital, Inc.</w:t>
      </w:r>
    </w:p>
    <w:p w14:paraId="26417CF2" w14:textId="77777777" w:rsidR="00E3286B" w:rsidRDefault="00D2125B">
      <w:pPr>
        <w:pStyle w:val="ListParagraph"/>
        <w:numPr>
          <w:ilvl w:val="0"/>
          <w:numId w:val="40"/>
        </w:numPr>
        <w:tabs>
          <w:tab w:val="left" w:pos="1560"/>
        </w:tabs>
        <w:spacing w:after="0"/>
        <w:ind w:leftChars="0"/>
      </w:pPr>
      <w:hyperlink r:id="rId58" w:history="1">
        <w:r w:rsidR="00F42744">
          <w:rPr>
            <w:rStyle w:val="Hyperlink"/>
          </w:rPr>
          <w:t>R1-2101060</w:t>
        </w:r>
      </w:hyperlink>
      <w:r w:rsidR="00F42744">
        <w:tab/>
        <w:t>Discussion on resource allocation for power saving</w:t>
      </w:r>
      <w:r w:rsidR="00F42744">
        <w:tab/>
        <w:t>CMCC</w:t>
      </w:r>
    </w:p>
    <w:p w14:paraId="26417CF3" w14:textId="77777777" w:rsidR="00E3286B" w:rsidRDefault="00D2125B">
      <w:pPr>
        <w:pStyle w:val="ListParagraph"/>
        <w:numPr>
          <w:ilvl w:val="0"/>
          <w:numId w:val="40"/>
        </w:numPr>
        <w:tabs>
          <w:tab w:val="left" w:pos="1560"/>
        </w:tabs>
        <w:spacing w:after="0"/>
        <w:ind w:leftChars="0"/>
      </w:pPr>
      <w:hyperlink r:id="rId59" w:history="1">
        <w:r w:rsidR="00F42744">
          <w:rPr>
            <w:rStyle w:val="Hyperlink"/>
          </w:rPr>
          <w:t>R1-2101086</w:t>
        </w:r>
      </w:hyperlink>
      <w:r w:rsidR="00F42744">
        <w:tab/>
        <w:t>Discussion on resource allocation for power saving</w:t>
      </w:r>
      <w:r w:rsidR="00F42744">
        <w:tab/>
        <w:t>ETRI</w:t>
      </w:r>
    </w:p>
    <w:p w14:paraId="26417CF4" w14:textId="77777777" w:rsidR="00E3286B" w:rsidRDefault="00D2125B">
      <w:pPr>
        <w:pStyle w:val="ListParagraph"/>
        <w:numPr>
          <w:ilvl w:val="0"/>
          <w:numId w:val="40"/>
        </w:numPr>
        <w:tabs>
          <w:tab w:val="left" w:pos="1560"/>
        </w:tabs>
        <w:spacing w:after="0"/>
        <w:ind w:leftChars="0"/>
      </w:pPr>
      <w:hyperlink r:id="rId60"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D2125B">
      <w:pPr>
        <w:pStyle w:val="ListParagraph"/>
        <w:numPr>
          <w:ilvl w:val="0"/>
          <w:numId w:val="40"/>
        </w:numPr>
        <w:tabs>
          <w:tab w:val="left" w:pos="1560"/>
        </w:tabs>
        <w:spacing w:after="0"/>
        <w:ind w:leftChars="0"/>
      </w:pPr>
      <w:hyperlink r:id="rId61" w:history="1">
        <w:r w:rsidR="00F42744">
          <w:rPr>
            <w:rStyle w:val="Hyperlink"/>
          </w:rPr>
          <w:t>R1-2101231</w:t>
        </w:r>
      </w:hyperlink>
      <w:r w:rsidR="00F42744">
        <w:tab/>
        <w:t>On Resource Allocation for Power Saving</w:t>
      </w:r>
      <w:r w:rsidR="00F42744">
        <w:tab/>
        <w:t>Samsung</w:t>
      </w:r>
    </w:p>
    <w:p w14:paraId="26417CF6" w14:textId="77777777" w:rsidR="00E3286B" w:rsidRDefault="00D2125B">
      <w:pPr>
        <w:pStyle w:val="ListParagraph"/>
        <w:numPr>
          <w:ilvl w:val="0"/>
          <w:numId w:val="40"/>
        </w:numPr>
        <w:tabs>
          <w:tab w:val="left" w:pos="1560"/>
        </w:tabs>
        <w:spacing w:after="0"/>
        <w:ind w:leftChars="0"/>
      </w:pPr>
      <w:hyperlink r:id="rId62" w:history="1">
        <w:r w:rsidR="00F42744">
          <w:rPr>
            <w:rStyle w:val="Hyperlink"/>
          </w:rPr>
          <w:t>R1-2101357</w:t>
        </w:r>
      </w:hyperlink>
      <w:r w:rsidR="00F42744">
        <w:tab/>
        <w:t>Sidelink Resource Allocation for Power Saving</w:t>
      </w:r>
      <w:r w:rsidR="00F42744">
        <w:tab/>
        <w:t>Apple</w:t>
      </w:r>
    </w:p>
    <w:p w14:paraId="26417CF7" w14:textId="77777777" w:rsidR="00E3286B" w:rsidRDefault="00D2125B">
      <w:pPr>
        <w:pStyle w:val="ListParagraph"/>
        <w:numPr>
          <w:ilvl w:val="0"/>
          <w:numId w:val="40"/>
        </w:numPr>
        <w:tabs>
          <w:tab w:val="left" w:pos="1560"/>
        </w:tabs>
        <w:spacing w:after="0"/>
        <w:ind w:leftChars="0"/>
      </w:pPr>
      <w:hyperlink r:id="rId63"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D2125B">
      <w:pPr>
        <w:pStyle w:val="ListParagraph"/>
        <w:numPr>
          <w:ilvl w:val="0"/>
          <w:numId w:val="40"/>
        </w:numPr>
        <w:tabs>
          <w:tab w:val="left" w:pos="1560"/>
        </w:tabs>
        <w:spacing w:after="0"/>
        <w:ind w:leftChars="0"/>
      </w:pPr>
      <w:hyperlink r:id="rId64" w:history="1">
        <w:r w:rsidR="00F42744">
          <w:rPr>
            <w:rStyle w:val="Hyperlink"/>
          </w:rPr>
          <w:t>R1-2101422</w:t>
        </w:r>
      </w:hyperlink>
      <w:r w:rsidR="00F42744">
        <w:tab/>
        <w:t>On NR Sidelink Resource Allocation for Power Saving</w:t>
      </w:r>
      <w:r w:rsidR="00F42744">
        <w:tab/>
        <w:t>Convida Wireless</w:t>
      </w:r>
    </w:p>
    <w:p w14:paraId="26417CF9" w14:textId="77777777" w:rsidR="00E3286B" w:rsidRDefault="00D2125B">
      <w:pPr>
        <w:pStyle w:val="ListParagraph"/>
        <w:numPr>
          <w:ilvl w:val="0"/>
          <w:numId w:val="40"/>
        </w:numPr>
        <w:tabs>
          <w:tab w:val="left" w:pos="1560"/>
        </w:tabs>
        <w:spacing w:after="0"/>
        <w:ind w:leftChars="0"/>
      </w:pPr>
      <w:hyperlink r:id="rId65" w:history="1">
        <w:r w:rsidR="00F42744">
          <w:rPr>
            <w:rStyle w:val="Hyperlink"/>
          </w:rPr>
          <w:t>R1-2101485</w:t>
        </w:r>
      </w:hyperlink>
      <w:r w:rsidR="00F42744">
        <w:tab/>
        <w:t>Power Savings for Sidelink</w:t>
      </w:r>
      <w:r w:rsidR="00F42744">
        <w:tab/>
        <w:t>Qualcomm Incorporated</w:t>
      </w:r>
    </w:p>
    <w:p w14:paraId="26417CFA" w14:textId="77777777" w:rsidR="00E3286B" w:rsidRDefault="00D2125B">
      <w:pPr>
        <w:pStyle w:val="ListParagraph"/>
        <w:numPr>
          <w:ilvl w:val="0"/>
          <w:numId w:val="40"/>
        </w:numPr>
        <w:tabs>
          <w:tab w:val="left" w:pos="1560"/>
        </w:tabs>
        <w:spacing w:after="0"/>
        <w:ind w:leftChars="0"/>
      </w:pPr>
      <w:hyperlink r:id="rId66" w:history="1">
        <w:r w:rsidR="00F42744">
          <w:rPr>
            <w:rStyle w:val="Hyperlink"/>
          </w:rPr>
          <w:t>R1-2101550</w:t>
        </w:r>
      </w:hyperlink>
      <w:r w:rsidR="00F42744">
        <w:tab/>
        <w:t>Discussion on resource allocation for power saving</w:t>
      </w:r>
      <w:r w:rsidR="00F42744">
        <w:tab/>
        <w:t>Sharp</w:t>
      </w:r>
    </w:p>
    <w:p w14:paraId="26417CFB" w14:textId="77777777" w:rsidR="00E3286B" w:rsidRDefault="00D2125B">
      <w:pPr>
        <w:pStyle w:val="ListParagraph"/>
        <w:numPr>
          <w:ilvl w:val="0"/>
          <w:numId w:val="40"/>
        </w:numPr>
        <w:tabs>
          <w:tab w:val="left" w:pos="1560"/>
        </w:tabs>
        <w:spacing w:after="0"/>
        <w:ind w:leftChars="0"/>
      </w:pPr>
      <w:hyperlink r:id="rId67" w:history="1">
        <w:r w:rsidR="00F42744">
          <w:rPr>
            <w:rStyle w:val="Hyperlink"/>
          </w:rPr>
          <w:t>R1-2101572</w:t>
        </w:r>
      </w:hyperlink>
      <w:r w:rsidR="00F42744">
        <w:tab/>
        <w:t>Discussion on partial sensing and SL DRX impact</w:t>
      </w:r>
      <w:r w:rsidR="00F42744">
        <w:tab/>
        <w:t>ASUSTeK</w:t>
      </w:r>
    </w:p>
    <w:p w14:paraId="26417CFC" w14:textId="77777777" w:rsidR="00E3286B" w:rsidRDefault="00D2125B">
      <w:pPr>
        <w:pStyle w:val="ListParagraph"/>
        <w:numPr>
          <w:ilvl w:val="0"/>
          <w:numId w:val="40"/>
        </w:numPr>
        <w:tabs>
          <w:tab w:val="left" w:pos="1560"/>
        </w:tabs>
        <w:spacing w:after="0"/>
        <w:ind w:leftChars="0"/>
      </w:pPr>
      <w:hyperlink r:id="rId68"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D2125B">
      <w:pPr>
        <w:pStyle w:val="ListParagraph"/>
        <w:numPr>
          <w:ilvl w:val="0"/>
          <w:numId w:val="40"/>
        </w:numPr>
        <w:tabs>
          <w:tab w:val="left" w:pos="1560"/>
        </w:tabs>
        <w:spacing w:after="0"/>
        <w:ind w:leftChars="0"/>
      </w:pPr>
      <w:hyperlink r:id="rId69" w:history="1">
        <w:r w:rsidR="00F42744">
          <w:rPr>
            <w:rStyle w:val="Hyperlink"/>
          </w:rPr>
          <w:t>R1-2101663</w:t>
        </w:r>
      </w:hyperlink>
      <w:r w:rsidR="00F42744">
        <w:tab/>
        <w:t>Resource allocation for power saving with partial sensing in NR sidelink enhancement</w:t>
      </w:r>
      <w:r w:rsidR="00F42744">
        <w:tab/>
        <w:t>ITL</w:t>
      </w:r>
      <w:bookmarkEnd w:id="21"/>
    </w:p>
    <w:p w14:paraId="26417CFE" w14:textId="77777777" w:rsidR="00E3286B" w:rsidRDefault="00D2125B">
      <w:pPr>
        <w:pStyle w:val="ListParagraph"/>
        <w:numPr>
          <w:ilvl w:val="0"/>
          <w:numId w:val="40"/>
        </w:numPr>
        <w:tabs>
          <w:tab w:val="left" w:pos="1560"/>
        </w:tabs>
        <w:spacing w:after="0"/>
        <w:ind w:leftChars="0"/>
      </w:pPr>
      <w:hyperlink r:id="rId70"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2" w:name="_Ref62573650"/>
      <w:r>
        <w:rPr>
          <w:color w:val="FF0000"/>
        </w:rPr>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444F" w14:textId="77777777" w:rsidR="00D2125B" w:rsidRDefault="00D2125B" w:rsidP="00B752C6">
      <w:pPr>
        <w:spacing w:after="0" w:line="240" w:lineRule="auto"/>
      </w:pPr>
      <w:r>
        <w:separator/>
      </w:r>
    </w:p>
  </w:endnote>
  <w:endnote w:type="continuationSeparator" w:id="0">
    <w:p w14:paraId="4B8D026B" w14:textId="77777777" w:rsidR="00D2125B" w:rsidRDefault="00D2125B"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D646" w14:textId="77777777" w:rsidR="00D2125B" w:rsidRDefault="00D2125B" w:rsidP="00B752C6">
      <w:pPr>
        <w:spacing w:after="0" w:line="240" w:lineRule="auto"/>
      </w:pPr>
      <w:r>
        <w:separator/>
      </w:r>
    </w:p>
  </w:footnote>
  <w:footnote w:type="continuationSeparator" w:id="0">
    <w:p w14:paraId="7F5E3CDC" w14:textId="77777777" w:rsidR="00D2125B" w:rsidRDefault="00D2125B"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file:///C:/3GPP/RAN1_Meetings/Tdocs/2021/R1-2100466.zip" TargetMode="Externa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61" Type="http://schemas.openxmlformats.org/officeDocument/2006/relationships/hyperlink" Target="file:///C:/3GPP/RAN1_Meetings/Tdocs/2021/R1-2101231.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5CB72CA7-2C4D-4878-854C-5BC625BF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78</Pages>
  <Words>34851</Words>
  <Characters>198657</Characters>
  <Application>Microsoft Office Word</Application>
  <DocSecurity>0</DocSecurity>
  <Lines>1655</Lines>
  <Paragraphs>466</Paragraphs>
  <ScaleCrop>false</ScaleCrop>
  <Company>Fraunhofer-Institut für Nachrichtentechnik, HHI</Company>
  <LinksUpToDate>false</LinksUpToDate>
  <CharactersWithSpaces>233042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Tan, Jun (Nokia - US/Naperville)</cp:lastModifiedBy>
  <cp:revision>6</cp:revision>
  <cp:lastPrinted>2013-05-13T15:37:00Z</cp:lastPrinted>
  <dcterms:created xsi:type="dcterms:W3CDTF">2021-02-04T03:34:00Z</dcterms:created>
  <dcterms:modified xsi:type="dcterms:W3CDTF">2021-02-04T03:46:00Z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