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31" w:rsidRDefault="008A728D">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rsidR="00B76731" w:rsidRDefault="008A728D">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rsidR="00B76731" w:rsidRDefault="008A728D">
      <w:pPr>
        <w:pBdr>
          <w:top w:val="single" w:sz="4" w:space="1" w:color="000000"/>
          <w:bottom w:val="single" w:sz="4" w:space="1" w:color="000000"/>
        </w:pBdr>
        <w:rPr>
          <w:rStyle w:val="Char0"/>
        </w:rPr>
      </w:pPr>
      <w:r>
        <w:rPr>
          <w:rStyle w:val="BookTitle1"/>
        </w:rPr>
        <w:t>Agenda Item:</w:t>
      </w:r>
      <w:r>
        <w:rPr>
          <w:rStyle w:val="IntenseReference1"/>
        </w:rPr>
        <w:tab/>
      </w:r>
      <w:r>
        <w:rPr>
          <w:rStyle w:val="IntenseReference1"/>
        </w:rPr>
        <w:tab/>
      </w:r>
      <w:r>
        <w:rPr>
          <w:rStyle w:val="Char0"/>
        </w:rPr>
        <w:t>8.10.2</w:t>
      </w:r>
    </w:p>
    <w:p w:rsidR="00B76731" w:rsidRDefault="008A728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0"/>
        </w:rPr>
        <w:t>Moderator (Qualcomm Incorporated)</w:t>
      </w:r>
    </w:p>
    <w:p w:rsidR="00B76731" w:rsidRDefault="008A728D">
      <w:pPr>
        <w:pBdr>
          <w:top w:val="single" w:sz="4" w:space="1" w:color="000000"/>
          <w:bottom w:val="single" w:sz="4" w:space="1" w:color="000000"/>
        </w:pBdr>
        <w:ind w:left="1700" w:hanging="1700"/>
        <w:rPr>
          <w:rStyle w:val="Char0"/>
        </w:rPr>
      </w:pPr>
      <w:r>
        <w:rPr>
          <w:rStyle w:val="BookTitle1"/>
        </w:rPr>
        <w:t xml:space="preserve">Title: </w:t>
      </w:r>
      <w:r>
        <w:rPr>
          <w:rStyle w:val="BookTitle1"/>
        </w:rPr>
        <w:tab/>
      </w:r>
      <w:r>
        <w:rPr>
          <w:rStyle w:val="IntenseReference1"/>
        </w:rPr>
        <w:tab/>
        <w:t xml:space="preserve">DRAFT - </w:t>
      </w:r>
      <w:r>
        <w:rPr>
          <w:rStyle w:val="Char0"/>
        </w:rPr>
        <w:t>Summary #1 of [104-e-NR-eIAB-02]</w:t>
      </w:r>
    </w:p>
    <w:p w:rsidR="00B76731" w:rsidRDefault="008A728D">
      <w:pPr>
        <w:pBdr>
          <w:top w:val="single" w:sz="4" w:space="1" w:color="000000"/>
          <w:bottom w:val="single" w:sz="4" w:space="1" w:color="000000"/>
        </w:pBdr>
        <w:rPr>
          <w:rStyle w:val="Char0"/>
        </w:rPr>
      </w:pPr>
      <w:r>
        <w:rPr>
          <w:rStyle w:val="BookTitle1"/>
        </w:rPr>
        <w:t>Document for:</w:t>
      </w:r>
      <w:r>
        <w:rPr>
          <w:rStyle w:val="IntenseReference1"/>
        </w:rPr>
        <w:tab/>
      </w:r>
      <w:r>
        <w:rPr>
          <w:rStyle w:val="IntenseReference1"/>
        </w:rPr>
        <w:tab/>
      </w:r>
      <w:r>
        <w:rPr>
          <w:rStyle w:val="Char0"/>
        </w:rPr>
        <w:t>Discussion and decision</w:t>
      </w:r>
    </w:p>
    <w:p w:rsidR="00B76731" w:rsidRDefault="008A728D">
      <w:pPr>
        <w:pStyle w:val="3"/>
      </w:pPr>
      <w:r>
        <w:t>1 – Introduction</w:t>
      </w:r>
    </w:p>
    <w:p w:rsidR="00B76731" w:rsidRDefault="008A728D">
      <w:r>
        <w:t>This contribution provides a summary of the following email discussion:</w:t>
      </w:r>
    </w:p>
    <w:p w:rsidR="00B76731" w:rsidRDefault="008A728D">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w:t>
      </w:r>
      <w:r>
        <w:rPr>
          <w:highlight w:val="cyan"/>
        </w:rPr>
        <w:t>ca (Qualcomm)</w:t>
      </w:r>
    </w:p>
    <w:p w:rsidR="00B76731" w:rsidRDefault="008A728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rsidR="00B76731" w:rsidRDefault="008A728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B76731" w:rsidRDefault="008A728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B76731" w:rsidRDefault="00B76731"/>
    <w:p w:rsidR="00B76731" w:rsidRDefault="008A728D">
      <w:r>
        <w:t>There are three areas of discussion:</w:t>
      </w:r>
    </w:p>
    <w:p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B76731" w:rsidRDefault="008A728D">
      <w:r>
        <w:t>Active discussio</w:t>
      </w:r>
      <w:r>
        <w:t xml:space="preserve">n items where companies input is sought are </w:t>
      </w:r>
      <w:r>
        <w:rPr>
          <w:highlight w:val="yellow"/>
        </w:rPr>
        <w:t>yellow highlighted</w:t>
      </w:r>
      <w:r>
        <w:t>.</w:t>
      </w:r>
    </w:p>
    <w:p w:rsidR="00B76731" w:rsidRDefault="008A728D">
      <w:r>
        <w:t xml:space="preserve">FL agreements or conclusions from email discussion and/or online sessions are </w:t>
      </w:r>
      <w:r>
        <w:rPr>
          <w:highlight w:val="green"/>
        </w:rPr>
        <w:t>green highlighted</w:t>
      </w:r>
      <w:r>
        <w:t>.</w:t>
      </w:r>
    </w:p>
    <w:p w:rsidR="00B76731" w:rsidRDefault="008A728D">
      <w:pPr>
        <w:pStyle w:val="3"/>
      </w:pPr>
      <w:r>
        <w:t>2 – Discussion on timing modes</w:t>
      </w:r>
    </w:p>
    <w:p w:rsidR="00B76731" w:rsidRDefault="008A728D">
      <w:r>
        <w:t xml:space="preserve">This discussion relates to timing modes for enhanced </w:t>
      </w:r>
      <w:r>
        <w:t>multiplexing.</w:t>
      </w:r>
    </w:p>
    <w:p w:rsidR="00B76731" w:rsidRDefault="008A728D">
      <w:r>
        <w:t>Related input from contributions:</w:t>
      </w:r>
    </w:p>
    <w:tbl>
      <w:tblPr>
        <w:tblStyle w:val="af5"/>
        <w:tblW w:w="9629" w:type="dxa"/>
        <w:tblLook w:val="04A0" w:firstRow="1" w:lastRow="0" w:firstColumn="1" w:lastColumn="0" w:noHBand="0" w:noVBand="1"/>
      </w:tblPr>
      <w:tblGrid>
        <w:gridCol w:w="2875"/>
        <w:gridCol w:w="6754"/>
      </w:tblGrid>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Huawei, HiSilicon</w:t>
            </w:r>
          </w:p>
          <w:p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B76731" w:rsidRDefault="008A728D">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rsidR="00B76731" w:rsidRDefault="008A728D">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 xml:space="preserve">To achieve slot level alignment of MT and DU, </w:t>
            </w:r>
            <w:r>
              <w:rPr>
                <w:rFonts w:ascii="CG Times (WN)" w:hAnsi="CG Times (WN)"/>
                <w:i/>
                <w:lang w:eastAsia="zh-CN"/>
              </w:rPr>
              <w:t>negative TA is required to be supported at IAB MT which leads to symbol puncturing and impact PUCCH/SRS transmission.</w:t>
            </w:r>
          </w:p>
          <w:p w:rsidR="00B76731" w:rsidRDefault="008A728D">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rsidR="00B76731" w:rsidRDefault="008A728D">
            <w:pPr>
              <w:spacing w:after="0" w:line="240" w:lineRule="auto"/>
              <w:rPr>
                <w:b/>
                <w:i/>
                <w:iCs/>
                <w:color w:val="000000"/>
                <w:kern w:val="2"/>
              </w:rPr>
            </w:pPr>
            <w:r>
              <w:rPr>
                <w:rFonts w:ascii="CG Times (WN)" w:hAnsi="CG Times (WN)"/>
                <w:b/>
                <w:bCs/>
                <w:i/>
                <w:iCs/>
                <w:color w:val="000000"/>
                <w:kern w:val="2"/>
              </w:rPr>
              <w:t>Proposal</w:t>
            </w:r>
            <w:r>
              <w:rPr>
                <w:rFonts w:ascii="CG Times (WN)" w:hAnsi="CG Times (WN)"/>
                <w:b/>
                <w:bCs/>
                <w:i/>
                <w:iCs/>
                <w:color w:val="000000"/>
                <w:kern w:val="2"/>
              </w:rPr>
              <w:t xml:space="preserve">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rsidR="00B76731" w:rsidRDefault="008A728D">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rsidR="00B76731" w:rsidRDefault="008A728D">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w:t>
            </w:r>
            <w:r>
              <w:rPr>
                <w:rFonts w:ascii="CG Times (WN)" w:hAnsi="CG Times (WN)"/>
                <w:i/>
                <w:iCs/>
              </w:rPr>
              <w:t>determine its Tx timing by referring to co-located DU Tx timing.</w:t>
            </w:r>
          </w:p>
          <w:p w:rsidR="00B76731" w:rsidRDefault="008A728D">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rsidR="00B76731" w:rsidRDefault="008A728D">
            <w:pPr>
              <w:spacing w:after="0" w:line="240" w:lineRule="auto"/>
              <w:rPr>
                <w:b/>
                <w:i/>
                <w:lang w:eastAsia="zh-CN"/>
              </w:rPr>
            </w:pPr>
            <w:r>
              <w:rPr>
                <w:rFonts w:ascii="CG Times (WN)" w:hAnsi="CG Times (WN)"/>
                <w:b/>
                <w:i/>
                <w:lang w:eastAsia="zh-CN"/>
              </w:rPr>
              <w:t>Proposal 5:</w:t>
            </w:r>
            <w:r>
              <w:rPr>
                <w:rFonts w:ascii="CG Times (WN)" w:hAnsi="CG Times (WN)"/>
                <w:i/>
                <w:lang w:eastAsia="zh-CN"/>
              </w:rPr>
              <w:t xml:space="preserve"> Case 7 timing is supported to enhance self-interference cancelation for multiplexing scenario Case 4.</w:t>
            </w:r>
          </w:p>
          <w:p w:rsidR="00B76731" w:rsidRDefault="008A728D">
            <w:pPr>
              <w:spacing w:after="0" w:line="240" w:lineRule="auto"/>
              <w:rPr>
                <w:b/>
                <w:lang w:eastAsia="zh-CN"/>
              </w:rPr>
            </w:pPr>
            <w:r>
              <w:rPr>
                <w:rFonts w:ascii="CG Times (WN)" w:hAnsi="CG Times (WN)"/>
                <w:b/>
                <w:i/>
                <w:lang w:eastAsia="zh-CN"/>
              </w:rPr>
              <w:t>Pro</w:t>
            </w:r>
            <w:r>
              <w:rPr>
                <w:rFonts w:ascii="CG Times (WN)" w:hAnsi="CG Times (WN)"/>
                <w:b/>
                <w:i/>
                <w:lang w:eastAsia="zh-CN"/>
              </w:rPr>
              <w:t xml:space="preserve">posal 6: </w:t>
            </w:r>
            <w:r>
              <w:rPr>
                <w:rFonts w:ascii="CG Times (WN)" w:hAnsi="CG Times (WN)"/>
                <w:i/>
                <w:lang w:eastAsia="zh-CN"/>
              </w:rPr>
              <w:t>Case 7 timing can be achieved based on existing TA framework, i.e. existing TA for legacy UL Tx timing plus an offset.</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vivo</w:t>
            </w:r>
          </w:p>
          <w:p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B76731" w:rsidRDefault="008A728D">
            <w:pPr>
              <w:pStyle w:val="a6"/>
              <w:spacing w:after="0" w:line="240" w:lineRule="auto"/>
              <w:jc w:val="both"/>
              <w:rPr>
                <w:rFonts w:ascii="CG Times (WN)" w:hAnsi="CG Times (WN)" w:cs="Times New Roman"/>
              </w:rPr>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w:t>
            </w:r>
            <w:r>
              <w:rPr>
                <w:rFonts w:ascii="CG Times (WN)" w:eastAsia="Calibri" w:hAnsi="CG Times (WN)" w:cs="Times New Roman"/>
                <w:color w:val="000000"/>
              </w:rPr>
              <w:t>d on Rel-16 OTA synchronization mechanism.</w:t>
            </w:r>
          </w:p>
          <w:p w:rsidR="00B76731" w:rsidRDefault="008A728D">
            <w:pPr>
              <w:pStyle w:val="a6"/>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Intel</w:t>
            </w:r>
          </w:p>
          <w:p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B76731" w:rsidRDefault="008A728D">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rsidR="00B76731" w:rsidRDefault="008A728D">
            <w:pPr>
              <w:spacing w:after="120"/>
              <w:jc w:val="both"/>
              <w:rPr>
                <w:bCs/>
                <w:iCs/>
                <w:lang w:eastAsia="zh-CN"/>
              </w:rPr>
            </w:pPr>
            <w:r>
              <w:rPr>
                <w:b/>
                <w:lang w:eastAsia="zh-CN"/>
              </w:rPr>
              <w:t xml:space="preserve">Observation 2: </w:t>
            </w:r>
            <w:r>
              <w:rPr>
                <w:bCs/>
                <w:iCs/>
                <w:lang w:eastAsia="zh-CN"/>
              </w:rPr>
              <w:t>There will be the following issues with Alt.1 of transmitting absolute Case#7 TA (may be negative) t</w:t>
            </w:r>
            <w:r>
              <w:rPr>
                <w:bCs/>
                <w:iCs/>
                <w:lang w:eastAsia="zh-CN"/>
              </w:rPr>
              <w:t xml:space="preserve">o a child-MT.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w:t>
            </w:r>
            <w:r>
              <w:rPr>
                <w:rFonts w:ascii="Times New Roman" w:hAnsi="Times New Roman"/>
                <w:bCs/>
                <w:iCs/>
                <w:sz w:val="20"/>
                <w:szCs w:val="20"/>
                <w:lang w:eastAsia="zh-CN"/>
              </w:rPr>
              <w:t xml:space="preserve"> may fail the TA averaging across a time window.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rsidR="00B76731" w:rsidRDefault="008A728D">
            <w:pPr>
              <w:spacing w:after="0"/>
              <w:jc w:val="both"/>
              <w:rPr>
                <w:color w:val="000000"/>
                <w:lang w:eastAsia="zh-CN"/>
              </w:rPr>
            </w:pPr>
            <w:r>
              <w:rPr>
                <w:b/>
                <w:lang w:eastAsia="zh-CN"/>
              </w:rPr>
              <w:t xml:space="preserve">Observation 3: </w:t>
            </w:r>
            <w:r>
              <w:rPr>
                <w:bCs/>
                <w:lang w:eastAsia="zh-CN"/>
              </w:rPr>
              <w:t>Although the absolute Case#7 TA value at a chi</w:t>
            </w:r>
            <w:r>
              <w:rPr>
                <w:bCs/>
                <w:lang w:eastAsia="zh-CN"/>
              </w:rPr>
              <w:t>ld MT may be negative, the child-MT TX shifting offset from Case#1 TA to Case#7 TA is a positive value.</w:t>
            </w:r>
          </w:p>
          <w:p w:rsidR="00B76731" w:rsidRDefault="008A728D">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w:t>
            </w:r>
            <w:r>
              <w:rPr>
                <w:rFonts w:ascii="Times New Roman" w:hAnsi="Times New Roman"/>
                <w:bCs/>
                <w:sz w:val="20"/>
                <w:szCs w:val="20"/>
                <w:lang w:eastAsia="zh-CN"/>
              </w:rPr>
              <w:t>g IAB-DU’s DL TX timing with Case#6 TA.</w:t>
            </w:r>
          </w:p>
          <w:p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rsidR="00B76731" w:rsidRDefault="008A728D">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There will be sudden ch</w:t>
            </w:r>
            <w:r>
              <w:rPr>
                <w:rFonts w:ascii="Times New Roman" w:hAnsi="Times New Roman"/>
                <w:bCs/>
                <w:iCs/>
                <w:sz w:val="20"/>
                <w:szCs w:val="20"/>
                <w:lang w:eastAsia="zh-CN"/>
              </w:rPr>
              <w:t xml:space="preserve">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w:t>
            </w:r>
            <w:r>
              <w:rPr>
                <w:rFonts w:ascii="Times New Roman" w:hAnsi="Times New Roman"/>
                <w:bCs/>
                <w:iCs/>
                <w:sz w:val="20"/>
                <w:szCs w:val="20"/>
                <w:lang w:eastAsia="zh-CN"/>
              </w:rPr>
              <w:t xml:space="preserve">severe error in IAB-DU’s DL TX timing calculation. </w:t>
            </w:r>
          </w:p>
          <w:p w:rsidR="00B76731" w:rsidRDefault="008A728D">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m:t>
                  </m:r>
                  <m:r>
                    <w:rPr>
                      <w:rFonts w:ascii="Cambria Math" w:hAnsi="Cambria Math"/>
                    </w:rPr>
                    <m:t>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m:t>
                  </m:r>
                  <m:r>
                    <w:rPr>
                      <w:rFonts w:ascii="Cambria Math" w:hAnsi="Cambria Math"/>
                    </w:rPr>
                    <m:t>,</m:t>
                  </m:r>
                  <m:r>
                    <w:rPr>
                      <w:rFonts w:ascii="Cambria Math" w:hAnsi="Cambria Math"/>
                    </w:rPr>
                    <m:t>Case</m:t>
                  </m:r>
                  <m:r>
                    <w:rPr>
                      <w:rFonts w:ascii="Cambria Math" w:hAnsi="Cambria Math"/>
                    </w:rPr>
                    <m:t>7</m:t>
                  </m:r>
                </m:sub>
              </m:sSub>
            </m:oMath>
            <w:r>
              <w:rPr>
                <w:rFonts w:ascii="Times New Roman" w:hAnsi="Times New Roman"/>
                <w:bCs/>
                <w:iCs/>
                <w:sz w:val="20"/>
                <w:szCs w:val="20"/>
                <w:lang w:eastAsia="zh-CN"/>
              </w:rPr>
              <w:t>.</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time multipl</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exing uplink transmission at different child nodes with Case#1 TA and calculated Case#7 TA. </w:t>
            </w:r>
          </w:p>
          <w:p w:rsidR="00B76731" w:rsidRDefault="008A728D">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Always transmitting Case#1 TA to IAB-MT. Both the ranges of Rel-16 TA an</w:t>
            </w:r>
            <w:r>
              <w:rPr>
                <w:rFonts w:ascii="Times New Roman" w:hAnsi="Times New Roman"/>
                <w:bCs/>
                <w:sz w:val="20"/>
                <w:szCs w:val="20"/>
                <w:lang w:eastAsia="zh-CN"/>
              </w:rPr>
              <w:t xml:space="preserve">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m:t>
                  </m:r>
                  <m:r>
                    <w:rPr>
                      <w:rFonts w:ascii="Cambria Math" w:hAnsi="Cambria Math"/>
                    </w:rPr>
                    <m:t>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m:t>
                  </m:r>
                  <m:r>
                    <w:rPr>
                      <w:rFonts w:ascii="Cambria Math" w:hAnsi="Cambria Math"/>
                    </w:rPr>
                    <m:t>,</m:t>
                  </m:r>
                  <m:r>
                    <w:rPr>
                      <w:rFonts w:ascii="Cambria Math" w:hAnsi="Cambria Math"/>
                    </w:rPr>
                    <m:t>Case</m:t>
                  </m:r>
                  <m:r>
                    <w:rPr>
                      <w:rFonts w:ascii="Cambria Math" w:hAnsi="Cambria Math"/>
                    </w:rPr>
                    <m:t>6</m:t>
                  </m:r>
                </m:sub>
              </m:sSub>
            </m:oMath>
            <w:r>
              <w:rPr>
                <w:rFonts w:ascii="Times New Roman" w:hAnsi="Times New Roman"/>
                <w:bCs/>
                <w:iCs/>
                <w:sz w:val="20"/>
                <w:szCs w:val="20"/>
                <w:lang w:eastAsia="zh-CN"/>
              </w:rPr>
              <w:t>.</w:t>
            </w:r>
          </w:p>
          <w:p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rsidR="00B76731" w:rsidRDefault="008A728D">
            <w:pPr>
              <w:spacing w:after="0"/>
              <w:jc w:val="both"/>
              <w:rPr>
                <w:color w:val="000000"/>
                <w:lang w:val="en-US" w:eastAsia="zh-CN"/>
              </w:rPr>
            </w:pPr>
            <w:r>
              <w:rPr>
                <w:b/>
                <w:lang w:eastAsia="zh-CN"/>
              </w:rPr>
              <w:t xml:space="preserve">Proposal 3: </w:t>
            </w:r>
            <w:r>
              <w:rPr>
                <w:bCs/>
                <w:lang w:eastAsia="zh-CN"/>
              </w:rPr>
              <w:t>A unified TA transmission scheme (always transmitting Case#1 TA with additional positive TA o</w:t>
            </w:r>
            <w:r>
              <w:rPr>
                <w:bCs/>
                <w:lang w:eastAsia="zh-CN"/>
              </w:rPr>
              <w:t xml:space="preserve">ffset) can be applied for both Case#6 and Case#7 timing. </w:t>
            </w:r>
            <w:r>
              <w:rPr>
                <w:color w:val="000000"/>
                <w:lang w:val="en-US" w:eastAsia="zh-CN"/>
              </w:rPr>
              <w:t xml:space="preserve"> </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 xml:space="preserve">Fujitsu </w:t>
            </w:r>
          </w:p>
          <w:p w:rsidR="00B76731" w:rsidRDefault="008A728D">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rsidR="00B76731" w:rsidRDefault="008A728D">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rsidR="00B76731" w:rsidRDefault="008A728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w:t>
            </w:r>
            <w:r>
              <w:rPr>
                <w:rFonts w:ascii="Times New Roman" w:hAnsi="Times New Roman" w:cs="Times New Roman"/>
                <w:sz w:val="22"/>
                <w:szCs w:val="22"/>
                <w:lang w:val="en-US" w:eastAsia="ja-JP"/>
              </w:rPr>
              <w:t>ymbol level timing shift in the same slot.</w:t>
            </w:r>
          </w:p>
          <w:p w:rsidR="00B76731" w:rsidRDefault="008A728D">
            <w:pPr>
              <w:pStyle w:val="LGTdoc1"/>
              <w:spacing w:before="120"/>
              <w:rPr>
                <w:rFonts w:ascii="Times New Roman" w:eastAsia="宋体" w:hAnsi="Times New Roman" w:cs="Times New Roman"/>
                <w:sz w:val="22"/>
                <w:szCs w:val="22"/>
                <w:lang w:val="en-US" w:eastAsia="zh-CN"/>
              </w:rPr>
            </w:pPr>
            <w:r>
              <w:rPr>
                <w:rFonts w:ascii="Times New Roman" w:eastAsia="宋体" w:hAnsi="Times New Roman" w:cs="Times New Roman"/>
                <w:sz w:val="22"/>
                <w:szCs w:val="22"/>
                <w:lang w:val="en-US" w:eastAsia="zh-CN"/>
              </w:rPr>
              <w:t>Proposal 1: Support both symbol-level alignment and slot-level alignment for Case #7 timing for simultaneous operation of MT Rx/DU Rx in Rel-17.</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CEWiT, Tejas Networks, Reliance Jio, IITM, IITH</w:t>
            </w:r>
          </w:p>
          <w:p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B76731" w:rsidRDefault="008A728D">
            <w:pPr>
              <w:pStyle w:val="a9"/>
              <w:spacing w:after="159" w:line="259" w:lineRule="auto"/>
              <w:jc w:val="left"/>
            </w:pPr>
            <w:r>
              <w:rPr>
                <w:rFonts w:ascii="Times New Roman;serif" w:hAnsi="Times New Roman;serif"/>
                <w:b/>
                <w:bCs/>
                <w:sz w:val="22"/>
                <w:szCs w:val="22"/>
              </w:rPr>
              <w:t>Proposal</w:t>
            </w:r>
            <w:r>
              <w:rPr>
                <w:rFonts w:ascii="Times New Roman;serif" w:hAnsi="Times New Roman;serif"/>
                <w:b/>
                <w:bCs/>
                <w:sz w:val="22"/>
                <w:szCs w:val="22"/>
              </w:rPr>
              <w:t xml:space="preserve"> 8: </w:t>
            </w:r>
            <w:r>
              <w:rPr>
                <w:rFonts w:ascii="Times New Roman;serif" w:hAnsi="Times New Roman;serif"/>
                <w:sz w:val="22"/>
                <w:szCs w:val="22"/>
              </w:rPr>
              <w:t>For simultaneous DU-Rx/MT-Tx mode , there should be a feedback mechanism regarding the SI at an IAB node from MT to the parent to aid power control.</w:t>
            </w:r>
          </w:p>
          <w:p w:rsidR="00B76731" w:rsidRDefault="008A728D">
            <w:pPr>
              <w:spacing w:after="0"/>
              <w:jc w:val="both"/>
            </w:pPr>
            <w:r>
              <w:rPr>
                <w:b/>
                <w:bCs/>
              </w:rPr>
              <w:t xml:space="preserve">Proposal 9: </w:t>
            </w:r>
            <w:r>
              <w:t>Parent node signals TA and T_delta values to child node depending on the active mode of ope</w:t>
            </w:r>
            <w:r>
              <w:t>ration and timing case at parent node and child node.</w:t>
            </w:r>
          </w:p>
          <w:p w:rsidR="00B76731" w:rsidRDefault="008A728D">
            <w:pPr>
              <w:spacing w:after="159"/>
            </w:pPr>
            <w:r>
              <w:rPr>
                <w:b/>
                <w:bCs/>
                <w:sz w:val="22"/>
                <w:szCs w:val="22"/>
              </w:rPr>
              <w:t xml:space="preserve">Proposal 10: </w:t>
            </w:r>
            <w:r>
              <w:rPr>
                <w:sz w:val="22"/>
                <w:szCs w:val="22"/>
              </w:rPr>
              <w:t>Reuse Rel. 16 OTA synchronization mechanism to evaluate DL-Tx time at child node in Case 6 and Case 7 timing scenario.</w:t>
            </w:r>
          </w:p>
          <w:p w:rsidR="00B76731" w:rsidRDefault="008A728D">
            <w:pPr>
              <w:spacing w:after="0"/>
              <w:jc w:val="both"/>
            </w:pPr>
            <w:r>
              <w:rPr>
                <w:rFonts w:eastAsia="Calibri"/>
                <w:b/>
                <w:bCs/>
              </w:rPr>
              <w:t xml:space="preserve">Observation 6: </w:t>
            </w:r>
            <w:r>
              <w:t>The interference associated with symbol level alignment</w:t>
            </w:r>
            <w:r>
              <w:t xml:space="preserve"> is higher compared to slot level alignment.</w:t>
            </w:r>
          </w:p>
          <w:p w:rsidR="00B76731" w:rsidRDefault="008A728D">
            <w:pPr>
              <w:spacing w:after="0"/>
              <w:jc w:val="both"/>
            </w:pPr>
            <w:r>
              <w:rPr>
                <w:rFonts w:eastAsia="Calibri"/>
                <w:b/>
                <w:bCs/>
              </w:rPr>
              <w:t xml:space="preserve">Proposal 11: </w:t>
            </w:r>
            <w:r>
              <w:rPr>
                <w:rFonts w:eastAsia="Calibri"/>
              </w:rPr>
              <w:t>Slot level alignment should be prioritized over symbol level alignment.</w:t>
            </w:r>
          </w:p>
          <w:p w:rsidR="00B76731" w:rsidRDefault="008A728D">
            <w:pPr>
              <w:spacing w:after="0"/>
              <w:jc w:val="both"/>
            </w:pPr>
            <w:r>
              <w:rPr>
                <w:b/>
                <w:bCs/>
              </w:rPr>
              <w:t xml:space="preserve">Observation 7: </w:t>
            </w:r>
            <w:r>
              <w:t>Simultaneous reception from access UE and child-MT severely impair the performance of access UE.</w:t>
            </w:r>
          </w:p>
          <w:p w:rsidR="00B76731" w:rsidRDefault="008A728D">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Samsung</w:t>
            </w:r>
          </w:p>
          <w:p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B76731" w:rsidRDefault="008A728D">
            <w:pPr>
              <w:spacing w:after="0" w:line="240" w:lineRule="auto"/>
              <w:jc w:val="both"/>
              <w:rPr>
                <w:rFonts w:ascii="CG Times (WN)" w:hAnsi="CG Times (WN)"/>
              </w:rPr>
            </w:pPr>
            <w:r>
              <w:rPr>
                <w:rFonts w:ascii="CG Times (WN)" w:hAnsi="CG Times (WN)"/>
                <w:b/>
                <w:i/>
              </w:rPr>
              <w:t>Proposal 1: For multiplexing Case A, Case #1 and Case #6 timing are a</w:t>
            </w:r>
            <w:r>
              <w:rPr>
                <w:rFonts w:ascii="CG Times (WN)" w:hAnsi="CG Times (WN)"/>
                <w:b/>
                <w:i/>
              </w:rPr>
              <w:t>lways time multiplexed in Rel-17.</w:t>
            </w:r>
          </w:p>
          <w:p w:rsidR="00B76731" w:rsidRDefault="008A728D">
            <w:pPr>
              <w:spacing w:after="0" w:line="240" w:lineRule="auto"/>
              <w:jc w:val="both"/>
              <w:rPr>
                <w:rFonts w:eastAsia="宋体"/>
                <w:b/>
                <w:bCs/>
                <w:sz w:val="22"/>
                <w:szCs w:val="18"/>
                <w:lang w:eastAsia="zh-CN"/>
              </w:rPr>
            </w:pPr>
            <w:r>
              <w:rPr>
                <w:rFonts w:ascii="CG Times (WN)" w:eastAsia="Malgun Gothic" w:hAnsi="CG Times (WN)"/>
                <w:b/>
                <w:i/>
              </w:rPr>
              <w:t>Proposal 2: For multiplexing Case B, symbol alignment is supported in Rel-17.</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AT&amp;T</w:t>
            </w:r>
          </w:p>
          <w:p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B76731" w:rsidRDefault="008A728D">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w:t>
            </w:r>
            <w:r>
              <w:rPr>
                <w:rFonts w:ascii="Calibri" w:hAnsi="Calibri"/>
                <w:b/>
                <w:bCs/>
                <w:color w:val="000000"/>
                <w:kern w:val="2"/>
              </w:rPr>
              <w:t>ckhaul links.</w:t>
            </w:r>
          </w:p>
          <w:p w:rsidR="00B76731" w:rsidRDefault="00B76731">
            <w:pPr>
              <w:spacing w:after="0" w:line="240" w:lineRule="auto"/>
              <w:textAlignment w:val="auto"/>
              <w:rPr>
                <w:rFonts w:eastAsia="宋体"/>
                <w:b/>
                <w:bCs/>
                <w:sz w:val="22"/>
                <w:szCs w:val="18"/>
                <w:u w:val="single"/>
                <w:lang w:val="en-US" w:eastAsia="zh-CN"/>
              </w:rPr>
            </w:pP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LG Electronics</w:t>
            </w:r>
          </w:p>
          <w:p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B76731" w:rsidRDefault="008A728D">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rsidR="00B76731" w:rsidRDefault="008A728D">
            <w:pPr>
              <w:pStyle w:val="af0"/>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rsidR="00B76731" w:rsidRDefault="008A728D">
            <w:pPr>
              <w:pStyle w:val="af0"/>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rsidR="00B76731" w:rsidRDefault="008A728D">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rsidR="00B76731" w:rsidRDefault="008A728D">
            <w:pPr>
              <w:spacing w:after="0"/>
              <w:rPr>
                <w:b/>
                <w:i/>
                <w:lang w:eastAsia="ko-KR"/>
              </w:rPr>
            </w:pPr>
            <w:r>
              <w:rPr>
                <w:b/>
                <w:i/>
                <w:lang w:eastAsia="ko-KR"/>
              </w:rPr>
              <w:t xml:space="preserve">Proposal 3: </w:t>
            </w:r>
            <w:r>
              <w:rPr>
                <w:lang w:eastAsia="ko-KR"/>
              </w:rPr>
              <w:t>It needs to be discussed whether and how DU can be operated</w:t>
            </w:r>
            <w:r>
              <w:rPr>
                <w:lang w:eastAsia="ko-KR"/>
              </w:rPr>
              <w:t xml:space="preserve"> with multiple UL Rx timings.</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ZTE, Sanechips</w:t>
            </w:r>
          </w:p>
          <w:p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rsidR="00B76731" w:rsidRDefault="00B76731">
            <w:pPr>
              <w:spacing w:after="0" w:line="240" w:lineRule="auto"/>
              <w:textAlignment w:val="auto"/>
              <w:rPr>
                <w:rFonts w:ascii="CG Times (WN)" w:eastAsiaTheme="minorHAnsi" w:hAnsi="CG Times (WN)"/>
                <w:b/>
                <w:bCs/>
                <w:i/>
                <w:iCs/>
                <w:lang w:val="en-US"/>
              </w:rPr>
            </w:pPr>
          </w:p>
          <w:p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w:t>
            </w:r>
            <w:r>
              <w:rPr>
                <w:rFonts w:ascii="CG Times (WN)" w:eastAsiaTheme="minorHAnsi" w:hAnsi="CG Times (WN)"/>
                <w:b/>
                <w:bCs/>
                <w:i/>
                <w:iCs/>
                <w:lang w:val="en-US"/>
              </w:rPr>
              <w:t xml:space="preserve"> specification work and have compatibility issues with legacy access UEs.</w:t>
            </w:r>
          </w:p>
          <w:p w:rsidR="00B76731" w:rsidRDefault="00B76731">
            <w:pPr>
              <w:spacing w:after="0" w:line="240" w:lineRule="auto"/>
              <w:textAlignment w:val="auto"/>
              <w:rPr>
                <w:rFonts w:ascii="CG Times (WN)" w:eastAsiaTheme="minorHAnsi" w:hAnsi="CG Times (WN)"/>
                <w:b/>
                <w:bCs/>
                <w:i/>
                <w:iCs/>
                <w:lang w:val="en-US"/>
              </w:rPr>
            </w:pP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w:t>
            </w:r>
            <w:r>
              <w:rPr>
                <w:rFonts w:ascii="CG Times (WN)" w:eastAsiaTheme="minorHAnsi" w:hAnsi="CG Times (WN)"/>
                <w:b/>
                <w:bCs/>
                <w:i/>
                <w:iCs/>
                <w:sz w:val="21"/>
                <w:szCs w:val="21"/>
                <w:lang w:val="en-US"/>
              </w:rPr>
              <w:t>valently derived by DL-Tx timing of case-1 timing</w:t>
            </w: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w:t>
            </w:r>
            <w:r>
              <w:rPr>
                <w:rFonts w:ascii="CG Times (WN)" w:eastAsiaTheme="minorHAnsi" w:hAnsi="CG Times (WN)"/>
                <w:b/>
                <w:bCs/>
                <w:i/>
                <w:iCs/>
                <w:sz w:val="21"/>
                <w:szCs w:val="21"/>
                <w:lang w:val="en-US"/>
              </w:rPr>
              <w:t xml:space="preserve"> timing when IAB-node operate with case-6 timing</w:t>
            </w:r>
          </w:p>
          <w:p w:rsidR="00B76731" w:rsidRDefault="00B76731">
            <w:pPr>
              <w:spacing w:after="0" w:line="240" w:lineRule="auto"/>
              <w:textAlignment w:val="auto"/>
              <w:rPr>
                <w:rFonts w:ascii="CG Times (WN)" w:eastAsiaTheme="minorHAnsi" w:hAnsi="CG Times (WN)"/>
                <w:b/>
                <w:bCs/>
                <w:i/>
                <w:iCs/>
                <w:sz w:val="21"/>
                <w:szCs w:val="21"/>
                <w:lang w:val="en-US"/>
              </w:rPr>
            </w:pP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w:t>
            </w:r>
            <w:r>
              <w:rPr>
                <w:rFonts w:ascii="CG Times (WN)" w:eastAsiaTheme="minorHAnsi" w:hAnsi="CG Times (WN)"/>
                <w:b/>
                <w:bCs/>
                <w:i/>
                <w:iCs/>
                <w:sz w:val="21"/>
                <w:szCs w:val="21"/>
                <w:lang w:val="en-US"/>
              </w:rPr>
              <w:t>timing and case-7 timing operating in TDMed mode</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Nokia, Nokia Shanghai Bell</w:t>
            </w:r>
          </w:p>
          <w:p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B76731" w:rsidRDefault="008A728D">
            <w:pPr>
              <w:spacing w:after="0"/>
              <w:jc w:val="both"/>
              <w:rPr>
                <w:b/>
                <w:bCs/>
                <w:lang w:val="en-US"/>
              </w:rPr>
            </w:pPr>
            <w:r>
              <w:rPr>
                <w:b/>
                <w:bCs/>
                <w:lang w:val="en-US"/>
              </w:rPr>
              <w:t xml:space="preserve">Observation 1: </w:t>
            </w:r>
          </w:p>
          <w:p w:rsidR="00B76731" w:rsidRDefault="008A728D">
            <w:pPr>
              <w:pStyle w:val="af0"/>
              <w:numPr>
                <w:ilvl w:val="0"/>
                <w:numId w:val="7"/>
              </w:numPr>
              <w:spacing w:after="0" w:line="240" w:lineRule="auto"/>
              <w:jc w:val="both"/>
              <w:textAlignment w:val="auto"/>
              <w:rPr>
                <w:b/>
                <w:bCs/>
                <w:sz w:val="20"/>
                <w:szCs w:val="20"/>
                <w:lang w:val="en-US"/>
              </w:rPr>
            </w:pPr>
            <w:r>
              <w:rPr>
                <w:b/>
                <w:bCs/>
                <w:sz w:val="20"/>
                <w:szCs w:val="20"/>
                <w:lang w:val="en-US"/>
              </w:rPr>
              <w:t>Relying on Rel-16 OTA synchronization to maintain Case #6 timing assumes that there are frequent enough TA samples (MT transmissions with Case #1 timing</w:t>
            </w:r>
            <w:r>
              <w:rPr>
                <w:b/>
                <w:bCs/>
                <w:sz w:val="20"/>
                <w:szCs w:val="20"/>
                <w:lang w:val="en-US"/>
              </w:rPr>
              <w:t xml:space="preserve">). Depending on the operation mode, UL transmissions with Case#1 timing might be needed just for TA determination. </w:t>
            </w:r>
          </w:p>
          <w:p w:rsidR="00B76731" w:rsidRDefault="008A728D">
            <w:pPr>
              <w:pStyle w:val="af0"/>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rsidR="00B76731" w:rsidRDefault="008A728D">
            <w:pPr>
              <w:pStyle w:val="af0"/>
              <w:numPr>
                <w:ilvl w:val="0"/>
                <w:numId w:val="7"/>
              </w:numPr>
              <w:spacing w:after="0" w:line="240" w:lineRule="auto"/>
              <w:jc w:val="both"/>
              <w:textAlignment w:val="auto"/>
              <w:rPr>
                <w:b/>
                <w:bCs/>
                <w:lang w:val="en-US"/>
              </w:rPr>
            </w:pPr>
            <w:r>
              <w:rPr>
                <w:b/>
                <w:bCs/>
                <w:sz w:val="20"/>
                <w:szCs w:val="20"/>
                <w:lang w:val="en-US"/>
              </w:rPr>
              <w:t>The spec impact when introducing new timing info</w:t>
            </w:r>
            <w:r>
              <w:rPr>
                <w:b/>
                <w:bCs/>
                <w:sz w:val="20"/>
                <w:szCs w:val="20"/>
                <w:lang w:val="en-US"/>
              </w:rPr>
              <w:t>rmation to support Case #6 timing mode is minimal as most of the design and signalling of Case #1 can be reused. E.g. the timing delta MAC CE may carry the time offset signaling of Alt. 2 for Case#6 timing derivation,</w:t>
            </w:r>
          </w:p>
          <w:p w:rsidR="00B76731" w:rsidRDefault="00B76731">
            <w:pPr>
              <w:spacing w:after="0"/>
              <w:jc w:val="both"/>
              <w:rPr>
                <w:b/>
                <w:bCs/>
                <w:lang w:val="en-US"/>
              </w:rPr>
            </w:pPr>
          </w:p>
          <w:p w:rsidR="00B76731" w:rsidRDefault="008A728D">
            <w:pPr>
              <w:spacing w:after="0"/>
              <w:jc w:val="both"/>
              <w:rPr>
                <w:b/>
                <w:bCs/>
                <w:lang w:val="en-US"/>
              </w:rPr>
            </w:pPr>
            <w:r>
              <w:rPr>
                <w:b/>
                <w:bCs/>
                <w:lang w:val="en-US"/>
              </w:rPr>
              <w:t>Proposal 1: The following shall be su</w:t>
            </w:r>
            <w:r>
              <w:rPr>
                <w:b/>
                <w:bCs/>
                <w:lang w:val="en-US"/>
              </w:rPr>
              <w:t>pported for Case#6 timing.</w:t>
            </w:r>
          </w:p>
          <w:p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lastRenderedPageBreak/>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Use the existing </w:t>
            </w:r>
            <w:r>
              <w:rPr>
                <w:rFonts w:eastAsia="Malgun Gothic"/>
                <w:b/>
                <w:bCs/>
                <w:lang w:val="en-US" w:eastAsia="ko-KR"/>
              </w:rPr>
              <w:t>timing delta MAC-CE to indicate the time difference of the DL Tx and UL Rx timing at the parent node.</w:t>
            </w:r>
          </w:p>
          <w:p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rsidR="00B76731" w:rsidRDefault="00B76731">
            <w:pPr>
              <w:spacing w:after="0"/>
              <w:jc w:val="both"/>
              <w:rPr>
                <w:lang w:val="en-US"/>
              </w:rPr>
            </w:pPr>
          </w:p>
          <w:p w:rsidR="00B76731" w:rsidRDefault="008A728D">
            <w:pPr>
              <w:spacing w:after="0"/>
              <w:jc w:val="both"/>
              <w:rPr>
                <w:b/>
                <w:bCs/>
                <w:lang w:val="en-US"/>
              </w:rPr>
            </w:pPr>
            <w:r>
              <w:rPr>
                <w:b/>
                <w:bCs/>
                <w:lang w:val="en-US"/>
              </w:rPr>
              <w:t xml:space="preserve">Proposal 2: Case#7 timing shall apply the </w:t>
            </w:r>
            <w:r>
              <w:rPr>
                <w:b/>
                <w:bCs/>
                <w:lang w:val="en-US"/>
              </w:rPr>
              <w:t>Alt.2 timing adjustment with symbol level alignment of MT and DU RX signals.</w:t>
            </w:r>
          </w:p>
          <w:p w:rsidR="00B76731" w:rsidRDefault="00B76731">
            <w:pPr>
              <w:spacing w:after="0"/>
              <w:jc w:val="both"/>
              <w:rPr>
                <w:lang w:val="en-US"/>
              </w:rPr>
            </w:pPr>
          </w:p>
          <w:p w:rsidR="00B76731" w:rsidRDefault="00B76731">
            <w:pPr>
              <w:spacing w:after="0" w:line="240" w:lineRule="auto"/>
              <w:textAlignment w:val="auto"/>
              <w:rPr>
                <w:rFonts w:eastAsiaTheme="minorHAnsi"/>
                <w:b/>
                <w:bCs/>
                <w:i/>
                <w:iCs/>
                <w:lang w:val="en-US"/>
              </w:rPr>
            </w:pP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 xml:space="preserve">Lenovo, Motorola Mobility </w:t>
            </w:r>
          </w:p>
          <w:p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w:t>
            </w:r>
            <w:r>
              <w:rPr>
                <w:rFonts w:ascii="Calibri-Bold" w:eastAsiaTheme="minorHAnsi" w:hAnsi="Calibri-Bold" w:cs="Calibri-Bold"/>
                <w:b/>
                <w:bCs/>
                <w:lang w:val="en-US"/>
              </w:rPr>
              <w:t>DU.</w:t>
            </w:r>
          </w:p>
          <w:p w:rsidR="00B76731" w:rsidRDefault="00B76731">
            <w:pPr>
              <w:spacing w:after="0" w:line="240" w:lineRule="auto"/>
              <w:textAlignment w:val="auto"/>
              <w:rPr>
                <w:rFonts w:ascii="Calibri-Bold" w:eastAsiaTheme="minorHAnsi" w:hAnsi="Calibri-Bold" w:cs="Calibri-Bold"/>
                <w:b/>
                <w:bCs/>
                <w:lang w:val="en-US"/>
              </w:rPr>
            </w:pP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rsidR="00B76731" w:rsidRDefault="00B76731">
            <w:pPr>
              <w:spacing w:after="0" w:line="240" w:lineRule="auto"/>
              <w:textAlignment w:val="auto"/>
              <w:rPr>
                <w:rFonts w:ascii="Calibri-Bold" w:eastAsiaTheme="minorHAnsi" w:hAnsi="Calibri-Bold" w:cs="Calibri-Bold"/>
                <w:b/>
                <w:bCs/>
                <w:lang w:val="en-US"/>
              </w:rPr>
            </w:pP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rsidR="00B76731" w:rsidRDefault="00B76731">
            <w:pPr>
              <w:spacing w:after="0" w:line="240" w:lineRule="auto"/>
              <w:textAlignment w:val="auto"/>
              <w:rPr>
                <w:rFonts w:ascii="Calibri-Bold" w:eastAsiaTheme="minorHAnsi" w:hAnsi="Calibri-Bold" w:cs="Calibri-Bold"/>
                <w:b/>
                <w:bCs/>
                <w:lang w:val="en-US"/>
              </w:rPr>
            </w:pPr>
          </w:p>
          <w:p w:rsidR="00B76731" w:rsidRDefault="008A728D">
            <w:pPr>
              <w:spacing w:after="0" w:line="240" w:lineRule="auto"/>
              <w:textAlignment w:val="auto"/>
              <w:rPr>
                <w:rFonts w:eastAsiaTheme="minorHAnsi"/>
                <w:b/>
                <w:bCs/>
                <w:i/>
                <w:iCs/>
                <w:lang w:val="en-US"/>
              </w:rPr>
            </w:pPr>
            <w:r>
              <w:rPr>
                <w:rFonts w:ascii="Calibri-Bold" w:eastAsiaTheme="minorHAnsi" w:hAnsi="Calibri-Bold" w:cs="Calibri-Bold"/>
                <w:b/>
                <w:bCs/>
                <w:lang w:val="en-US"/>
              </w:rPr>
              <w:t xml:space="preserve">Proposal </w:t>
            </w:r>
            <w:r>
              <w:rPr>
                <w:rFonts w:ascii="Calibri-Bold" w:eastAsiaTheme="minorHAnsi" w:hAnsi="Calibri-Bold" w:cs="Calibri-Bold"/>
                <w:b/>
                <w:bCs/>
                <w:lang w:val="en-US"/>
              </w:rPr>
              <w:t>4:</w:t>
            </w:r>
            <w:r>
              <w:rPr>
                <w:rFonts w:ascii="Calibri-Bold" w:eastAsiaTheme="minorHAnsi" w:hAnsi="Calibri-Bold" w:cs="Calibri-Bold"/>
                <w:b/>
                <w:bCs/>
                <w:lang w:val="en-US"/>
              </w:rPr>
              <w:tab/>
              <w:t>Support a unified timing alignment scheme.</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NTT DOCOMO, INC.</w:t>
            </w:r>
          </w:p>
          <w:p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Indication of implementing multiple transceivers/antenna panels should be reported.</w:t>
            </w:r>
          </w:p>
          <w:p w:rsidR="00B76731" w:rsidRDefault="00B76731">
            <w:pPr>
              <w:spacing w:after="0" w:line="240" w:lineRule="auto"/>
              <w:jc w:val="both"/>
              <w:rPr>
                <w:rFonts w:ascii="CG Times (WN)" w:eastAsia="宋体" w:hAnsi="CG Times (WN)"/>
                <w:b/>
                <w:bCs/>
                <w:sz w:val="22"/>
                <w:szCs w:val="18"/>
                <w:lang w:val="en-US" w:eastAsia="zh-CN"/>
              </w:rPr>
            </w:pPr>
          </w:p>
          <w:p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2</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 xml:space="preserve">MT UL and DU DL Tx timing should be jointly considered, and same </w:t>
            </w:r>
            <w:r>
              <w:rPr>
                <w:rFonts w:ascii="CG Times (WN)" w:eastAsia="宋体" w:hAnsi="CG Times (WN)"/>
                <w:b/>
                <w:bCs/>
                <w:sz w:val="22"/>
                <w:szCs w:val="18"/>
                <w:lang w:eastAsia="zh-CN"/>
              </w:rPr>
              <w:t>approach should be applied for Case #6 and #7</w:t>
            </w:r>
          </w:p>
          <w:p w:rsidR="00B76731" w:rsidRDefault="00B76731">
            <w:pPr>
              <w:spacing w:after="0" w:line="240" w:lineRule="auto"/>
              <w:jc w:val="both"/>
              <w:rPr>
                <w:rFonts w:ascii="CG Times (WN)" w:eastAsia="宋体" w:hAnsi="CG Times (WN)"/>
                <w:b/>
                <w:bCs/>
                <w:sz w:val="22"/>
                <w:szCs w:val="18"/>
                <w:lang w:val="en-US" w:eastAsia="zh-CN"/>
              </w:rPr>
            </w:pPr>
          </w:p>
          <w:p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Observation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Symbol level alignment is achieved by less specification impact and may provide efficient resource management for IAB-node.</w:t>
            </w:r>
          </w:p>
          <w:p w:rsidR="00B76731" w:rsidRDefault="00B76731">
            <w:pPr>
              <w:spacing w:after="0" w:line="240" w:lineRule="auto"/>
              <w:jc w:val="both"/>
              <w:rPr>
                <w:rFonts w:ascii="CG Times (WN)" w:eastAsia="宋体" w:hAnsi="CG Times (WN)"/>
                <w:b/>
                <w:bCs/>
                <w:sz w:val="22"/>
                <w:szCs w:val="18"/>
                <w:lang w:val="en-US" w:eastAsia="zh-CN"/>
              </w:rPr>
            </w:pPr>
          </w:p>
          <w:p w:rsidR="00B76731" w:rsidRDefault="008A728D">
            <w:pPr>
              <w:spacing w:after="0" w:line="240" w:lineRule="auto"/>
              <w:jc w:val="both"/>
              <w:rPr>
                <w:rFonts w:eastAsia="宋体"/>
                <w:b/>
                <w:bCs/>
                <w:sz w:val="22"/>
                <w:szCs w:val="18"/>
                <w:lang w:val="en-US" w:eastAsia="zh-CN"/>
              </w:rPr>
            </w:pPr>
            <w:r>
              <w:rPr>
                <w:rFonts w:ascii="CG Times (WN)" w:eastAsia="宋体" w:hAnsi="CG Times (WN)"/>
                <w:b/>
                <w:bCs/>
                <w:sz w:val="22"/>
                <w:szCs w:val="18"/>
                <w:u w:val="single"/>
                <w:lang w:val="en-US" w:eastAsia="zh-CN"/>
              </w:rPr>
              <w:t>Proposal 3</w:t>
            </w:r>
            <w:r>
              <w:rPr>
                <w:rFonts w:ascii="CG Times (WN)" w:eastAsia="宋体" w:hAnsi="CG Times (WN)"/>
                <w:b/>
                <w:bCs/>
                <w:sz w:val="22"/>
                <w:szCs w:val="18"/>
                <w:lang w:val="en-US" w:eastAsia="zh-CN"/>
              </w:rPr>
              <w:t>: Mechanism of dynamic switching among different timing mod</w:t>
            </w:r>
            <w:r>
              <w:rPr>
                <w:rFonts w:ascii="CG Times (WN)" w:eastAsia="宋体" w:hAnsi="CG Times (WN)"/>
                <w:b/>
                <w:bCs/>
                <w:sz w:val="22"/>
                <w:szCs w:val="18"/>
                <w:lang w:val="en-US" w:eastAsia="zh-CN"/>
              </w:rPr>
              <w:t>e needs to be considered.</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Qualcomm Incorporated</w:t>
            </w:r>
          </w:p>
          <w:p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B76731" w:rsidRDefault="008A728D">
            <w:pPr>
              <w:spacing w:after="0"/>
              <w:rPr>
                <w:b/>
                <w:bCs/>
                <w:u w:val="single"/>
              </w:rPr>
            </w:pPr>
            <w:r>
              <w:rPr>
                <w:b/>
                <w:bCs/>
                <w:u w:val="single"/>
              </w:rPr>
              <w:t>Observation 2.1:</w:t>
            </w:r>
          </w:p>
          <w:p w:rsidR="00B76731" w:rsidRDefault="008A728D">
            <w:pPr>
              <w:spacing w:after="0"/>
              <w:rPr>
                <w:b/>
                <w:bCs/>
              </w:rPr>
            </w:pPr>
            <w:r>
              <w:rPr>
                <w:b/>
                <w:bCs/>
              </w:rPr>
              <w:t xml:space="preserve">Operation in Case 6 timing mode of an IAB-node may cause uplink interference at the IAB-DU receiver of its parent node and/or may require special handling in the uplink scheduler </w:t>
            </w:r>
            <w:r>
              <w:rPr>
                <w:b/>
                <w:bCs/>
              </w:rPr>
              <w:t>of its parent node to TDM users to avoid such interference. This concern is addressed by letting the parent node be in control of Case 6 timing at a child node.</w:t>
            </w:r>
          </w:p>
          <w:p w:rsidR="00B76731" w:rsidRDefault="008A728D">
            <w:pPr>
              <w:spacing w:after="0"/>
              <w:rPr>
                <w:b/>
                <w:bCs/>
                <w:u w:val="single"/>
              </w:rPr>
            </w:pPr>
            <w:r>
              <w:rPr>
                <w:b/>
                <w:bCs/>
                <w:u w:val="single"/>
              </w:rPr>
              <w:t>Observation 2.2:</w:t>
            </w:r>
          </w:p>
          <w:p w:rsidR="00B76731" w:rsidRDefault="008A728D">
            <w:pPr>
              <w:spacing w:after="0"/>
            </w:pPr>
            <w:r>
              <w:rPr>
                <w:b/>
                <w:bCs/>
              </w:rPr>
              <w:t>Case 6 timing at a given IAB node can be achieved by the parent node controlli</w:t>
            </w:r>
            <w:r>
              <w:rPr>
                <w:b/>
                <w:bCs/>
              </w:rPr>
              <w:t>ng the IAB node UL timing appropriately.</w:t>
            </w:r>
          </w:p>
          <w:p w:rsidR="00B76731" w:rsidRDefault="008A728D">
            <w:pPr>
              <w:spacing w:after="0"/>
              <w:rPr>
                <w:b/>
                <w:bCs/>
                <w:u w:val="single"/>
              </w:rPr>
            </w:pPr>
            <w:r>
              <w:rPr>
                <w:b/>
                <w:bCs/>
                <w:u w:val="single"/>
              </w:rPr>
              <w:t>Observation 2.3:</w:t>
            </w:r>
          </w:p>
          <w:p w:rsidR="00B76731" w:rsidRDefault="008A728D">
            <w:pPr>
              <w:spacing w:after="0"/>
            </w:pPr>
            <w:r>
              <w:rPr>
                <w:b/>
                <w:bCs/>
              </w:rPr>
              <w:t xml:space="preserve">OTA synchronization for IAB can be achieved using the Rel-16 mechanism concurrently with Case 6 timing controlled by the parent node. </w:t>
            </w:r>
          </w:p>
          <w:p w:rsidR="00B76731" w:rsidRDefault="008A728D">
            <w:pPr>
              <w:spacing w:after="0"/>
              <w:rPr>
                <w:b/>
                <w:bCs/>
                <w:u w:val="single"/>
              </w:rPr>
            </w:pPr>
            <w:r>
              <w:rPr>
                <w:b/>
                <w:bCs/>
                <w:u w:val="single"/>
              </w:rPr>
              <w:t>Proposal 2.1:</w:t>
            </w:r>
          </w:p>
          <w:p w:rsidR="00B76731" w:rsidRDefault="008A728D">
            <w:pPr>
              <w:spacing w:after="0"/>
            </w:pPr>
            <w:r>
              <w:rPr>
                <w:b/>
                <w:bCs/>
              </w:rPr>
              <w:t>Case 6 timing is supported using Rel-16 mechanism</w:t>
            </w:r>
            <w:r>
              <w:rPr>
                <w:b/>
                <w:bCs/>
              </w:rPr>
              <w:t>s.</w:t>
            </w:r>
          </w:p>
          <w:p w:rsidR="00B76731" w:rsidRDefault="008A728D">
            <w:pPr>
              <w:spacing w:after="0"/>
              <w:rPr>
                <w:b/>
                <w:bCs/>
                <w:u w:val="single"/>
              </w:rPr>
            </w:pPr>
            <w:r>
              <w:rPr>
                <w:b/>
                <w:bCs/>
                <w:u w:val="single"/>
              </w:rPr>
              <w:t>Observation 2.4:</w:t>
            </w:r>
          </w:p>
          <w:p w:rsidR="00B76731" w:rsidRDefault="008A728D">
            <w:pPr>
              <w:spacing w:after="0"/>
              <w:rPr>
                <w:b/>
                <w:bCs/>
              </w:rPr>
            </w:pPr>
            <w:r>
              <w:rPr>
                <w:b/>
                <w:bCs/>
              </w:rPr>
              <w:t xml:space="preserve">Operation in Case 7 timing mode may require in some conditions a negative effective TA on the uplink transmission timing. Specifically, this would occur when the one way delay to the parent node is larger than the round trip delay to </w:t>
            </w:r>
            <w:r>
              <w:rPr>
                <w:b/>
                <w:bCs/>
              </w:rPr>
              <w:t>the child node.</w:t>
            </w:r>
          </w:p>
          <w:p w:rsidR="00B76731" w:rsidRDefault="008A728D">
            <w:pPr>
              <w:spacing w:after="0"/>
              <w:rPr>
                <w:b/>
                <w:bCs/>
                <w:u w:val="single"/>
              </w:rPr>
            </w:pPr>
            <w:r>
              <w:rPr>
                <w:b/>
                <w:bCs/>
                <w:u w:val="single"/>
              </w:rPr>
              <w:lastRenderedPageBreak/>
              <w:t>Proposal 2.2:</w:t>
            </w:r>
          </w:p>
          <w:p w:rsidR="00B76731" w:rsidRDefault="008A728D">
            <w:pPr>
              <w:spacing w:after="0"/>
              <w:rPr>
                <w:b/>
                <w:bCs/>
              </w:rPr>
            </w:pPr>
            <w:r>
              <w:rPr>
                <w:b/>
                <w:bCs/>
              </w:rPr>
              <w:t xml:space="preserve">The effective TA for UL timing control is extended to the negative domain for the IAB-MT. </w:t>
            </w:r>
          </w:p>
          <w:p w:rsidR="00B76731" w:rsidRDefault="00B76731">
            <w:pPr>
              <w:spacing w:after="0" w:line="240" w:lineRule="auto"/>
              <w:textAlignment w:val="auto"/>
              <w:rPr>
                <w:rFonts w:ascii="TimesNewRomanPS-BoldMT" w:eastAsiaTheme="minorHAnsi" w:hAnsi="TimesNewRomanPS-BoldMT" w:cs="TimesNewRomanPS-BoldMT"/>
                <w:b/>
                <w:bCs/>
                <w:lang w:val="en-US"/>
              </w:rPr>
            </w:pP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Ericsson</w:t>
            </w:r>
          </w:p>
          <w:p w:rsidR="00B76731" w:rsidRDefault="008A728D">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w:t>
            </w:r>
            <w:r>
              <w:rPr>
                <w:rFonts w:ascii="Calibri-Bold" w:eastAsiaTheme="minorHAnsi" w:hAnsi="Calibri-Bold" w:cs="Calibri-Bold"/>
                <w:b/>
                <w:bCs/>
                <w:lang w:val="en-US"/>
              </w:rPr>
              <w:t>r T_delta,index does not allow indicating a UL Rx timing occurring later than a DL Tx timing.</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w:t>
            </w:r>
            <w:r>
              <w:rPr>
                <w:rFonts w:ascii="Calibri-Bold" w:eastAsiaTheme="minorHAnsi" w:hAnsi="Calibri-Bold" w:cs="Calibri-Bold"/>
                <w:b/>
                <w:bCs/>
                <w:lang w:val="en-US"/>
              </w:rPr>
              <w:t xml:space="preserve"> and Case-7 timing configurations.</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rsidR="00B76731" w:rsidRDefault="00B76731">
            <w:pPr>
              <w:spacing w:after="0" w:line="240" w:lineRule="auto"/>
              <w:textAlignment w:val="auto"/>
              <w:rPr>
                <w:rFonts w:ascii="Calibri-Bold" w:eastAsiaTheme="minorHAnsi" w:hAnsi="Calibri-Bold" w:cs="Calibri-Bold"/>
                <w:b/>
                <w:bCs/>
                <w:lang w:val="en-US"/>
              </w:rPr>
            </w:pPr>
          </w:p>
          <w:p w:rsidR="00B76731" w:rsidRDefault="00B76731">
            <w:pPr>
              <w:spacing w:after="0" w:line="240" w:lineRule="auto"/>
              <w:textAlignment w:val="auto"/>
              <w:rPr>
                <w:rFonts w:ascii="Calibri-Bold" w:eastAsiaTheme="minorHAnsi" w:hAnsi="Calibri-Bold" w:cs="Calibri-Bold"/>
                <w:b/>
                <w:bCs/>
                <w:lang w:val="en-US"/>
              </w:rPr>
            </w:pP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w:t>
            </w:r>
            <w:r>
              <w:rPr>
                <w:rFonts w:ascii="Calibri-Bold" w:eastAsiaTheme="minorHAnsi" w:hAnsi="Calibri-Bold" w:cs="Calibri-Bold"/>
                <w:b/>
                <w:bCs/>
                <w:lang w:val="en-US"/>
              </w:rPr>
              <w:t>e from (0,1…1199) to (0,1…2047).</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w:t>
            </w:r>
            <w:r>
              <w:rPr>
                <w:rFonts w:ascii="Calibri-Bold" w:eastAsiaTheme="minorHAnsi" w:hAnsi="Calibri-Bold" w:cs="Calibri-Bold"/>
                <w:b/>
                <w:bCs/>
                <w:lang w:val="en-US"/>
              </w:rPr>
              <w:t xml:space="preserve"> the T_delta MAC CE structure.</w:t>
            </w:r>
          </w:p>
          <w:p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rsidR="00B76731" w:rsidRDefault="00B76731">
            <w:pPr>
              <w:spacing w:after="0" w:line="240" w:lineRule="auto"/>
              <w:textAlignment w:val="auto"/>
              <w:rPr>
                <w:rFonts w:ascii="TimesNewRomanPS-BoldMT" w:eastAsiaTheme="minorHAnsi" w:hAnsi="TimesNewRomanPS-BoldMT" w:cs="TimesNewRomanPS-BoldMT"/>
                <w:b/>
                <w:bCs/>
                <w:lang w:val="en-US"/>
              </w:rPr>
            </w:pPr>
          </w:p>
        </w:tc>
      </w:tr>
    </w:tbl>
    <w:p w:rsidR="00B76731" w:rsidRDefault="00B76731"/>
    <w:p w:rsidR="00B76731" w:rsidRDefault="008A728D">
      <w:pPr>
        <w:rPr>
          <w:b/>
          <w:bCs/>
          <w:u w:val="single"/>
        </w:rPr>
      </w:pPr>
      <w:r>
        <w:rPr>
          <w:b/>
          <w:bCs/>
          <w:u w:val="single"/>
        </w:rPr>
        <w:t>Alignment for Case 7 timing</w:t>
      </w:r>
    </w:p>
    <w:p w:rsidR="00B76731" w:rsidRDefault="008A728D">
      <w:r>
        <w:t>On the topic of required alignment for Case 7 timing there is a majority view in favor of symbol level alignment (7 companies in favor, 5</w:t>
      </w:r>
      <w:r>
        <w:t xml:space="preserve"> neutral and 2 with preference for slot level alignment). </w:t>
      </w:r>
    </w:p>
    <w:p w:rsidR="00B76731" w:rsidRDefault="008A728D">
      <w:pPr>
        <w:rPr>
          <w:b/>
          <w:bCs/>
          <w:u w:val="single"/>
        </w:rPr>
      </w:pPr>
      <w:r>
        <w:rPr>
          <w:b/>
          <w:bCs/>
          <w:highlight w:val="yellow"/>
          <w:u w:val="single"/>
        </w:rPr>
        <w:t>FL Proposal 2.1</w:t>
      </w:r>
    </w:p>
    <w:p w:rsidR="00B76731" w:rsidRDefault="008A728D">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5"/>
        <w:tblW w:w="9629" w:type="dxa"/>
        <w:tblLook w:val="04A0" w:firstRow="1" w:lastRow="0" w:firstColumn="1" w:lastColumn="0" w:noHBand="0" w:noVBand="1"/>
      </w:tblPr>
      <w:tblGrid>
        <w:gridCol w:w="2245"/>
        <w:gridCol w:w="1981"/>
        <w:gridCol w:w="5403"/>
      </w:tblGrid>
      <w:tr w:rsidR="00B76731">
        <w:tc>
          <w:tcPr>
            <w:tcW w:w="2245"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5"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 xml:space="preserve">We are open for </w:t>
            </w:r>
            <w:r>
              <w:rPr>
                <w:rFonts w:ascii="CG Times (WN)" w:eastAsiaTheme="minorEastAsia" w:hAnsi="CG Times (WN)"/>
                <w:lang w:eastAsia="ja-JP"/>
              </w:rPr>
              <w:t>the discussion and FL proposal is fine.</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Yes</w:t>
            </w:r>
          </w:p>
        </w:tc>
        <w:tc>
          <w:tcPr>
            <w:tcW w:w="5403" w:type="dxa"/>
            <w:shd w:val="clear" w:color="auto" w:fill="auto"/>
          </w:tcPr>
          <w:p w:rsidR="00B76731" w:rsidRDefault="008A728D">
            <w:pPr>
              <w:pStyle w:val="a7"/>
              <w:spacing w:after="0"/>
              <w:rPr>
                <w:lang w:eastAsia="ko-KR"/>
              </w:rPr>
            </w:pPr>
            <w:r>
              <w:rPr>
                <w:rFonts w:ascii="Times New Roman" w:eastAsia="宋体"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B76731">
            <w:pPr>
              <w:spacing w:after="0" w:line="240" w:lineRule="auto"/>
              <w:jc w:val="center"/>
              <w:rPr>
                <w:rFonts w:ascii="CG Times (WN)" w:eastAsia="Batang" w:hAnsi="CG Times (WN)"/>
                <w:lang w:eastAsia="ko-KR"/>
              </w:rPr>
            </w:pP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B76731">
            <w:pPr>
              <w:spacing w:after="0" w:line="240" w:lineRule="auto"/>
              <w:jc w:val="center"/>
              <w:rPr>
                <w:rFonts w:ascii="CG Times (WN)" w:eastAsia="Batang" w:hAnsi="CG Times (WN)"/>
                <w:lang w:eastAsia="ko-KR"/>
              </w:rPr>
            </w:pPr>
          </w:p>
        </w:tc>
      </w:tr>
      <w:tr w:rsidR="00B76731">
        <w:tc>
          <w:tcPr>
            <w:tcW w:w="2245" w:type="dxa"/>
            <w:shd w:val="clear" w:color="auto" w:fill="auto"/>
          </w:tcPr>
          <w:p w:rsidR="00B76731" w:rsidRDefault="008A728D">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rsidR="00B76731" w:rsidRDefault="008A728D">
            <w:pPr>
              <w:spacing w:after="0" w:line="240" w:lineRule="auto"/>
              <w:rPr>
                <w:lang w:eastAsia="ko-KR"/>
              </w:rPr>
            </w:pPr>
            <w:r>
              <w:rPr>
                <w:lang w:eastAsia="ko-KR"/>
              </w:rPr>
              <w:t xml:space="preserve">We are open to support symbol-level alignment but have the following concerns. </w:t>
            </w:r>
          </w:p>
          <w:p w:rsidR="00B76731" w:rsidRDefault="008A728D">
            <w:pPr>
              <w:pStyle w:val="af0"/>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don’t want to exclude slot-level alignment. </w:t>
            </w:r>
          </w:p>
          <w:p w:rsidR="00B76731" w:rsidRDefault="008A728D">
            <w:pPr>
              <w:pStyle w:val="af0"/>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want to understand more details about symbol-level alignment: </w:t>
            </w:r>
          </w:p>
          <w:p w:rsidR="00B76731" w:rsidRDefault="008A728D">
            <w:pPr>
              <w:pStyle w:val="af0"/>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Are TA and Tdelta still being transmitted?</w:t>
            </w:r>
          </w:p>
          <w:p w:rsidR="00B76731" w:rsidRDefault="008A728D">
            <w:pPr>
              <w:pStyle w:val="af0"/>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Is MT TX timing still based on TA? </w:t>
            </w:r>
          </w:p>
          <w:p w:rsidR="00B76731" w:rsidRDefault="008A728D">
            <w:pPr>
              <w:pStyle w:val="af0"/>
              <w:numPr>
                <w:ilvl w:val="0"/>
                <w:numId w:val="24"/>
              </w:numPr>
              <w:shd w:val="clear" w:color="auto" w:fill="FFFFFF" w:themeFill="background1"/>
              <w:spacing w:after="0" w:line="240" w:lineRule="auto"/>
              <w:rPr>
                <w:sz w:val="20"/>
                <w:szCs w:val="20"/>
                <w:lang w:eastAsia="ko-KR"/>
              </w:rPr>
            </w:pPr>
            <w:r>
              <w:rPr>
                <w:rFonts w:ascii="Times New Roman" w:hAnsi="Times New Roman" w:cs="Times New Roman"/>
                <w:color w:val="000000" w:themeColor="text1"/>
                <w:sz w:val="20"/>
                <w:szCs w:val="20"/>
                <w:lang w:eastAsia="ko-KR"/>
              </w:rPr>
              <w:t>Is DU DL TX timing still calculated based on TA/2 + Tdelta?</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rPr>
              <w:t>Support</w:t>
            </w:r>
          </w:p>
        </w:tc>
        <w:tc>
          <w:tcPr>
            <w:tcW w:w="5403" w:type="dxa"/>
            <w:shd w:val="clear" w:color="auto" w:fill="auto"/>
          </w:tcPr>
          <w:p w:rsidR="00B76731" w:rsidRDefault="008A728D">
            <w:pPr>
              <w:spacing w:after="0" w:line="240" w:lineRule="auto"/>
              <w:jc w:val="both"/>
              <w:rPr>
                <w:lang w:eastAsia="ko-KR"/>
              </w:rPr>
            </w:pPr>
            <w:r>
              <w:rPr>
                <w:rFonts w:ascii="CG Times (WN)" w:eastAsia="Batang" w:hAnsi="CG Times (WN)"/>
              </w:rPr>
              <w:t xml:space="preserve">We believe Alt. 2 avoid the issue of specifying negative TA values which is desired.  We propose adding a note to study impacts to legacy </w:t>
            </w:r>
            <w:r>
              <w:rPr>
                <w:rFonts w:ascii="CG Times (WN)" w:eastAsia="Batang" w:hAnsi="CG Times (WN)"/>
              </w:rPr>
              <w:t>devices operating in TDM mode.</w:t>
            </w:r>
          </w:p>
        </w:tc>
      </w:tr>
      <w:tr w:rsidR="00B76731">
        <w:tc>
          <w:tcPr>
            <w:tcW w:w="2245"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rsidR="00B76731" w:rsidRDefault="00B76731">
            <w:pPr>
              <w:spacing w:after="0" w:line="240" w:lineRule="auto"/>
              <w:jc w:val="both"/>
              <w:rPr>
                <w:rFonts w:ascii="CG Times (WN)" w:eastAsia="Batang" w:hAnsi="CG Times (WN)"/>
              </w:rPr>
            </w:pPr>
          </w:p>
        </w:tc>
      </w:tr>
      <w:tr w:rsidR="00B76731">
        <w:tc>
          <w:tcPr>
            <w:tcW w:w="2245"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rsidR="00B76731" w:rsidRDefault="00B76731">
            <w:pPr>
              <w:spacing w:after="0" w:line="240" w:lineRule="auto"/>
              <w:jc w:val="both"/>
              <w:rPr>
                <w:rFonts w:ascii="CG Times (WN)" w:eastAsia="Batang" w:hAnsi="CG Times (WN)"/>
              </w:rPr>
            </w:pPr>
          </w:p>
        </w:tc>
      </w:tr>
      <w:tr w:rsidR="00B76731" w:rsidTr="00CB4B87">
        <w:tc>
          <w:tcPr>
            <w:tcW w:w="2245" w:type="dxa"/>
            <w:tcBorders>
              <w:top w:val="nil"/>
              <w:bottom w:val="single" w:sz="4" w:space="0" w:color="auto"/>
            </w:tcBorders>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Partially</w:t>
            </w:r>
          </w:p>
        </w:tc>
        <w:tc>
          <w:tcPr>
            <w:tcW w:w="5403" w:type="dxa"/>
            <w:tcBorders>
              <w:top w:val="nil"/>
              <w:bottom w:val="single" w:sz="4" w:space="0" w:color="auto"/>
            </w:tcBorders>
            <w:shd w:val="clear" w:color="auto" w:fill="auto"/>
          </w:tcPr>
          <w:p w:rsidR="00B76731" w:rsidRDefault="008A728D">
            <w:pPr>
              <w:spacing w:after="0" w:line="240" w:lineRule="auto"/>
              <w:rPr>
                <w:rFonts w:ascii="CG Times (WN)" w:eastAsia="Batang" w:hAnsi="CG Times (WN)"/>
                <w:color w:val="000000"/>
              </w:rPr>
            </w:pPr>
            <w:r>
              <w:rPr>
                <w:rFonts w:ascii="CG Times (WN)" w:eastAsia="Batang" w:hAnsi="CG Times (WN)"/>
                <w:color w:val="000000"/>
              </w:rPr>
              <w:t>We are ok to support symbol level, as slot level can be considered as a special case. But have the following concerns</w:t>
            </w:r>
          </w:p>
          <w:p w:rsidR="00B76731" w:rsidRDefault="008A728D">
            <w:pPr>
              <w:pStyle w:val="a9"/>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 xml:space="preserve">Guard requirement varies depending on the </w:t>
            </w:r>
            <w:r>
              <w:rPr>
                <w:rFonts w:ascii="CG Times (WN)" w:eastAsia="Batang" w:hAnsi="CG Times (WN)" w:cs="Times New Roman"/>
                <w:color w:val="000000"/>
                <w:sz w:val="20"/>
                <w:szCs w:val="20"/>
              </w:rPr>
              <w:t>type of alignment</w:t>
            </w:r>
          </w:p>
          <w:p w:rsidR="00B76731" w:rsidRDefault="008A728D">
            <w:pPr>
              <w:pStyle w:val="a9"/>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Guard requirement become dependent on which symbol of UL-Rx is aligned with DL-Rx</w:t>
            </w:r>
          </w:p>
          <w:p w:rsidR="00B76731" w:rsidRDefault="008A728D">
            <w:pPr>
              <w:pStyle w:val="a9"/>
              <w:numPr>
                <w:ilvl w:val="0"/>
                <w:numId w:val="28"/>
              </w:numPr>
              <w:tabs>
                <w:tab w:val="left" w:pos="0"/>
              </w:tabs>
              <w:spacing w:after="0" w:line="240" w:lineRule="auto"/>
              <w:rPr>
                <w:rFonts w:ascii="CG Times (WN)" w:eastAsia="Batang" w:hAnsi="CG Times (WN)" w:cs="Times New Roman"/>
                <w:color w:val="000000"/>
                <w:sz w:val="20"/>
                <w:szCs w:val="20"/>
              </w:rPr>
            </w:pPr>
            <w:r>
              <w:rPr>
                <w:rFonts w:ascii="CG Times (WN)" w:eastAsia="Batang" w:hAnsi="CG Times (WN)" w:cs="Times New Roman"/>
                <w:color w:val="000000"/>
                <w:sz w:val="20"/>
                <w:szCs w:val="20"/>
              </w:rPr>
              <w:t>Interference is not uniform over the entire slot</w:t>
            </w:r>
          </w:p>
        </w:tc>
      </w:tr>
      <w:tr w:rsidR="00CB4B87" w:rsidTr="00CB4B87">
        <w:tc>
          <w:tcPr>
            <w:tcW w:w="2245" w:type="dxa"/>
            <w:tcBorders>
              <w:top w:val="single" w:sz="4" w:space="0" w:color="auto"/>
            </w:tcBorders>
            <w:shd w:val="clear" w:color="auto" w:fill="auto"/>
          </w:tcPr>
          <w:p w:rsidR="00CB4B87" w:rsidRDefault="00CB4B87" w:rsidP="00CB4B87">
            <w:pPr>
              <w:jc w:val="center"/>
              <w:rPr>
                <w:rFonts w:eastAsia="Malgun Gothic"/>
                <w:lang w:eastAsia="ko-KR"/>
              </w:rPr>
            </w:pPr>
            <w:r>
              <w:rPr>
                <w:rFonts w:eastAsia="Malgun Gothic" w:hint="eastAsia"/>
                <w:lang w:eastAsia="ko-KR"/>
              </w:rPr>
              <w:t>Huawei</w:t>
            </w:r>
          </w:p>
        </w:tc>
        <w:tc>
          <w:tcPr>
            <w:tcW w:w="1981" w:type="dxa"/>
            <w:tcBorders>
              <w:top w:val="single" w:sz="4" w:space="0" w:color="auto"/>
            </w:tcBorders>
            <w:shd w:val="clear" w:color="auto" w:fill="auto"/>
          </w:tcPr>
          <w:p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tcBorders>
            <w:shd w:val="clear" w:color="auto" w:fill="auto"/>
          </w:tcPr>
          <w:p w:rsidR="00CB4B87" w:rsidRDefault="00CB4B87" w:rsidP="00CB4B87">
            <w:pPr>
              <w:spacing w:after="0" w:line="240" w:lineRule="auto"/>
              <w:rPr>
                <w:rFonts w:ascii="CG Times (WN)" w:eastAsia="Batang" w:hAnsi="CG Times (WN)"/>
                <w:color w:val="000000"/>
              </w:rPr>
            </w:pPr>
          </w:p>
        </w:tc>
      </w:tr>
    </w:tbl>
    <w:p w:rsidR="00B76731" w:rsidRDefault="00B76731"/>
    <w:p w:rsidR="00B76731" w:rsidRDefault="008A728D">
      <w:pPr>
        <w:rPr>
          <w:b/>
          <w:bCs/>
          <w:u w:val="single"/>
        </w:rPr>
      </w:pPr>
      <w:r>
        <w:rPr>
          <w:b/>
          <w:bCs/>
          <w:u w:val="single"/>
        </w:rPr>
        <w:t>Transition between timing modes</w:t>
      </w:r>
    </w:p>
    <w:p w:rsidR="00B76731" w:rsidRDefault="008A728D">
      <w:r>
        <w:t xml:space="preserve">There are several proposals in support of the need for dynamic switching </w:t>
      </w:r>
      <w:r>
        <w:t>between the timing modes and the suggestion of a unified timing framework for seamless transition between the timing modes.</w:t>
      </w:r>
    </w:p>
    <w:p w:rsidR="00B76731" w:rsidRDefault="008A728D">
      <w:pPr>
        <w:rPr>
          <w:b/>
          <w:bCs/>
          <w:u w:val="single"/>
        </w:rPr>
      </w:pPr>
      <w:r>
        <w:rPr>
          <w:b/>
          <w:bCs/>
          <w:highlight w:val="yellow"/>
          <w:u w:val="single"/>
        </w:rPr>
        <w:t>FL Proposal 2.2:</w:t>
      </w:r>
    </w:p>
    <w:p w:rsidR="00B76731" w:rsidRDefault="008A728D">
      <w:pPr>
        <w:rPr>
          <w:rFonts w:ascii="Calibri" w:eastAsia="Calibri" w:hAnsi="Calibri"/>
          <w:b/>
          <w:bCs/>
        </w:rPr>
      </w:pPr>
      <w:r>
        <w:rPr>
          <w:rFonts w:ascii="Calibri" w:eastAsia="Calibri" w:hAnsi="Calibri"/>
          <w:b/>
          <w:bCs/>
        </w:rPr>
        <w:t>Dynamic switching between Case 1, Case 6, and Case 7 timing is supported.</w:t>
      </w:r>
    </w:p>
    <w:p w:rsidR="00B76731" w:rsidRDefault="008A728D">
      <w:pPr>
        <w:pStyle w:val="af0"/>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w:t>
      </w:r>
      <w:r>
        <w:rPr>
          <w:rFonts w:eastAsia="Calibri"/>
          <w:b/>
          <w:bCs/>
          <w:color w:val="000000"/>
          <w:sz w:val="20"/>
          <w:szCs w:val="20"/>
          <w14:textFill>
            <w14:solidFill>
              <w14:srgbClr w14:val="000000">
                <w14:lumMod w14:val="65000"/>
                <w14:lumOff w14:val="35000"/>
              </w14:srgbClr>
            </w14:solidFill>
          </w14:textFill>
        </w:rPr>
        <w:t>l be restricted to certain resources, e.g. excluding resources used for access or TDM backhaul.</w:t>
      </w:r>
    </w:p>
    <w:p w:rsidR="00B76731" w:rsidRDefault="00B76731">
      <w:pPr>
        <w:rPr>
          <w:rFonts w:ascii="Calibri" w:eastAsia="Calibri" w:hAnsi="Calibri"/>
          <w:b/>
          <w:bCs/>
        </w:rPr>
      </w:pPr>
    </w:p>
    <w:tbl>
      <w:tblPr>
        <w:tblStyle w:val="af5"/>
        <w:tblW w:w="9629" w:type="dxa"/>
        <w:tblLook w:val="04A0" w:firstRow="1" w:lastRow="0" w:firstColumn="1" w:lastColumn="0" w:noHBand="0" w:noVBand="1"/>
      </w:tblPr>
      <w:tblGrid>
        <w:gridCol w:w="2245"/>
        <w:gridCol w:w="1981"/>
        <w:gridCol w:w="5403"/>
      </w:tblGrid>
      <w:tr w:rsidR="00B76731">
        <w:tc>
          <w:tcPr>
            <w:tcW w:w="2245"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5"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6731" w:rsidRDefault="00B76731">
            <w:pPr>
              <w:spacing w:after="0" w:line="240" w:lineRule="auto"/>
              <w:jc w:val="center"/>
              <w:rPr>
                <w:rFonts w:ascii="CG Times (WN)" w:eastAsia="Batang" w:hAnsi="CG Times (WN)"/>
              </w:rPr>
            </w:pP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rsidR="00B76731" w:rsidRDefault="008A728D">
            <w:pPr>
              <w:pStyle w:val="a7"/>
              <w:spacing w:after="0"/>
              <w:rPr>
                <w:lang w:eastAsia="ko-KR"/>
              </w:rPr>
            </w:pPr>
            <w:r>
              <w:rPr>
                <w:rFonts w:ascii="Times New Roman" w:eastAsia="宋体" w:hAnsi="Times New Roman" w:cs="Times New Roman"/>
                <w:sz w:val="20"/>
                <w:szCs w:val="20"/>
                <w:lang w:val="en-US" w:eastAsia="zh-CN"/>
              </w:rPr>
              <w:t>To support more than one timing mode in system perspective, dynamic switching should be supported. To be specific, we think only uplink transmission timing needs to be dynamically switched, while the downlink transmission timing should be maintained by Cas</w:t>
            </w:r>
            <w:r>
              <w:rPr>
                <w:rFonts w:ascii="Times New Roman" w:eastAsia="宋体" w:hAnsi="Times New Roman" w:cs="Times New Roman"/>
                <w:sz w:val="20"/>
                <w:szCs w:val="20"/>
                <w:lang w:val="en-US" w:eastAsia="zh-CN"/>
              </w:rPr>
              <w:t xml:space="preserve">e 1timing or GNSS. </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B76731">
            <w:pPr>
              <w:spacing w:after="0" w:line="240" w:lineRule="auto"/>
              <w:jc w:val="center"/>
              <w:rPr>
                <w:rFonts w:ascii="CG Times (WN)" w:eastAsia="Batang" w:hAnsi="CG Times (WN)"/>
                <w:lang w:eastAsia="ko-KR"/>
              </w:rPr>
            </w:pP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w:t>
            </w:r>
            <w:r>
              <w:rPr>
                <w:rFonts w:ascii="CG Times (WN)" w:eastAsia="Batang" w:hAnsi="CG Times (WN)"/>
                <w:lang w:eastAsia="ko-KR"/>
              </w:rPr>
              <w:t>n DL vs. UL spectrum etc.)</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B76731">
            <w:pPr>
              <w:spacing w:after="0" w:line="240" w:lineRule="auto"/>
              <w:jc w:val="center"/>
              <w:rPr>
                <w:rFonts w:ascii="CG Times (WN)" w:eastAsia="Batang" w:hAnsi="CG Times (WN)"/>
                <w:lang w:eastAsia="ko-KR"/>
              </w:rPr>
            </w:pP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rPr>
              <w:t>No</w:t>
            </w:r>
          </w:p>
        </w:tc>
        <w:tc>
          <w:tcPr>
            <w:tcW w:w="5403"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rsidR="00B76731" w:rsidRDefault="008A728D">
            <w:pPr>
              <w:spacing w:after="0" w:line="240" w:lineRule="auto"/>
              <w:jc w:val="both"/>
              <w:rPr>
                <w:lang w:eastAsia="ko-KR"/>
              </w:rPr>
            </w:pPr>
            <w:r>
              <w:rPr>
                <w:rFonts w:ascii="CG Times (WN)" w:eastAsia="Batang" w:hAnsi="CG Times (WN)"/>
              </w:rPr>
              <w:t>A</w:t>
            </w:r>
            <w:r>
              <w:rPr>
                <w:rFonts w:ascii="CG Times (WN)" w:eastAsia="Batang" w:hAnsi="CG Times (WN)"/>
              </w:rPr>
              <w:t xml:space="preserve">dditionally, this is also related to how the Case-6 and 7 timing modes are supported. That discussion should happen first.  </w:t>
            </w:r>
          </w:p>
        </w:tc>
      </w:tr>
      <w:tr w:rsidR="00B76731">
        <w:tc>
          <w:tcPr>
            <w:tcW w:w="2245"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w:t>
            </w:r>
            <w:r>
              <w:rPr>
                <w:rFonts w:ascii="CG Times (WN)" w:eastAsia="Batang" w:hAnsi="CG Times (WN)"/>
              </w:rPr>
              <w:t>e may be switching between timing modes. However, whether the timing mode switching is dynamic, semi-static, etc. will depend on how timing mode are enabled and applied. But if the proposal is to not preclude dynamic switching among timing modes at this po</w:t>
            </w:r>
            <w:r>
              <w:rPr>
                <w:rFonts w:ascii="CG Times (WN)" w:eastAsia="Batang" w:hAnsi="CG Times (WN)"/>
              </w:rPr>
              <w:t>int, we are fine with that.</w:t>
            </w:r>
          </w:p>
        </w:tc>
      </w:tr>
      <w:tr w:rsidR="00B76731" w:rsidTr="00CB4B87">
        <w:tc>
          <w:tcPr>
            <w:tcW w:w="2245" w:type="dxa"/>
            <w:tcBorders>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tcBorders>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tcBorders>
              <w:bottom w:val="single" w:sz="4" w:space="0" w:color="auto"/>
            </w:tcBorders>
            <w:shd w:val="clear" w:color="auto" w:fill="auto"/>
          </w:tcPr>
          <w:p w:rsidR="00B76731" w:rsidRDefault="00B76731">
            <w:pPr>
              <w:spacing w:after="0" w:line="240" w:lineRule="auto"/>
              <w:jc w:val="both"/>
              <w:rPr>
                <w:rFonts w:ascii="CG Times (WN)" w:eastAsia="Batang" w:hAnsi="CG Times (WN)"/>
              </w:rPr>
            </w:pPr>
          </w:p>
        </w:tc>
      </w:tr>
      <w:tr w:rsidR="00B76731" w:rsidTr="00CB4B87">
        <w:tc>
          <w:tcPr>
            <w:tcW w:w="2245" w:type="dxa"/>
            <w:tcBorders>
              <w:top w:val="single" w:sz="4" w:space="0" w:color="auto"/>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lastRenderedPageBreak/>
              <w:t>CEWiT</w:t>
            </w:r>
          </w:p>
        </w:tc>
        <w:tc>
          <w:tcPr>
            <w:tcW w:w="1981" w:type="dxa"/>
            <w:tcBorders>
              <w:top w:val="single" w:sz="4" w:space="0" w:color="auto"/>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rsidR="00B76731" w:rsidRDefault="00B76731">
            <w:pPr>
              <w:spacing w:after="0" w:line="240" w:lineRule="auto"/>
              <w:jc w:val="both"/>
              <w:rPr>
                <w:rFonts w:ascii="CG Times (WN)" w:eastAsia="Batang" w:hAnsi="CG Times (WN)"/>
              </w:rPr>
            </w:pPr>
          </w:p>
        </w:tc>
      </w:tr>
      <w:tr w:rsidR="00CB4B87" w:rsidTr="00CB4B87">
        <w:tc>
          <w:tcPr>
            <w:tcW w:w="2245" w:type="dxa"/>
            <w:tcBorders>
              <w:top w:val="single" w:sz="4" w:space="0" w:color="auto"/>
            </w:tcBorders>
            <w:shd w:val="clear" w:color="auto" w:fill="auto"/>
          </w:tcPr>
          <w:p w:rsidR="00CB4B87" w:rsidRPr="00717ED2" w:rsidRDefault="00CB4B87" w:rsidP="00CB4B8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tcBorders>
            <w:shd w:val="clear" w:color="auto" w:fill="auto"/>
          </w:tcPr>
          <w:p w:rsidR="00CB4B87" w:rsidRDefault="00CB4B87" w:rsidP="00CB4B87">
            <w:pPr>
              <w:spacing w:after="0" w:line="240" w:lineRule="auto"/>
              <w:jc w:val="both"/>
              <w:rPr>
                <w:rFonts w:ascii="CG Times (WN)" w:eastAsia="Batang" w:hAnsi="CG Times (WN)"/>
              </w:rPr>
            </w:pPr>
          </w:p>
        </w:tc>
      </w:tr>
    </w:tbl>
    <w:p w:rsidR="00B76731" w:rsidRDefault="00B76731">
      <w:pPr>
        <w:rPr>
          <w:rFonts w:ascii="Calibri" w:eastAsia="Calibri" w:hAnsi="Calibri"/>
          <w:b/>
          <w:bCs/>
        </w:rPr>
      </w:pPr>
    </w:p>
    <w:p w:rsidR="00B76731" w:rsidRDefault="008A728D">
      <w:pPr>
        <w:rPr>
          <w:rFonts w:ascii="Calibri" w:eastAsia="Calibri" w:hAnsi="Calibri"/>
          <w:b/>
          <w:bCs/>
          <w:u w:val="single"/>
        </w:rPr>
      </w:pPr>
      <w:r>
        <w:rPr>
          <w:rFonts w:ascii="Calibri" w:eastAsia="Calibri" w:hAnsi="Calibri"/>
          <w:b/>
          <w:bCs/>
          <w:u w:val="single"/>
        </w:rPr>
        <w:t>Relationship of Case 6 and Case 7 timing with OTA synchronization</w:t>
      </w:r>
    </w:p>
    <w:p w:rsidR="00B76731" w:rsidRDefault="008A728D">
      <w:pPr>
        <w:rPr>
          <w:b/>
          <w:bCs/>
          <w:u w:val="single"/>
        </w:rPr>
      </w:pPr>
      <w:r>
        <w:rPr>
          <w:b/>
          <w:bCs/>
          <w:highlight w:val="yellow"/>
          <w:u w:val="single"/>
        </w:rPr>
        <w:t>FL Proposal 2.3</w:t>
      </w:r>
    </w:p>
    <w:p w:rsidR="00B76731" w:rsidRDefault="008A728D">
      <w:pPr>
        <w:rPr>
          <w:rFonts w:ascii="Calibri" w:eastAsia="Calibri" w:hAnsi="Calibri"/>
          <w:b/>
          <w:bCs/>
        </w:rPr>
      </w:pPr>
      <w:r>
        <w:rPr>
          <w:rFonts w:ascii="Calibri" w:eastAsia="Calibri" w:hAnsi="Calibri"/>
          <w:b/>
          <w:bCs/>
        </w:rPr>
        <w:t>Case 6 and Case 7 timings are supported regardless of whether an IAB-node relies on OTA synchronization.</w:t>
      </w:r>
    </w:p>
    <w:p w:rsidR="00B76731" w:rsidRDefault="008A728D">
      <w:pPr>
        <w:rPr>
          <w:rFonts w:ascii="Calibri" w:eastAsia="Calibri" w:hAnsi="Calibri"/>
          <w:b/>
          <w:bCs/>
        </w:rPr>
      </w:pPr>
      <w:r>
        <w:rPr>
          <w:rFonts w:ascii="Calibri" w:eastAsia="Calibri" w:hAnsi="Calibri"/>
          <w:b/>
          <w:bCs/>
        </w:rPr>
        <w:t xml:space="preserve">OTA </w:t>
      </w:r>
      <w:r>
        <w:rPr>
          <w:rFonts w:ascii="Calibri" w:eastAsia="Calibri" w:hAnsi="Calibri"/>
          <w:b/>
          <w:bCs/>
        </w:rPr>
        <w:t>synchronization is supported for a node operating in Case 6 or Case 7 timing.</w:t>
      </w:r>
    </w:p>
    <w:tbl>
      <w:tblPr>
        <w:tblStyle w:val="af5"/>
        <w:tblW w:w="9629" w:type="dxa"/>
        <w:tblLook w:val="04A0" w:firstRow="1" w:lastRow="0" w:firstColumn="1" w:lastColumn="0" w:noHBand="0" w:noVBand="1"/>
      </w:tblPr>
      <w:tblGrid>
        <w:gridCol w:w="2245"/>
        <w:gridCol w:w="1981"/>
        <w:gridCol w:w="5403"/>
      </w:tblGrid>
      <w:tr w:rsidR="00B76731">
        <w:tc>
          <w:tcPr>
            <w:tcW w:w="2245"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5"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 xml:space="preserve">ZTE, </w:t>
            </w:r>
            <w:r>
              <w:rPr>
                <w:rFonts w:ascii="CG Times (WN)" w:eastAsia="宋体" w:hAnsi="CG Times (WN)"/>
                <w:lang w:val="en-US" w:eastAsia="zh-CN"/>
              </w:rPr>
              <w:t>Sanechips</w:t>
            </w:r>
          </w:p>
        </w:tc>
        <w:tc>
          <w:tcPr>
            <w:tcW w:w="1981" w:type="dxa"/>
            <w:shd w:val="clear" w:color="auto" w:fill="auto"/>
          </w:tcPr>
          <w:p w:rsidR="00B76731" w:rsidRDefault="008A728D">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Regarding the first bullet, the intention is not clear. We propose the following modification:</w:t>
            </w:r>
          </w:p>
          <w:p w:rsidR="00B76731" w:rsidRDefault="008A728D">
            <w:pPr>
              <w:spacing w:after="0" w:line="240" w:lineRule="auto"/>
              <w:rPr>
                <w:lang w:eastAsia="ko-KR"/>
              </w:rPr>
            </w:pPr>
            <w:r>
              <w:rPr>
                <w:rFonts w:ascii="CG Times (WN)" w:eastAsia="宋体" w:hAnsi="CG Times (WN)"/>
                <w:lang w:val="en-US" w:eastAsia="zh-CN"/>
              </w:rPr>
              <w:t>Rel-16 OTA synchronization and GNSS can be used for a node operating in Case 6 or Case 7 timing to derive DL transmission timing.</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rsidR="00B76731" w:rsidRDefault="008A728D">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rsidR="00B76731" w:rsidRDefault="008A728D">
            <w:pPr>
              <w:spacing w:after="0" w:line="240" w:lineRule="auto"/>
              <w:jc w:val="both"/>
              <w:rPr>
                <w:lang w:eastAsia="ko-KR"/>
              </w:rPr>
            </w:pPr>
            <w:r>
              <w:rPr>
                <w:rFonts w:ascii="CG Times (WN)" w:eastAsia="Batang" w:hAnsi="CG Times (WN)"/>
                <w:lang w:eastAsia="ko-KR"/>
              </w:rPr>
              <w:t xml:space="preserve">It </w:t>
            </w:r>
            <w:r>
              <w:rPr>
                <w:rFonts w:ascii="CG Times (WN)" w:eastAsia="Batang" w:hAnsi="CG Times (WN)"/>
                <w:lang w:eastAsia="ko-KR"/>
              </w:rPr>
              <w:t>seems the wording may be reversed? Is the intention to say that: “A node operating in Case 6 or Case 7 timing may utilize OTA synchronization (or may not)?”</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B76731" w:rsidRDefault="008A728D">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B76731">
        <w:tc>
          <w:tcPr>
            <w:tcW w:w="2245" w:type="dxa"/>
            <w:shd w:val="clear" w:color="auto" w:fill="auto"/>
          </w:tcPr>
          <w:p w:rsidR="00B76731" w:rsidRDefault="008A728D">
            <w:pPr>
              <w:spacing w:after="0" w:line="240" w:lineRule="auto"/>
              <w:jc w:val="center"/>
              <w:rPr>
                <w:lang w:eastAsia="ko-KR"/>
              </w:rPr>
            </w:pPr>
            <w:r>
              <w:rPr>
                <w:rFonts w:ascii="CG Times (WN)" w:eastAsia="Batang" w:hAnsi="CG Times (WN)"/>
              </w:rPr>
              <w:t>Nok</w:t>
            </w:r>
            <w:r>
              <w:rPr>
                <w:rFonts w:ascii="CG Times (WN)" w:eastAsia="Batang" w:hAnsi="CG Times (WN)"/>
              </w:rPr>
              <w:t>ia, NSB</w:t>
            </w:r>
          </w:p>
        </w:tc>
        <w:tc>
          <w:tcPr>
            <w:tcW w:w="1981" w:type="dxa"/>
            <w:shd w:val="clear" w:color="auto" w:fill="auto"/>
          </w:tcPr>
          <w:p w:rsidR="00B76731" w:rsidRDefault="008A728D">
            <w:pPr>
              <w:spacing w:after="0" w:line="240" w:lineRule="auto"/>
              <w:jc w:val="center"/>
              <w:rPr>
                <w:lang w:eastAsia="ko-KR"/>
              </w:rPr>
            </w:pPr>
            <w:r>
              <w:rPr>
                <w:rFonts w:ascii="CG Times (WN)" w:eastAsia="Batang" w:hAnsi="CG Times (WN)"/>
              </w:rPr>
              <w:t>partly</w:t>
            </w:r>
          </w:p>
        </w:tc>
        <w:tc>
          <w:tcPr>
            <w:tcW w:w="5403"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rsidR="00B76731" w:rsidRDefault="008A728D">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rsidR="00B76731" w:rsidRDefault="008A728D">
            <w:pPr>
              <w:spacing w:after="0" w:line="240" w:lineRule="auto"/>
              <w:jc w:val="both"/>
              <w:rPr>
                <w:lang w:eastAsia="ko-KR"/>
              </w:rPr>
            </w:pPr>
            <w:r>
              <w:rPr>
                <w:rFonts w:ascii="CG Times (WN)" w:eastAsia="Batang" w:hAnsi="CG Times (WN)"/>
              </w:rPr>
              <w:t>Even in Rel-16, when we discussed Cas</w:t>
            </w:r>
            <w:r>
              <w:rPr>
                <w:rFonts w:ascii="CG Times (WN)" w:eastAsia="Batang" w:hAnsi="CG Times (WN)"/>
              </w:rPr>
              <w:t xml:space="preserve">e #1, the discussion was mainly how to enable that. If we enable the mode, then consequence of supporting it can be handled together knowing the method of supporting scheme. We think that should be the approach here. </w:t>
            </w:r>
          </w:p>
        </w:tc>
      </w:tr>
      <w:tr w:rsidR="00B76731">
        <w:tc>
          <w:tcPr>
            <w:tcW w:w="2245"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rsidR="00B76731" w:rsidRDefault="00B76731">
            <w:pPr>
              <w:spacing w:after="0" w:line="240" w:lineRule="auto"/>
              <w:jc w:val="both"/>
              <w:rPr>
                <w:rFonts w:ascii="CG Times (WN)" w:eastAsia="Batang" w:hAnsi="CG Times (WN)"/>
              </w:rPr>
            </w:pPr>
          </w:p>
        </w:tc>
      </w:tr>
      <w:tr w:rsidR="00B76731">
        <w:tc>
          <w:tcPr>
            <w:tcW w:w="2245"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w:t>
            </w:r>
            <w:r>
              <w:rPr>
                <w:rFonts w:ascii="CG Times (WN)" w:eastAsia="Malgun Gothic" w:hAnsi="CG Times (WN)"/>
                <w:lang w:eastAsia="ko-KR"/>
              </w:rPr>
              <w:t>ng</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B76731" w:rsidTr="00CB4B87">
        <w:tc>
          <w:tcPr>
            <w:tcW w:w="2245"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rsidR="00B76731" w:rsidRDefault="00B76731">
            <w:pPr>
              <w:spacing w:after="0" w:line="240" w:lineRule="auto"/>
              <w:jc w:val="both"/>
              <w:rPr>
                <w:rFonts w:ascii="CG Times (WN)" w:eastAsia="Batang" w:hAnsi="CG Times (WN)"/>
              </w:rPr>
            </w:pPr>
          </w:p>
        </w:tc>
      </w:tr>
      <w:tr w:rsidR="00CB4B87" w:rsidTr="00CB4B87">
        <w:tc>
          <w:tcPr>
            <w:tcW w:w="2245" w:type="dxa"/>
            <w:tcBorders>
              <w:top w:val="single" w:sz="4" w:space="0" w:color="auto"/>
            </w:tcBorders>
            <w:shd w:val="clear" w:color="auto" w:fill="auto"/>
          </w:tcPr>
          <w:p w:rsidR="00CB4B87" w:rsidRPr="00717ED2" w:rsidRDefault="00CB4B87" w:rsidP="00CB4B8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tcBorders>
            <w:shd w:val="clear" w:color="auto" w:fill="auto"/>
          </w:tcPr>
          <w:p w:rsidR="00CB4B87" w:rsidRDefault="00CB4B87" w:rsidP="00CB4B87">
            <w:pPr>
              <w:spacing w:after="0" w:line="240" w:lineRule="auto"/>
              <w:jc w:val="both"/>
              <w:rPr>
                <w:rFonts w:ascii="CG Times (WN)" w:eastAsia="Batang" w:hAnsi="CG Times (WN)"/>
              </w:rPr>
            </w:pPr>
          </w:p>
        </w:tc>
      </w:tr>
    </w:tbl>
    <w:p w:rsidR="00B76731" w:rsidRDefault="00B76731">
      <w:pPr>
        <w:rPr>
          <w:rFonts w:ascii="Calibri" w:eastAsia="Calibri" w:hAnsi="Calibri"/>
          <w:b/>
          <w:bCs/>
        </w:rPr>
      </w:pPr>
    </w:p>
    <w:p w:rsidR="00B76731" w:rsidRDefault="008A728D">
      <w:pPr>
        <w:rPr>
          <w:rFonts w:ascii="Calibri" w:eastAsia="Calibri" w:hAnsi="Calibri"/>
          <w:b/>
          <w:bCs/>
          <w:u w:val="single"/>
        </w:rPr>
      </w:pPr>
      <w:r>
        <w:rPr>
          <w:rFonts w:ascii="Calibri" w:eastAsia="Calibri" w:hAnsi="Calibri"/>
          <w:b/>
          <w:bCs/>
          <w:u w:val="single"/>
        </w:rPr>
        <w:t>Other considerations and proposals</w:t>
      </w:r>
    </w:p>
    <w:p w:rsidR="00B76731" w:rsidRDefault="008A728D">
      <w:r>
        <w:t xml:space="preserve">There are additional points brought up in the contributions which are deemed more detailed and should be </w:t>
      </w:r>
      <w:r>
        <w:t>addressed after discussion and agreement on the above proposals.</w:t>
      </w:r>
    </w:p>
    <w:p w:rsidR="00B76731" w:rsidRDefault="00B76731"/>
    <w:p w:rsidR="00B76731" w:rsidRDefault="008A728D">
      <w:pPr>
        <w:pStyle w:val="3"/>
      </w:pPr>
      <w:r>
        <w:t>3 – Discussion on interference management</w:t>
      </w:r>
    </w:p>
    <w:p w:rsidR="00B76731" w:rsidRDefault="008A728D">
      <w:r>
        <w:t>This discussion relates to interference measurement and mitigation for the relevant interference scenarios.</w:t>
      </w:r>
    </w:p>
    <w:p w:rsidR="00B76731" w:rsidRDefault="008A728D">
      <w:r>
        <w:lastRenderedPageBreak/>
        <w:t>Related input from contributions:</w:t>
      </w:r>
    </w:p>
    <w:tbl>
      <w:tblPr>
        <w:tblStyle w:val="af5"/>
        <w:tblW w:w="9629" w:type="dxa"/>
        <w:tblLook w:val="04A0" w:firstRow="1" w:lastRow="0" w:firstColumn="1" w:lastColumn="0" w:noHBand="0" w:noVBand="1"/>
      </w:tblPr>
      <w:tblGrid>
        <w:gridCol w:w="2875"/>
        <w:gridCol w:w="6754"/>
      </w:tblGrid>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Huawei, HiSilicon</w:t>
            </w:r>
          </w:p>
          <w:p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 xml:space="preserve">A unified CLI measurement framework based on interference measurement from DU to MT </w:t>
            </w:r>
            <w:r>
              <w:rPr>
                <w:rFonts w:eastAsia="Batang" w:cstheme="majorBidi"/>
              </w:rPr>
              <w:t>can be adopted in IAB:</w:t>
            </w:r>
          </w:p>
          <w:p w:rsidR="00B76731" w:rsidRDefault="008A728D">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rsidR="00B76731" w:rsidRDefault="008A728D">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w:t>
            </w:r>
            <w:r>
              <w:rPr>
                <w:rFonts w:eastAsia="Batang" w:cstheme="majorBidi"/>
              </w:rPr>
              <w:t>d DU.</w:t>
            </w:r>
          </w:p>
          <w:p w:rsidR="00B76731" w:rsidRDefault="008A728D">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vivo</w:t>
            </w:r>
          </w:p>
          <w:p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 of resource co</w:t>
            </w:r>
            <w:r>
              <w:rPr>
                <w:rFonts w:eastAsia="Batang" w:cstheme="majorBidi"/>
              </w:rPr>
              <w:t>nfiguration between IAB nodes should be specified, including TDD configuration and/or resource type configuration. Related signaling is up to RAN3.</w:t>
            </w:r>
          </w:p>
          <w:p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w:t>
            </w:r>
            <w:r>
              <w:rPr>
                <w:rFonts w:eastAsia="Batang" w:cstheme="majorBidi"/>
              </w:rPr>
              <w:t>MT self-interference or UE/MT-to-MT interference respectively.</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Intel</w:t>
            </w:r>
          </w:p>
          <w:p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B76731" w:rsidRDefault="008A728D">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rsidR="00B76731" w:rsidRDefault="008A728D">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rsidR="00B76731" w:rsidRDefault="008A728D">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w:t>
            </w:r>
            <w:r>
              <w:rPr>
                <w:rFonts w:cstheme="majorBidi"/>
              </w:rPr>
              <w:t>erence management methods and additional enhancements are needed (e.g., the victim IAB-DU can be informed with interfering IAB-MT’s SRS/DMRS configuration and perform measurements accordingly).</w:t>
            </w:r>
          </w:p>
          <w:p w:rsidR="00B76731" w:rsidRDefault="008A728D">
            <w:pPr>
              <w:spacing w:after="0"/>
              <w:rPr>
                <w:rFonts w:asciiTheme="majorBidi" w:hAnsiTheme="majorBidi" w:cstheme="majorBidi"/>
              </w:rPr>
            </w:pPr>
            <w:r>
              <w:rPr>
                <w:rFonts w:cstheme="majorBidi"/>
                <w:b/>
                <w:bCs/>
              </w:rPr>
              <w:t xml:space="preserve">Proposal 10: </w:t>
            </w:r>
            <w:r>
              <w:rPr>
                <w:rFonts w:cstheme="majorBidi"/>
              </w:rPr>
              <w:t>For DU to DU interference management, discuss whe</w:t>
            </w:r>
            <w:r>
              <w:rPr>
                <w:rFonts w:cstheme="majorBidi"/>
              </w:rPr>
              <w:t>ther to use network coordination mechanism and leave for implementation or need to specifically define DU measurements.</w:t>
            </w:r>
          </w:p>
          <w:p w:rsidR="00B76731" w:rsidRDefault="008A728D">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rsidR="00B76731" w:rsidRDefault="008A728D">
            <w:pPr>
              <w:pStyle w:val="af0"/>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w:t>
            </w:r>
            <w:r>
              <w:rPr>
                <w:rFonts w:asciiTheme="majorBidi" w:eastAsia="Batang" w:hAnsiTheme="majorBidi" w:cstheme="majorBidi"/>
                <w:color w:val="000000"/>
                <w14:textFill>
                  <w14:solidFill>
                    <w14:srgbClr w14:val="000000">
                      <w14:lumMod w14:val="65000"/>
                      <w14:lumOff w14:val="35000"/>
                    </w14:srgbClr>
                  </w14:solidFill>
                </w14:textFill>
              </w:rPr>
              <w:t>U to non-IAB-DU interference management;</w:t>
            </w:r>
          </w:p>
          <w:p w:rsidR="00B76731" w:rsidRDefault="008A728D">
            <w:pPr>
              <w:pStyle w:val="af0"/>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rsidR="00B76731" w:rsidRDefault="008A728D">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w:t>
            </w:r>
            <w:r>
              <w:rPr>
                <w:rFonts w:cstheme="majorBidi"/>
              </w:rPr>
              <w:t xml:space="preserve"> implementation considering the workload and timeline of Rel-17 IAB.</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LG Electronics </w:t>
            </w:r>
          </w:p>
          <w:p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rsidR="00B76731" w:rsidRDefault="008A728D">
            <w:pPr>
              <w:spacing w:after="0" w:line="240" w:lineRule="auto"/>
              <w:rPr>
                <w:rFonts w:asciiTheme="majorBidi" w:hAnsiTheme="majorBidi" w:cstheme="majorBidi"/>
              </w:rPr>
            </w:pPr>
            <w:r>
              <w:rPr>
                <w:rFonts w:eastAsia="Batang" w:cstheme="majorBidi"/>
                <w:b/>
                <w:bCs/>
              </w:rPr>
              <w:t>Proposa</w:t>
            </w:r>
            <w:r>
              <w:rPr>
                <w:rFonts w:eastAsia="Batang" w:cstheme="majorBidi"/>
                <w:b/>
                <w:bCs/>
              </w:rPr>
              <w:t xml:space="preserve">l 5: </w:t>
            </w:r>
            <w:r>
              <w:rPr>
                <w:rFonts w:eastAsia="Batang" w:cstheme="majorBidi"/>
              </w:rPr>
              <w:t>For MT to MT interference management, Rel-16 CLI framework can be applied and be modified.</w:t>
            </w:r>
          </w:p>
          <w:p w:rsidR="00B76731" w:rsidRDefault="008A728D">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SI measurement should be performed by IAB-node for simultaneous </w:t>
            </w:r>
            <w:r>
              <w:rPr>
                <w:rFonts w:eastAsia="Batang" w:cstheme="majorBidi"/>
              </w:rPr>
              <w:t>operation. Existing mechanism (i.e., CLI-RSSI and SRS-RSRP measurement/reporting for DU to MT SI, and CSI measurement/reporting for MT to DU SI) can be adopted for SI measurement and reporting.</w:t>
            </w:r>
          </w:p>
        </w:tc>
      </w:tr>
      <w:tr w:rsidR="00B76731">
        <w:trPr>
          <w:trHeight w:val="530"/>
        </w:trPr>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AT&amp;T</w:t>
            </w:r>
          </w:p>
          <w:p w:rsidR="00B76731" w:rsidRDefault="008A728D">
            <w:pPr>
              <w:spacing w:after="0" w:line="240" w:lineRule="auto"/>
              <w:rPr>
                <w:rFonts w:eastAsia="Calibri"/>
              </w:rPr>
            </w:pPr>
            <w:r>
              <w:rPr>
                <w:rFonts w:ascii="CG Times (WN)" w:eastAsia="Batang" w:hAnsi="CG Times (WN)"/>
              </w:rPr>
              <w:t>R1-2100778</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 xml:space="preserve">Multiple factors including </w:t>
            </w:r>
            <w:r>
              <w:rPr>
                <w:rFonts w:eastAsia="Batang" w:cstheme="majorBidi"/>
              </w:rPr>
              <w:t>antenna array design, beam/panel selection, and IAB node geometry can influence the extent of cross‐link and self‐interference experienced when non‐TDM operation is supported.</w:t>
            </w:r>
          </w:p>
          <w:p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w:t>
            </w:r>
            <w:r>
              <w:rPr>
                <w:rFonts w:eastAsia="Batang" w:cstheme="majorBidi"/>
              </w:rPr>
              <w:t>terize load, directionality/beamforming of the backhaul link(s), and support multi‐panel IAB nodes should be specified to enable CLI mitigation in IAB.</w:t>
            </w:r>
          </w:p>
          <w:p w:rsidR="00B76731" w:rsidRDefault="008A728D">
            <w:pPr>
              <w:spacing w:after="0" w:line="240" w:lineRule="auto"/>
              <w:rPr>
                <w:rFonts w:asciiTheme="majorBidi" w:hAnsiTheme="majorBidi" w:cstheme="majorBidi"/>
              </w:rPr>
            </w:pPr>
            <w:r>
              <w:rPr>
                <w:rFonts w:eastAsia="Batang" w:cstheme="majorBidi"/>
                <w:b/>
                <w:bCs/>
              </w:rPr>
              <w:lastRenderedPageBreak/>
              <w:t xml:space="preserve">Proposal 2: </w:t>
            </w:r>
            <w:r>
              <w:rPr>
                <w:rFonts w:eastAsia="Batang" w:cstheme="majorBidi"/>
              </w:rPr>
              <w:t>Specify enhancements to the UE‐UE Rel. 16 CLI measurement framework to support TDM and non‐T</w:t>
            </w:r>
            <w:r>
              <w:rPr>
                <w:rFonts w:eastAsia="Batang" w:cstheme="majorBidi"/>
              </w:rPr>
              <w:t>DM multiplexing scenarios.</w:t>
            </w:r>
          </w:p>
          <w:p w:rsidR="00B76731" w:rsidRDefault="008A728D">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Nokia</w:t>
            </w:r>
          </w:p>
          <w:p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rsidR="00B76731" w:rsidRDefault="008A728D">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w:t>
            </w:r>
            <w:r>
              <w:rPr>
                <w:rFonts w:eastAsia="Batang" w:cstheme="majorBidi"/>
              </w:rPr>
              <w:t>rios can be controlled and measured at least in semi-static manner when the interfering/victim nodes in the IAB network are connected to the same donor node. However, the dynamic variation of interference may still be harder to control or measure.</w:t>
            </w:r>
          </w:p>
          <w:p w:rsidR="00B76731" w:rsidRDefault="008A728D">
            <w:pPr>
              <w:spacing w:after="0" w:line="240" w:lineRule="auto"/>
              <w:rPr>
                <w:rFonts w:asciiTheme="majorBidi" w:hAnsiTheme="majorBidi" w:cstheme="majorBidi"/>
                <w:b/>
                <w:bCs/>
              </w:rPr>
            </w:pPr>
            <w:r>
              <w:rPr>
                <w:rFonts w:eastAsia="Batang" w:cstheme="majorBidi"/>
                <w:b/>
                <w:bCs/>
              </w:rPr>
              <w:t>Proposal</w:t>
            </w:r>
            <w:r>
              <w:rPr>
                <w:rFonts w:eastAsia="Batang" w:cstheme="majorBidi"/>
                <w:b/>
                <w:bCs/>
              </w:rPr>
              <w:t xml:space="preserve"> 3</w:t>
            </w:r>
            <w:r>
              <w:rPr>
                <w:rFonts w:eastAsia="Batang" w:cstheme="majorBidi"/>
              </w:rPr>
              <w:t>: Within the IAB nodes connected to the same CU, an IAB node can be configured to be made aware of the semi-static DU resource configuration (D/U/F/H/S/NA) of its parent IAB node(s) and neighbouring nodes.</w:t>
            </w:r>
          </w:p>
          <w:p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w:t>
            </w:r>
            <w:r>
              <w:rPr>
                <w:rFonts w:eastAsia="Batang" w:cstheme="majorBidi"/>
              </w:rPr>
              <w:t>out extending information exchange between CUs, the control or measurement of interference scenarios becomes problematic.</w:t>
            </w:r>
          </w:p>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CEWiT, T</w:t>
            </w:r>
            <w:r>
              <w:rPr>
                <w:rFonts w:ascii="CG Times (WN)" w:eastAsia="Batang" w:hAnsi="CG Times (WN)"/>
              </w:rPr>
              <w:t>ejas Networks, Reliance Jio, IITM, IITH</w:t>
            </w:r>
          </w:p>
          <w:p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w:t>
            </w:r>
            <w:r>
              <w:rPr>
                <w:rFonts w:eastAsia="Batang" w:cstheme="majorBidi"/>
              </w:rPr>
              <w:t>odes, very less CP duration in FR2, different timing alignment across nodes, large distance</w:t>
            </w:r>
          </w:p>
          <w:p w:rsidR="00B76731" w:rsidRDefault="008A728D">
            <w:pPr>
              <w:spacing w:after="0" w:line="240" w:lineRule="auto"/>
              <w:rPr>
                <w:rFonts w:asciiTheme="majorBidi" w:hAnsiTheme="majorBidi" w:cstheme="majorBidi"/>
              </w:rPr>
            </w:pPr>
            <w:r>
              <w:rPr>
                <w:rFonts w:eastAsia="Batang" w:cstheme="majorBidi"/>
              </w:rPr>
              <w:t>between child and parent node etc.</w:t>
            </w:r>
          </w:p>
          <w:p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 xml:space="preserve">Support for exchange of information like configuration of interference measurement RS, measurement of interference </w:t>
            </w:r>
            <w:r>
              <w:rPr>
                <w:rFonts w:eastAsia="Batang" w:cstheme="majorBidi"/>
              </w:rPr>
              <w:t>and its reporting between donor node and child MTs and DUs.</w:t>
            </w:r>
          </w:p>
          <w:p w:rsidR="00B76731" w:rsidRDefault="008A728D">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w:t>
            </w:r>
            <w:r>
              <w:rPr>
                <w:rFonts w:eastAsia="Batang" w:cstheme="majorBidi"/>
              </w:rPr>
              <w:t xml:space="preserve"> CLI management which is not designed specific to IAB network.</w:t>
            </w:r>
          </w:p>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rsidR="00B76731" w:rsidRDefault="008A728D">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w:t>
            </w:r>
            <w:r>
              <w:rPr>
                <w:rFonts w:eastAsia="Batang" w:cstheme="majorBidi"/>
              </w:rPr>
              <w:t>multi-panel does not fully ensure that there will be no residual SI.</w:t>
            </w:r>
          </w:p>
          <w:p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 xml:space="preserve">Techniques to handle the residual amount of SI will be independent of whether the system is single panel or multi-panel. The technique should be equally applicable to both </w:t>
            </w:r>
            <w:r>
              <w:rPr>
                <w:rFonts w:eastAsia="Batang" w:cstheme="majorBidi"/>
                <w:color w:val="00000A"/>
              </w:rPr>
              <w:t>single and multi-panel to ensure better performance.</w:t>
            </w:r>
          </w:p>
          <w:p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rsidR="00B76731" w:rsidRDefault="008A728D">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SI measurement occasions are required at an IAB node operating in simultaneous MTRx/D</w:t>
            </w:r>
            <w:r>
              <w:rPr>
                <w:rFonts w:eastAsia="Batang" w:cstheme="majorBidi"/>
              </w:rPr>
              <w:t>U-Tx and simultaneous MT-Tx/DU-Rx. Following options can be considered in configuring SI measurement occasions</w:t>
            </w:r>
          </w:p>
          <w:p w:rsidR="00B76731" w:rsidRDefault="008A728D">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rsidR="00B76731" w:rsidRDefault="008A728D">
            <w:pPr>
              <w:spacing w:after="0" w:line="240" w:lineRule="auto"/>
              <w:ind w:left="720"/>
              <w:rPr>
                <w:rFonts w:asciiTheme="majorBidi" w:hAnsiTheme="majorBidi" w:cstheme="majorBidi"/>
              </w:rPr>
            </w:pPr>
            <w:r>
              <w:rPr>
                <w:rFonts w:eastAsia="Batang" w:cstheme="majorBidi"/>
              </w:rPr>
              <w:t>Alt 2: IAB node requests for measurement occasions to parent n</w:t>
            </w:r>
            <w:r>
              <w:rPr>
                <w:rFonts w:eastAsia="Batang" w:cstheme="majorBidi"/>
              </w:rPr>
              <w:t>ode and parent-DU configures it</w:t>
            </w:r>
          </w:p>
          <w:p w:rsidR="00B76731" w:rsidRDefault="008A728D">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rsidR="00B76731" w:rsidRDefault="008A728D">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w:t>
            </w:r>
            <w:r>
              <w:rPr>
                <w:rFonts w:eastAsia="Batang" w:cstheme="majorBidi"/>
              </w:rPr>
              <w:t>ion. This requires cooperation with the parent.</w:t>
            </w:r>
          </w:p>
          <w:p w:rsidR="00B76731" w:rsidRDefault="008A728D">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Severe interference will not always allow an IAB node to work in simultaneous MTRx/DU-Tx and simultaneous MT-Tx/DU-Rx modes of operation efficiently.</w:t>
            </w:r>
          </w:p>
          <w:p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w:t>
            </w:r>
            <w:r>
              <w:rPr>
                <w:rFonts w:eastAsia="Batang" w:cstheme="majorBidi"/>
              </w:rPr>
              <w:t xml:space="preserve"> IAB node signals fall back request to parent and donor node, and switches to TDM mode with default configuration after receiving confirmation from the parent node. The default configuration of the fall back TDM mode is configured by the parent node either</w:t>
            </w:r>
            <w:r>
              <w:rPr>
                <w:rFonts w:eastAsia="Batang" w:cstheme="majorBidi"/>
              </w:rPr>
              <w:t xml:space="preserve"> semi-statically</w:t>
            </w:r>
          </w:p>
          <w:p w:rsidR="00B76731" w:rsidRDefault="008A728D">
            <w:pPr>
              <w:spacing w:after="0" w:line="240" w:lineRule="auto"/>
              <w:rPr>
                <w:rFonts w:asciiTheme="majorBidi" w:hAnsiTheme="majorBidi" w:cstheme="majorBidi"/>
              </w:rPr>
            </w:pPr>
            <w:r>
              <w:rPr>
                <w:rFonts w:eastAsia="Batang" w:cstheme="majorBidi"/>
              </w:rPr>
              <w:t>or dynamically.</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ZTE, Sanechips</w:t>
            </w:r>
          </w:p>
          <w:p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rsidR="00B76731" w:rsidRDefault="008A728D">
            <w:pPr>
              <w:spacing w:after="0" w:line="240" w:lineRule="auto"/>
              <w:ind w:left="720"/>
              <w:rPr>
                <w:rFonts w:asciiTheme="majorBidi" w:hAnsiTheme="majorBidi" w:cstheme="majorBidi"/>
              </w:rPr>
            </w:pPr>
            <w:r>
              <w:rPr>
                <w:rFonts w:eastAsia="Batang" w:cstheme="majorBidi"/>
              </w:rPr>
              <w:t>• IAB-MT Tx interfering child MT Rx</w:t>
            </w:r>
          </w:p>
          <w:p w:rsidR="00B76731" w:rsidRDefault="008A728D">
            <w:pPr>
              <w:spacing w:after="0" w:line="240" w:lineRule="auto"/>
              <w:ind w:left="720"/>
              <w:rPr>
                <w:rFonts w:asciiTheme="majorBidi" w:hAnsiTheme="majorBidi" w:cstheme="majorBidi"/>
              </w:rPr>
            </w:pPr>
            <w:r>
              <w:rPr>
                <w:rFonts w:eastAsia="Batang" w:cstheme="majorBidi"/>
              </w:rPr>
              <w:t>• Child MT Tx interfering IAB MT Rx</w:t>
            </w:r>
          </w:p>
          <w:p w:rsidR="00B76731" w:rsidRDefault="008A728D">
            <w:pPr>
              <w:spacing w:after="0" w:line="240" w:lineRule="auto"/>
              <w:ind w:left="720"/>
              <w:rPr>
                <w:rFonts w:asciiTheme="majorBidi" w:hAnsiTheme="majorBidi" w:cstheme="majorBidi"/>
                <w:lang w:val="sv-SE"/>
              </w:rPr>
            </w:pPr>
            <w:r>
              <w:rPr>
                <w:rFonts w:eastAsia="Batang" w:cstheme="majorBidi"/>
                <w:lang w:val="sv-SE"/>
              </w:rPr>
              <w:t xml:space="preserve">• IAB DU Tx </w:t>
            </w:r>
            <w:r>
              <w:rPr>
                <w:rFonts w:eastAsia="Batang" w:cstheme="majorBidi"/>
                <w:lang w:val="sv-SE"/>
              </w:rPr>
              <w:t>interfering parent DU Rx</w:t>
            </w:r>
          </w:p>
          <w:p w:rsidR="00B76731" w:rsidRDefault="008A728D">
            <w:pPr>
              <w:spacing w:after="0" w:line="240" w:lineRule="auto"/>
              <w:ind w:left="720"/>
              <w:rPr>
                <w:rFonts w:asciiTheme="majorBidi" w:hAnsiTheme="majorBidi" w:cstheme="majorBidi"/>
                <w:lang w:val="sv-SE"/>
              </w:rPr>
            </w:pPr>
            <w:r>
              <w:rPr>
                <w:rFonts w:eastAsia="Batang" w:cstheme="majorBidi"/>
                <w:lang w:val="sv-SE"/>
              </w:rPr>
              <w:t>• Parent DU Tx interfering IAB DU Rx</w:t>
            </w:r>
          </w:p>
          <w:p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w:t>
            </w:r>
            <w:r>
              <w:rPr>
                <w:rFonts w:eastAsia="Batang" w:cstheme="majorBidi"/>
              </w:rPr>
              <w:t xml:space="preserve"> non-IAB-DU is not necessary.</w:t>
            </w:r>
          </w:p>
          <w:p w:rsidR="00B76731" w:rsidRDefault="008A728D">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rsidR="00B76731" w:rsidRDefault="008A728D">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rsidR="00B76731" w:rsidRDefault="008A728D">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w:t>
            </w:r>
            <w:r>
              <w:rPr>
                <w:rFonts w:eastAsia="Batang" w:cstheme="majorBidi"/>
              </w:rPr>
              <w:t>ource multiplexing, the desired TCI and desired SRI should be exchanged between IAB node and its parent node, or between IAB node and its child node.</w:t>
            </w:r>
          </w:p>
          <w:p w:rsidR="00B76731" w:rsidRDefault="008A728D">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Lenovo, Motorola Mobility </w:t>
            </w:r>
          </w:p>
          <w:p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w:t>
            </w:r>
            <w:r>
              <w:rPr>
                <w:rFonts w:eastAsia="Batang" w:cstheme="majorBidi"/>
              </w:rPr>
              <w:t>ystems.</w:t>
            </w:r>
          </w:p>
          <w:p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rsidR="00B76731" w:rsidRDefault="008A728D">
            <w:pPr>
              <w:spacing w:after="0" w:line="240" w:lineRule="auto"/>
              <w:rPr>
                <w:rFonts w:asciiTheme="majorBidi" w:hAnsiTheme="majorBidi" w:cstheme="majorBidi"/>
              </w:rPr>
            </w:pPr>
            <w:r>
              <w:rPr>
                <w:rFonts w:eastAsia="Batang" w:cstheme="majorBidi"/>
                <w:b/>
                <w:bCs/>
              </w:rPr>
              <w:t>Proposal 10</w:t>
            </w:r>
            <w:r>
              <w:rPr>
                <w:rFonts w:eastAsia="Batang" w:cstheme="majorBidi"/>
                <w:b/>
                <w:bCs/>
              </w:rPr>
              <w:t xml:space="preserve">: </w:t>
            </w:r>
            <w:r>
              <w:rPr>
                <w:rFonts w:eastAsia="Batang" w:cstheme="majorBidi"/>
              </w:rPr>
              <w:t xml:space="preserve">Support interference management, including CLI and SI, at least among IAB nodes connected to the same IAB donor. CLI and SI management can be specified under the same framework in order to reduce specification effort, improve implementation flexibility, </w:t>
            </w:r>
            <w:r>
              <w:rPr>
                <w:rFonts w:eastAsia="Batang" w:cstheme="majorBidi"/>
              </w:rPr>
              <w:t>and save resource overhead for reference signals.</w:t>
            </w:r>
          </w:p>
          <w:p w:rsidR="00B76731" w:rsidRDefault="008A728D">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Samsung</w:t>
            </w:r>
          </w:p>
          <w:p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B76731" w:rsidRDefault="008A728D">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w:t>
            </w:r>
            <w:r>
              <w:rPr>
                <w:rFonts w:eastAsia="Batang" w:cstheme="majorBidi"/>
              </w:rPr>
              <w:t xml:space="preserve"> can be reused at least for MT-to-MT interference in Rel-17.</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Qualcomm</w:t>
            </w:r>
          </w:p>
          <w:p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B76731" w:rsidRDefault="008A728D">
            <w:pPr>
              <w:spacing w:after="0"/>
              <w:rPr>
                <w:rFonts w:asciiTheme="majorBidi" w:hAnsiTheme="majorBidi" w:cstheme="majorBidi"/>
                <w:b/>
                <w:bCs/>
              </w:rPr>
            </w:pPr>
            <w:r>
              <w:rPr>
                <w:rFonts w:cstheme="majorBidi"/>
                <w:b/>
                <w:bCs/>
              </w:rPr>
              <w:t>Observation 3.1:</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Rel-16 CLI signalling (int</w:t>
            </w:r>
            <w:r>
              <w:rPr>
                <w:rFonts w:asciiTheme="majorBidi" w:eastAsia="Batang" w:hAnsiTheme="majorBidi" w:cstheme="majorBidi"/>
              </w:rPr>
              <w:t>ended TDD configuration) should be extended to support IAB-specific resource configurations.</w:t>
            </w:r>
          </w:p>
          <w:p w:rsidR="00B76731" w:rsidRDefault="008A728D">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w:t>
            </w:r>
            <w:r>
              <w:rPr>
                <w:rFonts w:cstheme="majorBidi"/>
              </w:rPr>
              <w:t xml:space="preserve"> support IAB-specific resource configurations.</w:t>
            </w:r>
          </w:p>
          <w:p w:rsidR="00B76731" w:rsidRDefault="008A728D">
            <w:pPr>
              <w:spacing w:after="0"/>
              <w:rPr>
                <w:rFonts w:asciiTheme="majorBidi" w:hAnsiTheme="majorBidi" w:cstheme="majorBidi"/>
                <w:b/>
                <w:bCs/>
              </w:rPr>
            </w:pPr>
            <w:r>
              <w:rPr>
                <w:rFonts w:cstheme="majorBidi"/>
                <w:b/>
                <w:bCs/>
              </w:rPr>
              <w:t>Observation 3.2:</w:t>
            </w:r>
          </w:p>
          <w:p w:rsidR="00B76731" w:rsidRDefault="008A728D">
            <w:pPr>
              <w:pStyle w:val="af0"/>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w:t>
            </w:r>
            <w:r>
              <w:rPr>
                <w:rFonts w:asciiTheme="majorBidi" w:hAnsiTheme="majorBidi" w:cstheme="majorBidi"/>
              </w:rPr>
              <w:t>rtantly does not know about the result of their CLI measurements.</w:t>
            </w:r>
          </w:p>
          <w:p w:rsidR="00B76731" w:rsidRDefault="008A728D">
            <w:pPr>
              <w:pStyle w:val="af0"/>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rsidR="00B76731" w:rsidRDefault="008A728D">
            <w:pPr>
              <w:spacing w:after="0"/>
              <w:rPr>
                <w:rFonts w:asciiTheme="majorBidi" w:hAnsiTheme="majorBidi" w:cstheme="majorBidi"/>
              </w:rPr>
            </w:pPr>
            <w:r>
              <w:rPr>
                <w:rFonts w:cstheme="majorBidi"/>
                <w:b/>
                <w:bCs/>
              </w:rPr>
              <w:t xml:space="preserve">Proposal 3.2: </w:t>
            </w:r>
            <w:r>
              <w:rPr>
                <w:rFonts w:cstheme="majorBidi"/>
              </w:rPr>
              <w:t xml:space="preserve">An IAB-DU is provided with the result of CLI measurements by its child MTs, e.g. which child MTs are </w:t>
            </w:r>
            <w:r>
              <w:rPr>
                <w:rFonts w:cstheme="majorBidi"/>
              </w:rPr>
              <w:t>subject to strong CLI from neighbouring nodes.</w:t>
            </w:r>
          </w:p>
          <w:p w:rsidR="00B76731" w:rsidRDefault="008A728D">
            <w:pPr>
              <w:spacing w:after="0"/>
              <w:rPr>
                <w:rFonts w:asciiTheme="majorBidi" w:hAnsiTheme="majorBidi" w:cstheme="majorBidi"/>
                <w:b/>
                <w:bCs/>
              </w:rPr>
            </w:pPr>
            <w:r>
              <w:rPr>
                <w:rFonts w:cstheme="majorBidi"/>
                <w:b/>
                <w:bCs/>
              </w:rPr>
              <w:t>Observation 3.3:</w:t>
            </w:r>
          </w:p>
          <w:p w:rsidR="00B76731" w:rsidRDefault="008A728D">
            <w:pPr>
              <w:pStyle w:val="af0"/>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lastRenderedPageBreak/>
              <w:t>determine proper resource configurations for its IAB-DUs.</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MT-to-MT CLI measurements/re</w:t>
            </w:r>
            <w:r>
              <w:rPr>
                <w:rFonts w:asciiTheme="majorBidi" w:eastAsia="Batang" w:hAnsiTheme="majorBidi" w:cstheme="majorBidi"/>
              </w:rPr>
              <w:t xml:space="preserve">ports may not be always sufficient to provide the required information about </w:t>
            </w:r>
            <w:r>
              <w:rPr>
                <w:rFonts w:asciiTheme="majorBidi" w:hAnsiTheme="majorBidi" w:cstheme="majorBidi"/>
              </w:rPr>
              <w:t>the collocated DU-to-DU CLI.</w:t>
            </w:r>
          </w:p>
          <w:p w:rsidR="00B76731" w:rsidRDefault="008A728D">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rsidR="00B76731" w:rsidRDefault="008A728D">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rsidR="00B76731" w:rsidRDefault="008A728D">
            <w:pPr>
              <w:spacing w:after="0"/>
              <w:rPr>
                <w:rFonts w:asciiTheme="majorBidi" w:hAnsiTheme="majorBidi" w:cstheme="majorBidi"/>
              </w:rPr>
            </w:pPr>
            <w:r>
              <w:rPr>
                <w:rFonts w:cstheme="majorBidi"/>
                <w:b/>
                <w:bCs/>
              </w:rPr>
              <w:t>Obs</w:t>
            </w:r>
            <w:r>
              <w:rPr>
                <w:rFonts w:cstheme="majorBidi"/>
                <w:b/>
                <w:bCs/>
              </w:rPr>
              <w:t xml:space="preserve">ervation 3.5: </w:t>
            </w:r>
            <w:r>
              <w:rPr>
                <w:rFonts w:cstheme="majorBidi"/>
              </w:rPr>
              <w:t>A DU may or may not be capable of supporting dynamic TDD across its served cells – e.g. (DU cell m TX, DU cell n RX).</w:t>
            </w:r>
          </w:p>
          <w:p w:rsidR="00B76731" w:rsidRDefault="008A728D">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rsidR="00B76731" w:rsidRDefault="008A728D">
            <w:pPr>
              <w:spacing w:after="0"/>
              <w:rPr>
                <w:rFonts w:asciiTheme="majorBidi" w:hAnsiTheme="majorBidi" w:cstheme="majorBidi"/>
                <w:b/>
                <w:bCs/>
              </w:rPr>
            </w:pPr>
            <w:r>
              <w:rPr>
                <w:rFonts w:cstheme="majorBidi"/>
                <w:b/>
                <w:bCs/>
              </w:rPr>
              <w:t>Observa</w:t>
            </w:r>
            <w:r>
              <w:rPr>
                <w:rFonts w:cstheme="majorBidi"/>
                <w:b/>
                <w:bCs/>
              </w:rPr>
              <w:t>tion 3.6:</w:t>
            </w:r>
          </w:p>
          <w:p w:rsidR="00B76731" w:rsidRDefault="008A728D">
            <w:pPr>
              <w:spacing w:after="0"/>
              <w:rPr>
                <w:rFonts w:asciiTheme="majorBidi" w:hAnsiTheme="majorBidi" w:cstheme="majorBidi"/>
              </w:rPr>
            </w:pPr>
            <w:r>
              <w:rPr>
                <w:rFonts w:cstheme="majorBidi"/>
              </w:rPr>
              <w:t>There are two self-interference components:</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rsidR="00B76731" w:rsidRDefault="008A728D">
            <w:pPr>
              <w:spacing w:after="0"/>
              <w:rPr>
                <w:rFonts w:asciiTheme="majorBidi" w:hAnsiTheme="majorBidi" w:cstheme="majorBidi"/>
              </w:rPr>
            </w:pPr>
            <w:r>
              <w:rPr>
                <w:rFonts w:cstheme="majorBidi"/>
              </w:rPr>
              <w:t>The amount of self-interference (and hence the efficiency</w:t>
            </w:r>
            <w:r>
              <w:rPr>
                <w:rFonts w:cstheme="majorBidi"/>
              </w:rPr>
              <w:t xml:space="preserve"> of full-duplex capability) depends on TX and RX beamforming configurations and may change over time (due to change in the reflections).</w:t>
            </w:r>
          </w:p>
          <w:p w:rsidR="00B76731" w:rsidRDefault="008A728D">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w:t>
            </w:r>
            <w:r>
              <w:rPr>
                <w:rFonts w:cstheme="majorBidi"/>
              </w:rPr>
              <w:t xml:space="preserve"> perform SI measurements.</w:t>
            </w:r>
          </w:p>
          <w:p w:rsidR="00B76731" w:rsidRDefault="008A728D">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rsidR="00B76731" w:rsidRDefault="008A728D">
            <w:pPr>
              <w:spacing w:after="0"/>
              <w:rPr>
                <w:rFonts w:asciiTheme="majorBidi" w:hAnsiTheme="majorBidi" w:cstheme="majorBidi"/>
                <w:b/>
                <w:bCs/>
              </w:rPr>
            </w:pPr>
            <w:r>
              <w:rPr>
                <w:rFonts w:cstheme="majorBidi"/>
                <w:b/>
                <w:bCs/>
              </w:rPr>
              <w:t>Observation 3.8:</w:t>
            </w:r>
          </w:p>
          <w:p w:rsidR="00B76731" w:rsidRDefault="008A728D">
            <w:pPr>
              <w:pStyle w:val="af0"/>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w:t>
            </w:r>
            <w:r>
              <w:rPr>
                <w:rFonts w:asciiTheme="majorBidi" w:hAnsiTheme="majorBidi" w:cstheme="majorBidi"/>
              </w:rPr>
              <w:t>nge over time.</w:t>
            </w:r>
          </w:p>
          <w:p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rsidR="00B76731" w:rsidRDefault="008A728D">
            <w:pPr>
              <w:spacing w:after="0"/>
              <w:rPr>
                <w:rFonts w:asciiTheme="majorBidi" w:hAnsiTheme="majorBidi" w:cstheme="majorBidi"/>
                <w:b/>
                <w:bCs/>
              </w:rPr>
            </w:pPr>
            <w:r>
              <w:rPr>
                <w:rFonts w:cstheme="majorBidi"/>
                <w:b/>
                <w:bCs/>
              </w:rPr>
              <w:t>Proposal 3.6:</w:t>
            </w:r>
          </w:p>
          <w:p w:rsidR="00B76731" w:rsidRDefault="008A728D">
            <w:pPr>
              <w:pStyle w:val="af0"/>
              <w:numPr>
                <w:ilvl w:val="0"/>
                <w:numId w:val="11"/>
              </w:numPr>
              <w:spacing w:after="0" w:line="240" w:lineRule="auto"/>
              <w:rPr>
                <w:rFonts w:asciiTheme="majorBidi" w:hAnsiTheme="majorBidi" w:cstheme="majorBidi"/>
              </w:rPr>
            </w:pPr>
            <w:r>
              <w:rPr>
                <w:rFonts w:asciiTheme="majorBidi" w:eastAsia="Batang" w:hAnsiTheme="majorBidi" w:cstheme="majorBidi"/>
              </w:rPr>
              <w:t>Support local refinement ind</w:t>
            </w:r>
            <w:r>
              <w:rPr>
                <w:rFonts w:asciiTheme="majorBidi" w:eastAsia="Batang" w:hAnsiTheme="majorBidi" w:cstheme="majorBidi"/>
              </w:rPr>
              <w:t xml:space="preserve">ication by IAB-node to the parent-node (e.g. via MAC-CE) for simultaneous </w:t>
            </w:r>
            <w:r>
              <w:rPr>
                <w:rFonts w:asciiTheme="majorBidi" w:hAnsiTheme="majorBidi" w:cstheme="majorBidi"/>
              </w:rPr>
              <w:t>operation:</w:t>
            </w:r>
          </w:p>
          <w:p w:rsidR="00B76731" w:rsidRDefault="008A728D">
            <w:pPr>
              <w:pStyle w:val="af0"/>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rsidR="00B76731" w:rsidRDefault="008A728D">
            <w:pPr>
              <w:pStyle w:val="af0"/>
              <w:numPr>
                <w:ilvl w:val="1"/>
                <w:numId w:val="11"/>
              </w:numPr>
              <w:spacing w:after="0" w:line="240" w:lineRule="auto"/>
              <w:rPr>
                <w:rFonts w:asciiTheme="majorBidi" w:hAnsiTheme="majorBidi" w:cstheme="majorBidi"/>
              </w:rPr>
            </w:pPr>
            <w:r>
              <w:rPr>
                <w:rFonts w:asciiTheme="majorBidi" w:eastAsia="Batang" w:hAnsiTheme="majorBidi" w:cstheme="majorBidi"/>
              </w:rPr>
              <w:t>to specify conditions required to realize the enhanced mult</w:t>
            </w:r>
            <w:r>
              <w:rPr>
                <w:rFonts w:asciiTheme="majorBidi" w:eastAsia="Batang" w:hAnsiTheme="majorBidi" w:cstheme="majorBidi"/>
              </w:rPr>
              <w:t xml:space="preserve">iplexing capability, e.g. timing mode and/or </w:t>
            </w:r>
            <w:r>
              <w:rPr>
                <w:rFonts w:asciiTheme="majorBidi" w:hAnsiTheme="majorBidi" w:cstheme="majorBidi"/>
              </w:rPr>
              <w:t>TX power constraints.</w:t>
            </w:r>
          </w:p>
          <w:p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w:t>
            </w:r>
            <w:r>
              <w:rPr>
                <w:rFonts w:asciiTheme="majorBidi" w:hAnsiTheme="majorBidi" w:cstheme="majorBidi"/>
              </w:rPr>
              <w:t>ode can operate in the enhanced multiplexing mode.</w:t>
            </w:r>
          </w:p>
          <w:p w:rsidR="00B76731" w:rsidRDefault="008A728D">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lastRenderedPageBreak/>
              <w:t>The extension ca</w:t>
            </w:r>
            <w:r>
              <w:rPr>
                <w:rFonts w:asciiTheme="majorBidi" w:eastAsia="Batang" w:hAnsiTheme="majorBidi" w:cstheme="majorBidi"/>
              </w:rPr>
              <w:t>n be done for semi-static IAB-DU resource configuration and/or DCI2_5.</w:t>
            </w:r>
          </w:p>
          <w:p w:rsidR="00B76731" w:rsidRDefault="008A728D">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NTT DOCOMO</w:t>
            </w:r>
          </w:p>
          <w:p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B76731" w:rsidRDefault="008A728D">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Ericsson </w:t>
            </w:r>
          </w:p>
          <w:p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rsidR="00B76731" w:rsidRDefault="008A728D">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rsidR="00B76731" w:rsidRDefault="008A728D">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w:t>
            </w:r>
            <w:r>
              <w:rPr>
                <w:rFonts w:eastAsia="Batang" w:cstheme="majorBidi"/>
              </w:rPr>
              <w:t>nsmitting in UL slots would cause interference outside the IAB network, causing unexpected blind spots with reduced coverage, and would require more extensive network planning, complicating deployment flexibility.</w:t>
            </w:r>
          </w:p>
          <w:p w:rsidR="00B76731" w:rsidRDefault="008A728D">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w:t>
            </w:r>
            <w:r>
              <w:rPr>
                <w:rFonts w:eastAsia="Batang" w:cstheme="majorBidi"/>
              </w:rPr>
              <w:t xml:space="preserve"> view about or understanding of how to suppress self-interference and its requirements to justify specification work.</w:t>
            </w:r>
          </w:p>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w:t>
            </w:r>
            <w:r>
              <w:rPr>
                <w:rFonts w:eastAsia="Batang" w:cstheme="majorBidi"/>
              </w:rPr>
              <w:t xml:space="preserve"> relevant interference scenarios, RAN1 should agree on:</w:t>
            </w:r>
          </w:p>
          <w:p w:rsidR="00B76731" w:rsidRDefault="008A728D">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rsidR="00B76731" w:rsidRDefault="008A728D">
            <w:pPr>
              <w:spacing w:after="0" w:line="240" w:lineRule="auto"/>
              <w:rPr>
                <w:rFonts w:asciiTheme="majorBidi" w:hAnsiTheme="majorBidi" w:cstheme="majorBidi"/>
              </w:rPr>
            </w:pPr>
            <w:r>
              <w:rPr>
                <w:rFonts w:eastAsia="Batang" w:cstheme="majorBidi"/>
              </w:rPr>
              <w:t>b. Whether backhaul traffic is separated from or mixed with access traffic, and,</w:t>
            </w:r>
          </w:p>
          <w:p w:rsidR="00B76731" w:rsidRDefault="008A728D">
            <w:pPr>
              <w:spacing w:after="0" w:line="240" w:lineRule="auto"/>
              <w:rPr>
                <w:rFonts w:asciiTheme="majorBidi" w:hAnsiTheme="majorBidi" w:cstheme="majorBidi"/>
              </w:rPr>
            </w:pPr>
            <w:r>
              <w:rPr>
                <w:rFonts w:eastAsia="Batang" w:cstheme="majorBidi"/>
              </w:rPr>
              <w:t>c. Whether t</w:t>
            </w:r>
            <w:r>
              <w:rPr>
                <w:rFonts w:eastAsia="Batang" w:cstheme="majorBidi"/>
              </w:rPr>
              <w:t>he interference scenario is relevant for wide-area and/or local-area nodes.</w:t>
            </w:r>
          </w:p>
          <w:p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rsidR="00B76731" w:rsidRDefault="008A728D">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gNBs, interference </w:t>
            </w:r>
            <w:r>
              <w:rPr>
                <w:rFonts w:eastAsia="Batang" w:cstheme="majorBidi"/>
              </w:rPr>
              <w:t>management between wide-area IABs operating backhaul links in DL slots is handled by network planning.</w:t>
            </w:r>
          </w:p>
          <w:p w:rsidR="00B76731" w:rsidRDefault="008A728D">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ETRI</w:t>
            </w:r>
          </w:p>
          <w:p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B76731" w:rsidRDefault="008A728D">
            <w:pPr>
              <w:spacing w:after="0"/>
              <w:rPr>
                <w:rFonts w:asciiTheme="majorBidi" w:hAnsiTheme="majorBidi" w:cstheme="majorBidi"/>
              </w:rPr>
            </w:pPr>
            <w:r>
              <w:rPr>
                <w:rFonts w:cstheme="majorBidi"/>
                <w:b/>
                <w:bCs/>
              </w:rPr>
              <w:t xml:space="preserve">Observation 1: </w:t>
            </w:r>
            <w:r>
              <w:rPr>
                <w:rFonts w:cstheme="majorBidi"/>
              </w:rPr>
              <w:t xml:space="preserve">The following cases can be </w:t>
            </w:r>
            <w:r>
              <w:rPr>
                <w:rFonts w:cstheme="majorBidi"/>
              </w:rPr>
              <w:t>clarified for ease of IAB interference management discussions.</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rsidR="00B76731" w:rsidRDefault="008A728D">
            <w:pPr>
              <w:pStyle w:val="af0"/>
              <w:numPr>
                <w:ilvl w:val="1"/>
                <w:numId w:val="10"/>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w:t>
            </w:r>
            <w:r>
              <w:rPr>
                <w:rFonts w:asciiTheme="majorBidi" w:eastAsia="Batang" w:hAnsiTheme="majorBidi" w:cstheme="majorBidi"/>
              </w:rPr>
              <w:t xml:space="preserve"> “U” but UE is configured/indicated as “D”</w:t>
            </w:r>
          </w:p>
          <w:p w:rsidR="00B76731" w:rsidRDefault="008A728D">
            <w:pPr>
              <w:pStyle w:val="af0"/>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rsidR="00B76731" w:rsidRDefault="008A728D">
            <w:pPr>
              <w:pStyle w:val="af0"/>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Case #4: IAB-node (DU) transmission in DL access </w:t>
            </w:r>
            <w:r>
              <w:rPr>
                <w:rFonts w:asciiTheme="majorBidi" w:eastAsia="Batang" w:hAnsiTheme="majorBidi" w:cstheme="majorBidi"/>
              </w:rPr>
              <w:t>slots (of MT)</w:t>
            </w:r>
          </w:p>
          <w:p w:rsidR="00B76731" w:rsidRDefault="008A728D">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rsidR="00B76731" w:rsidRDefault="008A728D">
            <w:pPr>
              <w:spacing w:after="0"/>
              <w:rPr>
                <w:rFonts w:asciiTheme="majorBidi" w:hAnsiTheme="majorBidi" w:cstheme="majorBidi"/>
              </w:rPr>
            </w:pPr>
            <w:r>
              <w:rPr>
                <w:rFonts w:cstheme="majorBidi"/>
                <w:b/>
                <w:bCs/>
              </w:rPr>
              <w:lastRenderedPageBreak/>
              <w:t xml:space="preserve">Proposal 2: </w:t>
            </w:r>
            <w:r>
              <w:rPr>
                <w:rFonts w:cstheme="majorBidi"/>
              </w:rPr>
              <w:t>For case #2-2, an explicit signaling to permit transmission of IAB-MT in DL slots can be introduced.</w:t>
            </w:r>
          </w:p>
        </w:tc>
      </w:tr>
    </w:tbl>
    <w:p w:rsidR="00B76731" w:rsidRDefault="00B76731">
      <w:pPr>
        <w:rPr>
          <w:b/>
          <w:bCs/>
        </w:rPr>
      </w:pPr>
    </w:p>
    <w:p w:rsidR="00B76731" w:rsidRDefault="008A728D">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rsidR="00B76731" w:rsidRDefault="008A728D">
      <w:pPr>
        <w:rPr>
          <w:rFonts w:eastAsia="Batang"/>
        </w:rPr>
      </w:pPr>
      <w:r>
        <w:rPr>
          <w:rFonts w:eastAsia="Batang"/>
        </w:rPr>
        <w:t>The views of various comp</w:t>
      </w:r>
      <w:r>
        <w:rPr>
          <w:rFonts w:eastAsia="Batang"/>
        </w:rPr>
        <w:t>anies for the following aspects are summarized below:</w:t>
      </w:r>
    </w:p>
    <w:p w:rsidR="00B76731" w:rsidRDefault="008A728D">
      <w:pPr>
        <w:pStyle w:val="af0"/>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rsidR="00B76731" w:rsidRDefault="008A728D">
      <w:pPr>
        <w:pStyle w:val="af0"/>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rsidR="00B76731" w:rsidRDefault="008A728D">
      <w:pPr>
        <w:pStyle w:val="af0"/>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rsidR="00B76731" w:rsidRDefault="008A728D">
      <w:pPr>
        <w:pStyle w:val="af0"/>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rsidR="00B76731" w:rsidRDefault="00B76731">
      <w:pPr>
        <w:rPr>
          <w:rFonts w:eastAsia="Batang"/>
        </w:rPr>
      </w:pPr>
    </w:p>
    <w:p w:rsidR="00B76731" w:rsidRDefault="008A728D">
      <w:pPr>
        <w:rPr>
          <w:rFonts w:eastAsia="Batang"/>
          <w:b/>
          <w:bCs/>
          <w:u w:val="single"/>
        </w:rPr>
      </w:pPr>
      <w:r>
        <w:rPr>
          <w:rFonts w:eastAsia="Batang"/>
          <w:b/>
          <w:bCs/>
          <w:u w:val="single"/>
        </w:rPr>
        <w:t>Self-interference management</w:t>
      </w:r>
    </w:p>
    <w:p w:rsidR="00B76731" w:rsidRDefault="008A728D">
      <w:pPr>
        <w:rPr>
          <w:rFonts w:eastAsia="Batang"/>
        </w:rPr>
      </w:pPr>
      <w:r>
        <w:rPr>
          <w:rFonts w:eastAsia="Batang"/>
        </w:rPr>
        <w:t>A majority (at least 5) of the companies, who commented</w:t>
      </w:r>
      <w:r>
        <w:rPr>
          <w:rFonts w:eastAsia="Batang"/>
        </w:rPr>
        <w:t xml:space="preserve"> on SI handling, think SI handling can be left to the implementation. Also, two other companies commented that one may either reuse the legacy framework or a unified (CLI/SI) framework for SI measurement and report. </w:t>
      </w:r>
    </w:p>
    <w:p w:rsidR="00B76731" w:rsidRDefault="008A728D">
      <w:pPr>
        <w:rPr>
          <w:b/>
          <w:bCs/>
          <w:u w:val="single"/>
        </w:rPr>
      </w:pPr>
      <w:r>
        <w:rPr>
          <w:b/>
          <w:bCs/>
          <w:highlight w:val="yellow"/>
          <w:u w:val="single"/>
        </w:rPr>
        <w:t>FL Proposal 3.1:</w:t>
      </w:r>
    </w:p>
    <w:p w:rsidR="00B76731" w:rsidRDefault="008A728D">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rsidR="00B76731" w:rsidRDefault="008A728D">
      <w:pPr>
        <w:pStyle w:val="af0"/>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B76731" w:rsidRDefault="00B76731">
      <w:pPr>
        <w:rPr>
          <w:rFonts w:eastAsia="Calibri"/>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w:t>
            </w:r>
            <w:r>
              <w:rPr>
                <w:rFonts w:ascii="CG Times (WN)" w:eastAsia="Batang" w:hAnsi="CG Times (WN)"/>
                <w:b/>
                <w:bCs/>
              </w:rPr>
              <w:t>ree with FL Proposal 3.1?</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B76731" w:rsidRDefault="008A728D">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B76731">
            <w:pPr>
              <w:spacing w:after="0" w:line="240" w:lineRule="auto"/>
              <w:jc w:val="center"/>
              <w:rPr>
                <w:rFonts w:ascii="CG Times (WN)" w:eastAsia="Batang" w:hAnsi="CG Times (WN)"/>
              </w:rPr>
            </w:pP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OK with AT&amp;T’s</w:t>
            </w:r>
            <w:r>
              <w:rPr>
                <w:rFonts w:ascii="CG Times (WN)" w:eastAsia="Malgun Gothic" w:hAnsi="CG Times (WN)"/>
                <w:lang w:eastAsia="ko-KR"/>
              </w:rPr>
              <w:t xml:space="preserve"> version.</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B76731" w:rsidRDefault="00B76731">
            <w:pPr>
              <w:spacing w:after="0" w:line="240" w:lineRule="auto"/>
              <w:rPr>
                <w:rFonts w:ascii="CG Times (WN)" w:eastAsia="Batang" w:hAnsi="CG Times (WN)"/>
                <w:lang w:eastAsia="ko-KR"/>
              </w:rPr>
            </w:pP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Open for discussion</w:t>
            </w:r>
          </w:p>
        </w:tc>
        <w:tc>
          <w:tcPr>
            <w:tcW w:w="5406" w:type="dxa"/>
            <w:tcBorders>
              <w:top w:val="nil"/>
              <w:bottom w:val="single" w:sz="4" w:space="0" w:color="auto"/>
            </w:tcBorders>
            <w:shd w:val="clear" w:color="auto" w:fill="auto"/>
          </w:tcPr>
          <w:p w:rsidR="00B76731" w:rsidRDefault="008A728D">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w:t>
            </w:r>
            <w:r>
              <w:rPr>
                <w:rFonts w:ascii="CG Times (WN)" w:eastAsia="Batang" w:hAnsi="CG Times (WN)"/>
                <w:color w:val="000000"/>
                <w:lang w:eastAsia="ko-KR"/>
              </w:rPr>
              <w:t xml:space="preserve">the available techniques defined for interference scenarios or a unified interference management framework and the minimum support required for SI management is satisfied. </w:t>
            </w: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N</w:t>
            </w:r>
            <w:r>
              <w:rPr>
                <w:rFonts w:eastAsia="宋体"/>
                <w:lang w:eastAsia="zh-CN"/>
              </w:rPr>
              <w:t>o</w:t>
            </w:r>
          </w:p>
        </w:tc>
        <w:tc>
          <w:tcPr>
            <w:tcW w:w="5406" w:type="dxa"/>
            <w:tcBorders>
              <w:top w:val="single" w:sz="4" w:space="0" w:color="auto"/>
            </w:tcBorders>
            <w:shd w:val="clear" w:color="auto" w:fill="auto"/>
          </w:tcPr>
          <w:p w:rsidR="001C4517" w:rsidRDefault="001C4517" w:rsidP="001C4517">
            <w:pPr>
              <w:rPr>
                <w:rFonts w:eastAsia="Malgun Gothic"/>
                <w:lang w:eastAsia="ko-KR"/>
              </w:rPr>
            </w:pPr>
            <w:r>
              <w:t xml:space="preserve">At least the schemes discussed for other multiplexing cases e.g. case 7 timing, can be also be considered for SI mitigation in case of full duplex. In addition, other potential enhancements </w:t>
            </w:r>
            <w:r>
              <w:lastRenderedPageBreak/>
              <w:t xml:space="preserve">such as allocating </w:t>
            </w:r>
            <w:r w:rsidRPr="00322648">
              <w:t>orthogonal DM</w:t>
            </w:r>
            <w:r>
              <w:t>RS ports for co-located MT/DU can be considered for intra-IAB node interference mitigation.</w:t>
            </w:r>
          </w:p>
        </w:tc>
      </w:tr>
    </w:tbl>
    <w:p w:rsidR="00B76731" w:rsidRDefault="00B76731">
      <w:pPr>
        <w:rPr>
          <w:rFonts w:eastAsia="Batang"/>
        </w:rPr>
      </w:pPr>
    </w:p>
    <w:p w:rsidR="00B76731" w:rsidRDefault="00B76731">
      <w:pPr>
        <w:rPr>
          <w:rFonts w:eastAsia="Batang"/>
          <w:b/>
          <w:bCs/>
        </w:rPr>
      </w:pPr>
    </w:p>
    <w:p w:rsidR="00B76731" w:rsidRDefault="008A728D">
      <w:pPr>
        <w:rPr>
          <w:rFonts w:eastAsia="Batang"/>
          <w:b/>
          <w:bCs/>
          <w:u w:val="single"/>
        </w:rPr>
      </w:pPr>
      <w:r>
        <w:rPr>
          <w:rFonts w:eastAsia="Batang"/>
          <w:b/>
          <w:bCs/>
          <w:u w:val="single"/>
        </w:rPr>
        <w:t>DU-to-DU CLI measurement and report</w:t>
      </w:r>
    </w:p>
    <w:p w:rsidR="00B76731" w:rsidRDefault="008A728D">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rsidR="00B76731" w:rsidRDefault="008A728D">
      <w:pPr>
        <w:rPr>
          <w:b/>
          <w:bCs/>
          <w:u w:val="single"/>
        </w:rPr>
      </w:pPr>
      <w:r>
        <w:rPr>
          <w:b/>
          <w:bCs/>
          <w:highlight w:val="yellow"/>
          <w:u w:val="single"/>
        </w:rPr>
        <w:t>FL Proposal 3.2:</w:t>
      </w:r>
    </w:p>
    <w:p w:rsidR="00B76731" w:rsidRDefault="008A728D">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rsidR="00B76731" w:rsidRDefault="008A728D">
      <w:pPr>
        <w:pStyle w:val="af0"/>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Companies who support specif</w:t>
      </w:r>
      <w:r>
        <w:rPr>
          <w:rFonts w:eastAsia="Calibri"/>
          <w:b/>
          <w:bCs/>
          <w:color w:val="000000"/>
          <w:sz w:val="20"/>
          <w:szCs w:val="20"/>
          <w14:textFill>
            <w14:solidFill>
              <w14:srgbClr w14:val="000000">
                <w14:lumMod w14:val="65000"/>
                <w14:lumOff w14:val="35000"/>
              </w14:srgbClr>
            </w14:solidFill>
          </w14:textFill>
        </w:rPr>
        <w:t xml:space="preserve">ying new mechanisms are encouraged to provide their specific proposals. </w:t>
      </w:r>
    </w:p>
    <w:p w:rsidR="00B76731" w:rsidRDefault="00B76731">
      <w:pPr>
        <w:rPr>
          <w:rFonts w:eastAsia="Calibri"/>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 xml:space="preserve">It seems that DU-to-DU interference may be handled by Rel-16 RIM, or IAB node deployment to avoid </w:t>
            </w:r>
            <w:r>
              <w:rPr>
                <w:rFonts w:ascii="CG Times (WN)" w:eastAsiaTheme="minorEastAsia" w:hAnsi="CG Times (WN)"/>
                <w:lang w:eastAsia="ja-JP"/>
              </w:rPr>
              <w:t>the interference, or TDD pattern configurations (e.g. align TDD pattern for IAB MT with that for access UE).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Yes with comments</w:t>
            </w:r>
          </w:p>
        </w:tc>
        <w:tc>
          <w:tcPr>
            <w:tcW w:w="5406" w:type="dxa"/>
            <w:shd w:val="clear" w:color="auto" w:fill="auto"/>
          </w:tcPr>
          <w:p w:rsidR="00B76731" w:rsidRDefault="008A728D">
            <w:pPr>
              <w:spacing w:after="0" w:line="240" w:lineRule="auto"/>
              <w:rPr>
                <w:rFonts w:ascii="CG Times (WN)" w:hAnsi="CG Times (WN)"/>
              </w:rPr>
            </w:pPr>
            <w:r>
              <w:rPr>
                <w:rFonts w:ascii="CG Times (WN)" w:eastAsia="宋体" w:hAnsi="CG Times (WN)"/>
                <w:lang w:val="en-US" w:eastAsia="zh-CN"/>
              </w:rPr>
              <w:t>The interference measurement between  IAB DU and its parent node DU can be enhanced with new mechanism. But for o</w:t>
            </w:r>
            <w:r>
              <w:rPr>
                <w:rFonts w:ascii="CG Times (WN)" w:eastAsia="宋体" w:hAnsi="CG Times (WN)"/>
                <w:lang w:val="en-US" w:eastAsia="zh-CN"/>
              </w:rPr>
              <w:t>ther cases, e.g. IAB nodes which are nonadjacent without backhaul link, the legacy CLI mechanism can be reused.</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We don’t think any DU-to-DU interference management is needed for all scenarios. Common practice is to avoid DU-to-DU interference </w:t>
            </w:r>
            <w:r>
              <w:rPr>
                <w:rFonts w:ascii="CG Times (WN)" w:eastAsia="Batang" w:hAnsi="CG Times (WN)"/>
              </w:rPr>
              <w:t>under all circumstances. DU-to-DU interference management (IM) may be specified for configurations where such are needed. For configurations where no DU-to-DU interference management (e.g., by network planning) is needed, DU-to-DU IM should be optional.</w:t>
            </w:r>
          </w:p>
          <w:p w:rsidR="00B76731" w:rsidRDefault="008A728D">
            <w:pPr>
              <w:spacing w:after="0" w:line="240" w:lineRule="auto"/>
              <w:jc w:val="both"/>
              <w:rPr>
                <w:rFonts w:ascii="CG Times (WN)" w:eastAsia="Batang" w:hAnsi="CG Times (WN)"/>
              </w:rPr>
            </w:pPr>
            <w:r>
              <w:rPr>
                <w:rFonts w:ascii="CG Times (WN)" w:eastAsia="Batang" w:hAnsi="CG Times (WN)"/>
                <w:lang w:val="en-US"/>
              </w:rPr>
              <w:t>If</w:t>
            </w:r>
            <w:r>
              <w:rPr>
                <w:rFonts w:ascii="CG Times (WN)" w:eastAsia="Batang" w:hAnsi="CG Times (WN)"/>
                <w:lang w:val="en-US"/>
              </w:rPr>
              <w:t xml:space="preserve"> DU-to-DU interference management exists, then also DU-to-adjacent carrier DU interference can be expected. This is clearly not acceptable and will only be mitigated by network planning.</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We disagree with Ericsson that even though DU-to-DU interfe</w:t>
            </w:r>
            <w:r>
              <w:rPr>
                <w:rFonts w:ascii="CG Times (WN)" w:eastAsia="Batang" w:hAnsi="CG Times (WN)"/>
              </w:rPr>
              <w:t xml:space="preserve">rence is not always an issue that measurements are not generally useful. With simultaneous operation, DU-to-DU interference will exist and the extent that the network can mitigate it will be driven by how effectively it can be characterized. Especially if </w:t>
            </w:r>
            <w:r>
              <w:rPr>
                <w:rFonts w:ascii="CG Times (WN)" w:eastAsia="Batang" w:hAnsi="CG Times (WN)"/>
              </w:rPr>
              <w:t>PC is used at the IAB-MT, DU-to-DU measurements will provide additional information not available with MT-based CLI measurements alone.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We agree to discuss this issue and we think specify new mechanism for DU-to-DU interference is considered as</w:t>
            </w:r>
            <w:r>
              <w:rPr>
                <w:rFonts w:ascii="CG Times (WN)" w:eastAsia="Batang" w:hAnsi="CG Times (WN)"/>
              </w:rPr>
              <w:t xml:space="preserve"> low priority.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We believe DU-to-DU CLI should be of limited concern and can be handled through network planning.  Additional </w:t>
            </w:r>
            <w:r>
              <w:rPr>
                <w:rFonts w:ascii="CG Times (WN)" w:eastAsia="Batang" w:hAnsi="CG Times (WN)"/>
              </w:rPr>
              <w:lastRenderedPageBreak/>
              <w:t>measurements and reporting will unnecessarily increase network overhead.</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rsidR="00B76731" w:rsidRDefault="008A728D">
            <w:pPr>
              <w:spacing w:after="0" w:line="240" w:lineRule="auto"/>
              <w:jc w:val="both"/>
              <w:rPr>
                <w:rFonts w:eastAsia="Malgun Gothic"/>
                <w:lang w:eastAsia="ko-KR"/>
              </w:rPr>
            </w:pPr>
            <w:r>
              <w:rPr>
                <w:rFonts w:ascii="CG Times (WN)" w:eastAsia="Malgun Gothic" w:hAnsi="CG Times (WN)"/>
                <w:lang w:eastAsia="ko-KR"/>
              </w:rPr>
              <w:t>Similar view with Nokia.</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rsidR="00B76731" w:rsidRDefault="008A728D">
            <w:pPr>
              <w:spacing w:after="0" w:line="240" w:lineRule="auto"/>
              <w:jc w:val="both"/>
              <w:rPr>
                <w:rFonts w:eastAsia="Malgun Gothic"/>
                <w:lang w:eastAsia="ko-KR"/>
              </w:rPr>
            </w:pPr>
            <w:r>
              <w:rPr>
                <w:rFonts w:ascii="CG Times (WN)" w:eastAsia="Malgun Gothic" w:hAnsi="CG Times (WN)"/>
                <w:lang w:eastAsia="ko-KR"/>
              </w:rPr>
              <w:t xml:space="preserve">As discussed under Issue 2.2 in FL Summary of 8.10.1, resource management in the spatial domain is tied with CLI management. For example, DU-to-DU interference may be disruptive in Case A </w:t>
            </w:r>
            <w:r>
              <w:rPr>
                <w:rFonts w:ascii="CG Times (WN)" w:eastAsia="Malgun Gothic" w:hAnsi="CG Times (WN)"/>
                <w:lang w:eastAsia="ko-KR"/>
              </w:rPr>
              <w:t>and Case B multiplexing scenarios between child and parent nodes. Managing spatial resources may require spec support for measuring and reporting interference, beam selection, etc. We suggest not precluding DU-to-DU interference scenarios at this point unt</w:t>
            </w:r>
            <w:r>
              <w:rPr>
                <w:rFonts w:ascii="CG Times (WN)" w:eastAsia="Malgun Gothic" w:hAnsi="CG Times (WN)"/>
                <w:lang w:eastAsia="ko-KR"/>
              </w:rPr>
              <w:t>il we make further progress on the related issues.</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B76731" w:rsidRDefault="00B76731">
            <w:pPr>
              <w:spacing w:after="0" w:line="240" w:lineRule="auto"/>
              <w:jc w:val="center"/>
              <w:rPr>
                <w:rFonts w:ascii="CG Times (WN)" w:eastAsia="Batang" w:hAnsi="CG Times (WN)"/>
                <w:lang w:eastAsia="ko-KR"/>
              </w:rPr>
            </w:pPr>
          </w:p>
        </w:tc>
        <w:tc>
          <w:tcPr>
            <w:tcW w:w="5406" w:type="dxa"/>
            <w:shd w:val="clear" w:color="auto" w:fill="auto"/>
          </w:tcPr>
          <w:p w:rsidR="00B76731" w:rsidRDefault="008A728D">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rsidR="00B76731" w:rsidRDefault="008A728D">
            <w:pPr>
              <w:spacing w:after="0" w:line="240" w:lineRule="auto"/>
              <w:jc w:val="center"/>
            </w:pPr>
            <w:r>
              <w:rPr>
                <w:rFonts w:ascii="CG Times (WN)" w:eastAsia="Batang" w:hAnsi="CG Times (WN)"/>
              </w:rPr>
              <w:t xml:space="preserve">In our opinion, Rel. 16 RIM might be a </w:t>
            </w:r>
            <w:r>
              <w:rPr>
                <w:rFonts w:ascii="CG Times (WN)" w:eastAsia="Batang" w:hAnsi="CG Times (WN)"/>
              </w:rPr>
              <w:t xml:space="preserve"> good way to handle DU-to-DU CLI.</w:t>
            </w: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t>Huawei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rsidR="001C4517" w:rsidRDefault="001C4517" w:rsidP="001C4517">
            <w:pPr>
              <w:jc w:val="both"/>
              <w:rPr>
                <w:rFonts w:eastAsia="Malgun Gothic"/>
                <w:lang w:eastAsia="ko-KR"/>
              </w:rPr>
            </w:pPr>
            <w:r>
              <w:rPr>
                <w:rFonts w:eastAsia="宋体" w:hint="eastAsia"/>
                <w:lang w:eastAsia="zh-CN"/>
              </w:rPr>
              <w:t>W</w:t>
            </w:r>
            <w:r>
              <w:rPr>
                <w:rFonts w:eastAsia="宋体"/>
                <w:lang w:eastAsia="zh-CN"/>
              </w:rPr>
              <w:t>e believe DU-to-DU CLI can be handled with the similar way as the DU-to-MT scenario. This only requires to specify the MT measurement behaviour, i.e. MT perform measurement using the beam utilized by co-located DU Rx.</w:t>
            </w:r>
          </w:p>
        </w:tc>
      </w:tr>
    </w:tbl>
    <w:p w:rsidR="00B76731" w:rsidRDefault="00B76731">
      <w:pPr>
        <w:rPr>
          <w:rFonts w:eastAsia="Batang"/>
        </w:rPr>
      </w:pPr>
    </w:p>
    <w:p w:rsidR="00B76731" w:rsidRDefault="00B76731">
      <w:pPr>
        <w:rPr>
          <w:rFonts w:eastAsia="Batang"/>
          <w:b/>
          <w:bCs/>
        </w:rPr>
      </w:pPr>
    </w:p>
    <w:p w:rsidR="00B76731" w:rsidRDefault="008A728D">
      <w:pPr>
        <w:rPr>
          <w:rFonts w:eastAsia="Batang"/>
          <w:b/>
          <w:bCs/>
          <w:u w:val="single"/>
        </w:rPr>
      </w:pPr>
      <w:r>
        <w:rPr>
          <w:rFonts w:eastAsia="Batang"/>
          <w:b/>
          <w:bCs/>
          <w:u w:val="single"/>
        </w:rPr>
        <w:t>CLI enhancement ideas</w:t>
      </w:r>
    </w:p>
    <w:p w:rsidR="00B76731" w:rsidRDefault="008A728D">
      <w:pPr>
        <w:rPr>
          <w:rFonts w:eastAsia="Batang"/>
        </w:rPr>
      </w:pPr>
      <w:r>
        <w:rPr>
          <w:rFonts w:eastAsia="Batang"/>
        </w:rPr>
        <w:t xml:space="preserve">It is already agreed Rel-16 CLI is used as a baseline for IAB-related interference scenarios. Some enhancement ideas have been also listed for further study in the RAN1 #103e agreement, and some </w:t>
      </w:r>
      <w:r>
        <w:rPr>
          <w:rFonts w:eastAsia="Batang"/>
        </w:rPr>
        <w:t>companies provided more details in their RAN1 #104e contributions. Following FL proposal lists the ideas and suggests deciding which (if any) of them should be specified.</w:t>
      </w:r>
    </w:p>
    <w:p w:rsidR="00B76731" w:rsidRDefault="00B76731">
      <w:pPr>
        <w:rPr>
          <w:rFonts w:eastAsia="Batang"/>
        </w:rPr>
      </w:pPr>
    </w:p>
    <w:p w:rsidR="00B76731" w:rsidRDefault="008A728D">
      <w:pPr>
        <w:rPr>
          <w:b/>
          <w:bCs/>
          <w:u w:val="single"/>
        </w:rPr>
      </w:pPr>
      <w:r>
        <w:rPr>
          <w:b/>
          <w:bCs/>
          <w:highlight w:val="yellow"/>
          <w:u w:val="single"/>
        </w:rPr>
        <w:t>FL Proposal 3.3:</w:t>
      </w:r>
    </w:p>
    <w:p w:rsidR="00B76731" w:rsidRDefault="008A728D">
      <w:pPr>
        <w:rPr>
          <w:rFonts w:ascii="Calibri" w:eastAsia="Calibri" w:hAnsi="Calibri"/>
          <w:b/>
          <w:bCs/>
        </w:rPr>
      </w:pPr>
      <w:r>
        <w:rPr>
          <w:rFonts w:ascii="Calibri" w:eastAsia="Calibri" w:hAnsi="Calibri"/>
          <w:b/>
          <w:bCs/>
        </w:rPr>
        <w:t>RAN1 to decide whether to specify the following enhancements to the</w:t>
      </w:r>
      <w:r>
        <w:rPr>
          <w:rFonts w:ascii="Calibri" w:eastAsia="Calibri" w:hAnsi="Calibri"/>
          <w:b/>
          <w:bCs/>
        </w:rPr>
        <w:t xml:space="preserve"> Rel-16 CLI framework: </w:t>
      </w:r>
    </w:p>
    <w:p w:rsidR="00B76731" w:rsidRDefault="008A728D">
      <w:pPr>
        <w:pStyle w:val="af0"/>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rsidR="00B76731" w:rsidRDefault="008A728D">
      <w:pPr>
        <w:pStyle w:val="af0"/>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B76731" w:rsidRDefault="008A728D">
      <w:pPr>
        <w:pStyle w:val="af0"/>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w:t>
      </w:r>
      <w:r>
        <w:rPr>
          <w:rFonts w:eastAsia="Batang"/>
          <w:b/>
          <w:bCs/>
          <w:color w:val="000000"/>
          <w:sz w:val="20"/>
          <w:szCs w:val="20"/>
          <w14:textFill>
            <w14:solidFill>
              <w14:srgbClr w14:val="000000">
                <w14:lumMod w14:val="65000"/>
                <w14:lumOff w14:val="35000"/>
              </w14:srgbClr>
            </w14:solidFill>
          </w14:textFill>
        </w:rPr>
        <w:t xml:space="preserve"> its parent-node</w:t>
      </w:r>
    </w:p>
    <w:p w:rsidR="00B76731" w:rsidRDefault="008A728D">
      <w:pPr>
        <w:pStyle w:val="af0"/>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rsidR="00B76731" w:rsidRDefault="008A728D">
      <w:pPr>
        <w:pStyle w:val="af0"/>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rsidR="00B76731" w:rsidRDefault="008A728D">
      <w:pPr>
        <w:pStyle w:val="af0"/>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Between donors, in case </w:t>
      </w:r>
      <w:r>
        <w:rPr>
          <w:rFonts w:eastAsia="Batang"/>
          <w:b/>
          <w:bCs/>
          <w:color w:val="000000"/>
          <w:sz w:val="20"/>
          <w:szCs w:val="20"/>
          <w14:textFill>
            <w14:solidFill>
              <w14:srgbClr w14:val="000000">
                <w14:lumMod w14:val="65000"/>
                <w14:lumOff w14:val="35000"/>
              </w14:srgbClr>
            </w14:solidFill>
          </w14:textFill>
        </w:rPr>
        <w:t>of a multi-donor deployment</w:t>
      </w:r>
    </w:p>
    <w:p w:rsidR="00B76731" w:rsidRDefault="008A728D">
      <w:pPr>
        <w:pStyle w:val="af0"/>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rsidR="00B76731" w:rsidRDefault="008A728D">
      <w:pPr>
        <w:pStyle w:val="af0"/>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Specify enhancements related to timing adjustment required </w:t>
      </w:r>
      <w:r>
        <w:rPr>
          <w:rFonts w:eastAsia="Batang"/>
          <w:b/>
          <w:bCs/>
          <w:color w:val="000000"/>
          <w:sz w:val="20"/>
          <w:szCs w:val="20"/>
          <w14:textFill>
            <w14:solidFill>
              <w14:srgbClr w14:val="000000">
                <w14:lumMod w14:val="65000"/>
                <w14:lumOff w14:val="35000"/>
              </w14:srgbClr>
            </w14:solidFill>
          </w14:textFill>
        </w:rPr>
        <w:t>for accurate CLI measurement</w:t>
      </w:r>
    </w:p>
    <w:p w:rsidR="00B76731" w:rsidRDefault="008A728D">
      <w:pPr>
        <w:pStyle w:val="af0"/>
        <w:numPr>
          <w:ilvl w:val="0"/>
          <w:numId w:val="1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rsidR="00B76731" w:rsidRDefault="008A728D">
      <w:pPr>
        <w:pStyle w:val="af0"/>
        <w:numPr>
          <w:ilvl w:val="0"/>
          <w:numId w:val="1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rsidR="00B76731" w:rsidRDefault="00B76731">
      <w:pPr>
        <w:ind w:left="360"/>
        <w:rPr>
          <w:rFonts w:cstheme="minorHAnsi"/>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lastRenderedPageBreak/>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 xml:space="preserve">It’s better to clarify the </w:t>
            </w:r>
            <w:r>
              <w:rPr>
                <w:rFonts w:ascii="CG Times (WN)" w:eastAsiaTheme="minorEastAsia" w:hAnsi="CG Times (WN)"/>
                <w:lang w:eastAsia="ja-JP"/>
              </w:rPr>
              <w:t>target scenario of the discussion as in FL Proposal 3.2 (DU to DU). At least for MT to MT scenario, Rel-16 CLI mechanism (UE to UE scenario for dynamic TDD) can be reused.</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Agree with 1,5 with comments.</w:t>
            </w:r>
          </w:p>
          <w:p w:rsidR="00B76731" w:rsidRDefault="008A728D">
            <w:pPr>
              <w:spacing w:after="0" w:line="240" w:lineRule="auto"/>
              <w:rPr>
                <w:rFonts w:eastAsia="宋体"/>
                <w:lang w:val="en-US" w:eastAsia="zh-CN"/>
              </w:rPr>
            </w:pPr>
            <w:r>
              <w:rPr>
                <w:rFonts w:ascii="CG Times (WN)" w:eastAsia="宋体" w:hAnsi="CG Times (WN)"/>
                <w:lang w:val="en-US" w:eastAsia="zh-CN"/>
              </w:rPr>
              <w:t>Disagree with 2,3,4</w:t>
            </w:r>
          </w:p>
          <w:p w:rsidR="00B76731" w:rsidRDefault="00B76731">
            <w:pPr>
              <w:spacing w:after="0" w:line="240" w:lineRule="auto"/>
              <w:jc w:val="center"/>
              <w:rPr>
                <w:rFonts w:ascii="CG Times (WN)" w:hAnsi="CG Times (WN)"/>
              </w:rPr>
            </w:pPr>
          </w:p>
        </w:tc>
        <w:tc>
          <w:tcPr>
            <w:tcW w:w="5406"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 xml:space="preserve">For bullet 1, as </w:t>
            </w:r>
            <w:r>
              <w:rPr>
                <w:rFonts w:ascii="CG Times (WN)" w:eastAsia="宋体" w:hAnsi="CG Times (WN)"/>
                <w:lang w:val="en-US" w:eastAsia="zh-CN"/>
              </w:rPr>
              <w:t>addressed in proposal 3.2, sub-bullet b(Between an IAB-node and its parent-node) can be considered where a backhaul link between  an IAB-node and its parent-node can be used to report the messages/measurements.</w:t>
            </w:r>
          </w:p>
          <w:p w:rsidR="00B76731" w:rsidRDefault="008A728D">
            <w:pPr>
              <w:spacing w:after="0" w:line="240" w:lineRule="auto"/>
              <w:rPr>
                <w:rFonts w:eastAsia="宋体"/>
                <w:lang w:val="en-US" w:eastAsia="zh-CN"/>
              </w:rPr>
            </w:pPr>
            <w:r>
              <w:rPr>
                <w:rFonts w:ascii="CG Times (WN)" w:eastAsia="宋体" w:hAnsi="CG Times (WN)"/>
                <w:lang w:val="en-US" w:eastAsia="zh-CN"/>
              </w:rPr>
              <w:t>For bullet 2, the motivation and benefit is n</w:t>
            </w:r>
            <w:r>
              <w:rPr>
                <w:rFonts w:ascii="CG Times (WN)" w:eastAsia="宋体" w:hAnsi="CG Times (WN)"/>
                <w:lang w:val="en-US" w:eastAsia="zh-CN"/>
              </w:rPr>
              <w:t>ot clear.</w:t>
            </w:r>
          </w:p>
          <w:p w:rsidR="00B76731" w:rsidRDefault="008A728D">
            <w:pPr>
              <w:spacing w:after="0" w:line="240" w:lineRule="auto"/>
              <w:rPr>
                <w:rFonts w:eastAsia="宋体"/>
                <w:lang w:val="en-US" w:eastAsia="zh-CN"/>
              </w:rPr>
            </w:pPr>
            <w:r>
              <w:rPr>
                <w:rFonts w:ascii="CG Times (WN)" w:eastAsia="宋体" w:hAnsi="CG Times (WN)"/>
                <w:lang w:val="en-US" w:eastAsia="zh-CN"/>
              </w:rPr>
              <w:t>For bullet 3, timing adjustment can be left to implementation for current situation.</w:t>
            </w:r>
          </w:p>
          <w:p w:rsidR="00B76731" w:rsidRDefault="008A728D">
            <w:pPr>
              <w:spacing w:after="0" w:line="240" w:lineRule="auto"/>
              <w:jc w:val="both"/>
              <w:rPr>
                <w:rFonts w:ascii="CG Times (WN)" w:hAnsi="CG Times (WN)"/>
              </w:rPr>
            </w:pPr>
            <w:r>
              <w:rPr>
                <w:rFonts w:ascii="CG Times (WN)" w:eastAsia="宋体" w:hAnsi="CG Times (WN)"/>
                <w:lang w:val="en-US" w:eastAsia="zh-CN"/>
              </w:rPr>
              <w:t>For bullet 4, we think legacy CLI measurements mechanism is workable.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We share NTT DOCOMO’s view that the scenarios requiring any enhancements </w:t>
            </w:r>
            <w:r>
              <w:rPr>
                <w:rFonts w:ascii="CG Times (WN)" w:eastAsia="Batang" w:hAnsi="CG Times (WN)"/>
              </w:rPr>
              <w:t>should first be identified before any appropriate interference management is defined. With respect to this, we may need to agree on what interference scenarios RAN1 should address, e.g., by the following:</w:t>
            </w:r>
          </w:p>
          <w:p w:rsidR="00B76731" w:rsidRDefault="008A728D">
            <w:pPr>
              <w:spacing w:after="0" w:line="240" w:lineRule="auto"/>
              <w:jc w:val="both"/>
              <w:rPr>
                <w:b/>
                <w:bCs/>
              </w:rPr>
            </w:pPr>
            <w:r>
              <w:rPr>
                <w:rFonts w:ascii="CG Times (WN)" w:eastAsia="Batang" w:hAnsi="CG Times (WN)"/>
                <w:b/>
                <w:bCs/>
              </w:rPr>
              <w:t>RAN1 only address IAB interference scenarios that a</w:t>
            </w:r>
            <w:r>
              <w:rPr>
                <w:rFonts w:ascii="CG Times (WN)" w:eastAsia="Batang" w:hAnsi="CG Times (WN)"/>
                <w:b/>
                <w:bCs/>
              </w:rPr>
              <w:t>re identified to be worse than what will appear in a non-IAB NW.</w:t>
            </w:r>
          </w:p>
          <w:p w:rsidR="00B76731" w:rsidRDefault="008A728D">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Details of bullets 1 and 2 can be decided later once the measurements are more clearly defined, s</w:t>
            </w:r>
            <w:r>
              <w:rPr>
                <w:rFonts w:ascii="CG Times (WN)" w:eastAsia="Batang" w:hAnsi="CG Times (WN)"/>
              </w:rPr>
              <w:t xml:space="preserve">o OK to make FFS if companies have concerns about their applicability to different scenarios. </w:t>
            </w:r>
          </w:p>
          <w:p w:rsidR="00B76731" w:rsidRDefault="008A728D">
            <w:pPr>
              <w:spacing w:after="0" w:line="240" w:lineRule="auto"/>
              <w:jc w:val="both"/>
              <w:rPr>
                <w:rFonts w:ascii="CG Times (WN)" w:eastAsia="Batang" w:hAnsi="CG Times (WN)"/>
              </w:rPr>
            </w:pPr>
            <w:r>
              <w:rPr>
                <w:rFonts w:ascii="CG Times (WN)" w:eastAsia="Batang" w:hAnsi="CG Times (WN)"/>
              </w:rPr>
              <w:t>For bullet 3, the details can be decided once Case 6/Case 7 timing has progressed and the mechanisms for switching between different Tx/Rx timing cases is define</w:t>
            </w:r>
            <w:r>
              <w:rPr>
                <w:rFonts w:ascii="CG Times (WN)" w:eastAsia="Batang" w:hAnsi="CG Times (WN)"/>
              </w:rPr>
              <w:t xml:space="preserve">d. </w:t>
            </w:r>
          </w:p>
          <w:p w:rsidR="00B76731" w:rsidRDefault="008A728D">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rsidR="00B76731" w:rsidRDefault="008A728D">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w:t>
            </w:r>
            <w:r>
              <w:rPr>
                <w:rFonts w:ascii="CG Times (WN)" w:eastAsia="Batang" w:hAnsi="CG Times (WN)"/>
              </w:rPr>
              <w:t>ecially can have a large impact on overall system performance which is not visible by just looking at the performance of link in isolation (e.g. a small reduction in per-link SINR results in a large improvement of system performance due to less interferenc</w:t>
            </w:r>
            <w:r>
              <w:rPr>
                <w:rFonts w:ascii="CG Times (WN)" w:eastAsia="Batang" w:hAnsi="CG Times (WN)"/>
              </w:rPr>
              <w:t>e). It is important for the network to be able to trigger measurements with sufficient spatial granularity to target specific Tx/Rx beam pairs with CLI measurements and that also reduces the overhead of exhaustive beam-sweeping approaches.</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Theme="minorEastAsia" w:hAnsi="CG Times (WN)"/>
                <w:lang w:eastAsia="ja-JP"/>
              </w:rPr>
              <w:t>Better to</w:t>
            </w:r>
            <w:r>
              <w:rPr>
                <w:rFonts w:ascii="CG Times (WN)" w:eastAsiaTheme="minorEastAsia" w:hAnsi="CG Times (WN)"/>
                <w:lang w:eastAsia="ja-JP"/>
              </w:rPr>
              <w:t xml:space="preserve"> clarify the target scenario</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Partly. </w:t>
            </w:r>
          </w:p>
          <w:p w:rsidR="00B76731" w:rsidRDefault="008A728D">
            <w:pPr>
              <w:spacing w:after="0" w:line="240" w:lineRule="auto"/>
              <w:jc w:val="both"/>
              <w:rPr>
                <w:b/>
                <w:bCs/>
              </w:rPr>
            </w:pPr>
            <w:r>
              <w:rPr>
                <w:rFonts w:ascii="CG Times (WN)" w:eastAsia="Batang" w:hAnsi="CG Times (WN)"/>
                <w:b/>
                <w:bCs/>
              </w:rPr>
              <w:t xml:space="preserve">Support 1 for RS configurations considering b. </w:t>
            </w:r>
          </w:p>
          <w:p w:rsidR="00B76731" w:rsidRDefault="008A728D">
            <w:pPr>
              <w:spacing w:after="0" w:line="240" w:lineRule="auto"/>
              <w:jc w:val="both"/>
              <w:rPr>
                <w:b/>
                <w:bCs/>
              </w:rPr>
            </w:pPr>
            <w:r>
              <w:rPr>
                <w:rFonts w:ascii="CG Times (WN)" w:eastAsia="Batang" w:hAnsi="CG Times (WN)"/>
                <w:b/>
                <w:bCs/>
              </w:rPr>
              <w:t xml:space="preserve">Support 2. </w:t>
            </w:r>
          </w:p>
          <w:p w:rsidR="00B76731" w:rsidRDefault="008A728D">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rsidR="00B76731" w:rsidRDefault="008A728D">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rsidR="00B76731" w:rsidRDefault="008A728D">
            <w:pPr>
              <w:spacing w:after="0" w:line="240" w:lineRule="auto"/>
              <w:jc w:val="both"/>
              <w:rPr>
                <w:rFonts w:ascii="CG Times (WN)" w:eastAsia="Batang" w:hAnsi="CG Times (WN)"/>
              </w:rPr>
            </w:pPr>
            <w:r>
              <w:rPr>
                <w:rFonts w:ascii="CG Times (WN)" w:eastAsia="Batang" w:hAnsi="CG Times (WN)"/>
              </w:rPr>
              <w:t>Regarding proposal 1 : Support partly. Sharing RS configuration</w:t>
            </w:r>
            <w:r>
              <w:rPr>
                <w:rFonts w:ascii="CG Times (WN)" w:eastAsia="Batang" w:hAnsi="CG Times (WN)"/>
              </w:rPr>
              <w:t xml:space="preserve"> between parent and child, and immediate neighbours may be ok. But extending this between donors will require significant overhead and is not clearly motivated. We also do not think it is feasible to share results between nodes, that will create a signific</w:t>
            </w:r>
            <w:r>
              <w:rPr>
                <w:rFonts w:ascii="CG Times (WN)" w:eastAsia="Batang" w:hAnsi="CG Times (WN)"/>
              </w:rPr>
              <w:t xml:space="preserve">ant overhead. </w:t>
            </w:r>
          </w:p>
          <w:p w:rsidR="00B76731" w:rsidRDefault="008A728D">
            <w:pPr>
              <w:spacing w:after="0" w:line="240" w:lineRule="auto"/>
              <w:jc w:val="both"/>
              <w:rPr>
                <w:rFonts w:ascii="CG Times (WN)" w:eastAsia="Batang" w:hAnsi="CG Times (WN)"/>
              </w:rPr>
            </w:pPr>
            <w:r>
              <w:rPr>
                <w:rFonts w:ascii="CG Times (WN)" w:eastAsia="Batang" w:hAnsi="CG Times (WN)"/>
              </w:rPr>
              <w:br/>
              <w:t xml:space="preserve">Regarding proposal 2: Sharing resource configuration can </w:t>
            </w:r>
            <w:r>
              <w:rPr>
                <w:rFonts w:ascii="CG Times (WN)" w:eastAsia="Batang" w:hAnsi="CG Times (WN)"/>
              </w:rPr>
              <w:lastRenderedPageBreak/>
              <w:t>assist with reducing interference and increase spectrum utilization efficiency.</w:t>
            </w:r>
          </w:p>
          <w:p w:rsidR="00B76731" w:rsidRDefault="008A728D">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w:t>
            </w:r>
            <w:r>
              <w:rPr>
                <w:rFonts w:ascii="CG Times (WN)" w:eastAsia="Batang" w:hAnsi="CG Times (WN)"/>
              </w:rPr>
              <w:t xml:space="preserve">something that RAN1 can do alone. </w:t>
            </w:r>
          </w:p>
          <w:p w:rsidR="00B76731" w:rsidRDefault="008A728D">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Supporting bullet items 1, 2, 3.</w:t>
            </w:r>
          </w:p>
          <w:p w:rsidR="00B76731" w:rsidRDefault="008A728D">
            <w:pPr>
              <w:spacing w:after="0" w:line="240" w:lineRule="auto"/>
              <w:jc w:val="both"/>
              <w:rPr>
                <w:rFonts w:ascii="CG Times (WN)" w:eastAsia="Batang" w:hAnsi="CG Times (WN)"/>
              </w:rPr>
            </w:pPr>
            <w:r>
              <w:rPr>
                <w:rFonts w:ascii="CG Times (WN)" w:eastAsia="Batang" w:hAnsi="CG Times (WN)"/>
              </w:rPr>
              <w:t xml:space="preserve">Bullet item 1, 2: Exchanging information of RS, TDD configurations, </w:t>
            </w:r>
            <w:r>
              <w:rPr>
                <w:rFonts w:ascii="CG Times (WN)" w:eastAsia="Batang" w:hAnsi="CG Times (WN)"/>
              </w:rPr>
              <w:t>etc. among IAB donors/nodes/CU-to-DU need enhancements in order to handle the distributed (non-collocated) nature of CLI in IAB systems.</w:t>
            </w:r>
          </w:p>
          <w:p w:rsidR="00B76731" w:rsidRDefault="008A728D">
            <w:pPr>
              <w:spacing w:after="0" w:line="240" w:lineRule="auto"/>
              <w:jc w:val="both"/>
              <w:rPr>
                <w:rFonts w:ascii="CG Times (WN)" w:eastAsia="Batang" w:hAnsi="CG Times (WN)"/>
              </w:rPr>
            </w:pPr>
            <w:r>
              <w:rPr>
                <w:rFonts w:ascii="CG Times (WN)" w:eastAsia="Batang" w:hAnsi="CG Times (WN)"/>
              </w:rPr>
              <w:t>Bullet item 3: Obtaining timing for CLI measurements was left to implementation in Rel-16; however, the presence of dif</w:t>
            </w:r>
            <w:r>
              <w:rPr>
                <w:rFonts w:ascii="CG Times (WN)" w:eastAsia="Batang" w:hAnsi="CG Times (WN)"/>
              </w:rPr>
              <w:t xml:space="preserve">ferent timing modes (again, as well as the distributed nature of </w:t>
            </w:r>
            <w:r>
              <w:rPr>
                <w:rFonts w:ascii="CG Times (WN)" w:eastAsia="Batang" w:hAnsi="CG Times (WN)"/>
              </w:rPr>
              <w:br/>
              <w:t>IAB systems) demand enhancements to assist with obtaining timing for CLI measurements.</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B76731">
            <w:pPr>
              <w:spacing w:after="0" w:line="240" w:lineRule="auto"/>
              <w:jc w:val="center"/>
              <w:rPr>
                <w:rFonts w:ascii="CG Times (WN)" w:eastAsia="Batang" w:hAnsi="CG Times (WN)"/>
              </w:rPr>
            </w:pPr>
          </w:p>
        </w:tc>
        <w:tc>
          <w:tcPr>
            <w:tcW w:w="5406" w:type="dxa"/>
            <w:shd w:val="clear" w:color="auto" w:fill="auto"/>
          </w:tcPr>
          <w:p w:rsidR="00B76731" w:rsidRDefault="008A728D">
            <w:pPr>
              <w:spacing w:after="0" w:line="240" w:lineRule="auto"/>
              <w:jc w:val="both"/>
              <w:rPr>
                <w:rFonts w:ascii="CG Times (WN)" w:hAnsi="CG Times (WN)"/>
              </w:rPr>
            </w:pPr>
            <w:r>
              <w:rPr>
                <w:rFonts w:ascii="CG Times (WN)" w:eastAsia="Malgun Gothic" w:hAnsi="CG Times (WN)"/>
                <w:lang w:eastAsia="ko-KR"/>
              </w:rPr>
              <w:t xml:space="preserve">Similar view as NTT DOCOMO that Rel-16 CLI mechanism can be reused and then further </w:t>
            </w:r>
            <w:r>
              <w:rPr>
                <w:rFonts w:ascii="CG Times (WN)" w:eastAsia="Malgun Gothic" w:hAnsi="CG Times (WN)"/>
                <w:lang w:eastAsia="ko-KR"/>
              </w:rPr>
              <w:t>discussion is necessary in order to clarify a necessity of further enhancement in addition to Rel-16 CLI mechanism.</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bottom w:val="single" w:sz="4" w:space="0" w:color="auto"/>
            </w:tcBorders>
            <w:shd w:val="clear" w:color="auto" w:fill="auto"/>
          </w:tcPr>
          <w:p w:rsidR="00B76731" w:rsidRDefault="00B76731">
            <w:pPr>
              <w:spacing w:after="0" w:line="240" w:lineRule="auto"/>
              <w:jc w:val="both"/>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pPr>
            <w:r>
              <w:rPr>
                <w:rFonts w:eastAsia="宋体" w:hint="eastAsia"/>
                <w:lang w:eastAsia="zh-CN"/>
              </w:rPr>
              <w:t>N</w:t>
            </w:r>
            <w:r>
              <w:rPr>
                <w:rFonts w:eastAsia="宋体"/>
                <w:lang w:eastAsia="zh-CN"/>
              </w:rPr>
              <w:t>eed more discussion</w:t>
            </w:r>
          </w:p>
        </w:tc>
        <w:tc>
          <w:tcPr>
            <w:tcW w:w="5406" w:type="dxa"/>
            <w:tcBorders>
              <w:top w:val="single" w:sz="4" w:space="0" w:color="auto"/>
            </w:tcBorders>
            <w:shd w:val="clear" w:color="auto" w:fill="auto"/>
          </w:tcPr>
          <w:p w:rsidR="001C4517" w:rsidRDefault="001C4517" w:rsidP="001C4517">
            <w:pPr>
              <w:rPr>
                <w:rFonts w:eastAsia="宋体"/>
                <w:lang w:eastAsia="zh-CN"/>
              </w:rPr>
            </w:pPr>
            <w:r>
              <w:rPr>
                <w:rFonts w:eastAsia="宋体" w:hint="eastAsia"/>
                <w:lang w:eastAsia="zh-CN"/>
              </w:rPr>
              <w:t>W</w:t>
            </w:r>
            <w:r>
              <w:rPr>
                <w:rFonts w:eastAsia="宋体"/>
                <w:lang w:eastAsia="zh-CN"/>
              </w:rPr>
              <w:t>e are in general fine with the intention of bullet 1 and 2 but have some comments on bullet 4 and 5</w:t>
            </w:r>
          </w:p>
          <w:p w:rsidR="001C4517" w:rsidRDefault="001C4517" w:rsidP="001C4517">
            <w:pPr>
              <w:rPr>
                <w:rFonts w:eastAsia="宋体"/>
                <w:lang w:eastAsia="zh-CN"/>
              </w:rPr>
            </w:pPr>
            <w:r>
              <w:rPr>
                <w:rFonts w:eastAsia="宋体" w:hint="eastAsia"/>
                <w:lang w:eastAsia="zh-CN"/>
              </w:rPr>
              <w:t>F</w:t>
            </w:r>
            <w:r>
              <w:rPr>
                <w:rFonts w:eastAsia="宋体"/>
                <w:lang w:eastAsia="zh-CN"/>
              </w:rPr>
              <w:t>or bullet 4, L1/L2</w:t>
            </w:r>
            <w:r w:rsidRPr="00CA08CA">
              <w:rPr>
                <w:rFonts w:eastAsia="宋体"/>
                <w:lang w:eastAsia="zh-CN"/>
              </w:rPr>
              <w:t xml:space="preserve"> CLI measurements</w:t>
            </w:r>
            <w:r>
              <w:rPr>
                <w:rFonts w:eastAsia="宋体"/>
                <w:lang w:eastAsia="zh-CN"/>
              </w:rPr>
              <w:t xml:space="preserve">, may require MT performs L1/L2 measurement on a non-serving RS transmitted by other cells. Similar discussions can be found in 8.1.1 </w:t>
            </w:r>
            <w:r w:rsidRPr="00CA08CA">
              <w:rPr>
                <w:rFonts w:eastAsia="宋体"/>
                <w:lang w:eastAsia="zh-CN"/>
              </w:rPr>
              <w:t>multi-beam enhancement</w:t>
            </w:r>
            <w:r>
              <w:rPr>
                <w:rFonts w:eastAsia="宋体"/>
                <w:lang w:eastAsia="zh-CN"/>
              </w:rPr>
              <w:t xml:space="preserve">. </w:t>
            </w:r>
          </w:p>
          <w:p w:rsidR="001C4517" w:rsidRDefault="001C4517" w:rsidP="001C4517">
            <w:pPr>
              <w:jc w:val="both"/>
              <w:rPr>
                <w:rFonts w:eastAsia="Malgun Gothic"/>
                <w:lang w:eastAsia="ko-KR"/>
              </w:rPr>
            </w:pPr>
            <w:r>
              <w:rPr>
                <w:rFonts w:eastAsia="宋体"/>
                <w:lang w:eastAsia="zh-CN"/>
              </w:rPr>
              <w:t>For bullet 5, there are related on-going discussion under FeMIMO WID on panel specific configurations. We need to consider to coordinate with other topic.</w:t>
            </w:r>
          </w:p>
        </w:tc>
      </w:tr>
    </w:tbl>
    <w:p w:rsidR="00B76731" w:rsidRDefault="00B76731">
      <w:pPr>
        <w:rPr>
          <w:rFonts w:eastAsia="Batang"/>
        </w:rPr>
      </w:pPr>
    </w:p>
    <w:p w:rsidR="00B76731" w:rsidRDefault="008A728D">
      <w:pPr>
        <w:rPr>
          <w:rFonts w:eastAsia="Batang"/>
          <w:b/>
          <w:bCs/>
          <w:u w:val="single"/>
        </w:rPr>
      </w:pPr>
      <w:r>
        <w:rPr>
          <w:rFonts w:eastAsia="Batang"/>
          <w:b/>
          <w:bCs/>
          <w:u w:val="single"/>
        </w:rPr>
        <w:t>Other interference mitigation ideas</w:t>
      </w:r>
    </w:p>
    <w:p w:rsidR="00B76731" w:rsidRDefault="008A728D">
      <w:pPr>
        <w:rPr>
          <w:rFonts w:eastAsia="Batang"/>
        </w:rPr>
      </w:pPr>
      <w:r>
        <w:rPr>
          <w:rFonts w:eastAsia="Batang"/>
        </w:rPr>
        <w:t xml:space="preserve">RAN1 #103e agreed to consider resource and beam coordination techniques to mitigate/avoid </w:t>
      </w:r>
      <w:r>
        <w:rPr>
          <w:rFonts w:eastAsia="Batang"/>
        </w:rPr>
        <w:t>interference. Some companies provided related proposals. Following FL proposal lists the ideas and suggests deciding which (if any) of them should be specified.</w:t>
      </w:r>
    </w:p>
    <w:p w:rsidR="00B76731" w:rsidRDefault="00B76731">
      <w:pPr>
        <w:rPr>
          <w:rFonts w:eastAsia="Calibri"/>
        </w:rPr>
      </w:pPr>
    </w:p>
    <w:p w:rsidR="00B76731" w:rsidRDefault="008A728D">
      <w:pPr>
        <w:rPr>
          <w:b/>
          <w:bCs/>
          <w:u w:val="single"/>
        </w:rPr>
      </w:pPr>
      <w:r>
        <w:rPr>
          <w:b/>
          <w:bCs/>
          <w:highlight w:val="yellow"/>
          <w:u w:val="single"/>
        </w:rPr>
        <w:t>FL Proposal 3.4:</w:t>
      </w:r>
    </w:p>
    <w:p w:rsidR="00B76731" w:rsidRDefault="008A728D">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rsidR="00B76731" w:rsidRDefault="008A728D">
      <w:pPr>
        <w:pStyle w:val="af0"/>
        <w:numPr>
          <w:ilvl w:val="0"/>
          <w:numId w:val="16"/>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w:t>
      </w:r>
      <w:r>
        <w:rPr>
          <w:rFonts w:cstheme="minorHAnsi"/>
          <w:b/>
          <w:bCs/>
          <w:color w:val="000000"/>
          <w14:textFill>
            <w14:solidFill>
              <w14:srgbClr w14:val="000000">
                <w14:lumMod w14:val="65000"/>
                <w14:lumOff w14:val="35000"/>
              </w14:srgbClr>
            </w14:solidFill>
          </w14:textFill>
        </w:rPr>
        <w:t>t node, or its child node.</w:t>
      </w:r>
    </w:p>
    <w:p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rsidR="00B76731" w:rsidRDefault="00B76731">
      <w:pPr>
        <w:rPr>
          <w:rFonts w:eastAsia="Calibri" w:cstheme="minorHAnsi"/>
          <w:b/>
          <w:bCs/>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 xml:space="preserve">Do you agree with FL </w:t>
            </w:r>
            <w:r>
              <w:rPr>
                <w:rFonts w:ascii="CG Times (WN)" w:eastAsia="Batang" w:hAnsi="CG Times (WN)"/>
                <w:b/>
                <w:bCs/>
              </w:rPr>
              <w:t>Proposal 3.4?</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Partially agree</w:t>
            </w:r>
          </w:p>
          <w:p w:rsidR="00B76731" w:rsidRDefault="00B76731">
            <w:pPr>
              <w:spacing w:after="0" w:line="240" w:lineRule="auto"/>
              <w:rPr>
                <w:rFonts w:ascii="CG Times (WN)" w:hAnsi="CG Times (WN)"/>
              </w:rPr>
            </w:pPr>
          </w:p>
          <w:p w:rsidR="00B76731" w:rsidRDefault="00B76731">
            <w:pPr>
              <w:spacing w:after="0" w:line="240" w:lineRule="auto"/>
              <w:rPr>
                <w:rFonts w:ascii="CG Times (WN)" w:hAnsi="CG Times (WN)"/>
              </w:rPr>
            </w:pPr>
          </w:p>
          <w:p w:rsidR="00B76731" w:rsidRDefault="00B76731">
            <w:pPr>
              <w:spacing w:after="0" w:line="240" w:lineRule="auto"/>
              <w:rPr>
                <w:rFonts w:ascii="CG Times (WN)" w:hAnsi="CG Times (WN)"/>
              </w:rPr>
            </w:pPr>
          </w:p>
          <w:p w:rsidR="00B76731" w:rsidRDefault="00B76731">
            <w:pPr>
              <w:spacing w:after="0" w:line="240" w:lineRule="auto"/>
              <w:jc w:val="both"/>
              <w:rPr>
                <w:rFonts w:ascii="CG Times (WN)" w:hAnsi="CG Times (WN)"/>
              </w:rPr>
            </w:pPr>
          </w:p>
        </w:tc>
        <w:tc>
          <w:tcPr>
            <w:tcW w:w="5406"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For bullet 1, MT as a kind of UE should be allowed to transmit in UL access slot with UL power control mechanism.</w:t>
            </w:r>
          </w:p>
          <w:p w:rsidR="00B76731" w:rsidRDefault="008A728D">
            <w:pPr>
              <w:spacing w:after="0" w:line="240" w:lineRule="auto"/>
              <w:rPr>
                <w:rFonts w:eastAsia="宋体"/>
                <w:lang w:val="en-US" w:eastAsia="zh-CN"/>
              </w:rPr>
            </w:pPr>
            <w:r>
              <w:rPr>
                <w:rFonts w:ascii="CG Times (WN)" w:eastAsia="宋体" w:hAnsi="CG Times (WN)"/>
                <w:lang w:val="en-US" w:eastAsia="zh-CN"/>
              </w:rPr>
              <w:t>For bullet 3, it should be discussed in AI 8.10.1.</w:t>
            </w:r>
          </w:p>
          <w:p w:rsidR="00B76731" w:rsidRDefault="008A728D">
            <w:pPr>
              <w:spacing w:after="0" w:line="240" w:lineRule="auto"/>
              <w:rPr>
                <w:rFonts w:ascii="CG Times (WN)" w:hAnsi="CG Times (WN)"/>
              </w:rPr>
            </w:pPr>
            <w:r>
              <w:rPr>
                <w:rFonts w:ascii="CG Times (WN)" w:eastAsia="宋体" w:hAnsi="CG Times (WN)"/>
                <w:lang w:val="en-US" w:eastAsia="zh-CN"/>
              </w:rPr>
              <w:t xml:space="preserve">For bullet 4, a common design but with specified configuration can be used for both wide and local area IAB-MT, in this way, no more specification is necessary.   </w:t>
            </w:r>
          </w:p>
          <w:p w:rsidR="00B76731" w:rsidRDefault="00B76731">
            <w:pPr>
              <w:spacing w:after="0" w:line="240" w:lineRule="auto"/>
              <w:rPr>
                <w:rFonts w:ascii="CG Times (WN)"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We propose merging 1 and 4 to:</w:t>
            </w:r>
          </w:p>
          <w:p w:rsidR="00B76731" w:rsidRDefault="008A728D">
            <w:pPr>
              <w:spacing w:after="0" w:line="240" w:lineRule="auto"/>
              <w:jc w:val="both"/>
              <w:rPr>
                <w:b/>
                <w:bCs/>
              </w:rPr>
            </w:pPr>
            <w:r>
              <w:rPr>
                <w:rFonts w:ascii="CG Times (WN)" w:eastAsia="Batang" w:hAnsi="CG Times (WN)"/>
                <w:b/>
                <w:bCs/>
              </w:rPr>
              <w:t xml:space="preserve">Wide area IAB nodes use DL slots </w:t>
            </w:r>
            <w:r>
              <w:rPr>
                <w:rFonts w:ascii="CG Times (WN)" w:eastAsia="Batang" w:hAnsi="CG Times (WN)"/>
                <w:b/>
                <w:bCs/>
              </w:rPr>
              <w:t>for transmission, and local-area IAB nodes can use DL slots for UL transmission.</w:t>
            </w:r>
          </w:p>
          <w:p w:rsidR="00B76731" w:rsidRDefault="008A728D">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rsidR="00B76731" w:rsidRDefault="008A728D">
            <w:pPr>
              <w:spacing w:after="0" w:line="240" w:lineRule="auto"/>
            </w:pPr>
            <w:r>
              <w:t xml:space="preserve">These proposals are too </w:t>
            </w:r>
            <w:r>
              <w:t>detailed at this stage, although we don’t mind capturing examples. But could we perhaps instead try to agree a high-level principle.</w:t>
            </w:r>
          </w:p>
          <w:p w:rsidR="00B76731" w:rsidRDefault="008A728D">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rsidR="00B76731" w:rsidRDefault="008A728D">
            <w:pPr>
              <w:pStyle w:val="af0"/>
              <w:numPr>
                <w:ilvl w:val="0"/>
                <w:numId w:val="23"/>
              </w:numPr>
              <w:spacing w:after="0" w:line="240" w:lineRule="auto"/>
              <w:rPr>
                <w:rFonts w:ascii="Calibri" w:eastAsia="Calibri" w:hAnsi="Calibri"/>
                <w:b/>
                <w:bCs/>
              </w:rPr>
            </w:pPr>
            <w:r>
              <w:rPr>
                <w:rFonts w:eastAsia="Calibri"/>
                <w:b/>
                <w:bCs/>
              </w:rPr>
              <w:t>Time/frequency</w:t>
            </w:r>
            <w:r>
              <w:rPr>
                <w:rFonts w:eastAsia="Calibri"/>
                <w:b/>
                <w:bCs/>
              </w:rPr>
              <w:t>/spatial restrictions on IAB-MT resources (e.g. transmission in DL access only vs. DL+UL access slots)</w:t>
            </w:r>
          </w:p>
          <w:p w:rsidR="00B76731" w:rsidRDefault="008A728D">
            <w:pPr>
              <w:pStyle w:val="af0"/>
              <w:numPr>
                <w:ilvl w:val="0"/>
                <w:numId w:val="23"/>
              </w:numPr>
              <w:spacing w:after="0" w:line="240" w:lineRule="auto"/>
              <w:rPr>
                <w:rFonts w:ascii="Calibri" w:eastAsia="Calibri" w:hAnsi="Calibri"/>
                <w:b/>
                <w:bCs/>
              </w:rPr>
            </w:pPr>
            <w:r>
              <w:rPr>
                <w:rFonts w:eastAsia="Calibri"/>
                <w:b/>
                <w:bCs/>
              </w:rPr>
              <w:t>Information exchange to support beam-management at the parent or child node</w:t>
            </w:r>
          </w:p>
          <w:p w:rsidR="00B76731" w:rsidRDefault="008A728D">
            <w:pPr>
              <w:pStyle w:val="af0"/>
              <w:numPr>
                <w:ilvl w:val="0"/>
                <w:numId w:val="23"/>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w:t>
            </w:r>
            <w:r>
              <w:rPr>
                <w:rFonts w:cstheme="minorHAnsi"/>
                <w:b/>
                <w:bCs/>
                <w:color w:val="000000"/>
                <w14:textFill>
                  <w14:solidFill>
                    <w14:srgbClr w14:val="000000">
                      <w14:lumMod w14:val="65000"/>
                      <w14:lumOff w14:val="35000"/>
                    </w14:srgbClr>
                  </w14:solidFill>
                </w14:textFill>
              </w:rPr>
              <w:t>T and local area IAB-MT.</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Not support 1, 3, 4</w:t>
            </w:r>
          </w:p>
          <w:p w:rsidR="00B76731" w:rsidRDefault="008A728D">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rsidR="00B76731" w:rsidRDefault="008A728D">
            <w:pPr>
              <w:spacing w:after="0" w:line="240" w:lineRule="auto"/>
            </w:pPr>
            <w:r>
              <w:t>Regarding proposal 1: limiting MT transmissions in DL access slots or not is not needing any spec work (we do not support such extra flexibility or limitation to introduce in the RAN1 specs). So, this proposal is not needed. Let implementation to tackle th</w:t>
            </w:r>
            <w:r>
              <w:t xml:space="preserve">at is that supports. </w:t>
            </w:r>
          </w:p>
          <w:p w:rsidR="00B76731" w:rsidRDefault="008A728D">
            <w:pPr>
              <w:spacing w:after="0" w:line="240" w:lineRule="auto"/>
            </w:pPr>
            <w:r>
              <w:t xml:space="preserve">Regarding proposal 2: suggest the following wording, </w:t>
            </w:r>
          </w:p>
          <w:p w:rsidR="00B76731" w:rsidRDefault="008A728D">
            <w:pPr>
              <w:spacing w:after="0" w:line="240" w:lineRule="auto"/>
              <w:rPr>
                <w:color w:val="FF0000"/>
              </w:rPr>
            </w:pPr>
            <w:r>
              <w:t xml:space="preserve">2. </w:t>
            </w:r>
            <w:r>
              <w:rPr>
                <w:color w:val="FF0000"/>
              </w:rPr>
              <w:t xml:space="preserve">Support beam related information exchange by the following methods, </w:t>
            </w:r>
          </w:p>
          <w:p w:rsidR="00B76731" w:rsidRDefault="008A728D">
            <w:pPr>
              <w:pStyle w:val="af0"/>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Reporting of desired beams for reception in DL or desired beams for transmission in UL by the IAB node for a</w:t>
            </w:r>
            <w:r>
              <w:rPr>
                <w:rFonts w:ascii="Times New Roman" w:hAnsi="Times New Roman" w:cs="Times New Roman"/>
                <w:color w:val="FF0000"/>
                <w:sz w:val="20"/>
                <w:szCs w:val="20"/>
              </w:rPr>
              <w:t xml:space="preserve"> given multiplexing mode</w:t>
            </w:r>
          </w:p>
          <w:p w:rsidR="00B76731" w:rsidRDefault="008A728D">
            <w:pPr>
              <w:pStyle w:val="af0"/>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Indicating applicable beams in DL or beams in UL for a given multiplexing mode.</w:t>
            </w:r>
          </w:p>
          <w:p w:rsidR="00B76731" w:rsidRDefault="00B76731">
            <w:pPr>
              <w:pStyle w:val="af0"/>
              <w:spacing w:after="0" w:line="240" w:lineRule="auto"/>
              <w:rPr>
                <w:rFonts w:ascii="Times New Roman" w:hAnsi="Times New Roman" w:cs="Times New Roman"/>
                <w:color w:val="FF0000"/>
                <w:sz w:val="20"/>
                <w:szCs w:val="20"/>
              </w:rPr>
            </w:pPr>
          </w:p>
          <w:p w:rsidR="00B76731" w:rsidRDefault="008A728D">
            <w:pPr>
              <w:spacing w:after="0" w:line="240" w:lineRule="auto"/>
            </w:pPr>
            <w:r>
              <w:t>Regarding proposal 4, resource classification based on node capabilities is not appropriate for RAN 1 scope</w:t>
            </w:r>
          </w:p>
          <w:p w:rsidR="00B76731" w:rsidRDefault="008A728D">
            <w:pPr>
              <w:spacing w:after="0" w:line="240" w:lineRule="auto"/>
            </w:pPr>
            <w:r>
              <w:t>Proposal 3 is being discussed in 8.10.1 wh</w:t>
            </w:r>
            <w:r>
              <w:t>ere the agenda seems more relevant</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OK with AT&amp;T’s version.</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We do not support discussion on 1 and 4 in RAN1.</w:t>
            </w:r>
          </w:p>
          <w:p w:rsidR="00B76731" w:rsidRDefault="008A728D">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r>
              <w:rPr>
                <w:rFonts w:ascii="CG Times (WN)" w:eastAsia="Malgun Gothic" w:hAnsi="CG Times (WN)"/>
                <w:lang w:eastAsia="ko-KR"/>
              </w:rPr>
              <w:t>.</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No: 1, 4</w:t>
            </w:r>
          </w:p>
          <w:p w:rsidR="00B76731" w:rsidRDefault="00B76731">
            <w:pPr>
              <w:spacing w:after="0" w:line="240" w:lineRule="auto"/>
              <w:jc w:val="center"/>
              <w:rPr>
                <w:rFonts w:ascii="CG Times (WN)" w:eastAsia="Malgun Gothic" w:hAnsi="CG Times (WN)"/>
                <w:lang w:eastAsia="ko-KR"/>
              </w:rPr>
            </w:pP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rsidR="00B76731" w:rsidRDefault="008A728D">
            <w:pPr>
              <w:spacing w:after="0" w:line="240" w:lineRule="auto"/>
              <w:rPr>
                <w:rFonts w:eastAsia="Malgun Gothic"/>
                <w:lang w:eastAsia="ko-KR"/>
              </w:rPr>
            </w:pPr>
            <w:r>
              <w:rPr>
                <w:rFonts w:ascii="CG Times (WN)" w:eastAsia="Malgun Gothic" w:hAnsi="CG Times (WN)"/>
                <w:lang w:eastAsia="ko-KR"/>
              </w:rPr>
              <w:t>2, 3: further discussion is fine.</w:t>
            </w:r>
          </w:p>
          <w:p w:rsidR="00B76731" w:rsidRDefault="008A728D">
            <w:pPr>
              <w:spacing w:after="0" w:line="240" w:lineRule="auto"/>
              <w:rPr>
                <w:rFonts w:eastAsia="Malgun Gothic"/>
                <w:lang w:eastAsia="ko-KR"/>
              </w:rPr>
            </w:pPr>
            <w:r>
              <w:rPr>
                <w:rFonts w:ascii="CG Times (WN)" w:eastAsia="Malgun Gothic" w:hAnsi="CG Times (WN)"/>
                <w:lang w:eastAsia="ko-KR"/>
              </w:rPr>
              <w:lastRenderedPageBreak/>
              <w:t>4: We understand the issue comes from wide area IAB MT and then it is related to the first issue. As expressed in issue 1, we don’t see a necessity of further enhancement.</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lastRenderedPageBreak/>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Pr="009455CE" w:rsidRDefault="001C4517" w:rsidP="001C4517">
            <w:pPr>
              <w:jc w:val="center"/>
              <w:rPr>
                <w:rFonts w:eastAsia="宋体"/>
                <w:lang w:eastAsia="zh-CN"/>
              </w:rPr>
            </w:pPr>
            <w:r>
              <w:rPr>
                <w:rFonts w:eastAsia="宋体" w:hint="eastAsia"/>
                <w:lang w:eastAsia="zh-CN"/>
              </w:rPr>
              <w:t>N</w:t>
            </w:r>
            <w:r>
              <w:rPr>
                <w:rFonts w:eastAsia="宋体"/>
                <w:lang w:eastAsia="zh-CN"/>
              </w:rPr>
              <w:t>o</w:t>
            </w:r>
          </w:p>
        </w:tc>
        <w:tc>
          <w:tcPr>
            <w:tcW w:w="5406" w:type="dxa"/>
            <w:tcBorders>
              <w:top w:val="single" w:sz="4" w:space="0" w:color="auto"/>
            </w:tcBorders>
            <w:shd w:val="clear" w:color="auto" w:fill="auto"/>
          </w:tcPr>
          <w:p w:rsidR="001C4517" w:rsidRDefault="001C4517" w:rsidP="001C4517">
            <w:pPr>
              <w:rPr>
                <w:rFonts w:eastAsia="宋体"/>
                <w:lang w:eastAsia="zh-CN"/>
              </w:rPr>
            </w:pPr>
            <w:r>
              <w:rPr>
                <w:rFonts w:eastAsia="宋体"/>
                <w:lang w:eastAsia="zh-CN"/>
              </w:rPr>
              <w:t>We don’t think there is a need to limit MT transmission in DL resource, this could be an implementation and already supported by spec.</w:t>
            </w:r>
          </w:p>
          <w:p w:rsidR="001C4517" w:rsidRDefault="001C4517" w:rsidP="001C4517">
            <w:pPr>
              <w:rPr>
                <w:rFonts w:eastAsia="宋体"/>
                <w:lang w:eastAsia="zh-CN"/>
              </w:rPr>
            </w:pPr>
            <w:r>
              <w:rPr>
                <w:rFonts w:eastAsia="宋体"/>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sidRPr="003E443C">
              <w:rPr>
                <w:rFonts w:eastAsia="宋体"/>
                <w:vertAlign w:val="superscript"/>
                <w:lang w:eastAsia="zh-CN"/>
              </w:rPr>
              <w:t>rd</w:t>
            </w:r>
            <w:r>
              <w:rPr>
                <w:rFonts w:eastAsia="宋体"/>
                <w:lang w:eastAsia="zh-CN"/>
              </w:rPr>
              <w:t xml:space="preserve"> bullet on spatial domain resources.</w:t>
            </w:r>
          </w:p>
          <w:p w:rsidR="001C4517" w:rsidRPr="00337B98" w:rsidRDefault="001C4517" w:rsidP="001C4517">
            <w:pPr>
              <w:rPr>
                <w:rFonts w:eastAsia="宋体"/>
                <w:lang w:eastAsia="zh-CN"/>
              </w:rPr>
            </w:pPr>
            <w:r>
              <w:rPr>
                <w:rFonts w:eastAsia="宋体"/>
                <w:lang w:eastAsia="zh-CN"/>
              </w:rPr>
              <w:t xml:space="preserve">Not sure whether the resource classification </w:t>
            </w:r>
            <w:r w:rsidRPr="00337B98">
              <w:rPr>
                <w:rFonts w:eastAsia="宋体"/>
                <w:lang w:eastAsia="zh-CN"/>
              </w:rPr>
              <w:t>based on the type of IAB-MT</w:t>
            </w:r>
            <w:r>
              <w:rPr>
                <w:rFonts w:eastAsia="宋体"/>
                <w:lang w:eastAsia="zh-CN"/>
              </w:rPr>
              <w:t xml:space="preserve"> is needed from RAN1 point of view.</w:t>
            </w:r>
          </w:p>
        </w:tc>
      </w:tr>
    </w:tbl>
    <w:p w:rsidR="00B76731" w:rsidRDefault="00B76731">
      <w:pPr>
        <w:rPr>
          <w:rFonts w:eastAsia="Calibri" w:cstheme="minorHAnsi"/>
          <w:b/>
          <w:bCs/>
        </w:rPr>
      </w:pPr>
    </w:p>
    <w:p w:rsidR="00B76731" w:rsidRDefault="00B76731"/>
    <w:p w:rsidR="00B76731" w:rsidRDefault="008A728D">
      <w:pPr>
        <w:pStyle w:val="3"/>
      </w:pPr>
      <w:r>
        <w:t>4 – Discussion on power control</w:t>
      </w:r>
    </w:p>
    <w:p w:rsidR="00B76731" w:rsidRDefault="008A728D">
      <w:r>
        <w:t>This topic relates to the discussion</w:t>
      </w:r>
      <w:r>
        <w:t xml:space="preserve"> on the enhanced DL/UL power control and the related solutions.</w:t>
      </w:r>
    </w:p>
    <w:p w:rsidR="00B76731" w:rsidRDefault="008A728D">
      <w:r>
        <w:t>Related input from contributions:</w:t>
      </w:r>
    </w:p>
    <w:tbl>
      <w:tblPr>
        <w:tblStyle w:val="af5"/>
        <w:tblW w:w="9629" w:type="dxa"/>
        <w:tblLook w:val="04A0" w:firstRow="1" w:lastRow="0" w:firstColumn="1" w:lastColumn="0" w:noHBand="0" w:noVBand="1"/>
      </w:tblPr>
      <w:tblGrid>
        <w:gridCol w:w="2875"/>
        <w:gridCol w:w="6754"/>
      </w:tblGrid>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Huawei, HiSilicon</w:t>
            </w:r>
          </w:p>
          <w:p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w:t>
            </w:r>
            <w:r>
              <w:rPr>
                <w:rFonts w:eastAsia="Batang" w:cstheme="majorBidi"/>
              </w:rPr>
              <w:t>he information of desired Tx power for the IAB-MT.</w:t>
            </w:r>
          </w:p>
          <w:p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rsidR="00B76731" w:rsidRDefault="008A728D">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 xml:space="preserve">Any power control mechanism or assistance information should not set any restrictions for DU to determine its </w:t>
            </w:r>
            <w:r>
              <w:rPr>
                <w:rFonts w:eastAsia="Batang" w:cstheme="majorBidi"/>
              </w:rPr>
              <w:t>DL Tx power.</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vivo</w:t>
            </w:r>
          </w:p>
          <w:p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For the purpose of Tx PSD imbalance mitigation and </w:t>
            </w:r>
            <w:r>
              <w:rPr>
                <w:rFonts w:eastAsia="Batang" w:cstheme="majorBidi"/>
              </w:rPr>
              <w:t>transmission power sharing between DU and MT at IAB node, the total transmission power and EPRE split between DU and MT should be coordinated, e.g., via CU.</w:t>
            </w:r>
          </w:p>
          <w:p w:rsidR="00B76731" w:rsidRDefault="008A728D">
            <w:pPr>
              <w:spacing w:after="0" w:line="240" w:lineRule="auto"/>
              <w:rPr>
                <w:rFonts w:asciiTheme="majorBidi" w:hAnsiTheme="majorBidi" w:cstheme="majorBidi"/>
              </w:rPr>
            </w:pPr>
            <w:r>
              <w:rPr>
                <w:rFonts w:eastAsia="Batang" w:cstheme="majorBidi"/>
              </w:rPr>
              <w:t>- Power coordination schemes specified for NR-DC is taken as the starting point</w:t>
            </w:r>
          </w:p>
          <w:p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Intel</w:t>
            </w:r>
          </w:p>
          <w:p w:rsidR="00B76731" w:rsidRDefault="008A728D">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w:t>
            </w:r>
            <w:r>
              <w:rPr>
                <w:rFonts w:eastAsia="Batang" w:cstheme="majorBidi"/>
              </w:rPr>
              <w:t>d be supported to fulfil child node assisted DL power control.</w:t>
            </w:r>
          </w:p>
          <w:p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rsidR="00B76731" w:rsidRDefault="008A728D">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w:t>
            </w:r>
            <w:r>
              <w:rPr>
                <w:rFonts w:eastAsia="Batang" w:cstheme="majorBidi"/>
              </w:rPr>
              <w:t>th existing UL power control mechanisms.</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LG Electronics </w:t>
            </w:r>
          </w:p>
          <w:p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B76731" w:rsidRDefault="008A728D">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rsidR="00B76731" w:rsidRDefault="008A728D">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w:t>
            </w:r>
            <w:r>
              <w:rPr>
                <w:rFonts w:cstheme="majorBidi"/>
              </w:rPr>
              <w:t>f DU power control.</w:t>
            </w:r>
          </w:p>
          <w:p w:rsidR="00B76731" w:rsidRDefault="008A728D">
            <w:pPr>
              <w:pStyle w:val="af0"/>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rsidR="00B76731" w:rsidRDefault="008A728D">
            <w:pPr>
              <w:spacing w:after="0"/>
              <w:rPr>
                <w:rFonts w:asciiTheme="majorBidi" w:hAnsiTheme="majorBidi" w:cstheme="majorBidi"/>
              </w:rPr>
            </w:pPr>
            <w:r>
              <w:rPr>
                <w:rFonts w:cstheme="majorBidi"/>
                <w:b/>
                <w:bCs/>
              </w:rPr>
              <w:lastRenderedPageBreak/>
              <w:t xml:space="preserve">Proposal 10: </w:t>
            </w:r>
            <w:r>
              <w:rPr>
                <w:rFonts w:cstheme="majorBidi"/>
              </w:rPr>
              <w:t>For DU control based power control in simultaneous transmission (MT-Tx/DU-Rx), NR-DC power sharing is</w:t>
            </w:r>
            <w:r>
              <w:rPr>
                <w:rFonts w:cstheme="majorBidi"/>
              </w:rPr>
              <w:t xml:space="preserve"> a starting point for the power sharing/splitting between MT and DU</w:t>
            </w:r>
          </w:p>
          <w:p w:rsidR="00B76731" w:rsidRDefault="008A728D">
            <w:pPr>
              <w:pStyle w:val="af0"/>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rsidR="00B76731" w:rsidRDefault="008A728D">
            <w:pPr>
              <w:spacing w:after="0"/>
              <w:rPr>
                <w:rFonts w:asciiTheme="majorBidi" w:hAnsiTheme="majorBidi" w:cstheme="majorBidi"/>
              </w:rPr>
            </w:pPr>
            <w:r>
              <w:rPr>
                <w:rFonts w:cstheme="majorBidi"/>
                <w:b/>
                <w:bCs/>
              </w:rPr>
              <w:t xml:space="preserve">Proposal 11: </w:t>
            </w:r>
            <w:r>
              <w:rPr>
                <w:rFonts w:cstheme="majorBidi"/>
              </w:rPr>
              <w:t xml:space="preserve">The power control </w:t>
            </w:r>
            <w:r>
              <w:rPr>
                <w:rFonts w:cstheme="majorBidi"/>
              </w:rPr>
              <w:t>mechanism of simultaneous reception (i.e., CU based power coordination, multiple CSI-RS resource, etc.) can be extended for power control for simultaneous MT-Rx/DU-Tx.</w:t>
            </w:r>
          </w:p>
          <w:p w:rsidR="00B76731" w:rsidRDefault="008A728D">
            <w:pPr>
              <w:pStyle w:val="af0"/>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w:t>
            </w:r>
            <w:r>
              <w:rPr>
                <w:rFonts w:asciiTheme="majorBidi" w:eastAsia="Batang" w:hAnsiTheme="majorBidi" w:cstheme="majorBidi"/>
              </w:rPr>
              <w:t>onsidered based on SI measurement.</w:t>
            </w:r>
          </w:p>
          <w:p w:rsidR="00B76731" w:rsidRDefault="008A728D">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w:t>
            </w:r>
            <w:r>
              <w:rPr>
                <w:rFonts w:asciiTheme="majorBidi" w:eastAsia="Batang" w:hAnsiTheme="majorBidi" w:cstheme="majorBidi"/>
              </w:rPr>
              <w:t>t IAB-DU.</w:t>
            </w:r>
          </w:p>
          <w:p w:rsidR="00B76731" w:rsidRDefault="008A728D">
            <w:pPr>
              <w:pStyle w:val="af0"/>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B76731">
        <w:tc>
          <w:tcPr>
            <w:tcW w:w="2875" w:type="dxa"/>
            <w:shd w:val="clear" w:color="auto" w:fill="auto"/>
          </w:tcPr>
          <w:p w:rsidR="00B76731" w:rsidRDefault="008A728D">
            <w:pPr>
              <w:spacing w:after="0" w:line="240" w:lineRule="auto"/>
              <w:rPr>
                <w:rFonts w:eastAsia="Calibri"/>
              </w:rPr>
            </w:pPr>
            <w:r>
              <w:rPr>
                <w:rFonts w:ascii="CG Times (WN)" w:eastAsia="Calibri" w:hAnsi="CG Times (WN)"/>
              </w:rPr>
              <w:lastRenderedPageBreak/>
              <w:t>Fujitsu</w:t>
            </w:r>
          </w:p>
          <w:p w:rsidR="00B76731" w:rsidRDefault="008A728D">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rsidR="00B76731" w:rsidRDefault="008A728D">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 xml:space="preserve">Support separate setup of power control parameters for links using different multiplexing scenarios or time </w:t>
            </w:r>
            <w:r>
              <w:rPr>
                <w:rFonts w:eastAsia="Batang" w:cstheme="majorBidi"/>
              </w:rPr>
              <w:t>resources.</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AT&amp;T</w:t>
            </w:r>
          </w:p>
          <w:p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B76731" w:rsidRDefault="008A728D">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w:t>
            </w:r>
            <w:r>
              <w:rPr>
                <w:rFonts w:eastAsia="Batang" w:cstheme="majorBidi"/>
              </w:rPr>
              <w:t>U resource configuration.</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Nokia</w:t>
            </w:r>
          </w:p>
          <w:p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B76731" w:rsidRDefault="008A728D">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rsidR="00B76731" w:rsidRDefault="008A728D">
            <w:pPr>
              <w:pStyle w:val="af0"/>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rsidR="00B76731" w:rsidRDefault="008A728D">
            <w:pPr>
              <w:pStyle w:val="af0"/>
              <w:numPr>
                <w:ilvl w:val="0"/>
                <w:numId w:val="1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rsidR="00B76731" w:rsidRDefault="008A728D">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rsidR="00B76731" w:rsidRDefault="008A728D">
            <w:pPr>
              <w:spacing w:after="0"/>
              <w:rPr>
                <w:rFonts w:asciiTheme="majorBidi" w:hAnsiTheme="majorBidi" w:cstheme="majorBidi"/>
              </w:rPr>
            </w:pPr>
            <w:r>
              <w:rPr>
                <w:rFonts w:cstheme="majorBidi"/>
                <w:b/>
                <w:bCs/>
              </w:rPr>
              <w:t xml:space="preserve">Proposal 7: </w:t>
            </w:r>
            <w:r>
              <w:rPr>
                <w:rFonts w:cstheme="majorBidi"/>
              </w:rPr>
              <w:t>For simultaneous</w:t>
            </w:r>
            <w:r>
              <w:rPr>
                <w:rFonts w:cstheme="majorBidi"/>
              </w:rPr>
              <w:t xml:space="preserve"> Rx operation at the IAB node, the power control mechanism shall consider the following:</w:t>
            </w:r>
          </w:p>
          <w:p w:rsidR="00B76731" w:rsidRDefault="008A728D">
            <w:pPr>
              <w:pStyle w:val="af0"/>
              <w:numPr>
                <w:ilvl w:val="0"/>
                <w:numId w:val="18"/>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rsidR="00B76731" w:rsidRDefault="008A728D">
            <w:pPr>
              <w:pStyle w:val="af0"/>
              <w:numPr>
                <w:ilvl w:val="0"/>
                <w:numId w:val="18"/>
              </w:numPr>
              <w:spacing w:after="0" w:line="240" w:lineRule="auto"/>
              <w:rPr>
                <w:rFonts w:asciiTheme="majorBidi" w:hAnsiTheme="majorBidi" w:cstheme="majorBidi"/>
              </w:rPr>
            </w:pPr>
            <w:r>
              <w:rPr>
                <w:rFonts w:asciiTheme="majorBidi" w:eastAsia="Batang" w:hAnsiTheme="majorBidi" w:cstheme="majorBidi"/>
              </w:rPr>
              <w:t>Use enhanced beam management techniques to avoid/minimize possi</w:t>
            </w:r>
            <w:r>
              <w:rPr>
                <w:rFonts w:asciiTheme="majorBidi" w:eastAsia="Batang" w:hAnsiTheme="majorBidi" w:cstheme="majorBidi"/>
              </w:rPr>
              <w:t xml:space="preserve">ble interference scenarios </w:t>
            </w:r>
            <w:r>
              <w:rPr>
                <w:rFonts w:asciiTheme="majorBidi" w:hAnsiTheme="majorBidi" w:cstheme="majorBidi"/>
              </w:rPr>
              <w:t>coming due to power imbalance at the IAB node Rx.</w:t>
            </w:r>
          </w:p>
          <w:p w:rsidR="00B76731" w:rsidRDefault="008A728D">
            <w:pPr>
              <w:pStyle w:val="af0"/>
              <w:numPr>
                <w:ilvl w:val="0"/>
                <w:numId w:val="1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CEWiT, Tejas Networks, Reliance Jio, IITM, IITH</w:t>
            </w:r>
          </w:p>
          <w:p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B76731" w:rsidRDefault="008A728D">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 xml:space="preserve">For </w:t>
            </w:r>
            <w:r>
              <w:rPr>
                <w:rFonts w:eastAsia="Batang" w:cstheme="majorBidi"/>
              </w:rPr>
              <w:t>simultaneous DU-Rx/MT-Tx mode, there should be a feedback mechanism regarding the SI at an IAB node from MT to the parent to aid power control.</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ZTE, Sanechips</w:t>
            </w:r>
          </w:p>
          <w:p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 xml:space="preserve">Beam depended DL power control of IAB-DU should be considered, IAB-DU </w:t>
            </w:r>
            <w:r>
              <w:rPr>
                <w:rFonts w:eastAsia="Batang" w:cstheme="majorBidi"/>
              </w:rPr>
              <w:t>provides DL power control parameters and associated beam information to child-MTs (e.g., different PC parameters could be associated</w:t>
            </w:r>
          </w:p>
          <w:p w:rsidR="00B76731" w:rsidRDefault="008A728D">
            <w:pPr>
              <w:spacing w:after="0" w:line="240" w:lineRule="auto"/>
              <w:rPr>
                <w:rFonts w:asciiTheme="majorBidi" w:hAnsiTheme="majorBidi" w:cstheme="majorBidi"/>
              </w:rPr>
            </w:pPr>
            <w:r>
              <w:rPr>
                <w:rFonts w:eastAsia="Batang" w:cstheme="majorBidi"/>
              </w:rPr>
              <w:t>with different TCI states, or CSI-RSs).</w:t>
            </w:r>
          </w:p>
          <w:p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w:t>
            </w:r>
            <w:r>
              <w:rPr>
                <w:rFonts w:eastAsia="Batang" w:cstheme="majorBidi"/>
              </w:rPr>
              <w:t>am information could be indicated by child node to IAB node to assist the DL power control of IAB-DU.</w:t>
            </w:r>
          </w:p>
          <w:p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w:t>
            </w:r>
            <w:r>
              <w:rPr>
                <w:rFonts w:eastAsia="Batang" w:cstheme="majorBidi"/>
              </w:rPr>
              <w:t>gured by CU.</w:t>
            </w:r>
          </w:p>
          <w:p w:rsidR="00B76731" w:rsidRDefault="008A728D">
            <w:pPr>
              <w:spacing w:after="0" w:line="240" w:lineRule="auto"/>
              <w:rPr>
                <w:rFonts w:asciiTheme="majorBidi" w:hAnsiTheme="majorBidi" w:cstheme="majorBidi"/>
              </w:rPr>
            </w:pPr>
            <w:r>
              <w:rPr>
                <w:rFonts w:eastAsia="Batang" w:cstheme="majorBidi"/>
                <w:b/>
                <w:bCs/>
              </w:rPr>
              <w:lastRenderedPageBreak/>
              <w:t>Proposal 6:</w:t>
            </w:r>
            <w:r>
              <w:rPr>
                <w:rFonts w:eastAsia="Batang" w:cstheme="majorBidi"/>
              </w:rPr>
              <w:t xml:space="preserve"> UL power control mechanism of NR access UE can be reused for MT.</w:t>
            </w:r>
          </w:p>
          <w:p w:rsidR="00B76731" w:rsidRDefault="008A728D">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w:t>
            </w:r>
            <w:r>
              <w:rPr>
                <w:rFonts w:eastAsia="Batang" w:cstheme="majorBidi"/>
              </w:rPr>
              <w:t>B node.</w:t>
            </w:r>
          </w:p>
          <w:p w:rsidR="00B76731" w:rsidRDefault="00B76731">
            <w:pPr>
              <w:spacing w:after="0" w:line="240" w:lineRule="auto"/>
              <w:rPr>
                <w:rFonts w:asciiTheme="majorBidi" w:eastAsia="Batang" w:hAnsiTheme="majorBidi" w:cstheme="majorBidi"/>
                <w:b/>
              </w:rPr>
            </w:pP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 xml:space="preserve">Lenovo, Motorola Mobility </w:t>
            </w:r>
          </w:p>
          <w:p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rsidR="00B76731" w:rsidRDefault="008A728D">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Support control signaling for UL/DL power control between child and parent nodes.</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ETRI</w:t>
            </w:r>
          </w:p>
          <w:p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B76731" w:rsidRDefault="008A728D">
            <w:pPr>
              <w:spacing w:after="0"/>
              <w:rPr>
                <w:rFonts w:asciiTheme="majorBidi" w:hAnsiTheme="majorBidi" w:cstheme="majorBidi"/>
              </w:rPr>
            </w:pPr>
            <w:r>
              <w:rPr>
                <w:rFonts w:cstheme="majorBidi"/>
                <w:b/>
                <w:bCs/>
              </w:rPr>
              <w:t>Observ</w:t>
            </w:r>
            <w:r>
              <w:rPr>
                <w:rFonts w:cstheme="majorBidi"/>
                <w:b/>
                <w:bCs/>
              </w:rPr>
              <w:t xml:space="preserve">ation 1: </w:t>
            </w:r>
            <w:r>
              <w:rPr>
                <w:rFonts w:cstheme="majorBidi"/>
              </w:rPr>
              <w:t>The following cases can be clarified for ease of IAB interference management discussions.</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rsidR="00B76731" w:rsidRDefault="008A728D">
            <w:pPr>
              <w:pStyle w:val="af0"/>
              <w:numPr>
                <w:ilvl w:val="1"/>
                <w:numId w:val="10"/>
              </w:numPr>
              <w:spacing w:after="0" w:line="240" w:lineRule="auto"/>
              <w:rPr>
                <w:rFonts w:asciiTheme="majorBidi" w:eastAsia="Batang" w:hAnsiTheme="majorBidi" w:cstheme="majorBidi"/>
              </w:rPr>
            </w:pPr>
            <w:r>
              <w:rPr>
                <w:rFonts w:asciiTheme="majorBidi" w:eastAsia="Batang" w:hAnsiTheme="majorBidi" w:cstheme="majorBidi"/>
              </w:rPr>
              <w:t xml:space="preserve">Case #2-1: At a given time instance (OFDM </w:t>
            </w:r>
            <w:r>
              <w:rPr>
                <w:rFonts w:asciiTheme="majorBidi" w:eastAsia="Batang" w:hAnsiTheme="majorBidi" w:cstheme="majorBidi"/>
              </w:rPr>
              <w:t>symbol(s)), MT is configured/indicated as “U” but UE is configured/indicated as “D”</w:t>
            </w:r>
          </w:p>
          <w:p w:rsidR="00B76731" w:rsidRDefault="008A728D">
            <w:pPr>
              <w:pStyle w:val="af0"/>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rsidR="00B76731" w:rsidRDefault="008A728D">
            <w:pPr>
              <w:pStyle w:val="af0"/>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rsidR="00B76731" w:rsidRDefault="008A728D">
            <w:pPr>
              <w:pStyle w:val="af0"/>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w:t>
            </w:r>
            <w:r>
              <w:rPr>
                <w:rFonts w:asciiTheme="majorBidi" w:eastAsia="Batang" w:hAnsiTheme="majorBidi" w:cstheme="majorBidi"/>
              </w:rPr>
              <w:t xml:space="preserve"> IAB-node (DU) transmission in DL access slots (of MT)</w:t>
            </w:r>
          </w:p>
          <w:p w:rsidR="00B76731" w:rsidRDefault="00B76731">
            <w:pPr>
              <w:spacing w:before="60" w:after="60" w:line="288" w:lineRule="auto"/>
              <w:jc w:val="both"/>
              <w:rPr>
                <w:rFonts w:asciiTheme="majorBidi" w:hAnsiTheme="majorBidi" w:cstheme="majorBidi"/>
                <w:b/>
                <w:bCs/>
              </w:rPr>
            </w:pPr>
          </w:p>
          <w:p w:rsidR="00B76731" w:rsidRDefault="008A728D">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rsidR="00B76731" w:rsidRDefault="008A728D">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w:t>
            </w:r>
            <w:r>
              <w:rPr>
                <w:rFonts w:cstheme="majorBidi"/>
              </w:rPr>
              <w:t>rations.</w:t>
            </w:r>
          </w:p>
          <w:p w:rsidR="00B76731" w:rsidRDefault="008A728D">
            <w:pPr>
              <w:pStyle w:val="af0"/>
              <w:numPr>
                <w:ilvl w:val="0"/>
                <w:numId w:val="19"/>
              </w:numPr>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rsidR="00B76731" w:rsidRDefault="008A728D">
            <w:pPr>
              <w:pStyle w:val="af0"/>
              <w:numPr>
                <w:ilvl w:val="0"/>
                <w:numId w:val="19"/>
              </w:numPr>
              <w:spacing w:after="0" w:line="240" w:lineRule="auto"/>
              <w:rPr>
                <w:rFonts w:asciiTheme="majorBidi" w:eastAsia="Batang" w:hAnsiTheme="majorBidi" w:cstheme="majorBidi"/>
              </w:rPr>
            </w:pPr>
            <w:r>
              <w:rPr>
                <w:rFonts w:asciiTheme="majorBidi" w:eastAsia="Batang" w:hAnsiTheme="majorBidi" w:cstheme="majorBidi"/>
              </w:rPr>
              <w:t>FFS, Pc,PDCCH</w:t>
            </w:r>
          </w:p>
          <w:p w:rsidR="00B76731" w:rsidRDefault="008A728D">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rsidR="00B76731" w:rsidRDefault="008A728D">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Samsung</w:t>
            </w:r>
          </w:p>
          <w:p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B76731" w:rsidRDefault="008A728D">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w:t>
            </w:r>
            <w:r>
              <w:rPr>
                <w:rFonts w:eastAsia="Batang" w:cstheme="majorBidi"/>
              </w:rPr>
              <w:t xml:space="preserve"> spec. supports for reception power imbalance and transmission power splitting issues in Rel-17.</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Qualcomm</w:t>
            </w:r>
          </w:p>
          <w:p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B76731" w:rsidRDefault="008A728D">
            <w:pPr>
              <w:spacing w:after="0"/>
              <w:rPr>
                <w:rFonts w:asciiTheme="majorBidi" w:hAnsiTheme="majorBidi" w:cstheme="majorBidi"/>
                <w:b/>
                <w:bCs/>
              </w:rPr>
            </w:pPr>
            <w:r>
              <w:rPr>
                <w:rFonts w:cstheme="majorBidi"/>
                <w:b/>
                <w:bCs/>
              </w:rPr>
              <w:t>Proposal 3.6:</w:t>
            </w:r>
          </w:p>
          <w:p w:rsidR="00B76731" w:rsidRDefault="008A728D">
            <w:pPr>
              <w:pStyle w:val="af0"/>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rsidR="00B76731" w:rsidRDefault="008A728D">
            <w:pPr>
              <w:pStyle w:val="af0"/>
              <w:numPr>
                <w:ilvl w:val="1"/>
                <w:numId w:val="11"/>
              </w:numPr>
              <w:spacing w:after="0" w:line="240" w:lineRule="auto"/>
              <w:rPr>
                <w:rFonts w:asciiTheme="majorBidi" w:hAnsiTheme="majorBidi" w:cstheme="majorBidi"/>
              </w:rPr>
            </w:pPr>
            <w:r>
              <w:rPr>
                <w:rFonts w:asciiTheme="majorBidi" w:eastAsia="Batang" w:hAnsiTheme="majorBidi" w:cstheme="majorBidi"/>
              </w:rPr>
              <w:t>to dynamica</w:t>
            </w:r>
            <w:r>
              <w:rPr>
                <w:rFonts w:asciiTheme="majorBidi" w:eastAsia="Batang" w:hAnsiTheme="majorBidi" w:cstheme="majorBidi"/>
              </w:rPr>
              <w:t xml:space="preserve">lly indicate whether the semi-static capability for enhanced multiplexing is applicable at </w:t>
            </w:r>
            <w:r>
              <w:rPr>
                <w:rFonts w:asciiTheme="majorBidi" w:hAnsiTheme="majorBidi" w:cstheme="majorBidi"/>
              </w:rPr>
              <w:t>the time.</w:t>
            </w:r>
          </w:p>
          <w:p w:rsidR="00B76731" w:rsidRDefault="008A728D">
            <w:pPr>
              <w:pStyle w:val="af0"/>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rsidR="00B76731" w:rsidRDefault="008A728D">
            <w:pPr>
              <w:pStyle w:val="af0"/>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 xml:space="preserve">Support indicating the </w:t>
            </w:r>
            <w:r>
              <w:rPr>
                <w:rFonts w:asciiTheme="majorBidi" w:eastAsia="Batang" w:hAnsiTheme="majorBidi" w:cstheme="majorBidi"/>
              </w:rPr>
              <w:t>configuration(s) required to enable an enhanced multiplexing capability by IAB-node DU to donor CU, e.g. for which beams (SSBs) or which served child-nodes, the IAB-node can operate in the enhanced multiplexing mode.</w:t>
            </w:r>
          </w:p>
          <w:p w:rsidR="00B76731" w:rsidRDefault="008A728D">
            <w:pPr>
              <w:spacing w:after="0"/>
              <w:rPr>
                <w:rFonts w:asciiTheme="majorBidi" w:hAnsiTheme="majorBidi" w:cstheme="majorBidi"/>
              </w:rPr>
            </w:pPr>
            <w:r>
              <w:rPr>
                <w:rFonts w:cstheme="majorBidi"/>
                <w:b/>
                <w:bCs/>
              </w:rPr>
              <w:lastRenderedPageBreak/>
              <w:t xml:space="preserve">Observation 4.1: </w:t>
            </w:r>
            <w:r>
              <w:rPr>
                <w:rFonts w:cstheme="majorBidi"/>
              </w:rPr>
              <w:t xml:space="preserve">In case of (MT TX, DU </w:t>
            </w:r>
            <w:r>
              <w:rPr>
                <w:rFonts w:cstheme="majorBidi"/>
              </w:rPr>
              <w:t>TX), the potential power issues may happen only if MT and DU share the same PAs and antennas for their concurrent transmissions. In which case,</w:t>
            </w:r>
          </w:p>
          <w:p w:rsidR="00B76731" w:rsidRDefault="008A728D">
            <w:pPr>
              <w:pStyle w:val="af0"/>
              <w:numPr>
                <w:ilvl w:val="0"/>
                <w:numId w:val="11"/>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rsidR="00B76731" w:rsidRDefault="008A728D">
            <w:pPr>
              <w:pStyle w:val="af0"/>
              <w:numPr>
                <w:ilvl w:val="0"/>
                <w:numId w:val="11"/>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rsidR="00B76731" w:rsidRDefault="008A728D">
            <w:pPr>
              <w:spacing w:after="0"/>
              <w:rPr>
                <w:rFonts w:asciiTheme="majorBidi" w:hAnsiTheme="majorBidi" w:cstheme="majorBidi"/>
                <w:b/>
                <w:bCs/>
              </w:rPr>
            </w:pPr>
            <w:r>
              <w:rPr>
                <w:rFonts w:cstheme="majorBidi"/>
                <w:b/>
                <w:bCs/>
              </w:rPr>
              <w:t>Observation 4.2:</w:t>
            </w:r>
          </w:p>
          <w:p w:rsidR="00B76731" w:rsidRDefault="008A728D">
            <w:pPr>
              <w:spacing w:after="0"/>
              <w:rPr>
                <w:rFonts w:asciiTheme="majorBidi" w:hAnsiTheme="majorBidi" w:cstheme="majorBidi"/>
              </w:rPr>
            </w:pPr>
            <w:r>
              <w:rPr>
                <w:rFonts w:cstheme="majorBidi"/>
              </w:rPr>
              <w:t>In case of</w:t>
            </w:r>
            <w:r>
              <w:rPr>
                <w:rFonts w:cstheme="majorBidi"/>
              </w:rPr>
              <w:t xml:space="preserve"> (MT TX, DU TX), and if TX power adjustment is needed to address either a power sharing or a power imbalance issue, the IAB-node prioritizes between its MT’s UL TX and DU’s DL TX based on the DU’s resource type (HARD and SOFT).</w:t>
            </w:r>
          </w:p>
          <w:p w:rsidR="00B76731" w:rsidRDefault="008A728D">
            <w:pPr>
              <w:spacing w:after="0"/>
              <w:rPr>
                <w:rFonts w:asciiTheme="majorBidi" w:hAnsiTheme="majorBidi" w:cstheme="majorBidi"/>
              </w:rPr>
            </w:pPr>
            <w:r>
              <w:rPr>
                <w:rFonts w:cstheme="majorBidi"/>
              </w:rPr>
              <w:t xml:space="preserve">Note: SSB and CSI-RS should </w:t>
            </w:r>
            <w:r>
              <w:rPr>
                <w:rFonts w:cstheme="majorBidi"/>
              </w:rPr>
              <w:t>be transmitted with constant power.</w:t>
            </w:r>
          </w:p>
          <w:p w:rsidR="00B76731" w:rsidRDefault="008A728D">
            <w:pPr>
              <w:spacing w:after="0"/>
              <w:rPr>
                <w:rFonts w:asciiTheme="majorBidi" w:hAnsiTheme="majorBidi" w:cstheme="majorBidi"/>
                <w:b/>
                <w:bCs/>
              </w:rPr>
            </w:pPr>
            <w:r>
              <w:rPr>
                <w:rFonts w:cstheme="majorBidi"/>
                <w:b/>
                <w:bCs/>
              </w:rPr>
              <w:t>Observation 4.3:</w:t>
            </w:r>
          </w:p>
          <w:p w:rsidR="00B76731" w:rsidRDefault="008A728D">
            <w:pPr>
              <w:spacing w:after="0"/>
              <w:rPr>
                <w:rFonts w:asciiTheme="majorBidi" w:hAnsiTheme="majorBidi" w:cstheme="majorBidi"/>
              </w:rPr>
            </w:pPr>
            <w:r>
              <w:rPr>
                <w:rFonts w:cstheme="majorBidi"/>
              </w:rPr>
              <w:t>In case of (MT RX, DU RX), MT’s received DL signal can be too strong that it may block DU’s reception of an UL signal.</w:t>
            </w:r>
          </w:p>
          <w:p w:rsidR="00B76731" w:rsidRDefault="008A728D">
            <w:pPr>
              <w:spacing w:after="0"/>
              <w:rPr>
                <w:rFonts w:asciiTheme="majorBidi" w:hAnsiTheme="majorBidi" w:cstheme="majorBidi"/>
                <w:b/>
                <w:bCs/>
              </w:rPr>
            </w:pPr>
            <w:r>
              <w:rPr>
                <w:rFonts w:cstheme="majorBidi"/>
                <w:b/>
                <w:bCs/>
              </w:rPr>
              <w:t>Proposal 4.1:</w:t>
            </w:r>
          </w:p>
          <w:p w:rsidR="00B76731" w:rsidRDefault="008A728D">
            <w:pPr>
              <w:spacing w:after="0"/>
              <w:rPr>
                <w:rFonts w:asciiTheme="majorBidi" w:hAnsiTheme="majorBidi" w:cstheme="majorBidi"/>
              </w:rPr>
            </w:pPr>
            <w:r>
              <w:rPr>
                <w:rFonts w:cstheme="majorBidi"/>
              </w:rPr>
              <w:t>Support CU providing an IAB-DU, for each of its served cells, an indic</w:t>
            </w:r>
            <w:r>
              <w:rPr>
                <w:rFonts w:cstheme="majorBidi"/>
              </w:rPr>
              <w:t>ation of the max allowed DL TX power.</w:t>
            </w: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lastRenderedPageBreak/>
              <w:t>NTT DOCOMO</w:t>
            </w:r>
          </w:p>
          <w:p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B76731" w:rsidRDefault="008A728D">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rsidR="00B76731" w:rsidRDefault="008A728D">
            <w:pPr>
              <w:pStyle w:val="af0"/>
              <w:numPr>
                <w:ilvl w:val="0"/>
                <w:numId w:val="20"/>
              </w:numPr>
              <w:spacing w:after="0" w:line="240" w:lineRule="auto"/>
              <w:rPr>
                <w:rFonts w:asciiTheme="majorBidi" w:hAnsiTheme="majorBidi" w:cstheme="majorBidi"/>
                <w:b/>
                <w:bCs/>
                <w:lang w:eastAsia="ko-KR"/>
              </w:rPr>
            </w:pPr>
            <w:r>
              <w:rPr>
                <w:rFonts w:asciiTheme="majorBidi" w:eastAsia="Batang" w:hAnsiTheme="majorBidi" w:cstheme="majorBidi"/>
              </w:rPr>
              <w:t>Assistance information f</w:t>
            </w:r>
            <w:r>
              <w:rPr>
                <w:rFonts w:asciiTheme="majorBidi" w:eastAsia="Batang" w:hAnsiTheme="majorBidi" w:cstheme="majorBidi"/>
              </w:rPr>
              <w:t xml:space="preserve">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w:t>
            </w:r>
            <w:r>
              <w:rPr>
                <w:rFonts w:asciiTheme="majorBidi" w:hAnsiTheme="majorBidi" w:cstheme="majorBidi"/>
              </w:rPr>
              <w:t>L received power/DL power information to a parent node.</w:t>
            </w:r>
          </w:p>
          <w:p w:rsidR="00B76731" w:rsidRDefault="008A728D">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w:t>
            </w:r>
            <w:r>
              <w:rPr>
                <w:rFonts w:cstheme="majorBidi"/>
              </w:rPr>
              <w:t>gurations.</w:t>
            </w:r>
          </w:p>
          <w:p w:rsidR="00B76731" w:rsidRDefault="00B76731">
            <w:pPr>
              <w:spacing w:after="0"/>
              <w:rPr>
                <w:rFonts w:asciiTheme="majorBidi" w:hAnsiTheme="majorBidi" w:cstheme="majorBidi"/>
                <w:b/>
                <w:bCs/>
                <w:lang w:eastAsia="ko-KR"/>
              </w:rPr>
            </w:pPr>
          </w:p>
        </w:tc>
      </w:tr>
      <w:tr w:rsidR="00B76731">
        <w:tc>
          <w:tcPr>
            <w:tcW w:w="2875"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Ericsson </w:t>
            </w:r>
          </w:p>
          <w:p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B76731" w:rsidRDefault="008A728D">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rsidR="00B76731" w:rsidRDefault="008A728D">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 xml:space="preserve">To suit all IAB-DU power control requirements would necessitate slot-by-slot or symbol-by-symbol power control </w:t>
            </w:r>
            <w:r>
              <w:rPr>
                <w:rFonts w:eastAsia="Batang" w:cstheme="majorBidi"/>
              </w:rPr>
              <w:t>which is infeasible.</w:t>
            </w:r>
          </w:p>
          <w:p w:rsidR="00B76731" w:rsidRDefault="008A728D">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rsidR="00B76731" w:rsidRDefault="008A728D">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rsidR="00B76731" w:rsidRDefault="008A728D">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w:t>
            </w:r>
            <w:r>
              <w:rPr>
                <w:rFonts w:eastAsia="Batang" w:cstheme="majorBidi"/>
              </w:rPr>
              <w:t xml:space="preserve"> the power control requirements.</w:t>
            </w:r>
          </w:p>
        </w:tc>
      </w:tr>
    </w:tbl>
    <w:p w:rsidR="00B76731" w:rsidRDefault="00B76731">
      <w:pPr>
        <w:rPr>
          <w:b/>
          <w:bCs/>
        </w:rPr>
      </w:pPr>
    </w:p>
    <w:p w:rsidR="00B76731" w:rsidRDefault="008A728D">
      <w:pPr>
        <w:rPr>
          <w:rFonts w:eastAsia="MS PGothic" w:cstheme="minorHAnsi"/>
          <w:lang w:eastAsia="ja-JP"/>
        </w:rPr>
      </w:pPr>
      <w:r>
        <w:rPr>
          <w:rFonts w:eastAsia="MS PGothic" w:cstheme="minorHAnsi"/>
          <w:lang w:eastAsia="ja-JP"/>
        </w:rPr>
        <w:t>In the last meeting, we agreed to further study the following enhancements:</w:t>
      </w:r>
    </w:p>
    <w:p w:rsidR="00B76731" w:rsidRDefault="008A728D">
      <w:pPr>
        <w:pStyle w:val="af0"/>
        <w:numPr>
          <w:ilvl w:val="0"/>
          <w:numId w:val="21"/>
        </w:numPr>
        <w:spacing w:line="240" w:lineRule="auto"/>
        <w:jc w:val="both"/>
        <w:rPr>
          <w:rFonts w:cstheme="minorHAnsi"/>
          <w:lang w:val="en-US"/>
        </w:rPr>
      </w:pPr>
      <w:r>
        <w:rPr>
          <w:rFonts w:cstheme="minorHAnsi"/>
        </w:rPr>
        <w:t>DL/UL power control with assistance information from the child node.</w:t>
      </w:r>
    </w:p>
    <w:p w:rsidR="00B76731" w:rsidRDefault="008A728D">
      <w:pPr>
        <w:pStyle w:val="af0"/>
        <w:numPr>
          <w:ilvl w:val="0"/>
          <w:numId w:val="21"/>
        </w:numPr>
        <w:spacing w:line="240" w:lineRule="auto"/>
        <w:jc w:val="both"/>
        <w:rPr>
          <w:rFonts w:cstheme="minorHAnsi"/>
          <w:lang w:val="en-US"/>
        </w:rPr>
      </w:pPr>
      <w:r>
        <w:rPr>
          <w:rFonts w:cstheme="minorHAnsi"/>
        </w:rPr>
        <w:t>DL/UL power control with assistance information from the parent node.</w:t>
      </w:r>
    </w:p>
    <w:p w:rsidR="00B76731" w:rsidRDefault="008A728D">
      <w:pPr>
        <w:pStyle w:val="af0"/>
        <w:numPr>
          <w:ilvl w:val="0"/>
          <w:numId w:val="21"/>
        </w:numPr>
        <w:spacing w:line="240" w:lineRule="auto"/>
        <w:jc w:val="both"/>
        <w:rPr>
          <w:rFonts w:cstheme="minorHAnsi"/>
          <w:lang w:val="en-US"/>
        </w:rPr>
      </w:pPr>
      <w:r>
        <w:rPr>
          <w:rFonts w:cstheme="minorHAnsi"/>
        </w:rPr>
        <w:t>Centra</w:t>
      </w:r>
      <w:r>
        <w:rPr>
          <w:rFonts w:cstheme="minorHAnsi"/>
        </w:rPr>
        <w:t>l (e.g. by CU) power control coordination (e.g. semi-static max DL/UL Tx power limits).</w:t>
      </w:r>
    </w:p>
    <w:p w:rsidR="00B76731" w:rsidRDefault="00B76731">
      <w:pPr>
        <w:rPr>
          <w:rFonts w:eastAsia="MS PGothic" w:cstheme="minorHAnsi"/>
          <w:lang w:eastAsia="ja-JP"/>
        </w:rPr>
      </w:pPr>
    </w:p>
    <w:p w:rsidR="00B76731" w:rsidRDefault="008A728D">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rsidR="00B76731" w:rsidRDefault="008A728D">
      <w:pPr>
        <w:rPr>
          <w:rFonts w:eastAsia="MS PGothic" w:cstheme="minorHAnsi"/>
          <w:lang w:eastAsia="ja-JP"/>
        </w:rPr>
      </w:pPr>
      <w:r>
        <w:rPr>
          <w:rFonts w:eastAsia="MS PGothic" w:cstheme="minorHAnsi"/>
          <w:lang w:eastAsia="ja-JP"/>
        </w:rPr>
        <w:t xml:space="preserve">The majority view is to specify information that can be provided by the child-node to assist with its </w:t>
      </w:r>
      <w:r>
        <w:rPr>
          <w:rFonts w:eastAsia="MS PGothic" w:cstheme="minorHAnsi"/>
          <w:lang w:eastAsia="ja-JP"/>
        </w:rPr>
        <w:t xml:space="preserve">UL power control. Some companies suggested this information can be in the form of reporting MT’s power limitation in case of operating </w:t>
      </w:r>
      <w:r>
        <w:rPr>
          <w:rFonts w:eastAsia="MS PGothic" w:cstheme="minorHAnsi"/>
          <w:lang w:eastAsia="ja-JP"/>
        </w:rPr>
        <w:lastRenderedPageBreak/>
        <w:t>in an enhanced duplexing mode. It should further be determined who is the recipient of this information (parent IAB-node,</w:t>
      </w:r>
      <w:r>
        <w:rPr>
          <w:rFonts w:eastAsia="MS PGothic" w:cstheme="minorHAnsi"/>
          <w:lang w:eastAsia="ja-JP"/>
        </w:rPr>
        <w:t xml:space="preserve"> central unit, or both).</w:t>
      </w:r>
    </w:p>
    <w:p w:rsidR="00B76731" w:rsidRDefault="00B76731">
      <w:pPr>
        <w:rPr>
          <w:b/>
          <w:bCs/>
          <w:u w:val="single"/>
        </w:rPr>
      </w:pPr>
    </w:p>
    <w:p w:rsidR="00B76731" w:rsidRDefault="008A728D">
      <w:pPr>
        <w:rPr>
          <w:b/>
          <w:bCs/>
          <w:u w:val="single"/>
        </w:rPr>
      </w:pPr>
      <w:r>
        <w:rPr>
          <w:b/>
          <w:bCs/>
          <w:highlight w:val="yellow"/>
          <w:u w:val="single"/>
        </w:rPr>
        <w:t>FL Proposal 4.1:</w:t>
      </w:r>
    </w:p>
    <w:p w:rsidR="00B76731" w:rsidRDefault="008A728D">
      <w:pPr>
        <w:rPr>
          <w:rFonts w:ascii="Calibri" w:eastAsia="Calibri" w:hAnsi="Calibri"/>
          <w:b/>
          <w:bCs/>
        </w:rPr>
      </w:pPr>
      <w:r>
        <w:rPr>
          <w:rFonts w:ascii="Calibri" w:eastAsia="Calibri" w:hAnsi="Calibri"/>
          <w:b/>
          <w:bCs/>
        </w:rPr>
        <w:t>Support an IAB-node indicating information to assist with its UL power control.</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 xml:space="preserve">FFS: type of assistance </w:t>
      </w:r>
      <w:r>
        <w:rPr>
          <w:rFonts w:cstheme="minorHAnsi"/>
          <w:b/>
          <w:bCs/>
          <w:color w:val="000000"/>
          <w:sz w:val="20"/>
          <w:szCs w:val="20"/>
          <w14:textFill>
            <w14:solidFill>
              <w14:srgbClr w14:val="000000">
                <w14:lumMod w14:val="65000"/>
                <w14:lumOff w14:val="35000"/>
              </w14:srgbClr>
            </w14:solidFill>
          </w14:textFill>
        </w:rPr>
        <w:t>information (e.g., TX power limits to operate in enhanced duplexing modes)</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B76731" w:rsidRDefault="00B76731">
      <w:pPr>
        <w:rPr>
          <w:rFonts w:eastAsia="MS PGothic" w:cstheme="minorHAnsi"/>
          <w:lang w:eastAsia="ja-JP"/>
        </w:rPr>
      </w:pPr>
    </w:p>
    <w:p w:rsidR="00B76731" w:rsidRDefault="00B76731">
      <w:pPr>
        <w:rPr>
          <w:rFonts w:eastAsia="MS PGothic" w:cstheme="minorHAnsi"/>
          <w:lang w:eastAsia="ja-JP"/>
        </w:rPr>
      </w:pPr>
    </w:p>
    <w:p w:rsidR="00B76731" w:rsidRDefault="00B76731">
      <w:pPr>
        <w:rPr>
          <w:rFonts w:eastAsia="Calibri" w:cstheme="minorHAnsi"/>
          <w:b/>
          <w:bCs/>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 xml:space="preserve">Better to clarify the purpose of </w:t>
            </w:r>
            <w:r>
              <w:rPr>
                <w:rFonts w:ascii="CG Times (WN)" w:eastAsiaTheme="minorEastAsia" w:hAnsi="CG Times (WN)"/>
                <w:lang w:eastAsia="ja-JP"/>
              </w:rPr>
              <w:t>the indication</w:t>
            </w:r>
          </w:p>
        </w:tc>
        <w:tc>
          <w:tcPr>
            <w:tcW w:w="5406"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rsidR="00B76731" w:rsidRDefault="008A728D">
            <w:pPr>
              <w:spacing w:after="0" w:line="240" w:lineRule="auto"/>
              <w:rPr>
                <w:rFonts w:ascii="CG Times (WN)" w:hAnsi="CG Times (WN)"/>
              </w:rPr>
            </w:pPr>
            <w:r>
              <w:rPr>
                <w:rFonts w:ascii="CG Times (WN)" w:eastAsia="宋体" w:hAnsi="CG Times (WN)"/>
                <w:lang w:val="en-US" w:eastAsia="zh-CN"/>
              </w:rPr>
              <w:t>We think the legac</w:t>
            </w:r>
            <w:r>
              <w:rPr>
                <w:rFonts w:ascii="CG Times (WN)" w:eastAsia="宋体" w:hAnsi="CG Times (WN)"/>
                <w:lang w:val="en-US" w:eastAsia="zh-CN"/>
              </w:rPr>
              <w:t>y UL power control mechanism(e.g. PHR) can be reused  for enhanced duplexing modes. No enhancement is desired for UL power control.</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signaling (TS 38.306) that may be used for </w:t>
            </w:r>
            <w:r>
              <w:rPr>
                <w:rFonts w:ascii="CG Times (WN)" w:eastAsia="Batang" w:hAnsi="CG Times (WN)"/>
              </w:rPr>
              <w:t>this. Unless PHR is rejected, RAN1 should not implement redundant signaling for IAB.</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One use of this assistance information is to inform the parent of when to assume different Tx power limits at the IAB node based on the multiplexing mode being u</w:t>
            </w:r>
            <w:r>
              <w:rPr>
                <w:rFonts w:ascii="CG Times (WN)" w:eastAsia="Batang" w:hAnsi="CG Times (WN)"/>
              </w:rPr>
              <w:t>sed or to avoid certain time/frequency resources which are reserved for access links or cell-specific signals channels. In this case, it is not necessarily completely new signaling or information, but rather supporting more granular reporting which is spec</w:t>
            </w:r>
            <w:r>
              <w:rPr>
                <w:rFonts w:ascii="CG Times (WN)" w:eastAsia="Batang" w:hAnsi="CG Times (WN)"/>
              </w:rPr>
              <w:t>ific for IAB.</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We share similar view as ZTE.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Similar view with Ericsson</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B76731">
            <w:pPr>
              <w:spacing w:after="0" w:line="240" w:lineRule="auto"/>
              <w:rPr>
                <w:rFonts w:ascii="CG Times (WN)" w:eastAsia="Batang" w:hAnsi="CG Times (WN)"/>
                <w:lang w:eastAsia="ko-KR"/>
              </w:rPr>
            </w:pP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 xml:space="preserve">Open to discuss further considering legacy schemes such as PHR can be a starting point </w:t>
            </w:r>
            <w:r>
              <w:rPr>
                <w:rFonts w:ascii="CG Times (WN)" w:eastAsia="Malgun Gothic" w:hAnsi="CG Times (WN)"/>
                <w:lang w:eastAsia="ko-KR"/>
              </w:rPr>
              <w:t>for the discussion.</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rsidR="001C4517" w:rsidRPr="00033605" w:rsidRDefault="001C4517" w:rsidP="001C4517">
            <w:pPr>
              <w:rPr>
                <w:rFonts w:eastAsia="宋体"/>
                <w:lang w:eastAsia="zh-CN"/>
              </w:rPr>
            </w:pPr>
            <w:r>
              <w:rPr>
                <w:rFonts w:eastAsia="宋体"/>
                <w:lang w:eastAsia="zh-CN"/>
              </w:rPr>
              <w:t xml:space="preserve">Our view is that </w:t>
            </w:r>
            <w:r>
              <w:rPr>
                <w:rFonts w:eastAsia="宋体" w:hint="eastAsia"/>
                <w:lang w:eastAsia="zh-CN"/>
              </w:rPr>
              <w:t>P</w:t>
            </w:r>
            <w:r>
              <w:rPr>
                <w:rFonts w:eastAsia="宋体"/>
                <w:lang w:eastAsia="zh-CN"/>
              </w:rPr>
              <w:t>HR only provide the power budget of the IAB-MT but does not provide any information on the IAB desired Tx power in order to operation simultaneous transmission/reception. Therefore, we are supportive of the proposal.</w:t>
            </w:r>
          </w:p>
        </w:tc>
      </w:tr>
    </w:tbl>
    <w:p w:rsidR="00B76731" w:rsidRDefault="00B76731">
      <w:pPr>
        <w:rPr>
          <w:rFonts w:eastAsia="MS PGothic" w:cstheme="minorHAnsi"/>
          <w:lang w:eastAsia="ja-JP"/>
        </w:rPr>
      </w:pPr>
    </w:p>
    <w:p w:rsidR="00B76731" w:rsidRDefault="008A728D">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rsidR="00B76731" w:rsidRDefault="008A728D">
      <w:pPr>
        <w:rPr>
          <w:rFonts w:eastAsia="MS PGothic" w:cstheme="minorHAnsi"/>
          <w:lang w:eastAsia="ja-JP"/>
        </w:rPr>
      </w:pPr>
      <w:r>
        <w:rPr>
          <w:rFonts w:eastAsia="MS PGothic" w:cstheme="minorHAnsi"/>
          <w:lang w:eastAsia="ja-JP"/>
        </w:rPr>
        <w:lastRenderedPageBreak/>
        <w:t>The majority view is to specify information that can be provided by the child-node to assist with the DL power control at the parent IAB-node. Some companies</w:t>
      </w:r>
      <w:r>
        <w:rPr>
          <w:rFonts w:eastAsia="MS PGothic" w:cstheme="minorHAnsi"/>
          <w:lang w:eastAsia="ja-JP"/>
        </w:rPr>
        <w:t xml:space="preserve"> believe providing this information should not mandate any expected behaviour at the parent IAB-node. Most companies suggested this information can be in the form of desired received power or a power adjustment.</w:t>
      </w:r>
    </w:p>
    <w:p w:rsidR="00B76731" w:rsidRDefault="00B76731">
      <w:pPr>
        <w:rPr>
          <w:rFonts w:eastAsia="MS PGothic" w:cstheme="minorHAnsi"/>
          <w:lang w:eastAsia="ja-JP"/>
        </w:rPr>
      </w:pPr>
    </w:p>
    <w:p w:rsidR="00B76731" w:rsidRDefault="008A728D">
      <w:pPr>
        <w:rPr>
          <w:b/>
          <w:bCs/>
          <w:u w:val="single"/>
        </w:rPr>
      </w:pPr>
      <w:r>
        <w:rPr>
          <w:b/>
          <w:bCs/>
          <w:highlight w:val="yellow"/>
          <w:u w:val="single"/>
        </w:rPr>
        <w:t>FL Proposal 4.2:</w:t>
      </w:r>
    </w:p>
    <w:p w:rsidR="00B76731" w:rsidRDefault="008A728D">
      <w:pPr>
        <w:rPr>
          <w:rFonts w:ascii="Calibri" w:eastAsia="Calibri" w:hAnsi="Calibri"/>
          <w:b/>
          <w:bCs/>
        </w:rPr>
      </w:pPr>
      <w:r>
        <w:rPr>
          <w:rFonts w:ascii="Calibri" w:eastAsia="Calibri" w:hAnsi="Calibri"/>
          <w:b/>
          <w:bCs/>
        </w:rPr>
        <w:t>Support an IAB-node indica</w:t>
      </w:r>
      <w:r>
        <w:rPr>
          <w:rFonts w:ascii="Calibri" w:eastAsia="Calibri" w:hAnsi="Calibri"/>
          <w:b/>
          <w:bCs/>
        </w:rPr>
        <w:t>ting information to assist with the DL power control of the parent-node.</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w:t>
      </w:r>
      <w:r>
        <w:rPr>
          <w:rFonts w:cstheme="minorHAnsi"/>
          <w:b/>
          <w:bCs/>
          <w:color w:val="000000"/>
          <w:sz w:val="20"/>
          <w:szCs w:val="20"/>
          <w14:textFill>
            <w14:solidFill>
              <w14:srgbClr w14:val="000000">
                <w14:lumMod w14:val="65000"/>
                <w14:lumOff w14:val="35000"/>
              </w14:srgbClr>
            </w14:solidFill>
          </w14:textFill>
        </w:rPr>
        <w:t>ustment)</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B76731" w:rsidRDefault="00B76731">
      <w:pPr>
        <w:rPr>
          <w:rFonts w:eastAsia="MS PGothic" w:cstheme="minorHAnsi"/>
          <w:lang w:eastAsia="ja-JP"/>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B76731" w:rsidRDefault="008A728D">
            <w:pPr>
              <w:spacing w:after="0" w:line="240" w:lineRule="auto"/>
              <w:rPr>
                <w:rFonts w:eastAsia="宋体"/>
                <w:lang w:val="en-US" w:eastAsia="zh-CN"/>
              </w:rPr>
            </w:pPr>
            <w:r>
              <w:rPr>
                <w:rFonts w:ascii="CG Times (WN)" w:eastAsia="宋体" w:hAnsi="CG Times (WN)"/>
                <w:lang w:val="en-US" w:eastAsia="zh-CN"/>
              </w:rPr>
              <w:t xml:space="preserve">Considering the power balance between DL receiving and UL </w:t>
            </w:r>
            <w:r>
              <w:rPr>
                <w:rFonts w:ascii="CG Times (WN)" w:eastAsia="宋体" w:hAnsi="CG Times (WN)"/>
                <w:lang w:val="en-US" w:eastAsia="zh-CN"/>
              </w:rPr>
              <w:t>receiving(Multiplexing case B), at least reporting information(e.g. desired receiving power) to parent-node to assist with DL power control should be supported. Similar as UL power control mechanism, the relationship between assistance information and beam</w:t>
            </w:r>
            <w:r>
              <w:rPr>
                <w:rFonts w:ascii="CG Times (WN)" w:eastAsia="宋体" w:hAnsi="CG Times (WN)"/>
                <w:lang w:val="en-US" w:eastAsia="zh-CN"/>
              </w:rPr>
              <w:t>/multiplexing mode should be further studied. The following FFS is proposed to be added:</w:t>
            </w:r>
          </w:p>
          <w:p w:rsidR="00B76731" w:rsidRDefault="008A728D">
            <w:pPr>
              <w:spacing w:after="0" w:line="240" w:lineRule="auto"/>
              <w:rPr>
                <w:rFonts w:ascii="CG Times (WN)" w:hAnsi="CG Times (WN)"/>
              </w:rPr>
            </w:pPr>
            <w:r>
              <w:rPr>
                <w:rFonts w:ascii="CG Times (WN)" w:eastAsia="宋体" w:hAnsi="CG Times (WN)"/>
                <w:lang w:val="en-US" w:eastAsia="zh-CN"/>
              </w:rPr>
              <w:t>FFS: the the relationship between assistance information and beams/multiplexing modes/timing modes.</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Provided any indication does not mandate a certain be</w:t>
            </w:r>
            <w:r>
              <w:rPr>
                <w:rFonts w:ascii="CG Times (WN)" w:eastAsia="Batang" w:hAnsi="CG Times (WN)"/>
              </w:rPr>
              <w:t>havior by the DU.</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8A728D">
            <w:pPr>
              <w:spacing w:after="0" w:line="240" w:lineRule="auto"/>
              <w:rPr>
                <w:rFonts w:eastAsia="Malgun Gothic"/>
                <w:lang w:eastAsia="ko-KR"/>
              </w:rPr>
            </w:pPr>
            <w:r>
              <w:rPr>
                <w:rFonts w:eastAsia="Malgun Gothic"/>
                <w:lang w:eastAsia="ko-KR"/>
              </w:rPr>
              <w:t>Agree on that the DU behaviour corres</w:t>
            </w:r>
            <w:r>
              <w:rPr>
                <w:rFonts w:eastAsia="Malgun Gothic"/>
                <w:lang w:eastAsia="ko-KR"/>
              </w:rPr>
              <w:t>ponding to this signalling should be optional.</w:t>
            </w:r>
          </w:p>
          <w:p w:rsidR="00B76731" w:rsidRDefault="008A728D">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w:t>
            </w:r>
            <w:r>
              <w:rPr>
                <w:rFonts w:eastAsia="Malgun Gothic"/>
                <w:lang w:eastAsia="ko-KR"/>
              </w:rPr>
              <w:t>tion would be unclear due to several reasons. E.g. if the DU adjusts transmission power of whole DL signals/channels, the cell coverage will be affected. In another example, if the DU adjusts transmission power of a part of DL signals/channels, the existin</w:t>
            </w:r>
            <w:r>
              <w:rPr>
                <w:rFonts w:eastAsia="Malgun Gothic"/>
                <w:lang w:eastAsia="ko-KR"/>
              </w:rPr>
              <w:t>g semi-static configuration cannot cover the changed DL power.</w:t>
            </w:r>
          </w:p>
          <w:p w:rsidR="00B76731" w:rsidRDefault="008A728D">
            <w:pPr>
              <w:spacing w:after="0" w:line="240" w:lineRule="auto"/>
              <w:rPr>
                <w:rFonts w:eastAsia="Malgun Gothic"/>
                <w:lang w:eastAsia="ko-KR"/>
              </w:rPr>
            </w:pPr>
            <w:r>
              <w:rPr>
                <w:rFonts w:eastAsia="Malgun Gothic"/>
                <w:lang w:eastAsia="ko-KR"/>
              </w:rPr>
              <w:t>Given the situation, the following bullets may be helpful for future discussions:</w:t>
            </w:r>
          </w:p>
          <w:p w:rsidR="00B76731" w:rsidRDefault="008A728D">
            <w:pPr>
              <w:pStyle w:val="af0"/>
              <w:numPr>
                <w:ilvl w:val="0"/>
                <w:numId w:val="27"/>
              </w:numPr>
              <w:spacing w:after="0" w:line="240" w:lineRule="auto"/>
              <w:rPr>
                <w:rFonts w:eastAsia="Malgun Gothic"/>
                <w:lang w:eastAsia="ko-KR"/>
              </w:rPr>
            </w:pPr>
            <w:r>
              <w:rPr>
                <w:rFonts w:eastAsia="Malgun Gothic"/>
                <w:lang w:eastAsia="ko-KR"/>
              </w:rPr>
              <w:t>FFS, possible DU behaviours (e.g. per channel/signal power adjustment)</w:t>
            </w:r>
          </w:p>
          <w:p w:rsidR="00B76731" w:rsidRDefault="008A728D">
            <w:pPr>
              <w:pStyle w:val="af0"/>
              <w:numPr>
                <w:ilvl w:val="0"/>
                <w:numId w:val="27"/>
              </w:numPr>
              <w:spacing w:after="0" w:line="240" w:lineRule="auto"/>
              <w:rPr>
                <w:rFonts w:eastAsia="Malgun Gothic"/>
                <w:lang w:eastAsia="ko-KR"/>
              </w:rPr>
            </w:pPr>
            <w:r>
              <w:rPr>
                <w:rFonts w:eastAsia="Malgun Gothic"/>
                <w:lang w:eastAsia="ko-KR"/>
              </w:rPr>
              <w:lastRenderedPageBreak/>
              <w:t xml:space="preserve">FFS, applicability of the assistance </w:t>
            </w:r>
            <w:r>
              <w:rPr>
                <w:rFonts w:eastAsia="Malgun Gothic"/>
                <w:lang w:eastAsia="ko-KR"/>
              </w:rPr>
              <w:t>information (e.g. applicable multiplexing mode)</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B76731">
            <w:pPr>
              <w:spacing w:after="0" w:line="240" w:lineRule="auto"/>
              <w:rPr>
                <w:rFonts w:ascii="CG Times (WN)" w:eastAsia="Batang" w:hAnsi="CG Times (WN)"/>
                <w:lang w:eastAsia="ko-KR"/>
              </w:rPr>
            </w:pP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Pr="009455CE" w:rsidRDefault="001C4517" w:rsidP="001C451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Pr="009455CE" w:rsidRDefault="001C4517" w:rsidP="001C4517">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rsidR="001C4517" w:rsidRDefault="001C4517" w:rsidP="001C4517">
            <w:pPr>
              <w:spacing w:after="0" w:line="240" w:lineRule="auto"/>
              <w:rPr>
                <w:rFonts w:ascii="CG Times (WN)" w:hAnsi="CG Times (WN)"/>
              </w:rPr>
            </w:pPr>
          </w:p>
        </w:tc>
      </w:tr>
    </w:tbl>
    <w:p w:rsidR="00B76731" w:rsidRDefault="00B76731">
      <w:pPr>
        <w:rPr>
          <w:rFonts w:eastAsia="MS PGothic" w:cstheme="minorHAnsi"/>
          <w:lang w:eastAsia="ja-JP"/>
        </w:rPr>
      </w:pPr>
    </w:p>
    <w:p w:rsidR="00B76731" w:rsidRDefault="008A728D">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rsidR="00B76731" w:rsidRDefault="008A728D">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rsidR="00B76731" w:rsidRDefault="00B76731">
      <w:pPr>
        <w:rPr>
          <w:rFonts w:cstheme="minorHAnsi"/>
        </w:rPr>
      </w:pPr>
    </w:p>
    <w:p w:rsidR="00B76731" w:rsidRDefault="008A728D">
      <w:pPr>
        <w:rPr>
          <w:rFonts w:cstheme="minorHAnsi"/>
          <w:u w:val="single"/>
        </w:rPr>
      </w:pPr>
      <w:r>
        <w:rPr>
          <w:rFonts w:eastAsia="MS PGothic" w:cstheme="minorHAnsi"/>
          <w:b/>
          <w:bCs/>
          <w:u w:val="single"/>
          <w:lang w:eastAsia="ja-JP"/>
        </w:rPr>
        <w:t xml:space="preserve">Power control capability </w:t>
      </w:r>
    </w:p>
    <w:p w:rsidR="00B76731" w:rsidRDefault="008A728D">
      <w:pPr>
        <w:rPr>
          <w:rFonts w:cstheme="minorHAnsi"/>
        </w:rPr>
      </w:pPr>
      <w:r>
        <w:rPr>
          <w:rFonts w:cstheme="minorHAnsi"/>
        </w:rPr>
        <w:t xml:space="preserve">It is mentioned that the capability of the IAB-nodes, in terms </w:t>
      </w:r>
      <w:r>
        <w:rPr>
          <w:rFonts w:cstheme="minorHAnsi"/>
        </w:rPr>
        <w:t>of the ability to modify their DU/MT’s TX power should be considered in the enhanced power control schemes.</w:t>
      </w:r>
    </w:p>
    <w:p w:rsidR="00B76731" w:rsidRDefault="008A728D">
      <w:pPr>
        <w:rPr>
          <w:rFonts w:cstheme="minorHAnsi"/>
        </w:rPr>
      </w:pPr>
      <w:r>
        <w:rPr>
          <w:rFonts w:cstheme="minorHAnsi"/>
        </w:rPr>
        <w:t xml:space="preserve"> </w:t>
      </w:r>
    </w:p>
    <w:p w:rsidR="00B76731" w:rsidRDefault="008A728D">
      <w:pPr>
        <w:rPr>
          <w:b/>
          <w:bCs/>
          <w:u w:val="single"/>
        </w:rPr>
      </w:pPr>
      <w:r>
        <w:rPr>
          <w:b/>
          <w:bCs/>
          <w:highlight w:val="yellow"/>
          <w:u w:val="single"/>
        </w:rPr>
        <w:t>FL Proposal 4.3:</w:t>
      </w:r>
    </w:p>
    <w:p w:rsidR="00B76731" w:rsidRDefault="008A728D">
      <w:pPr>
        <w:rPr>
          <w:rFonts w:ascii="Calibri" w:eastAsia="Calibri" w:hAnsi="Calibri"/>
          <w:b/>
          <w:bCs/>
        </w:rPr>
      </w:pPr>
      <w:r>
        <w:rPr>
          <w:rFonts w:ascii="Calibri" w:eastAsia="Calibri" w:hAnsi="Calibri"/>
          <w:b/>
          <w:bCs/>
        </w:rPr>
        <w:t>Allow for different capabilities regarding power control for IAB-nodes.</w:t>
      </w:r>
    </w:p>
    <w:p w:rsidR="00B76731" w:rsidRDefault="00B76731">
      <w:pPr>
        <w:rPr>
          <w:rFonts w:ascii="Calibri" w:eastAsia="Calibri" w:hAnsi="Calibri"/>
          <w:b/>
          <w:bCs/>
        </w:rPr>
      </w:pP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w:t>
            </w:r>
            <w:r>
              <w:rPr>
                <w:rFonts w:ascii="CG Times (WN)" w:eastAsiaTheme="minorEastAsia" w:hAnsi="CG Times (WN)"/>
                <w:lang w:eastAsia="ja-JP"/>
              </w:rPr>
              <w:t xml:space="preserve"> DOCOMO</w:t>
            </w:r>
          </w:p>
        </w:tc>
        <w:tc>
          <w:tcPr>
            <w:tcW w:w="1981"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rsidR="00B76731" w:rsidRDefault="008A728D">
            <w:pPr>
              <w:spacing w:after="0" w:line="240" w:lineRule="auto"/>
              <w:rPr>
                <w:rFonts w:ascii="CG Times (WN)" w:hAnsi="CG Times (WN)"/>
              </w:rPr>
            </w:pPr>
            <w:r>
              <w:rPr>
                <w:rFonts w:ascii="CG Times (WN)" w:eastAsia="宋体" w:hAnsi="CG Times (WN)"/>
                <w:lang w:val="en-US" w:eastAsia="zh-CN"/>
              </w:rPr>
              <w:t xml:space="preserve">We think it’s a bit early to discuss UE/IAB capability in this stage.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r>
              <w:rPr>
                <w:rFonts w:ascii="CG Times (WN)" w:eastAsia="Batang" w:hAnsi="CG Times (WN)"/>
              </w:rPr>
              <w:t xml:space="preserve"> but</w:t>
            </w:r>
          </w:p>
        </w:tc>
        <w:tc>
          <w:tcPr>
            <w:tcW w:w="5406"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RAN4 issue?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 xml:space="preserve">We think it could be handled by RAN3 or </w:t>
            </w:r>
            <w:r>
              <w:rPr>
                <w:rFonts w:ascii="CG Times (WN)" w:eastAsia="Malgun Gothic" w:hAnsi="CG Times (WN)"/>
                <w:lang w:eastAsia="ko-KR"/>
              </w:rPr>
              <w:t>RAN4.</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 xml:space="preserve">Not urgent. It can be discussed later if </w:t>
            </w:r>
            <w:r>
              <w:rPr>
                <w:rFonts w:ascii="CG Times (WN)" w:eastAsia="Malgun Gothic" w:hAnsi="CG Times (WN)"/>
                <w:lang w:eastAsia="ko-KR"/>
              </w:rPr>
              <w:t>some enhancements are agreed.</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lang w:eastAsia="zh-CN"/>
              </w:rPr>
              <w:t>Not sure</w:t>
            </w:r>
          </w:p>
        </w:tc>
        <w:tc>
          <w:tcPr>
            <w:tcW w:w="5406" w:type="dxa"/>
            <w:tcBorders>
              <w:top w:val="single" w:sz="4" w:space="0" w:color="auto"/>
            </w:tcBorders>
            <w:shd w:val="clear" w:color="auto" w:fill="auto"/>
          </w:tcPr>
          <w:p w:rsidR="001C4517" w:rsidRDefault="001C4517" w:rsidP="001C4517">
            <w:pPr>
              <w:rPr>
                <w:rFonts w:eastAsia="Malgun Gothic"/>
                <w:lang w:eastAsia="ko-KR"/>
              </w:rPr>
            </w:pPr>
            <w:r>
              <w:rPr>
                <w:rFonts w:eastAsia="宋体"/>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bl>
    <w:p w:rsidR="00B76731" w:rsidRDefault="00B76731">
      <w:pPr>
        <w:rPr>
          <w:rFonts w:cstheme="minorHAnsi"/>
        </w:rPr>
      </w:pPr>
    </w:p>
    <w:p w:rsidR="00B76731" w:rsidRDefault="00B76731">
      <w:pPr>
        <w:rPr>
          <w:rFonts w:cstheme="minorHAnsi"/>
          <w:b/>
          <w:bCs/>
        </w:rPr>
      </w:pPr>
    </w:p>
    <w:p w:rsidR="00B76731" w:rsidRDefault="008A728D">
      <w:pPr>
        <w:rPr>
          <w:rFonts w:cstheme="minorHAnsi"/>
          <w:b/>
          <w:bCs/>
          <w:u w:val="single"/>
        </w:rPr>
      </w:pPr>
      <w:r>
        <w:rPr>
          <w:rFonts w:cstheme="minorHAnsi"/>
          <w:b/>
          <w:bCs/>
          <w:u w:val="single"/>
        </w:rPr>
        <w:lastRenderedPageBreak/>
        <w:t>Central power control coordination</w:t>
      </w:r>
    </w:p>
    <w:p w:rsidR="00B76731" w:rsidRDefault="008A728D">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rsidR="00B76731" w:rsidRDefault="00B76731">
      <w:pPr>
        <w:rPr>
          <w:rFonts w:eastAsia="MS PGothic" w:cstheme="minorHAnsi"/>
          <w:lang w:eastAsia="ja-JP"/>
        </w:rPr>
      </w:pPr>
    </w:p>
    <w:p w:rsidR="00B76731" w:rsidRDefault="00B76731">
      <w:pPr>
        <w:rPr>
          <w:rFonts w:eastAsia="MS PGothic" w:cstheme="minorHAnsi"/>
          <w:lang w:eastAsia="ja-JP"/>
        </w:rPr>
      </w:pPr>
    </w:p>
    <w:p w:rsidR="00B76731" w:rsidRDefault="008A728D">
      <w:pPr>
        <w:rPr>
          <w:b/>
          <w:bCs/>
          <w:u w:val="single"/>
        </w:rPr>
      </w:pPr>
      <w:r>
        <w:rPr>
          <w:b/>
          <w:bCs/>
          <w:highlight w:val="yellow"/>
          <w:u w:val="single"/>
        </w:rPr>
        <w:t>FL Proposal 4.4:</w:t>
      </w:r>
    </w:p>
    <w:p w:rsidR="00B76731" w:rsidRDefault="008A728D">
      <w:pPr>
        <w:rPr>
          <w:rFonts w:ascii="Calibri" w:eastAsia="Calibri" w:hAnsi="Calibri"/>
          <w:b/>
          <w:bCs/>
        </w:rPr>
      </w:pPr>
      <w:r>
        <w:rPr>
          <w:rFonts w:ascii="Calibri" w:eastAsia="Calibri" w:hAnsi="Calibri"/>
          <w:b/>
          <w:bCs/>
        </w:rPr>
        <w:t>Support CU indicating information to c</w:t>
      </w:r>
      <w:r>
        <w:rPr>
          <w:rFonts w:ascii="Calibri" w:eastAsia="Calibri" w:hAnsi="Calibri"/>
          <w:b/>
          <w:bCs/>
        </w:rPr>
        <w:t>oordinate the DL/UL power control.</w:t>
      </w:r>
    </w:p>
    <w:p w:rsidR="00B76731" w:rsidRDefault="008A728D">
      <w:pPr>
        <w:pStyle w:val="af0"/>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 xml:space="preserve">FFS: type of assistance </w:t>
      </w:r>
      <w:r>
        <w:rPr>
          <w:rFonts w:cstheme="minorHAnsi"/>
          <w:b/>
          <w:bCs/>
          <w:color w:val="000000"/>
          <w:sz w:val="20"/>
          <w:szCs w:val="20"/>
          <w14:textFill>
            <w14:solidFill>
              <w14:srgbClr w14:val="000000">
                <w14:lumMod w14:val="65000"/>
                <w14:lumOff w14:val="35000"/>
              </w14:srgbClr>
            </w14:solidFill>
          </w14:textFill>
        </w:rPr>
        <w:t>information (e.g., max DL or UL TX power).</w:t>
      </w: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The wide-area IAB-DU is a base station. Base stations have a predefined specified output PSD and hence no dynamic range. There </w:t>
            </w:r>
            <w:r>
              <w:rPr>
                <w:rFonts w:ascii="CG Times (WN)" w:eastAsia="Batang" w:hAnsi="CG Times (WN)"/>
              </w:rPr>
              <w:t>is no reason why an IAB-DU would operate differently from that. With proper NW planning, this kind of power control can be avoided.</w:t>
            </w:r>
          </w:p>
          <w:p w:rsidR="00B76731" w:rsidRDefault="008A728D">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w:t>
            </w:r>
            <w:r>
              <w:rPr>
                <w:rFonts w:ascii="CG Times (WN)" w:eastAsia="Batang" w:hAnsi="CG Times (WN)"/>
              </w:rPr>
              <w:t xml:space="preserve">nt of data that exists for a certain UE and the targeted BLER for the data. A DU transmitting to an MT is no different – the DU attempts to provide the data with a certain BLER (which may be translated to a certain amount of energy depending on the amount </w:t>
            </w:r>
            <w:r>
              <w:rPr>
                <w:rFonts w:ascii="CG Times (WN)" w:eastAsia="Batang" w:hAnsi="CG Times (WN)"/>
              </w:rPr>
              <w:t>of data).</w:t>
            </w:r>
          </w:p>
          <w:p w:rsidR="00B76731" w:rsidRDefault="008A728D">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w:t>
            </w:r>
            <w:r>
              <w:rPr>
                <w:rFonts w:ascii="CG Times (WN)" w:eastAsia="Batang" w:hAnsi="CG Times (WN)"/>
              </w:rPr>
              <w:t>s this may result in.</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We think the details of what signaling/coordination is required can be addressed once the details of UL/DL PC enhancements are decided.</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Agree with AT&amp;T</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B76731">
            <w:pPr>
              <w:spacing w:after="0" w:line="240" w:lineRule="auto"/>
              <w:rPr>
                <w:rFonts w:ascii="CG Times (WN)" w:eastAsia="Batang" w:hAnsi="CG Times (WN)"/>
                <w:lang w:eastAsia="ko-KR"/>
              </w:rPr>
            </w:pP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B76731">
            <w:pPr>
              <w:spacing w:after="0" w:line="240" w:lineRule="auto"/>
              <w:jc w:val="center"/>
              <w:rPr>
                <w:rFonts w:ascii="CG Times (WN)" w:eastAsia="Batang" w:hAnsi="CG Times (WN)"/>
                <w:lang w:eastAsia="ko-KR"/>
              </w:rPr>
            </w:pP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bookmarkStart w:id="2" w:name="_GoBack"/>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lang w:eastAsia="zh-CN"/>
              </w:rPr>
              <w:t>No</w:t>
            </w:r>
          </w:p>
        </w:tc>
        <w:tc>
          <w:tcPr>
            <w:tcW w:w="5406" w:type="dxa"/>
            <w:tcBorders>
              <w:top w:val="single" w:sz="4" w:space="0" w:color="auto"/>
            </w:tcBorders>
            <w:shd w:val="clear" w:color="auto" w:fill="auto"/>
          </w:tcPr>
          <w:p w:rsidR="001C4517" w:rsidRDefault="001C4517" w:rsidP="001C4517">
            <w:pPr>
              <w:rPr>
                <w:rFonts w:eastAsia="Malgun Gothic"/>
                <w:lang w:eastAsia="ko-KR"/>
              </w:rPr>
            </w:pPr>
            <w:r>
              <w:rPr>
                <w:rFonts w:eastAsia="宋体" w:hint="eastAsia"/>
                <w:lang w:eastAsia="zh-CN"/>
              </w:rPr>
              <w:t>P</w:t>
            </w:r>
            <w:r>
              <w:rPr>
                <w:rFonts w:eastAsia="宋体"/>
                <w:lang w:eastAsia="zh-CN"/>
              </w:rPr>
              <w:t>ower control is dynamic and related to many other factors such as interference. The coordination via CU may be too slow but we are open to discuss it further.</w:t>
            </w:r>
          </w:p>
        </w:tc>
      </w:tr>
      <w:bookmarkEnd w:id="2"/>
    </w:tbl>
    <w:p w:rsidR="00B76731" w:rsidRDefault="00B76731">
      <w:pPr>
        <w:rPr>
          <w:rFonts w:cstheme="minorHAnsi"/>
        </w:rPr>
      </w:pPr>
    </w:p>
    <w:p w:rsidR="00B76731" w:rsidRDefault="00B76731">
      <w:pPr>
        <w:rPr>
          <w:rFonts w:eastAsia="MS PGothic" w:cstheme="minorHAnsi"/>
          <w:lang w:eastAsia="ja-JP"/>
        </w:rPr>
      </w:pPr>
    </w:p>
    <w:p w:rsidR="00B76731" w:rsidRDefault="008A728D">
      <w:pPr>
        <w:rPr>
          <w:rFonts w:cstheme="minorHAnsi"/>
          <w:b/>
          <w:bCs/>
          <w:u w:val="single"/>
        </w:rPr>
      </w:pPr>
      <w:r>
        <w:rPr>
          <w:rFonts w:cstheme="minorHAnsi"/>
          <w:b/>
          <w:bCs/>
          <w:u w:val="single"/>
        </w:rPr>
        <w:t>MT and DU TX power sharing</w:t>
      </w:r>
    </w:p>
    <w:p w:rsidR="00B76731" w:rsidRDefault="008A728D">
      <w:pPr>
        <w:rPr>
          <w:rFonts w:cstheme="minorHAnsi"/>
        </w:rPr>
      </w:pPr>
      <w:r>
        <w:rPr>
          <w:rFonts w:cstheme="minorHAnsi"/>
        </w:rPr>
        <w:lastRenderedPageBreak/>
        <w:t xml:space="preserve">Some companies suggested rules can be defined to address scenarios where MT and DU must share TX power, and NR-DC power sharing may be used as a starting point. </w:t>
      </w:r>
    </w:p>
    <w:p w:rsidR="00B76731" w:rsidRDefault="00B76731">
      <w:pPr>
        <w:rPr>
          <w:rFonts w:cstheme="minorHAnsi"/>
        </w:rPr>
      </w:pPr>
    </w:p>
    <w:p w:rsidR="00B76731" w:rsidRDefault="008A728D">
      <w:pPr>
        <w:rPr>
          <w:b/>
          <w:bCs/>
          <w:u w:val="single"/>
        </w:rPr>
      </w:pPr>
      <w:r>
        <w:rPr>
          <w:b/>
          <w:bCs/>
          <w:highlight w:val="yellow"/>
          <w:u w:val="single"/>
        </w:rPr>
        <w:t>FL Proposal 4.5:</w:t>
      </w:r>
    </w:p>
    <w:p w:rsidR="00B76731" w:rsidRDefault="008A728D">
      <w:pPr>
        <w:rPr>
          <w:rFonts w:ascii="Calibri" w:eastAsia="Calibri" w:hAnsi="Calibri"/>
          <w:b/>
          <w:bCs/>
        </w:rPr>
      </w:pPr>
      <w:r>
        <w:rPr>
          <w:rFonts w:ascii="Calibri" w:eastAsia="Calibri" w:hAnsi="Calibri"/>
          <w:b/>
          <w:bCs/>
        </w:rPr>
        <w:t>Define power sharing rules for the</w:t>
      </w:r>
      <w:r>
        <w:rPr>
          <w:rFonts w:ascii="Calibri" w:eastAsia="Calibri" w:hAnsi="Calibri"/>
          <w:b/>
          <w:bCs/>
        </w:rPr>
        <w:t xml:space="preserve"> case of (MT TX, DU TX) and in case a total available power should be shared between MT and DU.</w:t>
      </w:r>
    </w:p>
    <w:p w:rsidR="00B76731" w:rsidRDefault="008A728D">
      <w:pPr>
        <w:pStyle w:val="af0"/>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5"/>
        <w:tblW w:w="9629" w:type="dxa"/>
        <w:tblLook w:val="04A0" w:firstRow="1" w:lastRow="0" w:firstColumn="1" w:lastColumn="0" w:noHBand="0" w:noVBand="1"/>
      </w:tblPr>
      <w:tblGrid>
        <w:gridCol w:w="2242"/>
        <w:gridCol w:w="1981"/>
        <w:gridCol w:w="5406"/>
      </w:tblGrid>
      <w:tr w:rsidR="00B76731">
        <w:tc>
          <w:tcPr>
            <w:tcW w:w="2242" w:type="dxa"/>
            <w:shd w:val="clear" w:color="auto" w:fill="auto"/>
          </w:tcPr>
          <w:p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rsidR="00B76731" w:rsidRDefault="008A728D">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B76731" w:rsidRDefault="008A728D">
            <w:pPr>
              <w:spacing w:after="0" w:line="240" w:lineRule="auto"/>
              <w:jc w:val="center"/>
              <w:rPr>
                <w:b/>
                <w:bCs/>
              </w:rPr>
            </w:pPr>
            <w:r>
              <w:rPr>
                <w:rFonts w:ascii="CG Times (WN)" w:eastAsia="Batang" w:hAnsi="CG Times (WN)"/>
                <w:b/>
                <w:bCs/>
              </w:rPr>
              <w:t>Comments</w:t>
            </w:r>
          </w:p>
        </w:tc>
      </w:tr>
      <w:tr w:rsidR="00B76731">
        <w:tc>
          <w:tcPr>
            <w:tcW w:w="2242" w:type="dxa"/>
            <w:shd w:val="clear" w:color="auto" w:fill="auto"/>
          </w:tcPr>
          <w:p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B76731" w:rsidRDefault="00B76731">
            <w:pPr>
              <w:spacing w:after="0" w:line="240" w:lineRule="auto"/>
              <w:jc w:val="center"/>
              <w:rPr>
                <w:rFonts w:ascii="CG Times (WN)" w:eastAsia="Batang" w:hAnsi="CG Times (WN)"/>
              </w:rPr>
            </w:pPr>
          </w:p>
        </w:tc>
        <w:tc>
          <w:tcPr>
            <w:tcW w:w="5406" w:type="dxa"/>
            <w:shd w:val="clear" w:color="auto" w:fill="auto"/>
          </w:tcPr>
          <w:p w:rsidR="00B76731" w:rsidRDefault="008A728D">
            <w:pPr>
              <w:spacing w:after="0" w:line="240" w:lineRule="auto"/>
              <w:rPr>
                <w:rFonts w:eastAsiaTheme="minorEastAsia"/>
                <w:lang w:eastAsia="ja-JP"/>
              </w:rPr>
            </w:pPr>
            <w:r>
              <w:rPr>
                <w:rFonts w:ascii="CG Times (WN)" w:eastAsiaTheme="minorEastAsia" w:hAnsi="CG Times (WN)"/>
                <w:lang w:eastAsia="ja-JP"/>
              </w:rPr>
              <w:t xml:space="preserve">It seems that this point can be discussed </w:t>
            </w:r>
            <w:r>
              <w:rPr>
                <w:rFonts w:ascii="CG Times (WN)" w:eastAsiaTheme="minorEastAsia" w:hAnsi="CG Times (WN)"/>
                <w:lang w:eastAsia="ja-JP"/>
              </w:rPr>
              <w:t>together with FL Proposal 4.3, (and 4.1).</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B76731" w:rsidRDefault="00B76731">
            <w:pPr>
              <w:spacing w:after="0" w:line="240" w:lineRule="auto"/>
              <w:jc w:val="center"/>
              <w:rPr>
                <w:rFonts w:ascii="CG Times (WN)" w:eastAsia="Batang" w:hAnsi="CG Times (WN)"/>
              </w:rPr>
            </w:pP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w:t>
            </w:r>
            <w:r>
              <w:rPr>
                <w:rFonts w:ascii="CG Times (WN)" w:eastAsia="Batang" w:hAnsi="CG Times (WN)"/>
              </w:rPr>
              <w:t>get that will allow for multiple parallel beams, one of which will be the MT beam. Hence, with proper NW planning, no power sharing rules will be necessary. For local area nodes, there is no guarantee that the IAB-node will be deployed correctly, e.g., suf</w:t>
            </w:r>
            <w:r>
              <w:rPr>
                <w:rFonts w:ascii="CG Times (WN)" w:eastAsia="Batang" w:hAnsi="CG Times (WN)"/>
              </w:rPr>
              <w:t>ficiently near a parent node. Specifying power sharing rules will not change that.</w:t>
            </w:r>
          </w:p>
          <w:p w:rsidR="00B76731" w:rsidRDefault="008A728D">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w:t>
            </w:r>
            <w:r>
              <w:rPr>
                <w:rFonts w:ascii="CG Times (WN)" w:eastAsia="Batang" w:hAnsi="CG Times (WN)"/>
              </w:rPr>
              <w:t xml:space="preserve"> but a predefined (maximum) power level for broadcast channels is simply not feasible.</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tradeoffs governing the transmit power on the access and backhaul links of an </w:t>
            </w:r>
            <w:r>
              <w:rPr>
                <w:rFonts w:ascii="CG Times (WN)" w:eastAsia="Batang" w:hAnsi="CG Times (WN)"/>
              </w:rPr>
              <w:t>IAB node so it is not clear if a one-size-fits-all rule can be defined, also considering different use cases for IAB deployments as mentioned by Ericsson. We believe the focus in Rel-17 should be in developing tools to assist the network in its deployment/</w:t>
            </w:r>
            <w:r>
              <w:rPr>
                <w:rFonts w:ascii="CG Times (WN)" w:eastAsia="Batang" w:hAnsi="CG Times (WN)"/>
              </w:rPr>
              <w:t>planning of IAB and further optimizations defining specific node behavior could be considered in the future if a clear use case driving that need (e.g. full node mobility) is supported.</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We don’t see the need to enable power sharing between MT and</w:t>
            </w:r>
            <w:r>
              <w:rPr>
                <w:rFonts w:ascii="CG Times (WN)" w:eastAsia="Batang" w:hAnsi="CG Times (WN)"/>
              </w:rPr>
              <w:t xml:space="preserve"> DU, as we expect MT and DU will use different PAs. </w:t>
            </w:r>
          </w:p>
        </w:tc>
      </w:tr>
      <w:tr w:rsidR="00B76731">
        <w:tc>
          <w:tcPr>
            <w:tcW w:w="2242"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B76731" w:rsidRDefault="008A728D">
            <w:pPr>
              <w:spacing w:after="0" w:line="240" w:lineRule="auto"/>
              <w:rPr>
                <w:rFonts w:ascii="CG Times (WN)" w:eastAsia="Batang" w:hAnsi="CG Times (WN)"/>
              </w:rPr>
            </w:pPr>
            <w:r>
              <w:rPr>
                <w:rFonts w:ascii="CG Times (WN)" w:eastAsia="Batang" w:hAnsi="CG Times (WN)"/>
              </w:rPr>
              <w:t>Going into different level of details that RAN1 has nothing do with. These shall be left to IAB node implementation as at the end IAB node is mainly a network node. Coverage of cells and rest a</w:t>
            </w:r>
            <w:r>
              <w:rPr>
                <w:rFonts w:ascii="CG Times (WN)" w:eastAsia="Batang" w:hAnsi="CG Times (WN)"/>
              </w:rPr>
              <w:t xml:space="preserve">re related to network planning. </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r w:rsidR="00B76731">
        <w:tc>
          <w:tcPr>
            <w:tcW w:w="2242" w:type="dxa"/>
            <w:shd w:val="clear" w:color="auto" w:fill="auto"/>
          </w:tcPr>
          <w:p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B76731">
        <w:tc>
          <w:tcPr>
            <w:tcW w:w="2242" w:type="dxa"/>
            <w:shd w:val="clear" w:color="auto" w:fill="auto"/>
          </w:tcPr>
          <w:p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B76731" w:rsidRDefault="008A728D">
            <w:pPr>
              <w:spacing w:after="0" w:line="240" w:lineRule="auto"/>
              <w:rPr>
                <w:rFonts w:eastAsia="Malgun Gothic"/>
                <w:lang w:eastAsia="ko-KR"/>
              </w:rPr>
            </w:pPr>
            <w:r>
              <w:rPr>
                <w:rFonts w:ascii="CG Times (WN)" w:eastAsia="Malgun Gothic" w:hAnsi="CG Times (WN)"/>
                <w:lang w:eastAsia="ko-KR"/>
              </w:rPr>
              <w:t xml:space="preserve">We see some </w:t>
            </w:r>
            <w:r>
              <w:rPr>
                <w:rFonts w:ascii="CG Times (WN)" w:eastAsia="Malgun Gothic" w:hAnsi="CG Times (WN)"/>
                <w:lang w:eastAsia="ko-KR"/>
              </w:rPr>
              <w:t>necessity of power sharing if MT and DU use common PA. But, open to further discuss.</w:t>
            </w:r>
          </w:p>
        </w:tc>
      </w:tr>
      <w:tr w:rsidR="00B76731" w:rsidTr="001C4517">
        <w:tc>
          <w:tcPr>
            <w:tcW w:w="2242"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rsidR="00B76731" w:rsidRDefault="00B76731">
            <w:pPr>
              <w:spacing w:after="0" w:line="240" w:lineRule="auto"/>
              <w:rPr>
                <w:rFonts w:ascii="CG Times (WN)" w:hAnsi="CG Times (WN)"/>
              </w:rPr>
            </w:pPr>
          </w:p>
        </w:tc>
      </w:tr>
      <w:tr w:rsidR="001C4517" w:rsidTr="001C4517">
        <w:tc>
          <w:tcPr>
            <w:tcW w:w="2242"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rsidR="001C4517" w:rsidRDefault="001C4517" w:rsidP="001C4517">
            <w:pPr>
              <w:jc w:val="center"/>
              <w:rPr>
                <w:rFonts w:eastAsia="Malgun Gothic"/>
                <w:lang w:eastAsia="ko-KR"/>
              </w:rPr>
            </w:pPr>
            <w:r>
              <w:rPr>
                <w:rFonts w:eastAsia="宋体" w:hint="eastAsia"/>
                <w:lang w:eastAsia="zh-CN"/>
              </w:rPr>
              <w:t>N</w:t>
            </w:r>
            <w:r>
              <w:rPr>
                <w:rFonts w:eastAsia="宋体"/>
                <w:lang w:eastAsia="zh-CN"/>
              </w:rPr>
              <w:t>o</w:t>
            </w:r>
          </w:p>
        </w:tc>
        <w:tc>
          <w:tcPr>
            <w:tcW w:w="5406" w:type="dxa"/>
            <w:tcBorders>
              <w:top w:val="single" w:sz="4" w:space="0" w:color="auto"/>
            </w:tcBorders>
            <w:shd w:val="clear" w:color="auto" w:fill="auto"/>
          </w:tcPr>
          <w:p w:rsidR="001C4517" w:rsidRDefault="001C4517" w:rsidP="001C4517">
            <w:pPr>
              <w:rPr>
                <w:rFonts w:eastAsia="Malgun Gothic"/>
                <w:lang w:eastAsia="ko-KR"/>
              </w:rPr>
            </w:pPr>
            <w:r>
              <w:rPr>
                <w:rFonts w:eastAsia="宋体"/>
                <w:lang w:eastAsia="zh-CN"/>
              </w:rPr>
              <w:t xml:space="preserve">Our understanding is that the MT and DU are different logical entities and the maximum power, RF requirement are specified separately by RAN4. Even though for some implementations, the MT and DU may share the same RF frontend, this does not </w:t>
            </w:r>
            <w:r>
              <w:rPr>
                <w:rFonts w:eastAsia="宋体"/>
                <w:lang w:eastAsia="zh-CN"/>
              </w:rPr>
              <w:lastRenderedPageBreak/>
              <w:t>necessarily means there is a specification need for it and power sharing can be done by implementation.</w:t>
            </w:r>
          </w:p>
        </w:tc>
      </w:tr>
    </w:tbl>
    <w:p w:rsidR="00B76731" w:rsidRDefault="00B76731">
      <w:pPr>
        <w:rPr>
          <w:rFonts w:eastAsia="MS PGothic" w:cstheme="minorHAnsi"/>
          <w:lang w:eastAsia="ja-JP"/>
        </w:rPr>
      </w:pPr>
    </w:p>
    <w:p w:rsidR="00B76731" w:rsidRDefault="00B76731"/>
    <w:sectPr w:rsidR="00B76731">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8D" w:rsidRDefault="008A728D" w:rsidP="00CB4B87">
      <w:pPr>
        <w:spacing w:after="0" w:line="240" w:lineRule="auto"/>
      </w:pPr>
      <w:r>
        <w:separator/>
      </w:r>
    </w:p>
  </w:endnote>
  <w:endnote w:type="continuationSeparator" w:id="0">
    <w:p w:rsidR="008A728D" w:rsidRDefault="008A728D" w:rsidP="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8D" w:rsidRDefault="008A728D" w:rsidP="00CB4B87">
      <w:pPr>
        <w:spacing w:after="0" w:line="240" w:lineRule="auto"/>
      </w:pPr>
      <w:r>
        <w:separator/>
      </w:r>
    </w:p>
  </w:footnote>
  <w:footnote w:type="continuationSeparator" w:id="0">
    <w:p w:rsidR="008A728D" w:rsidRDefault="008A728D" w:rsidP="00CB4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85B"/>
    <w:multiLevelType w:val="multilevel"/>
    <w:tmpl w:val="5E9014B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049A45AF"/>
    <w:multiLevelType w:val="multilevel"/>
    <w:tmpl w:val="3AB6C90E"/>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950277"/>
    <w:multiLevelType w:val="multilevel"/>
    <w:tmpl w:val="81BEF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3F7FA2"/>
    <w:multiLevelType w:val="multilevel"/>
    <w:tmpl w:val="92A0923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720CF9"/>
    <w:multiLevelType w:val="multilevel"/>
    <w:tmpl w:val="A3F8F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305868"/>
    <w:multiLevelType w:val="multilevel"/>
    <w:tmpl w:val="A2E48B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A6413FF"/>
    <w:multiLevelType w:val="multilevel"/>
    <w:tmpl w:val="C01EEE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355062"/>
    <w:multiLevelType w:val="multilevel"/>
    <w:tmpl w:val="1D5E0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F0484"/>
    <w:multiLevelType w:val="multilevel"/>
    <w:tmpl w:val="CCDEE7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AF6AF8"/>
    <w:multiLevelType w:val="multilevel"/>
    <w:tmpl w:val="054C9E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BC41C2"/>
    <w:multiLevelType w:val="multilevel"/>
    <w:tmpl w:val="EDB02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304A99"/>
    <w:multiLevelType w:val="multilevel"/>
    <w:tmpl w:val="0F5A37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B247B4"/>
    <w:multiLevelType w:val="multilevel"/>
    <w:tmpl w:val="2376BE6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BAE6DA0"/>
    <w:multiLevelType w:val="multilevel"/>
    <w:tmpl w:val="C53062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DAC5BFB"/>
    <w:multiLevelType w:val="multilevel"/>
    <w:tmpl w:val="C772E20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2B017F1"/>
    <w:multiLevelType w:val="multilevel"/>
    <w:tmpl w:val="439AC8C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0F18B3"/>
    <w:multiLevelType w:val="multilevel"/>
    <w:tmpl w:val="9118BAB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1E26F1"/>
    <w:multiLevelType w:val="multilevel"/>
    <w:tmpl w:val="3C7CAA8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B33196"/>
    <w:multiLevelType w:val="multilevel"/>
    <w:tmpl w:val="194CC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850DE9"/>
    <w:multiLevelType w:val="multilevel"/>
    <w:tmpl w:val="9644428A"/>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0" w15:restartNumberingAfterBreak="0">
    <w:nsid w:val="59724563"/>
    <w:multiLevelType w:val="multilevel"/>
    <w:tmpl w:val="5D54C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7C69EB"/>
    <w:multiLevelType w:val="multilevel"/>
    <w:tmpl w:val="6F9C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F67C64"/>
    <w:multiLevelType w:val="multilevel"/>
    <w:tmpl w:val="C31A6E0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233C91"/>
    <w:multiLevelType w:val="multilevel"/>
    <w:tmpl w:val="B470C0B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F403FDA"/>
    <w:multiLevelType w:val="multilevel"/>
    <w:tmpl w:val="83C21DC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4902C0"/>
    <w:multiLevelType w:val="multilevel"/>
    <w:tmpl w:val="53C2C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842A84"/>
    <w:multiLevelType w:val="multilevel"/>
    <w:tmpl w:val="84ECD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5FA4915"/>
    <w:multiLevelType w:val="multilevel"/>
    <w:tmpl w:val="EC807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1B012E"/>
    <w:multiLevelType w:val="multilevel"/>
    <w:tmpl w:val="E81CFF0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17"/>
  </w:num>
  <w:num w:numId="3">
    <w:abstractNumId w:val="20"/>
  </w:num>
  <w:num w:numId="4">
    <w:abstractNumId w:val="10"/>
  </w:num>
  <w:num w:numId="5">
    <w:abstractNumId w:val="2"/>
  </w:num>
  <w:num w:numId="6">
    <w:abstractNumId w:val="12"/>
  </w:num>
  <w:num w:numId="7">
    <w:abstractNumId w:val="7"/>
  </w:num>
  <w:num w:numId="8">
    <w:abstractNumId w:val="19"/>
  </w:num>
  <w:num w:numId="9">
    <w:abstractNumId w:val="1"/>
  </w:num>
  <w:num w:numId="10">
    <w:abstractNumId w:val="22"/>
  </w:num>
  <w:num w:numId="11">
    <w:abstractNumId w:val="8"/>
  </w:num>
  <w:num w:numId="12">
    <w:abstractNumId w:val="3"/>
  </w:num>
  <w:num w:numId="13">
    <w:abstractNumId w:val="28"/>
  </w:num>
  <w:num w:numId="14">
    <w:abstractNumId w:val="16"/>
  </w:num>
  <w:num w:numId="15">
    <w:abstractNumId w:val="15"/>
  </w:num>
  <w:num w:numId="16">
    <w:abstractNumId w:val="24"/>
  </w:num>
  <w:num w:numId="17">
    <w:abstractNumId w:val="18"/>
  </w:num>
  <w:num w:numId="18">
    <w:abstractNumId w:val="11"/>
  </w:num>
  <w:num w:numId="19">
    <w:abstractNumId w:val="27"/>
  </w:num>
  <w:num w:numId="20">
    <w:abstractNumId w:val="23"/>
  </w:num>
  <w:num w:numId="21">
    <w:abstractNumId w:val="14"/>
  </w:num>
  <w:num w:numId="22">
    <w:abstractNumId w:val="6"/>
  </w:num>
  <w:num w:numId="23">
    <w:abstractNumId w:val="4"/>
  </w:num>
  <w:num w:numId="24">
    <w:abstractNumId w:val="9"/>
  </w:num>
  <w:num w:numId="25">
    <w:abstractNumId w:val="21"/>
  </w:num>
  <w:num w:numId="26">
    <w:abstractNumId w:val="25"/>
  </w:num>
  <w:num w:numId="27">
    <w:abstractNumId w:val="1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1"/>
    <w:rsid w:val="001C4517"/>
    <w:rsid w:val="008A728D"/>
    <w:rsid w:val="00B76731"/>
    <w:rsid w:val="00CB4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3B39B-D69C-4625-850F-B59BEB4F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Char"/>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link w:val="4Char"/>
    <w:qFormat/>
    <w:pPr>
      <w:ind w:left="1418" w:hanging="1418"/>
      <w:outlineLvl w:val="3"/>
    </w:pPr>
    <w:rPr>
      <w:sz w:val="24"/>
    </w:rPr>
  </w:style>
  <w:style w:type="paragraph" w:styleId="5">
    <w:name w:val="heading 5"/>
    <w:basedOn w:val="4"/>
    <w:link w:val="5Char"/>
    <w:qFormat/>
    <w:pPr>
      <w:ind w:left="1701" w:hanging="1701"/>
      <w:outlineLvl w:val="4"/>
    </w:pPr>
    <w:rPr>
      <w:sz w:val="22"/>
    </w:rPr>
  </w:style>
  <w:style w:type="paragraph" w:styleId="6">
    <w:name w:val="heading 6"/>
    <w:basedOn w:val="a"/>
    <w:link w:val="6Char"/>
    <w:qFormat/>
    <w:pPr>
      <w:widowControl w:val="0"/>
      <w:spacing w:after="200"/>
      <w:outlineLvl w:val="5"/>
    </w:pPr>
  </w:style>
  <w:style w:type="paragraph" w:styleId="7">
    <w:name w:val="heading 7"/>
    <w:basedOn w:val="a"/>
    <w:link w:val="7Char"/>
    <w:qFormat/>
    <w:pPr>
      <w:widowControl w:val="0"/>
      <w:spacing w:after="200"/>
      <w:outlineLvl w:val="6"/>
    </w:pPr>
  </w:style>
  <w:style w:type="paragraph" w:styleId="8">
    <w:name w:val="heading 8"/>
    <w:basedOn w:val="1"/>
    <w:link w:val="8Char"/>
    <w:qFormat/>
    <w:pPr>
      <w:ind w:left="0" w:firstLine="0"/>
      <w:outlineLvl w:val="7"/>
    </w:pPr>
  </w:style>
  <w:style w:type="paragraph" w:styleId="9">
    <w:name w:val="heading 9"/>
    <w:basedOn w:val="8"/>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Times New Roman"/>
      <w:sz w:val="36"/>
      <w:szCs w:val="20"/>
      <w:lang w:val="en-GB"/>
    </w:rPr>
  </w:style>
  <w:style w:type="character" w:customStyle="1" w:styleId="2Char">
    <w:name w:val="标题 2 Char"/>
    <w:basedOn w:val="a0"/>
    <w:link w:val="2"/>
    <w:qFormat/>
    <w:rPr>
      <w:rFonts w:ascii="Arial" w:eastAsia="Times New Roman" w:hAnsi="Arial" w:cs="Times New Roman"/>
      <w:sz w:val="32"/>
      <w:szCs w:val="20"/>
      <w:lang w:val="en-GB"/>
    </w:rPr>
  </w:style>
  <w:style w:type="character" w:customStyle="1" w:styleId="3Char">
    <w:name w:val="标题 3 Char"/>
    <w:basedOn w:val="a0"/>
    <w:link w:val="3"/>
    <w:qFormat/>
    <w:rPr>
      <w:rFonts w:ascii="Arial" w:eastAsia="Times New Roman" w:hAnsi="Arial" w:cs="Times New Roman"/>
      <w:sz w:val="28"/>
      <w:szCs w:val="20"/>
      <w:lang w:val="en-GB"/>
    </w:rPr>
  </w:style>
  <w:style w:type="character" w:customStyle="1" w:styleId="4Char">
    <w:name w:val="标题 4 Char"/>
    <w:basedOn w:val="a0"/>
    <w:link w:val="4"/>
    <w:qFormat/>
    <w:rPr>
      <w:rFonts w:ascii="Arial" w:eastAsia="Times New Roman" w:hAnsi="Arial" w:cs="Times New Roman"/>
      <w:sz w:val="24"/>
      <w:szCs w:val="20"/>
      <w:lang w:val="en-GB"/>
    </w:rPr>
  </w:style>
  <w:style w:type="character" w:customStyle="1" w:styleId="5Char">
    <w:name w:val="标题 5 Char"/>
    <w:basedOn w:val="a0"/>
    <w:link w:val="5"/>
    <w:qFormat/>
    <w:rPr>
      <w:rFonts w:ascii="Arial" w:eastAsia="Times New Roman" w:hAnsi="Arial" w:cs="Times New Roman"/>
      <w:szCs w:val="20"/>
      <w:lang w:val="en-GB"/>
    </w:rPr>
  </w:style>
  <w:style w:type="character" w:customStyle="1" w:styleId="6Char">
    <w:name w:val="标题 6 Char"/>
    <w:basedOn w:val="a0"/>
    <w:link w:val="6"/>
    <w:qFormat/>
    <w:rPr>
      <w:rFonts w:ascii="Times New Roman" w:eastAsia="Times New Roman" w:hAnsi="Times New Roman" w:cs="Times New Roman"/>
      <w:sz w:val="20"/>
      <w:szCs w:val="20"/>
      <w:lang w:val="en-GB"/>
    </w:rPr>
  </w:style>
  <w:style w:type="character" w:customStyle="1" w:styleId="7Char">
    <w:name w:val="标题 7 Char"/>
    <w:basedOn w:val="a0"/>
    <w:link w:val="7"/>
    <w:qFormat/>
    <w:rPr>
      <w:rFonts w:ascii="Times New Roman" w:eastAsia="Times New Roman" w:hAnsi="Times New Roman" w:cs="Times New Roman"/>
      <w:sz w:val="20"/>
      <w:szCs w:val="20"/>
      <w:lang w:val="en-GB"/>
    </w:rPr>
  </w:style>
  <w:style w:type="character" w:customStyle="1" w:styleId="8Char">
    <w:name w:val="标题 8 Char"/>
    <w:basedOn w:val="a0"/>
    <w:link w:val="8"/>
    <w:qFormat/>
    <w:rPr>
      <w:rFonts w:ascii="Arial" w:eastAsia="Times New Roman" w:hAnsi="Arial" w:cs="Times New Roman"/>
      <w:sz w:val="36"/>
      <w:szCs w:val="20"/>
      <w:lang w:val="en-GB"/>
    </w:rPr>
  </w:style>
  <w:style w:type="character" w:customStyle="1" w:styleId="9Char">
    <w:name w:val="标题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
    <w:name w:val="题注 Char"/>
    <w:basedOn w:val="a0"/>
    <w:link w:val="a6"/>
    <w:uiPriority w:val="10"/>
    <w:qFormat/>
    <w:rPr>
      <w:rFonts w:asciiTheme="majorHAnsi" w:eastAsiaTheme="majorEastAsia" w:hAnsiTheme="majorHAnsi" w:cstheme="majorBidi"/>
      <w:spacing w:val="-10"/>
      <w:kern w:val="2"/>
      <w:sz w:val="56"/>
      <w:szCs w:val="56"/>
      <w:lang w:val="en-GB"/>
    </w:rPr>
  </w:style>
  <w:style w:type="character" w:customStyle="1" w:styleId="Char0">
    <w:name w:val="批注文字 Char"/>
    <w:basedOn w:val="a0"/>
    <w:link w:val="a7"/>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1">
    <w:name w:val="正文文本 Char"/>
    <w:link w:val="a9"/>
    <w:uiPriority w:val="34"/>
    <w:semiHidden/>
    <w:qFormat/>
    <w:rPr>
      <w:rFonts w:ascii="Times New Roman" w:hAnsi="Times New Roman"/>
      <w:lang w:val="en-GB"/>
    </w:rPr>
  </w:style>
  <w:style w:type="character" w:customStyle="1" w:styleId="Char2">
    <w:name w:val="批注框文本 Char"/>
    <w:basedOn w:val="a0"/>
    <w:link w:val="aa"/>
    <w:uiPriority w:val="99"/>
    <w:qFormat/>
    <w:rPr>
      <w:rFonts w:ascii="Segoe UI" w:hAnsi="Segoe UI" w:cs="Segoe UI"/>
      <w:sz w:val="18"/>
      <w:szCs w:val="18"/>
      <w:lang w:val="en-GB"/>
    </w:rPr>
  </w:style>
  <w:style w:type="character" w:customStyle="1" w:styleId="Char3">
    <w:name w:val="页脚 Char"/>
    <w:basedOn w:val="a0"/>
    <w:link w:val="ab"/>
    <w:qFormat/>
    <w:rPr>
      <w:rFonts w:ascii="Times" w:hAnsi="Times"/>
      <w:szCs w:val="24"/>
    </w:rPr>
  </w:style>
  <w:style w:type="character" w:customStyle="1" w:styleId="Char4">
    <w:name w:val="页眉 Char"/>
    <w:link w:val="ac"/>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har5">
    <w:name w:val="副标题 Char"/>
    <w:basedOn w:val="a0"/>
    <w:link w:val="ad"/>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6">
    <w:name w:val="脚注文本 Char"/>
    <w:basedOn w:val="a0"/>
    <w:link w:val="ae"/>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Char7">
    <w:name w:val="标题 Char"/>
    <w:basedOn w:val="a0"/>
    <w:link w:val="af"/>
    <w:semiHidden/>
    <w:qFormat/>
    <w:rPr>
      <w:rFonts w:ascii="Arial" w:eastAsia="Times New Roman" w:hAnsi="Arial" w:cs="Times New Roman"/>
      <w:b/>
      <w:sz w:val="18"/>
      <w:szCs w:val="20"/>
      <w:lang w:val="en-GB"/>
    </w:rPr>
  </w:style>
  <w:style w:type="character" w:customStyle="1" w:styleId="Char8">
    <w:name w:val="列出段落 Char"/>
    <w:basedOn w:val="a0"/>
    <w:link w:val="af0"/>
    <w:semiHidden/>
    <w:qFormat/>
    <w:rPr>
      <w:rFonts w:ascii="Times New Roman" w:eastAsia="Times New Roman" w:hAnsi="Times New Roman" w:cs="Times New Roman"/>
      <w:sz w:val="16"/>
      <w:szCs w:val="20"/>
      <w:lang w:val="en-GB"/>
    </w:rPr>
  </w:style>
  <w:style w:type="character" w:customStyle="1" w:styleId="Char9">
    <w:name w:val="바닥글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a">
    <w:name w:val="부제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ascii="Calibri" w:eastAsia="Batang" w:hAnsi="Calibri" w:cs="ArialMT"/>
      <w:b/>
      <w:sz w:val="20"/>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eastAsia="Batang" w:cs="ArialMT"/>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hAnsi="Times New Roman" w:cs="Courier New"/>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ascii="Calibri" w:eastAsia="Batang" w:hAnsi="Calibri" w:cs="ArialMT"/>
      <w:b/>
      <w:sz w:val="20"/>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eastAsia="Batang" w:cs="ArialMT"/>
      <w:b/>
      <w:sz w:val="20"/>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b/>
      <w:sz w:val="20"/>
      <w:szCs w:val="22"/>
    </w:rPr>
  </w:style>
  <w:style w:type="character" w:customStyle="1" w:styleId="ListLabel285">
    <w:name w:val="ListLabel 285"/>
    <w:qFormat/>
    <w:rPr>
      <w:b/>
      <w:sz w:val="22"/>
      <w:szCs w:val="22"/>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b/>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9">
    <w:name w:val="Body Text"/>
    <w:basedOn w:val="a"/>
    <w:link w:val="Char1"/>
    <w:uiPriority w:val="99"/>
    <w:qFormat/>
    <w:pPr>
      <w:spacing w:after="120"/>
      <w:jc w:val="both"/>
      <w:textAlignment w:val="auto"/>
    </w:pPr>
    <w:rPr>
      <w:rFonts w:ascii="Segoe UI" w:eastAsiaTheme="minorHAnsi" w:hAnsi="Segoe UI" w:cs="Segoe UI"/>
      <w:sz w:val="18"/>
      <w:szCs w:val="18"/>
    </w:rPr>
  </w:style>
  <w:style w:type="paragraph" w:styleId="af1">
    <w:name w:val="List"/>
    <w:basedOn w:val="a"/>
    <w:semiHidden/>
    <w:qFormat/>
    <w:pPr>
      <w:ind w:left="568" w:hanging="284"/>
    </w:pPr>
  </w:style>
  <w:style w:type="paragraph" w:styleId="a6">
    <w:name w:val="caption"/>
    <w:basedOn w:val="a"/>
    <w:link w:val="Char"/>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0">
    <w:name w:val="toc 7"/>
    <w:basedOn w:val="60"/>
    <w:semiHidden/>
    <w:qFormat/>
    <w:pPr>
      <w:ind w:left="2268" w:hanging="2268"/>
    </w:pPr>
  </w:style>
  <w:style w:type="paragraph" w:styleId="60">
    <w:name w:val="toc 6"/>
    <w:basedOn w:val="50"/>
    <w:semiHidden/>
    <w:qFormat/>
    <w:pPr>
      <w:ind w:left="1985" w:hanging="1985"/>
    </w:pPr>
  </w:style>
  <w:style w:type="paragraph" w:styleId="50">
    <w:name w:val="toc 5"/>
    <w:basedOn w:val="40"/>
    <w:semiHidden/>
    <w:qFormat/>
    <w:pPr>
      <w:ind w:left="1701" w:hanging="1701"/>
    </w:pPr>
  </w:style>
  <w:style w:type="paragraph" w:styleId="40">
    <w:name w:val="toc 4"/>
    <w:basedOn w:val="30"/>
    <w:semiHidden/>
    <w:qFormat/>
    <w:pPr>
      <w:ind w:left="1418" w:hanging="1418"/>
    </w:pPr>
  </w:style>
  <w:style w:type="paragraph" w:styleId="30">
    <w:name w:val="toc 3"/>
    <w:basedOn w:val="20"/>
    <w:semiHidden/>
    <w:qFormat/>
    <w:pPr>
      <w:ind w:left="1134" w:hanging="1134"/>
    </w:pPr>
  </w:style>
  <w:style w:type="paragraph" w:styleId="20">
    <w:name w:val="toc 2"/>
    <w:basedOn w:val="10"/>
    <w:semiHidden/>
    <w:qFormat/>
    <w:pPr>
      <w:keepNext w:val="0"/>
      <w:spacing w:before="0"/>
      <w:ind w:left="851" w:hanging="851"/>
    </w:pPr>
    <w:rPr>
      <w:sz w:val="20"/>
    </w:rPr>
  </w:style>
  <w:style w:type="paragraph" w:styleId="10">
    <w:name w:val="toc 1"/>
    <w:basedOn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f2"/>
    <w:semiHidden/>
    <w:qFormat/>
    <w:pPr>
      <w:ind w:left="851"/>
    </w:pPr>
  </w:style>
  <w:style w:type="paragraph" w:styleId="af2">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f1"/>
    <w:semiHidden/>
    <w:qFormat/>
    <w:pPr>
      <w:ind w:left="851" w:firstLine="0"/>
    </w:pPr>
  </w:style>
  <w:style w:type="paragraph" w:styleId="af3">
    <w:name w:val="List Bullet"/>
    <w:basedOn w:val="af1"/>
    <w:semiHidden/>
    <w:qFormat/>
  </w:style>
  <w:style w:type="paragraph" w:styleId="af4">
    <w:name w:val="Document Map"/>
    <w:basedOn w:val="a"/>
    <w:semiHidden/>
    <w:unhideWhenUsed/>
    <w:qFormat/>
    <w:pPr>
      <w:spacing w:after="0"/>
    </w:pPr>
    <w:rPr>
      <w:rFonts w:cstheme="minorBidi"/>
      <w:i/>
      <w:iCs/>
      <w:color w:val="44546A" w:themeColor="text2"/>
      <w:sz w:val="18"/>
      <w:szCs w:val="18"/>
    </w:rPr>
  </w:style>
  <w:style w:type="paragraph" w:styleId="a7">
    <w:name w:val="annotation text"/>
    <w:basedOn w:val="a"/>
    <w:link w:val="Char0"/>
    <w:uiPriority w:val="99"/>
    <w:semiHidden/>
    <w:unhideWhenUsed/>
    <w:qFormat/>
    <w:pPr>
      <w:spacing w:line="240" w:lineRule="auto"/>
    </w:pPr>
    <w:rPr>
      <w:rFonts w:ascii="Tahoma" w:hAnsi="Tahoma" w:cs="Tahoma"/>
      <w:sz w:val="16"/>
      <w:szCs w:val="16"/>
    </w:rPr>
  </w:style>
  <w:style w:type="paragraph" w:styleId="22">
    <w:name w:val="List Bullet 2"/>
    <w:basedOn w:val="af3"/>
    <w:semiHidden/>
    <w:qFormat/>
    <w:pPr>
      <w:ind w:left="851" w:firstLine="0"/>
    </w:pPr>
  </w:style>
  <w:style w:type="paragraph" w:styleId="80">
    <w:name w:val="toc 8"/>
    <w:basedOn w:val="10"/>
    <w:semiHidden/>
    <w:qFormat/>
    <w:pPr>
      <w:spacing w:before="180"/>
      <w:ind w:left="2693" w:hanging="2693"/>
    </w:pPr>
    <w:rPr>
      <w:b/>
    </w:rPr>
  </w:style>
  <w:style w:type="paragraph" w:styleId="aa">
    <w:name w:val="Balloon Text"/>
    <w:basedOn w:val="a"/>
    <w:link w:val="Char2"/>
    <w:uiPriority w:val="34"/>
    <w:semiHidden/>
    <w:unhideWhenUsed/>
    <w:qFormat/>
    <w:pPr>
      <w:spacing w:after="0"/>
    </w:pPr>
    <w:rPr>
      <w:rFonts w:eastAsiaTheme="minorHAnsi" w:cstheme="minorBidi"/>
      <w:sz w:val="22"/>
      <w:szCs w:val="22"/>
    </w:rPr>
  </w:style>
  <w:style w:type="paragraph" w:styleId="ab">
    <w:name w:val="footer"/>
    <w:basedOn w:val="ac"/>
    <w:link w:val="Char3"/>
    <w:semiHidden/>
    <w:qFormat/>
    <w:pPr>
      <w:jc w:val="center"/>
    </w:pPr>
    <w:rPr>
      <w:i/>
    </w:rPr>
  </w:style>
  <w:style w:type="paragraph" w:styleId="ac">
    <w:name w:val="header"/>
    <w:basedOn w:val="a"/>
    <w:link w:val="Char4"/>
    <w:semiHidden/>
    <w:qFormat/>
    <w:pPr>
      <w:widowControl w:val="0"/>
    </w:pPr>
    <w:rPr>
      <w:rFonts w:ascii="Arial" w:hAnsi="Arial"/>
      <w:b/>
      <w:sz w:val="18"/>
    </w:rPr>
  </w:style>
  <w:style w:type="paragraph" w:styleId="ad">
    <w:name w:val="Subtitle"/>
    <w:basedOn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6"/>
    <w:semiHidden/>
    <w:qFormat/>
    <w:pPr>
      <w:keepLines/>
      <w:spacing w:after="0"/>
      <w:ind w:left="454" w:hanging="454"/>
    </w:pPr>
    <w:rPr>
      <w:sz w:val="16"/>
    </w:rPr>
  </w:style>
  <w:style w:type="paragraph" w:styleId="90">
    <w:name w:val="toc 9"/>
    <w:basedOn w:val="80"/>
    <w:semiHidden/>
    <w:qFormat/>
    <w:pPr>
      <w:ind w:left="1418" w:hanging="1418"/>
    </w:p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f">
    <w:name w:val="Title"/>
    <w:basedOn w:val="a"/>
    <w:link w:val="Char7"/>
    <w:uiPriority w:val="10"/>
    <w:qFormat/>
    <w:pPr>
      <w:spacing w:after="0"/>
      <w:contextualSpacing/>
    </w:pPr>
    <w:rPr>
      <w:rFonts w:asciiTheme="majorHAnsi" w:eastAsiaTheme="majorEastAsia" w:hAnsiTheme="majorHAnsi" w:cstheme="majorBidi"/>
      <w:spacing w:val="-10"/>
      <w:kern w:val="2"/>
      <w:sz w:val="56"/>
      <w:szCs w:val="56"/>
    </w:rPr>
  </w:style>
  <w:style w:type="paragraph" w:styleId="af0">
    <w:name w:val="List Paragraph"/>
    <w:basedOn w:val="a"/>
    <w:link w:val="Char8"/>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f1"/>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f2"/>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11080</Words>
  <Characters>63160</Characters>
  <Application>Microsoft Office Word</Application>
  <DocSecurity>0</DocSecurity>
  <Lines>526</Lines>
  <Paragraphs>148</Paragraphs>
  <ScaleCrop>false</ScaleCrop>
  <Company>Huawei Technologies Co.,Ltd.</Company>
  <LinksUpToDate>false</LinksUpToDate>
  <CharactersWithSpaces>74092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Huawei</cp:lastModifiedBy>
  <cp:revision>15</cp:revision>
  <dcterms:created xsi:type="dcterms:W3CDTF">2021-01-27T05:50:00Z</dcterms:created>
  <dcterms:modified xsi:type="dcterms:W3CDTF">2021-01-27T07:06:00Z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[104-e-NR-eIAB-02] v009_ETRI_MotM.docx</vt:lpwstr>
  </property>
  <property fmtid="{D5CDD505-2E9C-101B-9397-08002B2CF9AE}" pid="9" name="ScaleCrop">
    <vt:bool>false</vt:bool>
  </property>
  <property fmtid="{D5CDD505-2E9C-101B-9397-08002B2CF9AE}" pid="10" name="ShareDoc">
    <vt:bool>false</vt:bool>
  </property>
</Properties>
</file>