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8447F" w14:textId="77777777" w:rsidR="002E6FFB" w:rsidRDefault="000270B7">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A089934" w14:textId="77777777" w:rsidR="002E6FFB" w:rsidRDefault="000270B7">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ListParagraphChar"/>
        </w:rPr>
      </w:pPr>
      <w:r>
        <w:rPr>
          <w:rStyle w:val="BookTitle1"/>
        </w:rPr>
        <w:t>Agenda Item:</w:t>
      </w:r>
      <w:r>
        <w:rPr>
          <w:rStyle w:val="IntenseReference1"/>
        </w:rPr>
        <w:tab/>
      </w:r>
      <w:r>
        <w:rPr>
          <w:rStyle w:val="IntenseReference1"/>
        </w:rPr>
        <w:tab/>
      </w:r>
      <w:r>
        <w:rPr>
          <w:rStyle w:val="ListParagraphChar"/>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rPr>
        <w:t>Moderator (Qualcomm Incorporated)</w:t>
      </w:r>
    </w:p>
    <w:p w14:paraId="2062F234" w14:textId="77777777" w:rsidR="002E6FFB" w:rsidRDefault="000270B7">
      <w:pPr>
        <w:pBdr>
          <w:top w:val="single" w:sz="4" w:space="1" w:color="000000"/>
          <w:bottom w:val="single" w:sz="4" w:space="1" w:color="000000"/>
        </w:pBdr>
        <w:ind w:left="1700" w:hanging="1700"/>
        <w:rPr>
          <w:rStyle w:val="ListParagraphChar"/>
        </w:rPr>
      </w:pPr>
      <w:r>
        <w:rPr>
          <w:rStyle w:val="BookTitle1"/>
        </w:rPr>
        <w:t xml:space="preserve">Title: </w:t>
      </w:r>
      <w:r>
        <w:rPr>
          <w:rStyle w:val="BookTitle1"/>
        </w:rPr>
        <w:tab/>
      </w:r>
      <w:r>
        <w:rPr>
          <w:rStyle w:val="IntenseReference1"/>
        </w:rPr>
        <w:tab/>
        <w:t xml:space="preserve">DRAFT - </w:t>
      </w:r>
      <w:r>
        <w:rPr>
          <w:rStyle w:val="ListParagraphChar"/>
        </w:rPr>
        <w:t>Summary #1 of [104-e-NR-eIAB-02]</w:t>
      </w:r>
    </w:p>
    <w:p w14:paraId="0EF282AB" w14:textId="77777777" w:rsidR="002E6FFB" w:rsidRDefault="000270B7">
      <w:pPr>
        <w:pBdr>
          <w:top w:val="single" w:sz="4" w:space="1" w:color="000000"/>
          <w:bottom w:val="single" w:sz="4" w:space="1" w:color="000000"/>
        </w:pBdr>
        <w:rPr>
          <w:rStyle w:val="ListParagraphChar"/>
        </w:rPr>
      </w:pPr>
      <w:r>
        <w:rPr>
          <w:rStyle w:val="BookTitle1"/>
        </w:rPr>
        <w:t>Document for:</w:t>
      </w:r>
      <w:r>
        <w:rPr>
          <w:rStyle w:val="IntenseReference1"/>
        </w:rPr>
        <w:tab/>
      </w:r>
      <w:r>
        <w:rPr>
          <w:rStyle w:val="IntenseReference1"/>
        </w:rPr>
        <w:tab/>
      </w:r>
      <w:r>
        <w:rPr>
          <w:rStyle w:val="ListParagraphChar"/>
        </w:rPr>
        <w:t>Discussion and decision</w:t>
      </w:r>
    </w:p>
    <w:p w14:paraId="088BA26E" w14:textId="77777777" w:rsidR="002E6FFB" w:rsidRDefault="000270B7">
      <w:pPr>
        <w:pStyle w:val="Heading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4A7716D9"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Heading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 xml:space="preserve">Huawei, </w:t>
            </w:r>
            <w:proofErr w:type="spellStart"/>
            <w:r>
              <w:t>HiSilicon</w:t>
            </w:r>
            <w:proofErr w:type="spellEnd"/>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 xml:space="preserve">To achieve Case 6 timing, IAB MT can determine its Tx timing by referring to </w:t>
            </w:r>
            <w:proofErr w:type="gramStart"/>
            <w:r>
              <w:rPr>
                <w:i/>
                <w:iCs/>
              </w:rPr>
              <w:t>co-located</w:t>
            </w:r>
            <w:proofErr w:type="gramEnd"/>
            <w:r>
              <w:rPr>
                <w:i/>
                <w:iCs/>
              </w:rPr>
              <w:t xml:space="preserve">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w:t>
            </w:r>
            <w:proofErr w:type="gramStart"/>
            <w:r>
              <w:rPr>
                <w:i/>
                <w:lang w:eastAsia="zh-CN"/>
              </w:rPr>
              <w:t>i.e.</w:t>
            </w:r>
            <w:proofErr w:type="gramEnd"/>
            <w:r>
              <w:rPr>
                <w:i/>
                <w:lang w:eastAsia="zh-CN"/>
              </w:rPr>
              <w:t xml:space="preserv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w:t>
            </w:r>
            <w:r>
              <w:rPr>
                <w:rFonts w:ascii="Times New Roman" w:hAnsi="Times New Roman"/>
                <w:bCs/>
                <w:iCs/>
                <w:sz w:val="20"/>
                <w:szCs w:val="20"/>
                <w:lang w:eastAsia="zh-CN"/>
              </w:rPr>
              <w:lastRenderedPageBreak/>
              <w:t xml:space="preserve">to Case#6 timing, which may fail the TA averaging across a time window. </w:t>
            </w:r>
          </w:p>
          <w:p w14:paraId="5B76B54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 xml:space="preserve">ZTE, </w:t>
            </w:r>
            <w:proofErr w:type="spellStart"/>
            <w:r>
              <w:t>Sanechips</w:t>
            </w:r>
            <w:proofErr w:type="spellEnd"/>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 xml:space="preserve">For the solution with </w:t>
            </w:r>
            <w:proofErr w:type="spellStart"/>
            <w:r>
              <w:rPr>
                <w:rFonts w:eastAsiaTheme="minorHAnsi"/>
                <w:b/>
                <w:bCs/>
                <w:i/>
                <w:iCs/>
                <w:lang w:val="en-US"/>
              </w:rPr>
              <w:t>TDMed</w:t>
            </w:r>
            <w:proofErr w:type="spellEnd"/>
            <w:r>
              <w:rPr>
                <w:rFonts w:eastAsiaTheme="minorHAnsi"/>
                <w:b/>
                <w:bCs/>
                <w:i/>
                <w:iCs/>
                <w:lang w:val="en-US"/>
              </w:rPr>
              <w:t xml:space="preserve">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 xml:space="preserve">Case-1 timing and case-7 timing operating in </w:t>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9DA6B71"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r>
              <w:rPr>
                <w:rFonts w:ascii="Calibri-Bold" w:eastAsiaTheme="minorHAnsi" w:hAnsi="Calibri-Bold" w:cs="Calibri-Bold"/>
                <w:b/>
                <w:bCs/>
                <w:lang w:val="en-US"/>
              </w:rPr>
              <w:t xml:space="preserve"> based</w:t>
            </w:r>
            <w:proofErr w:type="gramEnd"/>
            <w:r>
              <w:rPr>
                <w:rFonts w:ascii="Calibri-Bold" w:eastAsiaTheme="minorHAnsi" w:hAnsi="Calibri-Bold" w:cs="Calibri-Bold"/>
                <w:b/>
                <w:bCs/>
                <w:lang w:val="en-US"/>
              </w:rPr>
              <w:t xml:space="preserve">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w:t>
            </w:r>
            <w:proofErr w:type="gramStart"/>
            <w:r>
              <w:rPr>
                <w:rFonts w:ascii="Calibri-Bold" w:eastAsiaTheme="minorHAnsi" w:hAnsi="Calibri-Bold" w:cs="Calibri-Bold"/>
                <w:b/>
                <w:bCs/>
                <w:lang w:val="en-US"/>
              </w:rPr>
              <w:t>are</w:t>
            </w:r>
            <w:proofErr w:type="gramEnd"/>
            <w:r>
              <w:rPr>
                <w:rFonts w:ascii="Calibri-Bold" w:eastAsiaTheme="minorHAnsi" w:hAnsi="Calibri-Bold" w:cs="Calibri-Bold"/>
                <w:b/>
                <w:bCs/>
                <w:lang w:val="en-US"/>
              </w:rPr>
              <w:t xml:space="preserv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w:t>
            </w:r>
            <w:r>
              <w:rPr>
                <w:rFonts w:ascii="Calibri-Bold" w:eastAsiaTheme="minorHAnsi" w:hAnsi="Calibri-Bold" w:cs="Calibri-Bold"/>
                <w:b/>
                <w:bCs/>
                <w:lang w:val="en-US"/>
              </w:rPr>
              <w:lastRenderedPageBreak/>
              <w:t xml:space="preserve">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ListParagraph"/>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FFS whether Case 6 and Case 7 timing shall be restricted to certain resources, </w:t>
      </w:r>
      <w:proofErr w:type="gramStart"/>
      <w:r>
        <w:rPr>
          <w:rFonts w:ascii="Calibri" w:eastAsia="Calibri" w:hAnsi="Calibri"/>
          <w:b/>
          <w:bCs/>
          <w:color w:val="000000"/>
          <w:sz w:val="20"/>
          <w:szCs w:val="20"/>
          <w14:textFill>
            <w14:solidFill>
              <w14:srgbClr w14:val="000000">
                <w14:lumMod w14:val="65000"/>
                <w14:lumOff w14:val="35000"/>
              </w14:srgbClr>
            </w14:solidFill>
          </w14:textFill>
        </w:rPr>
        <w:t>e.g.</w:t>
      </w:r>
      <w:proofErr w:type="gramEnd"/>
      <w:r>
        <w:rPr>
          <w:rFonts w:ascii="Calibri" w:eastAsia="Calibri" w:hAnsi="Calibri"/>
          <w:b/>
          <w:bCs/>
          <w:color w:val="000000"/>
          <w:sz w:val="20"/>
          <w:szCs w:val="20"/>
          <w14:textFill>
            <w14:solidFill>
              <w14:srgbClr w14:val="000000">
                <w14:lumMod w14:val="65000"/>
                <w14:lumOff w14:val="35000"/>
              </w14:srgbClr>
            </w14:solidFill>
          </w14:textFill>
        </w:rPr>
        <w:t xml:space="preserve"> excluding resources used for access or TDM backhaul.</w:t>
      </w:r>
    </w:p>
    <w:p w14:paraId="1FA9496E"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 xml:space="preserve">For the FFS bullet, we think this can be resolved once it is clear whether there are certain restrictions on the use of the </w:t>
            </w:r>
            <w:r>
              <w:rPr>
                <w:lang w:eastAsia="ko-KR"/>
              </w:rPr>
              <w:lastRenderedPageBreak/>
              <w:t>simultaneous operations modes (</w:t>
            </w:r>
            <w:proofErr w:type="gramStart"/>
            <w:r>
              <w:rPr>
                <w:lang w:eastAsia="ko-KR"/>
              </w:rPr>
              <w:t>e.g.</w:t>
            </w:r>
            <w:proofErr w:type="gramEnd"/>
            <w:r>
              <w:rPr>
                <w:lang w:eastAsia="ko-KR"/>
              </w:rPr>
              <w:t xml:space="preserve"> in case of semi-static signals/channels or limits on DL vs. UL spectrum etc.)</w:t>
            </w: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 xml:space="preserve">IAB-DU Tx timing is derived by </w:t>
            </w:r>
            <w:proofErr w:type="gramStart"/>
            <w:r>
              <w:rPr>
                <w:rFonts w:eastAsiaTheme="minorEastAsia"/>
                <w:lang w:eastAsia="ja-JP"/>
              </w:rPr>
              <w:t>e.g.</w:t>
            </w:r>
            <w:proofErr w:type="gramEnd"/>
            <w:r>
              <w:rPr>
                <w:rFonts w:eastAsiaTheme="minorEastAsia"/>
                <w:lang w:eastAsia="ja-JP"/>
              </w:rPr>
              <w:t xml:space="preserve">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proofErr w:type="gramStart"/>
            <w:r w:rsidRPr="006C29A4">
              <w:rPr>
                <w:lang w:eastAsia="ko-KR"/>
              </w:rPr>
              <w:t>Yes</w:t>
            </w:r>
            <w:proofErr w:type="gramEnd"/>
            <w:r w:rsidRPr="006C29A4">
              <w:rPr>
                <w:lang w:eastAsia="ko-KR"/>
              </w:rPr>
              <w:t xml:space="preserve">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t>AT&amp;T</w:t>
            </w:r>
          </w:p>
        </w:tc>
        <w:tc>
          <w:tcPr>
            <w:tcW w:w="1981" w:type="dxa"/>
            <w:shd w:val="clear" w:color="auto" w:fill="auto"/>
          </w:tcPr>
          <w:p w14:paraId="32A95528" w14:textId="3847FCB7" w:rsidR="00AA4D0E" w:rsidRPr="006C29A4" w:rsidRDefault="00AA4D0E" w:rsidP="00217951">
            <w:pPr>
              <w:jc w:val="center"/>
              <w:rPr>
                <w:lang w:eastAsia="ko-KR"/>
              </w:rPr>
            </w:pPr>
            <w:proofErr w:type="gramStart"/>
            <w:r>
              <w:rPr>
                <w:lang w:eastAsia="ko-KR"/>
              </w:rPr>
              <w:t>Yes</w:t>
            </w:r>
            <w:proofErr w:type="gramEnd"/>
            <w:r>
              <w:rPr>
                <w:lang w:eastAsia="ko-KR"/>
              </w:rPr>
              <w:t xml:space="preserve">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 xml:space="preserve">It seems the wording may be </w:t>
            </w:r>
            <w:proofErr w:type="gramStart"/>
            <w:r>
              <w:rPr>
                <w:lang w:eastAsia="ko-KR"/>
              </w:rPr>
              <w:t>reversed?</w:t>
            </w:r>
            <w:proofErr w:type="gramEnd"/>
            <w:r>
              <w:rPr>
                <w:lang w:eastAsia="ko-KR"/>
              </w:rPr>
              <w:t xml:space="preserve"> Is the intention to say that: “A node operating in Case 6 or Case 7 timing may utilize OTA synchronization (or may not)?”</w:t>
            </w: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Heading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 xml:space="preserve">Huawei, </w:t>
            </w:r>
            <w:proofErr w:type="spellStart"/>
            <w:r>
              <w:t>HiSilicon</w:t>
            </w:r>
            <w:proofErr w:type="spellEnd"/>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xml:space="preserve">• For MT to DU and MT to MT: transmit DL reference signal at interference source DU with the same TX beam as co-located </w:t>
            </w:r>
            <w:proofErr w:type="gramStart"/>
            <w:r>
              <w:rPr>
                <w:rFonts w:asciiTheme="majorBidi" w:hAnsiTheme="majorBidi" w:cstheme="majorBidi"/>
              </w:rPr>
              <w:t>MT;</w:t>
            </w:r>
            <w:proofErr w:type="gramEnd"/>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lastRenderedPageBreak/>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lastRenderedPageBreak/>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 xml:space="preserve">For CLI mitigation, exchange of resource configuration between IAB nodes should be specified, including TDD configuration and/or resource type configuration. Related </w:t>
            </w:r>
            <w:proofErr w:type="spellStart"/>
            <w:r>
              <w:rPr>
                <w:rFonts w:asciiTheme="majorBidi" w:hAnsiTheme="majorBidi" w:cstheme="majorBidi"/>
              </w:rPr>
              <w:t>signaling</w:t>
            </w:r>
            <w:proofErr w:type="spellEnd"/>
            <w:r>
              <w:rPr>
                <w:rFonts w:asciiTheme="majorBidi" w:hAnsiTheme="majorBidi" w:cstheme="majorBidi"/>
              </w:rPr>
              <w:t xml:space="preserve">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For </w:t>
            </w:r>
            <w:proofErr w:type="gramStart"/>
            <w:r>
              <w:rPr>
                <w:rFonts w:asciiTheme="majorBidi" w:hAnsiTheme="majorBidi" w:cstheme="majorBidi"/>
              </w:rPr>
              <w:t>MT to MT</w:t>
            </w:r>
            <w:proofErr w:type="gramEnd"/>
            <w:r>
              <w:rPr>
                <w:rFonts w:asciiTheme="majorBidi" w:hAnsiTheme="majorBidi" w:cstheme="majorBidi"/>
              </w:rPr>
              <w:t xml:space="preserve">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ListParagraph"/>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 xml:space="preserve">Methods for inter-IAB DU to DU interference management can be applied to IAB-DU to non-IAB-DU interference </w:t>
            </w:r>
            <w:proofErr w:type="gramStart"/>
            <w:r>
              <w:rPr>
                <w:rFonts w:asciiTheme="majorBidi" w:eastAsia="Batang" w:hAnsiTheme="majorBidi" w:cstheme="majorBidi"/>
                <w:color w:val="000000"/>
                <w14:textFill>
                  <w14:solidFill>
                    <w14:srgbClr w14:val="000000">
                      <w14:lumMod w14:val="65000"/>
                      <w14:lumOff w14:val="35000"/>
                    </w14:srgbClr>
                  </w14:solidFill>
                </w14:textFill>
              </w:rPr>
              <w:t>management;</w:t>
            </w:r>
            <w:proofErr w:type="gramEnd"/>
          </w:p>
          <w:p w14:paraId="0A38403A" w14:textId="77777777" w:rsidR="002E6FFB" w:rsidRDefault="000270B7">
            <w:pPr>
              <w:pStyle w:val="ListParagraph"/>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 xml:space="preserve">For </w:t>
            </w:r>
            <w:proofErr w:type="gramStart"/>
            <w:r>
              <w:rPr>
                <w:rFonts w:asciiTheme="majorBidi" w:hAnsiTheme="majorBidi" w:cstheme="majorBidi"/>
              </w:rPr>
              <w:t>MT to MT</w:t>
            </w:r>
            <w:proofErr w:type="gramEnd"/>
            <w:r>
              <w:rPr>
                <w:rFonts w:asciiTheme="majorBidi" w:hAnsiTheme="majorBidi" w:cstheme="majorBidi"/>
              </w:rPr>
              <w:t xml:space="preserve">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lastRenderedPageBreak/>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w:t>
            </w:r>
            <w:proofErr w:type="gramStart"/>
            <w:r>
              <w:rPr>
                <w:rFonts w:asciiTheme="majorBidi" w:hAnsiTheme="majorBidi" w:cstheme="majorBidi"/>
              </w:rPr>
              <w:t>), and</w:t>
            </w:r>
            <w:proofErr w:type="gramEnd"/>
            <w:r>
              <w:rPr>
                <w:rFonts w:asciiTheme="majorBidi" w:hAnsiTheme="majorBidi" w:cstheme="majorBidi"/>
              </w:rPr>
              <w:t xml:space="preserve">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lastRenderedPageBreak/>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 xml:space="preserve">SI measurement occasions are required at an IAB node operating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Severe interference will not always allow an IAB node to work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 xml:space="preserve">ZTE, </w:t>
            </w:r>
            <w:proofErr w:type="spellStart"/>
            <w:r>
              <w:t>Sanechips</w:t>
            </w:r>
            <w:proofErr w:type="spellEnd"/>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xml:space="preserve">• IAB DU </w:t>
            </w:r>
            <w:proofErr w:type="spellStart"/>
            <w:r w:rsidRPr="00C617C2">
              <w:rPr>
                <w:rFonts w:asciiTheme="majorBidi" w:hAnsiTheme="majorBidi" w:cstheme="majorBidi"/>
                <w:lang w:val="sv-SE"/>
              </w:rPr>
              <w:t>Tx</w:t>
            </w:r>
            <w:proofErr w:type="spellEnd"/>
            <w:r w:rsidRPr="00C617C2">
              <w:rPr>
                <w:rFonts w:asciiTheme="majorBidi" w:hAnsiTheme="majorBidi" w:cstheme="majorBidi"/>
                <w:lang w:val="sv-SE"/>
              </w:rPr>
              <w:t xml:space="preserve"> </w:t>
            </w:r>
            <w:proofErr w:type="spellStart"/>
            <w:r w:rsidRPr="00C617C2">
              <w:rPr>
                <w:rFonts w:asciiTheme="majorBidi" w:hAnsiTheme="majorBidi" w:cstheme="majorBidi"/>
                <w:lang w:val="sv-SE"/>
              </w:rPr>
              <w:t>interfering</w:t>
            </w:r>
            <w:proofErr w:type="spellEnd"/>
            <w:r w:rsidRPr="00C617C2">
              <w:rPr>
                <w:rFonts w:asciiTheme="majorBidi" w:hAnsiTheme="majorBidi" w:cstheme="majorBidi"/>
                <w:lang w:val="sv-SE"/>
              </w:rPr>
              <w:t xml:space="preserve"> </w:t>
            </w:r>
            <w:proofErr w:type="spellStart"/>
            <w:r w:rsidRPr="00C617C2">
              <w:rPr>
                <w:rFonts w:asciiTheme="majorBidi" w:hAnsiTheme="majorBidi" w:cstheme="majorBidi"/>
                <w:lang w:val="sv-SE"/>
              </w:rPr>
              <w:t>parent</w:t>
            </w:r>
            <w:proofErr w:type="spellEnd"/>
            <w:r w:rsidRPr="00C617C2">
              <w:rPr>
                <w:rFonts w:asciiTheme="majorBidi" w:hAnsiTheme="majorBidi" w:cstheme="majorBidi"/>
                <w:lang w:val="sv-SE"/>
              </w:rPr>
              <w:t xml:space="preserve"> DU </w:t>
            </w:r>
            <w:proofErr w:type="spellStart"/>
            <w:r w:rsidRPr="00C617C2">
              <w:rPr>
                <w:rFonts w:asciiTheme="majorBidi" w:hAnsiTheme="majorBidi" w:cstheme="majorBidi"/>
                <w:lang w:val="sv-SE"/>
              </w:rPr>
              <w:t>Rx</w:t>
            </w:r>
            <w:proofErr w:type="spellEnd"/>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xml:space="preserve">• </w:t>
            </w:r>
            <w:proofErr w:type="spellStart"/>
            <w:r w:rsidRPr="00C617C2">
              <w:rPr>
                <w:rFonts w:asciiTheme="majorBidi" w:hAnsiTheme="majorBidi" w:cstheme="majorBidi"/>
                <w:lang w:val="sv-SE"/>
              </w:rPr>
              <w:t>Parent</w:t>
            </w:r>
            <w:proofErr w:type="spellEnd"/>
            <w:r w:rsidRPr="00C617C2">
              <w:rPr>
                <w:rFonts w:asciiTheme="majorBidi" w:hAnsiTheme="majorBidi" w:cstheme="majorBidi"/>
                <w:lang w:val="sv-SE"/>
              </w:rPr>
              <w:t xml:space="preserve"> DU </w:t>
            </w:r>
            <w:proofErr w:type="spellStart"/>
            <w:r w:rsidRPr="00C617C2">
              <w:rPr>
                <w:rFonts w:asciiTheme="majorBidi" w:hAnsiTheme="majorBidi" w:cstheme="majorBidi"/>
                <w:lang w:val="sv-SE"/>
              </w:rPr>
              <w:t>Tx</w:t>
            </w:r>
            <w:proofErr w:type="spellEnd"/>
            <w:r w:rsidRPr="00C617C2">
              <w:rPr>
                <w:rFonts w:asciiTheme="majorBidi" w:hAnsiTheme="majorBidi" w:cstheme="majorBidi"/>
                <w:lang w:val="sv-SE"/>
              </w:rPr>
              <w:t xml:space="preserve"> </w:t>
            </w:r>
            <w:proofErr w:type="spellStart"/>
            <w:r w:rsidRPr="00C617C2">
              <w:rPr>
                <w:rFonts w:asciiTheme="majorBidi" w:hAnsiTheme="majorBidi" w:cstheme="majorBidi"/>
                <w:lang w:val="sv-SE"/>
              </w:rPr>
              <w:t>interfering</w:t>
            </w:r>
            <w:proofErr w:type="spellEnd"/>
            <w:r w:rsidRPr="00C617C2">
              <w:rPr>
                <w:rFonts w:asciiTheme="majorBidi" w:hAnsiTheme="majorBidi" w:cstheme="majorBidi"/>
                <w:lang w:val="sv-SE"/>
              </w:rPr>
              <w:t xml:space="preserve"> IAB DU </w:t>
            </w:r>
            <w:proofErr w:type="spellStart"/>
            <w:r w:rsidRPr="00C617C2">
              <w:rPr>
                <w:rFonts w:asciiTheme="majorBidi" w:hAnsiTheme="majorBidi" w:cstheme="majorBidi"/>
                <w:lang w:val="sv-SE"/>
              </w:rPr>
              <w:t>Rx</w:t>
            </w:r>
            <w:proofErr w:type="spellEnd"/>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lastRenderedPageBreak/>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7259A46A"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 xml:space="preserve">An IAB-DU is provided with the result of CLI measurements by its child MTs, </w:t>
            </w:r>
            <w:proofErr w:type="gramStart"/>
            <w:r>
              <w:rPr>
                <w:rFonts w:asciiTheme="majorBidi" w:hAnsiTheme="majorBidi" w:cstheme="majorBidi"/>
              </w:rPr>
              <w:t>e.g.</w:t>
            </w:r>
            <w:proofErr w:type="gramEnd"/>
            <w:r>
              <w:rPr>
                <w:rFonts w:asciiTheme="majorBidi" w:hAnsiTheme="majorBidi" w:cstheme="majorBidi"/>
              </w:rPr>
              <w:t xml:space="preserve">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994B291"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lastRenderedPageBreak/>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w:t>
            </w:r>
            <w:proofErr w:type="gramStart"/>
            <w:r>
              <w:rPr>
                <w:rFonts w:asciiTheme="majorBidi" w:hAnsiTheme="majorBidi" w:cstheme="majorBidi"/>
              </w:rPr>
              <w:t>e.g.</w:t>
            </w:r>
            <w:proofErr w:type="gramEnd"/>
            <w:r>
              <w:rPr>
                <w:rFonts w:asciiTheme="majorBidi" w:hAnsiTheme="majorBidi" w:cstheme="majorBidi"/>
              </w:rPr>
              <w:t xml:space="preserve">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 xml:space="preserve">Support IAB-DU reporting the result of its CLI measurements to the CU, </w:t>
            </w:r>
            <w:proofErr w:type="gramStart"/>
            <w:r>
              <w:rPr>
                <w:rFonts w:asciiTheme="majorBidi" w:hAnsiTheme="majorBidi" w:cstheme="majorBidi"/>
              </w:rPr>
              <w:t>e.g.</w:t>
            </w:r>
            <w:proofErr w:type="gramEnd"/>
            <w:r>
              <w:rPr>
                <w:rFonts w:asciiTheme="majorBidi" w:hAnsiTheme="majorBidi" w:cstheme="majorBidi"/>
              </w:rPr>
              <w:t xml:space="preserve"> the list of neighbouring DU cells with strong CLI can be reported.</w:t>
            </w:r>
          </w:p>
          <w:p w14:paraId="3A503700"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76FF5039"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The efficiency of operating in enhanced multiplexing modes depends on the communication configuration (</w:t>
            </w:r>
            <w:proofErr w:type="gramStart"/>
            <w:r>
              <w:rPr>
                <w:rFonts w:asciiTheme="majorBidi" w:eastAsia="Batang" w:hAnsiTheme="majorBidi" w:cstheme="majorBidi"/>
              </w:rPr>
              <w:t>e.g.</w:t>
            </w:r>
            <w:proofErr w:type="gramEnd"/>
            <w:r>
              <w:rPr>
                <w:rFonts w:asciiTheme="majorBidi" w:eastAsia="Batang" w:hAnsiTheme="majorBidi" w:cstheme="majorBidi"/>
              </w:rPr>
              <w:t xml:space="preserve"> </w:t>
            </w:r>
            <w:r>
              <w:rPr>
                <w:rFonts w:asciiTheme="majorBidi" w:hAnsiTheme="majorBidi" w:cstheme="majorBidi"/>
              </w:rPr>
              <w:t>TX/RX beamforming) and may change over time.</w:t>
            </w:r>
          </w:p>
          <w:p w14:paraId="212ABD63"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Support local refinement indication by IAB-node to the parent-node (</w:t>
            </w:r>
            <w:proofErr w:type="gramStart"/>
            <w:r>
              <w:rPr>
                <w:rFonts w:asciiTheme="majorBidi" w:eastAsia="Batang" w:hAnsiTheme="majorBidi" w:cstheme="majorBidi"/>
              </w:rPr>
              <w:t>e.g.</w:t>
            </w:r>
            <w:proofErr w:type="gramEnd"/>
            <w:r>
              <w:rPr>
                <w:rFonts w:asciiTheme="majorBidi" w:eastAsia="Batang" w:hAnsiTheme="majorBidi" w:cstheme="majorBidi"/>
              </w:rPr>
              <w:t xml:space="preserve"> via MAC-CE) for simultaneous </w:t>
            </w:r>
            <w:r>
              <w:rPr>
                <w:rFonts w:asciiTheme="majorBidi" w:hAnsiTheme="majorBidi" w:cstheme="majorBidi"/>
              </w:rPr>
              <w:t>operation:</w:t>
            </w:r>
          </w:p>
          <w:p w14:paraId="4042AD0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lastRenderedPageBreak/>
              <w:t xml:space="preserve">to specify conditions required to realize the enhanced multiplexing capability, </w:t>
            </w:r>
            <w:proofErr w:type="gramStart"/>
            <w:r>
              <w:rPr>
                <w:rFonts w:asciiTheme="majorBidi" w:eastAsia="Batang" w:hAnsiTheme="majorBidi" w:cstheme="majorBidi"/>
              </w:rPr>
              <w:t>e.g.</w:t>
            </w:r>
            <w:proofErr w:type="gramEnd"/>
            <w:r>
              <w:rPr>
                <w:rFonts w:asciiTheme="majorBidi" w:eastAsia="Batang" w:hAnsiTheme="majorBidi" w:cstheme="majorBidi"/>
              </w:rPr>
              <w:t xml:space="preserve"> timing mode and/or </w:t>
            </w:r>
            <w:r>
              <w:rPr>
                <w:rFonts w:asciiTheme="majorBidi" w:hAnsiTheme="majorBidi" w:cstheme="majorBidi"/>
              </w:rPr>
              <w:t>TX power constraints.</w:t>
            </w:r>
          </w:p>
          <w:p w14:paraId="54A35AD7"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 xml:space="preserve">DU to donor CU, </w:t>
            </w:r>
            <w:proofErr w:type="gramStart"/>
            <w:r>
              <w:rPr>
                <w:rFonts w:asciiTheme="majorBidi" w:hAnsiTheme="majorBidi" w:cstheme="majorBidi"/>
              </w:rPr>
              <w:t>e.g.</w:t>
            </w:r>
            <w:proofErr w:type="gramEnd"/>
            <w:r>
              <w:rPr>
                <w:rFonts w:asciiTheme="majorBidi" w:hAnsiTheme="majorBidi" w:cstheme="majorBidi"/>
              </w:rPr>
              <w:t xml:space="preserve">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w:t>
            </w:r>
            <w:proofErr w:type="spellStart"/>
            <w:r>
              <w:rPr>
                <w:rFonts w:asciiTheme="majorBidi" w:hAnsiTheme="majorBidi" w:cstheme="majorBidi"/>
              </w:rPr>
              <w:t>gNB</w:t>
            </w:r>
            <w:proofErr w:type="spellEnd"/>
            <w:r>
              <w:rPr>
                <w:rFonts w:asciiTheme="majorBidi" w:hAnsiTheme="majorBidi" w:cstheme="majorBidi"/>
              </w:rPr>
              <w:t xml:space="preserve">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 xml:space="preserve">RAN1 should focus on the cases where interference is more severe than in </w:t>
            </w:r>
            <w:proofErr w:type="gramStart"/>
            <w:r>
              <w:rPr>
                <w:rFonts w:asciiTheme="majorBidi" w:hAnsiTheme="majorBidi" w:cstheme="majorBidi"/>
              </w:rPr>
              <w:t>an</w:t>
            </w:r>
            <w:proofErr w:type="gramEnd"/>
            <w:r>
              <w:rPr>
                <w:rFonts w:asciiTheme="majorBidi" w:hAnsiTheme="majorBidi" w:cstheme="majorBidi"/>
              </w:rPr>
              <w:t xml:space="preserve">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 xml:space="preserve">Similar to </w:t>
            </w:r>
            <w:proofErr w:type="spellStart"/>
            <w:r>
              <w:rPr>
                <w:rFonts w:asciiTheme="majorBidi" w:hAnsiTheme="majorBidi" w:cstheme="majorBidi"/>
              </w:rPr>
              <w:t>gNBs</w:t>
            </w:r>
            <w:proofErr w:type="spellEnd"/>
            <w:r>
              <w:rPr>
                <w:rFonts w:asciiTheme="majorBidi" w:hAnsiTheme="majorBidi" w:cstheme="majorBidi"/>
              </w:rPr>
              <w:t>,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lastRenderedPageBreak/>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36103F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BE1B82D"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4D637F06"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103D8C8"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For case #2-2, an explicit </w:t>
            </w:r>
            <w:proofErr w:type="spellStart"/>
            <w:r>
              <w:rPr>
                <w:rFonts w:asciiTheme="majorBidi" w:hAnsiTheme="majorBidi" w:cstheme="majorBidi"/>
              </w:rPr>
              <w:t>signaling</w:t>
            </w:r>
            <w:proofErr w:type="spellEnd"/>
            <w:r>
              <w:rPr>
                <w:rFonts w:asciiTheme="majorBidi" w:hAnsiTheme="majorBidi" w:cstheme="majorBidi"/>
              </w:rPr>
              <w:t xml:space="preserve">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7A79F2D1" w14:textId="77777777" w:rsidR="002E6FFB" w:rsidRDefault="000270B7">
      <w:pPr>
        <w:rPr>
          <w:rFonts w:eastAsia="Batang"/>
        </w:rPr>
      </w:pPr>
      <w:r>
        <w:rPr>
          <w:rFonts w:eastAsia="Batang"/>
        </w:rPr>
        <w:t>The views of various companies for the following aspects are summarized below:</w:t>
      </w:r>
    </w:p>
    <w:p w14:paraId="336534B6"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4CA3FC77"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A192C9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42D12C2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D98631B" w14:textId="77777777" w:rsidR="002E6FFB" w:rsidRDefault="002E6FFB">
      <w:pPr>
        <w:rPr>
          <w:rFonts w:eastAsia="Batang"/>
        </w:rPr>
      </w:pPr>
    </w:p>
    <w:p w14:paraId="0A1EFBD2" w14:textId="77777777" w:rsidR="002E6FFB" w:rsidRDefault="000270B7">
      <w:pPr>
        <w:rPr>
          <w:rFonts w:eastAsia="Batang"/>
          <w:b/>
          <w:bCs/>
          <w:u w:val="single"/>
        </w:rPr>
      </w:pPr>
      <w:r>
        <w:rPr>
          <w:rFonts w:eastAsia="Batang"/>
          <w:b/>
          <w:bCs/>
          <w:u w:val="single"/>
        </w:rPr>
        <w:t>Self-interference management</w:t>
      </w:r>
    </w:p>
    <w:p w14:paraId="61AF6840" w14:textId="77777777" w:rsidR="002E6FFB" w:rsidRDefault="000270B7">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ListParagraph"/>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lastRenderedPageBreak/>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t xml:space="preserve">ZTE, </w:t>
            </w:r>
            <w:proofErr w:type="spellStart"/>
            <w:r>
              <w:t>Sanechips</w:t>
            </w:r>
            <w:proofErr w:type="spellEnd"/>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r w:rsidR="00AA4D0E" w14:paraId="40871D83" w14:textId="77777777">
        <w:tc>
          <w:tcPr>
            <w:tcW w:w="2243" w:type="dxa"/>
            <w:shd w:val="clear" w:color="auto" w:fill="auto"/>
          </w:tcPr>
          <w:p w14:paraId="0A7DC5F4" w14:textId="3A830903" w:rsidR="00AA4D0E" w:rsidRDefault="00AA4D0E" w:rsidP="00217951">
            <w:pPr>
              <w:jc w:val="center"/>
            </w:pPr>
            <w:r>
              <w:t>AT&amp;T</w:t>
            </w:r>
          </w:p>
        </w:tc>
        <w:tc>
          <w:tcPr>
            <w:tcW w:w="1981" w:type="dxa"/>
            <w:shd w:val="clear" w:color="auto" w:fill="auto"/>
          </w:tcPr>
          <w:p w14:paraId="161FDD49" w14:textId="6DB05C62" w:rsidR="00AA4D0E" w:rsidRDefault="00AA4D0E" w:rsidP="00217951">
            <w:pPr>
              <w:jc w:val="center"/>
            </w:pPr>
            <w:r>
              <w:t>No</w:t>
            </w:r>
          </w:p>
        </w:tc>
        <w:tc>
          <w:tcPr>
            <w:tcW w:w="5405" w:type="dxa"/>
            <w:shd w:val="clear" w:color="auto" w:fill="auto"/>
          </w:tcPr>
          <w:p w14:paraId="5F790379" w14:textId="18C53790" w:rsidR="00AA4D0E" w:rsidRPr="00AA4D0E" w:rsidRDefault="00AA4D0E" w:rsidP="00AA4D0E">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(self-interference) management.”</w:t>
            </w:r>
            <w:r>
              <w:rPr>
                <w:b/>
                <w:bCs/>
              </w:rPr>
              <w:t xml:space="preserve"> </w:t>
            </w:r>
            <w:r>
              <w:t>As the sub-bullet states, self-interference may be managed in a unified framework with CLI.</w:t>
            </w:r>
          </w:p>
        </w:tc>
      </w:tr>
    </w:tbl>
    <w:p w14:paraId="5BF21481" w14:textId="77777777" w:rsidR="002E6FFB" w:rsidRDefault="002E6FFB">
      <w:pPr>
        <w:rPr>
          <w:rFonts w:eastAsia="Batang"/>
        </w:rPr>
      </w:pPr>
    </w:p>
    <w:p w14:paraId="71097EB0" w14:textId="77777777" w:rsidR="002E6FFB" w:rsidRDefault="002E6FFB">
      <w:pPr>
        <w:rPr>
          <w:rFonts w:eastAsia="Batang"/>
          <w:b/>
          <w:bCs/>
        </w:rPr>
      </w:pPr>
    </w:p>
    <w:p w14:paraId="144E2060" w14:textId="77777777" w:rsidR="002E6FFB" w:rsidRDefault="000270B7">
      <w:pPr>
        <w:rPr>
          <w:rFonts w:eastAsia="Batang"/>
          <w:b/>
          <w:bCs/>
          <w:u w:val="single"/>
        </w:rPr>
      </w:pPr>
      <w:r>
        <w:rPr>
          <w:rFonts w:eastAsia="Batang"/>
          <w:b/>
          <w:bCs/>
          <w:u w:val="single"/>
        </w:rPr>
        <w:t>DU-to-DU CLI measurement and report</w:t>
      </w:r>
    </w:p>
    <w:p w14:paraId="143CAEDC" w14:textId="77777777" w:rsidR="002E6FFB" w:rsidRDefault="000270B7">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w:t>
            </w:r>
            <w:proofErr w:type="gramStart"/>
            <w:r>
              <w:rPr>
                <w:rFonts w:eastAsiaTheme="minorEastAsia"/>
                <w:lang w:eastAsia="ja-JP"/>
              </w:rPr>
              <w:t>e.g.</w:t>
            </w:r>
            <w:proofErr w:type="gramEnd"/>
            <w:r>
              <w:rPr>
                <w:rFonts w:eastAsiaTheme="minorEastAsia"/>
                <w:lang w:eastAsia="ja-JP"/>
              </w:rPr>
              <w:t xml:space="preserve">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t xml:space="preserve">ZTE, </w:t>
            </w:r>
            <w:proofErr w:type="spellStart"/>
            <w:r>
              <w:t>Sanechips</w:t>
            </w:r>
            <w:proofErr w:type="spellEnd"/>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w:t>
            </w:r>
            <w:proofErr w:type="gramStart"/>
            <w:r w:rsidRPr="00FD6481">
              <w:t>no</w:t>
            </w:r>
            <w:proofErr w:type="gramEnd"/>
            <w:r w:rsidRPr="00FD6481">
              <w:t xml:space="preserve"> DU-to-DU </w:t>
            </w:r>
            <w:r w:rsidRPr="00FD6481">
              <w:lastRenderedPageBreak/>
              <w:t xml:space="preserve">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01198D" w14:paraId="0A74E79C" w14:textId="77777777">
        <w:tc>
          <w:tcPr>
            <w:tcW w:w="2243" w:type="dxa"/>
            <w:shd w:val="clear" w:color="auto" w:fill="auto"/>
          </w:tcPr>
          <w:p w14:paraId="574F4681" w14:textId="599F59EB" w:rsidR="0001198D" w:rsidRPr="00FD6481" w:rsidRDefault="0001198D" w:rsidP="00217951">
            <w:pPr>
              <w:jc w:val="center"/>
            </w:pPr>
            <w:r>
              <w:lastRenderedPageBreak/>
              <w:t>AT&amp;T</w:t>
            </w:r>
          </w:p>
        </w:tc>
        <w:tc>
          <w:tcPr>
            <w:tcW w:w="1981" w:type="dxa"/>
            <w:shd w:val="clear" w:color="auto" w:fill="auto"/>
          </w:tcPr>
          <w:p w14:paraId="17509643" w14:textId="40E227CA" w:rsidR="0001198D" w:rsidRDefault="0001198D" w:rsidP="00217951">
            <w:pPr>
              <w:jc w:val="center"/>
            </w:pPr>
            <w:r>
              <w:t>Yes</w:t>
            </w:r>
          </w:p>
        </w:tc>
        <w:tc>
          <w:tcPr>
            <w:tcW w:w="5405" w:type="dxa"/>
            <w:shd w:val="clear" w:color="auto" w:fill="auto"/>
          </w:tcPr>
          <w:p w14:paraId="09A14230" w14:textId="07C1ED7D" w:rsidR="0001198D" w:rsidRDefault="0001198D" w:rsidP="00217951">
            <w:pPr>
              <w:jc w:val="both"/>
            </w:pPr>
            <w: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bl>
    <w:p w14:paraId="30EBEFAD" w14:textId="77777777" w:rsidR="002E6FFB" w:rsidRDefault="002E6FFB">
      <w:pPr>
        <w:rPr>
          <w:rFonts w:eastAsia="Batang"/>
        </w:rPr>
      </w:pPr>
    </w:p>
    <w:p w14:paraId="66567E09" w14:textId="77777777" w:rsidR="002E6FFB" w:rsidRDefault="002E6FFB">
      <w:pPr>
        <w:rPr>
          <w:rFonts w:eastAsia="Batang"/>
          <w:b/>
          <w:bCs/>
        </w:rPr>
      </w:pPr>
    </w:p>
    <w:p w14:paraId="1F2E1655" w14:textId="77777777" w:rsidR="002E6FFB" w:rsidRDefault="000270B7">
      <w:pPr>
        <w:rPr>
          <w:rFonts w:eastAsia="Batang"/>
          <w:b/>
          <w:bCs/>
          <w:u w:val="single"/>
        </w:rPr>
      </w:pPr>
      <w:r>
        <w:rPr>
          <w:rFonts w:eastAsia="Batang"/>
          <w:b/>
          <w:bCs/>
          <w:u w:val="single"/>
        </w:rPr>
        <w:t>CLI enhancement ideas</w:t>
      </w:r>
    </w:p>
    <w:p w14:paraId="461B8668" w14:textId="77777777" w:rsidR="002E6FFB" w:rsidRDefault="000270B7">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Batang"/>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ListParagraph"/>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198718D6" w14:textId="77777777" w:rsidR="002E6FFB" w:rsidRDefault="000270B7">
      <w:pPr>
        <w:pStyle w:val="ListParagraph"/>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ListParagraph"/>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 xml:space="preserve">’s better to clarify the target scenario of the discussion as in FL Proposal 3.2 (DU to DU). At least for </w:t>
            </w:r>
            <w:proofErr w:type="gramStart"/>
            <w:r>
              <w:rPr>
                <w:rFonts w:eastAsiaTheme="minorEastAsia"/>
                <w:lang w:eastAsia="ja-JP"/>
              </w:rPr>
              <w:t>MT to MT</w:t>
            </w:r>
            <w:proofErr w:type="gramEnd"/>
            <w:r>
              <w:rPr>
                <w:rFonts w:eastAsiaTheme="minorEastAsia"/>
                <w:lang w:eastAsia="ja-JP"/>
              </w:rPr>
              <w:t xml:space="preserve"> scenario, Rel-</w:t>
            </w:r>
            <w:r>
              <w:rPr>
                <w:rFonts w:eastAsiaTheme="minorEastAsia"/>
                <w:lang w:eastAsia="ja-JP"/>
              </w:rPr>
              <w:lastRenderedPageBreak/>
              <w:t>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lastRenderedPageBreak/>
              <w:t xml:space="preserve">ZTE, </w:t>
            </w:r>
            <w:proofErr w:type="spellStart"/>
            <w:r>
              <w:t>Sanechips</w:t>
            </w:r>
            <w:proofErr w:type="spellEnd"/>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 xml:space="preserve">For bullet 2, the motivation and benefit </w:t>
            </w:r>
            <w:proofErr w:type="gramStart"/>
            <w:r>
              <w:rPr>
                <w:rFonts w:eastAsia="SimSun" w:hint="eastAsia"/>
                <w:lang w:val="en-US" w:eastAsia="zh-CN"/>
              </w:rPr>
              <w:t>is</w:t>
            </w:r>
            <w:proofErr w:type="gramEnd"/>
            <w:r>
              <w:rPr>
                <w:rFonts w:eastAsia="SimSun" w:hint="eastAsia"/>
                <w:lang w:val="en-US" w:eastAsia="zh-CN"/>
              </w:rPr>
              <w:t xml:space="preserve">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r w:rsidR="0001198D" w14:paraId="0305F3FF" w14:textId="77777777">
        <w:tc>
          <w:tcPr>
            <w:tcW w:w="2243" w:type="dxa"/>
            <w:shd w:val="clear" w:color="auto" w:fill="auto"/>
          </w:tcPr>
          <w:p w14:paraId="28031EAB" w14:textId="4995C2DD" w:rsidR="0001198D" w:rsidRDefault="0001198D" w:rsidP="00217951">
            <w:pPr>
              <w:jc w:val="center"/>
            </w:pPr>
            <w:r>
              <w:t>AT&amp;T</w:t>
            </w:r>
          </w:p>
        </w:tc>
        <w:tc>
          <w:tcPr>
            <w:tcW w:w="1981" w:type="dxa"/>
            <w:shd w:val="clear" w:color="auto" w:fill="auto"/>
          </w:tcPr>
          <w:p w14:paraId="1ABC4284" w14:textId="47E10921" w:rsidR="0001198D" w:rsidRDefault="0001198D" w:rsidP="00217951">
            <w:pPr>
              <w:jc w:val="center"/>
            </w:pPr>
            <w:r>
              <w:t>Yes</w:t>
            </w:r>
          </w:p>
        </w:tc>
        <w:tc>
          <w:tcPr>
            <w:tcW w:w="5405" w:type="dxa"/>
            <w:shd w:val="clear" w:color="auto" w:fill="auto"/>
          </w:tcPr>
          <w:p w14:paraId="599C092D" w14:textId="77777777" w:rsidR="006E2387" w:rsidRDefault="0001198D" w:rsidP="00217951">
            <w:pPr>
              <w:jc w:val="both"/>
            </w:pPr>
            <w:r>
              <w:t xml:space="preserve">Details of bullets 1 and 2 can be decided later once the measurements are more clearly defined, so OK to make FFS if companies have concerns about their applicability to different scenarios. </w:t>
            </w:r>
          </w:p>
          <w:p w14:paraId="1DFBB6D9" w14:textId="77777777" w:rsidR="006E2387" w:rsidRDefault="0001198D" w:rsidP="00217951">
            <w:pPr>
              <w:jc w:val="both"/>
            </w:pPr>
            <w:r>
              <w:t xml:space="preserve">For bullet 3, the details can be decided once Case 6/Case 7 timing has progressed and the mechanisms for switching between different Tx/Rx timing cases is defined. </w:t>
            </w:r>
          </w:p>
          <w:p w14:paraId="5A490CB5" w14:textId="77777777" w:rsidR="006E2387" w:rsidRDefault="0001198D" w:rsidP="00217951">
            <w:pPr>
              <w:jc w:val="both"/>
            </w:pPr>
            <w:r>
              <w:t xml:space="preserve">For bullet 4, a starting point can be the Rel-16/Rel-17 beam management framework for exchanging CLI measurements. </w:t>
            </w:r>
          </w:p>
          <w:p w14:paraId="435084DD" w14:textId="545E84CC" w:rsidR="0001198D" w:rsidRDefault="006E2387" w:rsidP="00217951">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w:t>
            </w:r>
            <w:proofErr w:type="gramStart"/>
            <w:r>
              <w:t>e.g.</w:t>
            </w:r>
            <w:proofErr w:type="gramEnd"/>
            <w:r>
              <w:t xml:space="preserve">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bl>
    <w:p w14:paraId="6CD9C72D" w14:textId="77777777" w:rsidR="002E6FFB" w:rsidRDefault="002E6FFB">
      <w:pPr>
        <w:rPr>
          <w:rFonts w:eastAsia="Batang"/>
        </w:rPr>
      </w:pPr>
    </w:p>
    <w:p w14:paraId="79BAEE33" w14:textId="77777777" w:rsidR="002E6FFB" w:rsidRDefault="000270B7">
      <w:pPr>
        <w:rPr>
          <w:rFonts w:eastAsia="Batang"/>
          <w:b/>
          <w:bCs/>
          <w:u w:val="single"/>
        </w:rPr>
      </w:pPr>
      <w:r>
        <w:rPr>
          <w:rFonts w:eastAsia="Batang"/>
          <w:b/>
          <w:bCs/>
          <w:u w:val="single"/>
        </w:rPr>
        <w:t>Other interference mitigation ideas</w:t>
      </w:r>
    </w:p>
    <w:p w14:paraId="13510740" w14:textId="77777777" w:rsidR="002E6FFB" w:rsidRDefault="000270B7">
      <w:pPr>
        <w:rPr>
          <w:rFonts w:eastAsia="Batang"/>
        </w:rPr>
      </w:pPr>
      <w:r>
        <w:rPr>
          <w:rFonts w:eastAsia="Batang"/>
        </w:rPr>
        <w:lastRenderedPageBreak/>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ListParagraph"/>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 xml:space="preserve">ZTE, </w:t>
            </w:r>
            <w:proofErr w:type="spellStart"/>
            <w:r>
              <w:t>Sanechips</w:t>
            </w:r>
            <w:proofErr w:type="spellEnd"/>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3C0B75CC" w:rsidR="002E6FFB" w:rsidRDefault="006E2387">
            <w:pPr>
              <w:jc w:val="center"/>
            </w:pPr>
            <w:r>
              <w:t>AT&amp;T</w:t>
            </w:r>
          </w:p>
        </w:tc>
        <w:tc>
          <w:tcPr>
            <w:tcW w:w="1981" w:type="dxa"/>
            <w:shd w:val="clear" w:color="auto" w:fill="auto"/>
          </w:tcPr>
          <w:p w14:paraId="6F5E6832" w14:textId="3864AA6C" w:rsidR="002E6FFB" w:rsidRDefault="006E2387">
            <w:pPr>
              <w:jc w:val="center"/>
            </w:pPr>
            <w:r>
              <w:t>At a high-level yes, but no to the details of the proposals</w:t>
            </w:r>
          </w:p>
        </w:tc>
        <w:tc>
          <w:tcPr>
            <w:tcW w:w="5405" w:type="dxa"/>
            <w:shd w:val="clear" w:color="auto" w:fill="auto"/>
          </w:tcPr>
          <w:p w14:paraId="6B148942" w14:textId="56794049" w:rsidR="002E6FFB" w:rsidRDefault="006E2387" w:rsidP="0007685E">
            <w:r>
              <w:t>These proposals are too detailed at this stage, although we don’t mind capturing examples. But could we perhaps instead try to agree a high-level principle.</w:t>
            </w:r>
          </w:p>
          <w:p w14:paraId="23E94033" w14:textId="6802E20D" w:rsidR="00835D74" w:rsidRDefault="00835D74" w:rsidP="0007685E">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1A6F5FF" w14:textId="14DB20ED" w:rsidR="00835D74" w:rsidRDefault="00835D74" w:rsidP="0007685E">
            <w:pPr>
              <w:pStyle w:val="ListParagraph"/>
              <w:numPr>
                <w:ilvl w:val="0"/>
                <w:numId w:val="23"/>
              </w:numPr>
              <w:rPr>
                <w:rFonts w:ascii="Calibri" w:eastAsia="Calibri" w:hAnsi="Calibri"/>
                <w:b/>
                <w:bCs/>
              </w:rPr>
            </w:pPr>
            <w:r>
              <w:rPr>
                <w:rFonts w:ascii="Calibri" w:eastAsia="Calibri" w:hAnsi="Calibri"/>
                <w:b/>
                <w:bCs/>
              </w:rPr>
              <w:t>Time/frequency/spatial restrictions on IAB-MT resources (</w:t>
            </w:r>
            <w:proofErr w:type="gramStart"/>
            <w:r>
              <w:rPr>
                <w:rFonts w:ascii="Calibri" w:eastAsia="Calibri" w:hAnsi="Calibri"/>
                <w:b/>
                <w:bCs/>
              </w:rPr>
              <w:t>e.g.</w:t>
            </w:r>
            <w:proofErr w:type="gramEnd"/>
            <w:r>
              <w:rPr>
                <w:rFonts w:ascii="Calibri" w:eastAsia="Calibri" w:hAnsi="Calibri"/>
                <w:b/>
                <w:bCs/>
              </w:rPr>
              <w:t xml:space="preserve"> </w:t>
            </w:r>
            <w:r w:rsidR="00CB7B32">
              <w:rPr>
                <w:rFonts w:ascii="Calibri" w:eastAsia="Calibri" w:hAnsi="Calibri"/>
                <w:b/>
                <w:bCs/>
              </w:rPr>
              <w:t xml:space="preserve">transmission in </w:t>
            </w:r>
            <w:r>
              <w:rPr>
                <w:rFonts w:ascii="Calibri" w:eastAsia="Calibri" w:hAnsi="Calibri"/>
                <w:b/>
                <w:bCs/>
              </w:rPr>
              <w:t xml:space="preserve">DL access </w:t>
            </w:r>
            <w:r w:rsidR="00CB7B32">
              <w:rPr>
                <w:rFonts w:ascii="Calibri" w:eastAsia="Calibri" w:hAnsi="Calibri"/>
                <w:b/>
                <w:bCs/>
              </w:rPr>
              <w:t xml:space="preserve">only </w:t>
            </w:r>
            <w:r>
              <w:rPr>
                <w:rFonts w:ascii="Calibri" w:eastAsia="Calibri" w:hAnsi="Calibri"/>
                <w:b/>
                <w:bCs/>
              </w:rPr>
              <w:t xml:space="preserve">vs. </w:t>
            </w:r>
            <w:r w:rsidR="00CB7B32">
              <w:rPr>
                <w:rFonts w:ascii="Calibri" w:eastAsia="Calibri" w:hAnsi="Calibri"/>
                <w:b/>
                <w:bCs/>
              </w:rPr>
              <w:t>DL+</w:t>
            </w:r>
            <w:r>
              <w:rPr>
                <w:rFonts w:ascii="Calibri" w:eastAsia="Calibri" w:hAnsi="Calibri"/>
                <w:b/>
                <w:bCs/>
              </w:rPr>
              <w:t>UL access slots)</w:t>
            </w:r>
          </w:p>
          <w:p w14:paraId="316C2AF5" w14:textId="7557C133" w:rsidR="00835D74" w:rsidRDefault="00835D74" w:rsidP="0007685E">
            <w:pPr>
              <w:pStyle w:val="ListParagraph"/>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3D03CEE" w14:textId="7BA1E245" w:rsidR="006E2387" w:rsidRPr="00835D74" w:rsidRDefault="00835D74" w:rsidP="0007685E">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lastRenderedPageBreak/>
              <w:t>Resource restrictions based on RAN4 defined IAB-MT type i.e., wide area IAB-MT and local area IAB-MT.</w:t>
            </w:r>
          </w:p>
        </w:tc>
      </w:tr>
      <w:tr w:rsidR="002E6FFB" w14:paraId="3F0A0B30" w14:textId="77777777">
        <w:tc>
          <w:tcPr>
            <w:tcW w:w="2243" w:type="dxa"/>
            <w:shd w:val="clear" w:color="auto" w:fill="auto"/>
          </w:tcPr>
          <w:p w14:paraId="37CBF454" w14:textId="77777777" w:rsidR="002E6FFB" w:rsidRDefault="002E6FFB">
            <w:pPr>
              <w:jc w:val="center"/>
            </w:pPr>
          </w:p>
        </w:tc>
        <w:tc>
          <w:tcPr>
            <w:tcW w:w="1981" w:type="dxa"/>
            <w:shd w:val="clear" w:color="auto" w:fill="auto"/>
          </w:tcPr>
          <w:p w14:paraId="2668FBC8" w14:textId="77777777" w:rsidR="002E6FFB" w:rsidRDefault="002E6FFB">
            <w:pPr>
              <w:jc w:val="center"/>
            </w:pPr>
          </w:p>
        </w:tc>
        <w:tc>
          <w:tcPr>
            <w:tcW w:w="5405" w:type="dxa"/>
            <w:shd w:val="clear" w:color="auto" w:fill="auto"/>
          </w:tcPr>
          <w:p w14:paraId="248FE327" w14:textId="77777777" w:rsidR="002E6FFB" w:rsidRDefault="002E6FFB">
            <w:pPr>
              <w:jc w:val="center"/>
            </w:pPr>
          </w:p>
        </w:tc>
      </w:tr>
      <w:tr w:rsidR="002E6FFB" w14:paraId="3153A258" w14:textId="77777777">
        <w:tc>
          <w:tcPr>
            <w:tcW w:w="2243" w:type="dxa"/>
            <w:shd w:val="clear" w:color="auto" w:fill="auto"/>
          </w:tcPr>
          <w:p w14:paraId="7F5BF6DE" w14:textId="77777777" w:rsidR="002E6FFB" w:rsidRDefault="002E6FFB">
            <w:pPr>
              <w:jc w:val="center"/>
            </w:pPr>
          </w:p>
        </w:tc>
        <w:tc>
          <w:tcPr>
            <w:tcW w:w="1981" w:type="dxa"/>
            <w:shd w:val="clear" w:color="auto" w:fill="auto"/>
          </w:tcPr>
          <w:p w14:paraId="061A98F7" w14:textId="77777777" w:rsidR="002E6FFB" w:rsidRDefault="002E6FFB">
            <w:pPr>
              <w:jc w:val="center"/>
            </w:pPr>
          </w:p>
        </w:tc>
        <w:tc>
          <w:tcPr>
            <w:tcW w:w="5405" w:type="dxa"/>
            <w:shd w:val="clear" w:color="auto" w:fill="auto"/>
          </w:tcPr>
          <w:p w14:paraId="456AE803" w14:textId="77777777" w:rsidR="002E6FFB" w:rsidRDefault="002E6FFB">
            <w:pPr>
              <w:jc w:val="center"/>
            </w:pP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Heading3"/>
      </w:pPr>
      <w:r>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 xml:space="preserve">Huawei, </w:t>
            </w:r>
            <w:proofErr w:type="spellStart"/>
            <w:r>
              <w:t>HiSilicon</w:t>
            </w:r>
            <w:proofErr w:type="spellEnd"/>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For UL power control, the assistance information should not mandate the parent node </w:t>
            </w:r>
            <w:proofErr w:type="spellStart"/>
            <w:r>
              <w:rPr>
                <w:rFonts w:asciiTheme="majorBidi" w:hAnsiTheme="majorBidi" w:cstheme="majorBidi"/>
              </w:rPr>
              <w:t>behavior</w:t>
            </w:r>
            <w:proofErr w:type="spellEnd"/>
            <w:r>
              <w:rPr>
                <w:rFonts w:asciiTheme="majorBidi" w:hAnsiTheme="majorBidi" w:cstheme="majorBidi"/>
              </w:rPr>
              <w:t xml:space="preserve">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lastRenderedPageBreak/>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 xml:space="preserve">For DU </w:t>
            </w:r>
            <w:proofErr w:type="gramStart"/>
            <w:r>
              <w:rPr>
                <w:rFonts w:asciiTheme="majorBidi" w:hAnsiTheme="majorBidi" w:cstheme="majorBidi"/>
              </w:rPr>
              <w:t>control based</w:t>
            </w:r>
            <w:proofErr w:type="gramEnd"/>
            <w:r>
              <w:rPr>
                <w:rFonts w:asciiTheme="majorBidi" w:hAnsiTheme="majorBidi" w:cstheme="majorBidi"/>
              </w:rPr>
              <w:t xml:space="preserve"> power control in simultaneous transmission (MT-Tx/DU-Rx), NR-DC power sharing is a starting point for the power sharing/splitting between MT and DU</w:t>
            </w:r>
          </w:p>
          <w:p w14:paraId="1B3E184D"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2822DB67"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lastRenderedPageBreak/>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ListParagraph"/>
              <w:numPr>
                <w:ilvl w:val="0"/>
                <w:numId w:val="1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proofErr w:type="spellStart"/>
            <w:r>
              <w:lastRenderedPageBreak/>
              <w:t>CEWiT</w:t>
            </w:r>
            <w:proofErr w:type="spellEnd"/>
            <w:r>
              <w:t xml:space="preserve">, </w:t>
            </w:r>
            <w:proofErr w:type="spellStart"/>
            <w:r>
              <w:t>Tejas</w:t>
            </w:r>
            <w:proofErr w:type="spellEnd"/>
            <w:r>
              <w:t xml:space="preserve">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 xml:space="preserve">ZTE, </w:t>
            </w:r>
            <w:proofErr w:type="spellStart"/>
            <w:r>
              <w:t>Sanechips</w:t>
            </w:r>
            <w:proofErr w:type="spellEnd"/>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 xml:space="preserve">Support control </w:t>
            </w:r>
            <w:proofErr w:type="spellStart"/>
            <w:r>
              <w:rPr>
                <w:rFonts w:asciiTheme="majorBidi" w:hAnsiTheme="majorBidi" w:cstheme="majorBidi"/>
              </w:rPr>
              <w:t>signaling</w:t>
            </w:r>
            <w:proofErr w:type="spellEnd"/>
            <w:r>
              <w:rPr>
                <w:rFonts w:asciiTheme="majorBidi" w:hAnsiTheme="majorBidi" w:cstheme="majorBidi"/>
              </w:rPr>
              <w:t xml:space="preserve"> for UL/DL power control between child and parent nodes.</w:t>
            </w:r>
          </w:p>
        </w:tc>
      </w:tr>
      <w:tr w:rsidR="002E6FFB" w14:paraId="2CE16F78" w14:textId="77777777">
        <w:tc>
          <w:tcPr>
            <w:tcW w:w="2875" w:type="dxa"/>
            <w:shd w:val="clear" w:color="auto" w:fill="auto"/>
          </w:tcPr>
          <w:p w14:paraId="356CB74B" w14:textId="77777777" w:rsidR="002E6FFB" w:rsidRDefault="000270B7">
            <w:r>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A334607"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C126CA9"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09DF5B73"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175D19"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For case #3 and #4, an explicit </w:t>
            </w:r>
            <w:proofErr w:type="spellStart"/>
            <w:r>
              <w:rPr>
                <w:rFonts w:asciiTheme="majorBidi" w:hAnsiTheme="majorBidi" w:cstheme="majorBidi"/>
              </w:rPr>
              <w:t>signaling</w:t>
            </w:r>
            <w:proofErr w:type="spellEnd"/>
            <w:r>
              <w:rPr>
                <w:rFonts w:asciiTheme="majorBidi" w:hAnsiTheme="majorBidi" w:cstheme="majorBidi"/>
              </w:rPr>
              <w:t xml:space="preserve">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lastRenderedPageBreak/>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6179097A"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lastRenderedPageBreak/>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Support local refinement indication by IAB-node to the parent-node (</w:t>
            </w:r>
            <w:proofErr w:type="gramStart"/>
            <w:r>
              <w:rPr>
                <w:rFonts w:asciiTheme="majorBidi" w:eastAsia="Batang" w:hAnsiTheme="majorBidi" w:cstheme="majorBidi"/>
              </w:rPr>
              <w:t>e.g.</w:t>
            </w:r>
            <w:proofErr w:type="gramEnd"/>
            <w:r>
              <w:rPr>
                <w:rFonts w:asciiTheme="majorBidi" w:eastAsia="Batang" w:hAnsiTheme="majorBidi" w:cstheme="majorBidi"/>
              </w:rPr>
              <w:t xml:space="preserve"> via MAC-CE) for simultaneous </w:t>
            </w:r>
            <w:r>
              <w:rPr>
                <w:rFonts w:asciiTheme="majorBidi" w:hAnsiTheme="majorBidi" w:cstheme="majorBidi"/>
              </w:rPr>
              <w:t>operation:</w:t>
            </w:r>
          </w:p>
          <w:p w14:paraId="3E04087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w:t>
            </w:r>
            <w:proofErr w:type="gramStart"/>
            <w:r>
              <w:rPr>
                <w:rFonts w:asciiTheme="majorBidi" w:eastAsia="Batang" w:hAnsiTheme="majorBidi" w:cstheme="majorBidi"/>
              </w:rPr>
              <w:t>e.g.</w:t>
            </w:r>
            <w:proofErr w:type="gramEnd"/>
            <w:r>
              <w:rPr>
                <w:rFonts w:asciiTheme="majorBidi" w:eastAsia="Batang" w:hAnsiTheme="majorBidi" w:cstheme="majorBidi"/>
              </w:rPr>
              <w:t xml:space="preserve"> timing mode and/or </w:t>
            </w:r>
            <w:r>
              <w:rPr>
                <w:rFonts w:asciiTheme="majorBidi" w:hAnsiTheme="majorBidi" w:cstheme="majorBidi"/>
              </w:rPr>
              <w:t>TX power constraints.</w:t>
            </w:r>
          </w:p>
          <w:p w14:paraId="3F513E8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 xml:space="preserve">Support indicating the configuration(s) required to enable an enhanced multiplexing capability by IAB-node DU to donor CU, </w:t>
            </w:r>
            <w:proofErr w:type="gramStart"/>
            <w:r>
              <w:rPr>
                <w:rFonts w:asciiTheme="majorBidi" w:eastAsia="Batang" w:hAnsiTheme="majorBidi" w:cstheme="majorBidi"/>
              </w:rPr>
              <w:t>e.g.</w:t>
            </w:r>
            <w:proofErr w:type="gramEnd"/>
            <w:r>
              <w:rPr>
                <w:rFonts w:asciiTheme="majorBidi" w:eastAsia="Batang" w:hAnsiTheme="majorBidi" w:cstheme="majorBidi"/>
              </w:rPr>
              <w:t xml:space="preserve">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5202A1F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ListParagraph"/>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 xml:space="preserve">reported by IAB-node for simultaneous MT and DU reception, </w:t>
            </w:r>
            <w:proofErr w:type="gramStart"/>
            <w:r>
              <w:rPr>
                <w:rFonts w:asciiTheme="majorBidi" w:hAnsiTheme="majorBidi" w:cstheme="majorBidi"/>
              </w:rPr>
              <w:t>e.g.</w:t>
            </w:r>
            <w:proofErr w:type="gramEnd"/>
            <w:r>
              <w:rPr>
                <w:rFonts w:asciiTheme="majorBidi" w:hAnsiTheme="majorBidi" w:cstheme="majorBidi"/>
              </w:rPr>
              <w:t xml:space="preserve"> IAB-</w:t>
            </w:r>
            <w:r>
              <w:rPr>
                <w:rFonts w:asciiTheme="majorBidi" w:hAnsiTheme="majorBidi" w:cstheme="majorBidi"/>
              </w:rPr>
              <w:lastRenderedPageBreak/>
              <w:t>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lastRenderedPageBreak/>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Central (</w:t>
      </w:r>
      <w:proofErr w:type="gramStart"/>
      <w:r>
        <w:rPr>
          <w:rFonts w:cstheme="minorHAnsi"/>
        </w:rPr>
        <w:t>e.g.</w:t>
      </w:r>
      <w:proofErr w:type="gramEnd"/>
      <w:r>
        <w:rPr>
          <w:rFonts w:cstheme="minorHAnsi"/>
        </w:rPr>
        <w:t xml:space="preserve">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lastRenderedPageBreak/>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proofErr w:type="gramStart"/>
            <w:r>
              <w:rPr>
                <w:rFonts w:eastAsiaTheme="minorEastAsia"/>
                <w:lang w:eastAsia="ja-JP"/>
              </w:rPr>
              <w:t>need</w:t>
            </w:r>
            <w:proofErr w:type="gramEnd"/>
            <w:r>
              <w:rPr>
                <w:rFonts w:eastAsiaTheme="minorEastAsia"/>
                <w:lang w:eastAsia="ja-JP"/>
              </w:rPr>
              <w:t xml:space="preserve">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 xml:space="preserve">There already exists a UE feature about power headroom </w:t>
            </w:r>
            <w:proofErr w:type="spellStart"/>
            <w:r>
              <w:t>signaling</w:t>
            </w:r>
            <w:proofErr w:type="spellEnd"/>
            <w:r>
              <w:t xml:space="preserve"> (TS 38.306) that may be used for this. Unless PHR is rejected, RAN1 should not implement redundant </w:t>
            </w:r>
            <w:proofErr w:type="spellStart"/>
            <w:r>
              <w:t>signaling</w:t>
            </w:r>
            <w:proofErr w:type="spellEnd"/>
            <w:r>
              <w:t xml:space="preserve"> for IAB.</w:t>
            </w:r>
          </w:p>
        </w:tc>
      </w:tr>
      <w:tr w:rsidR="002E6FFB" w14:paraId="215AA665" w14:textId="77777777">
        <w:tc>
          <w:tcPr>
            <w:tcW w:w="2243" w:type="dxa"/>
            <w:shd w:val="clear" w:color="auto" w:fill="auto"/>
          </w:tcPr>
          <w:p w14:paraId="0DBAEB2F" w14:textId="4038224A" w:rsidR="002E6FFB" w:rsidRDefault="001D5CFE">
            <w:pPr>
              <w:jc w:val="center"/>
            </w:pPr>
            <w:r>
              <w:t>AT&amp;T</w:t>
            </w:r>
          </w:p>
        </w:tc>
        <w:tc>
          <w:tcPr>
            <w:tcW w:w="1981" w:type="dxa"/>
            <w:shd w:val="clear" w:color="auto" w:fill="auto"/>
          </w:tcPr>
          <w:p w14:paraId="56DD1A41" w14:textId="78AC24ED" w:rsidR="002E6FFB" w:rsidRDefault="001D5CFE">
            <w:pPr>
              <w:jc w:val="center"/>
            </w:pPr>
            <w:r>
              <w:t>Yes</w:t>
            </w:r>
          </w:p>
        </w:tc>
        <w:tc>
          <w:tcPr>
            <w:tcW w:w="5405" w:type="dxa"/>
            <w:shd w:val="clear" w:color="auto" w:fill="auto"/>
          </w:tcPr>
          <w:p w14:paraId="7B450195" w14:textId="66808DE4" w:rsidR="002E6FFB" w:rsidRDefault="001D5CFE" w:rsidP="00875D28">
            <w: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t>signaling</w:t>
            </w:r>
            <w:proofErr w:type="spellEnd"/>
            <w:r>
              <w:t xml:space="preserve"> or information, but rather supporting more granular reporting which is specific for IAB.</w:t>
            </w:r>
          </w:p>
        </w:tc>
      </w:tr>
      <w:tr w:rsidR="002E6FFB" w14:paraId="6169C46C" w14:textId="77777777">
        <w:tc>
          <w:tcPr>
            <w:tcW w:w="2243" w:type="dxa"/>
            <w:shd w:val="clear" w:color="auto" w:fill="auto"/>
          </w:tcPr>
          <w:p w14:paraId="2DAE2E82" w14:textId="77777777" w:rsidR="002E6FFB" w:rsidRDefault="002E6FFB">
            <w:pPr>
              <w:jc w:val="center"/>
            </w:pPr>
          </w:p>
        </w:tc>
        <w:tc>
          <w:tcPr>
            <w:tcW w:w="1981" w:type="dxa"/>
            <w:shd w:val="clear" w:color="auto" w:fill="auto"/>
          </w:tcPr>
          <w:p w14:paraId="0E3B0573" w14:textId="77777777" w:rsidR="002E6FFB" w:rsidRDefault="002E6FFB">
            <w:pPr>
              <w:jc w:val="center"/>
            </w:pPr>
          </w:p>
        </w:tc>
        <w:tc>
          <w:tcPr>
            <w:tcW w:w="5405" w:type="dxa"/>
            <w:shd w:val="clear" w:color="auto" w:fill="auto"/>
          </w:tcPr>
          <w:p w14:paraId="094CC68D" w14:textId="77777777" w:rsidR="002E6FFB" w:rsidRDefault="002E6FFB">
            <w:pPr>
              <w:jc w:val="center"/>
            </w:pP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 xml:space="preserve">Considering the power balance between DL receiving and UL receiving(Multiplexing case B), at least reporting information(e.g. desired receiving power) to parent-node to assist with DL power control should be supported. Similar as </w:t>
            </w:r>
            <w:r>
              <w:rPr>
                <w:rFonts w:eastAsia="SimSun" w:hint="eastAsia"/>
                <w:lang w:val="en-US" w:eastAsia="zh-CN"/>
              </w:rPr>
              <w:lastRenderedPageBreak/>
              <w:t>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t xml:space="preserve">FFS: the </w:t>
            </w:r>
            <w:proofErr w:type="spellStart"/>
            <w:r>
              <w:rPr>
                <w:rFonts w:eastAsia="SimSun" w:hint="eastAsia"/>
                <w:lang w:val="en-US" w:eastAsia="zh-CN"/>
              </w:rPr>
              <w:t>the</w:t>
            </w:r>
            <w:proofErr w:type="spellEnd"/>
            <w:r>
              <w:rPr>
                <w:rFonts w:eastAsia="SimSun" w:hint="eastAsia"/>
                <w:lang w:val="en-US" w:eastAsia="zh-CN"/>
              </w:rPr>
              <w:t xml:space="preserv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lastRenderedPageBreak/>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 xml:space="preserve">Provided any indication does not mandate a certain </w:t>
            </w:r>
            <w:proofErr w:type="spellStart"/>
            <w:r>
              <w:t>behavior</w:t>
            </w:r>
            <w:proofErr w:type="spellEnd"/>
            <w:r>
              <w:t xml:space="preserve"> by the DU.</w:t>
            </w:r>
          </w:p>
        </w:tc>
      </w:tr>
      <w:tr w:rsidR="002E6FFB" w14:paraId="2E0A0283" w14:textId="77777777">
        <w:tc>
          <w:tcPr>
            <w:tcW w:w="2243" w:type="dxa"/>
            <w:shd w:val="clear" w:color="auto" w:fill="auto"/>
          </w:tcPr>
          <w:p w14:paraId="7EBCCDFB" w14:textId="6D14065A" w:rsidR="002E6FFB" w:rsidRDefault="001D5CFE">
            <w:pPr>
              <w:jc w:val="center"/>
            </w:pPr>
            <w:r>
              <w:t>AT&amp;T</w:t>
            </w:r>
          </w:p>
        </w:tc>
        <w:tc>
          <w:tcPr>
            <w:tcW w:w="1981" w:type="dxa"/>
            <w:shd w:val="clear" w:color="auto" w:fill="auto"/>
          </w:tcPr>
          <w:p w14:paraId="2C371C88" w14:textId="46D348C4" w:rsidR="002E6FFB" w:rsidRDefault="001D5CFE">
            <w:pPr>
              <w:jc w:val="center"/>
            </w:pPr>
            <w:r>
              <w:t>Yes</w:t>
            </w:r>
          </w:p>
        </w:tc>
        <w:tc>
          <w:tcPr>
            <w:tcW w:w="5405" w:type="dxa"/>
            <w:shd w:val="clear" w:color="auto" w:fill="auto"/>
          </w:tcPr>
          <w:p w14:paraId="594E5B1B" w14:textId="0EE6B7D8" w:rsidR="002E6FFB" w:rsidRDefault="001D5CFE" w:rsidP="001D5CFE">
            <w:r>
              <w:t>It is expected that the assistance information should be dynamic enough with sufficient granularity to consider different multiplexing modes or resource restrictions (</w:t>
            </w:r>
            <w:proofErr w:type="gramStart"/>
            <w:r>
              <w:t>e.g.</w:t>
            </w:r>
            <w:proofErr w:type="gramEnd"/>
            <w:r>
              <w:t xml:space="preserve"> avoiding access links/semi-static channels etc.)</w:t>
            </w:r>
          </w:p>
        </w:tc>
      </w:tr>
      <w:tr w:rsidR="002E6FFB" w14:paraId="79DF777B" w14:textId="77777777">
        <w:tc>
          <w:tcPr>
            <w:tcW w:w="2243" w:type="dxa"/>
            <w:shd w:val="clear" w:color="auto" w:fill="auto"/>
          </w:tcPr>
          <w:p w14:paraId="510F1E0D" w14:textId="77777777" w:rsidR="002E6FFB" w:rsidRDefault="002E6FFB">
            <w:pPr>
              <w:jc w:val="center"/>
            </w:pPr>
          </w:p>
        </w:tc>
        <w:tc>
          <w:tcPr>
            <w:tcW w:w="1981" w:type="dxa"/>
            <w:shd w:val="clear" w:color="auto" w:fill="auto"/>
          </w:tcPr>
          <w:p w14:paraId="4C00B6FB" w14:textId="77777777" w:rsidR="002E6FFB" w:rsidRDefault="002E6FFB">
            <w:pPr>
              <w:jc w:val="center"/>
            </w:pPr>
          </w:p>
        </w:tc>
        <w:tc>
          <w:tcPr>
            <w:tcW w:w="5405" w:type="dxa"/>
            <w:shd w:val="clear" w:color="auto" w:fill="auto"/>
          </w:tcPr>
          <w:p w14:paraId="5278A85A" w14:textId="77777777" w:rsidR="002E6FFB" w:rsidRDefault="002E6FFB">
            <w:pPr>
              <w:jc w:val="center"/>
            </w:pP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2618D47F" w:rsidR="002E6FFB" w:rsidRDefault="001D5CFE">
            <w:pPr>
              <w:jc w:val="center"/>
            </w:pPr>
            <w:r>
              <w:t>AT&amp;T</w:t>
            </w:r>
          </w:p>
        </w:tc>
        <w:tc>
          <w:tcPr>
            <w:tcW w:w="1981" w:type="dxa"/>
            <w:shd w:val="clear" w:color="auto" w:fill="auto"/>
          </w:tcPr>
          <w:p w14:paraId="72C43BEF" w14:textId="724EC8C6" w:rsidR="002E6FFB" w:rsidRDefault="001D5CFE">
            <w:pPr>
              <w:jc w:val="center"/>
            </w:pPr>
            <w:r>
              <w:t>Yes, but</w:t>
            </w:r>
          </w:p>
        </w:tc>
        <w:tc>
          <w:tcPr>
            <w:tcW w:w="5405" w:type="dxa"/>
            <w:shd w:val="clear" w:color="auto" w:fill="auto"/>
          </w:tcPr>
          <w:p w14:paraId="6D3C3CA7" w14:textId="16B6E15E" w:rsidR="002E6FFB" w:rsidRDefault="001D5CFE">
            <w:pPr>
              <w:jc w:val="center"/>
            </w:pPr>
            <w:r>
              <w:t>RAN4 issue?</w:t>
            </w:r>
          </w:p>
        </w:tc>
      </w:tr>
      <w:tr w:rsidR="002E6FFB" w14:paraId="5F7E9BB6" w14:textId="77777777">
        <w:tc>
          <w:tcPr>
            <w:tcW w:w="2243" w:type="dxa"/>
            <w:shd w:val="clear" w:color="auto" w:fill="auto"/>
          </w:tcPr>
          <w:p w14:paraId="1B46201C" w14:textId="77777777" w:rsidR="002E6FFB" w:rsidRDefault="002E6FFB">
            <w:pPr>
              <w:jc w:val="center"/>
            </w:pPr>
          </w:p>
        </w:tc>
        <w:tc>
          <w:tcPr>
            <w:tcW w:w="1981" w:type="dxa"/>
            <w:shd w:val="clear" w:color="auto" w:fill="auto"/>
          </w:tcPr>
          <w:p w14:paraId="6C4A8E43" w14:textId="77777777" w:rsidR="002E6FFB" w:rsidRDefault="002E6FFB">
            <w:pPr>
              <w:jc w:val="center"/>
            </w:pPr>
          </w:p>
        </w:tc>
        <w:tc>
          <w:tcPr>
            <w:tcW w:w="5405" w:type="dxa"/>
            <w:shd w:val="clear" w:color="auto" w:fill="auto"/>
          </w:tcPr>
          <w:p w14:paraId="0340941C" w14:textId="77777777" w:rsidR="002E6FFB" w:rsidRDefault="002E6FFB">
            <w:pPr>
              <w:jc w:val="center"/>
            </w:pP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t>Central power control coordination</w:t>
      </w:r>
    </w:p>
    <w:p w14:paraId="12531B06" w14:textId="77777777" w:rsidR="002E6FFB" w:rsidRDefault="000270B7">
      <w:pPr>
        <w:rPr>
          <w:rFonts w:eastAsia="MS PGothic" w:cstheme="minorHAnsi"/>
          <w:lang w:eastAsia="ja-JP"/>
        </w:rPr>
      </w:pPr>
      <w:r>
        <w:rPr>
          <w:rFonts w:cstheme="minorHAnsi"/>
        </w:rPr>
        <w:lastRenderedPageBreak/>
        <w:t xml:space="preserve">The majority of the companies, commenting on this aspect, supported specifying mechanism for the CU to coordinate the IAB-node’s TX power – </w:t>
      </w:r>
      <w:proofErr w:type="gramStart"/>
      <w:r>
        <w:rPr>
          <w:rFonts w:cstheme="minorHAnsi"/>
        </w:rPr>
        <w:t>e.g.</w:t>
      </w:r>
      <w:proofErr w:type="gramEnd"/>
      <w:r>
        <w:rPr>
          <w:rFonts w:cstheme="minorHAnsi"/>
        </w:rPr>
        <w:t xml:space="preserve">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875D28">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875D28">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274D169D" w14:textId="18699440" w:rsidR="009D71FF" w:rsidRDefault="009D71FF" w:rsidP="00875D28">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2E6FFB" w14:paraId="40B1D35F" w14:textId="77777777">
        <w:tc>
          <w:tcPr>
            <w:tcW w:w="2243" w:type="dxa"/>
            <w:shd w:val="clear" w:color="auto" w:fill="auto"/>
          </w:tcPr>
          <w:p w14:paraId="0C8EE75E" w14:textId="54B2B998" w:rsidR="002E6FFB" w:rsidRDefault="001D5CFE">
            <w:pPr>
              <w:jc w:val="center"/>
            </w:pPr>
            <w:r>
              <w:t>AT&amp;T</w:t>
            </w:r>
          </w:p>
        </w:tc>
        <w:tc>
          <w:tcPr>
            <w:tcW w:w="1981" w:type="dxa"/>
            <w:shd w:val="clear" w:color="auto" w:fill="auto"/>
          </w:tcPr>
          <w:p w14:paraId="614ECB53" w14:textId="5033D1E5" w:rsidR="002E6FFB" w:rsidRDefault="001D5CFE">
            <w:pPr>
              <w:jc w:val="center"/>
            </w:pPr>
            <w:r>
              <w:t>Maybe</w:t>
            </w:r>
          </w:p>
        </w:tc>
        <w:tc>
          <w:tcPr>
            <w:tcW w:w="5405" w:type="dxa"/>
            <w:shd w:val="clear" w:color="auto" w:fill="auto"/>
          </w:tcPr>
          <w:p w14:paraId="26DB289D" w14:textId="77E12944" w:rsidR="002E6FFB" w:rsidRDefault="001D5CFE" w:rsidP="00875D28">
            <w:r>
              <w:t xml:space="preserve">We think the details of what </w:t>
            </w:r>
            <w:proofErr w:type="spellStart"/>
            <w:r>
              <w:t>signaling</w:t>
            </w:r>
            <w:proofErr w:type="spellEnd"/>
            <w:r>
              <w:t>/coordination is required can be addressed once the details of UL/DL PC enhancements are decided.</w:t>
            </w:r>
          </w:p>
        </w:tc>
      </w:tr>
      <w:tr w:rsidR="002E6FFB" w14:paraId="23F42649" w14:textId="77777777">
        <w:tc>
          <w:tcPr>
            <w:tcW w:w="2243" w:type="dxa"/>
            <w:shd w:val="clear" w:color="auto" w:fill="auto"/>
          </w:tcPr>
          <w:p w14:paraId="0106B02B" w14:textId="77777777" w:rsidR="002E6FFB" w:rsidRDefault="002E6FFB">
            <w:pPr>
              <w:jc w:val="center"/>
            </w:pPr>
          </w:p>
        </w:tc>
        <w:tc>
          <w:tcPr>
            <w:tcW w:w="1981" w:type="dxa"/>
            <w:shd w:val="clear" w:color="auto" w:fill="auto"/>
          </w:tcPr>
          <w:p w14:paraId="78A10E20" w14:textId="77777777" w:rsidR="002E6FFB" w:rsidRDefault="002E6FFB">
            <w:pPr>
              <w:jc w:val="center"/>
            </w:pPr>
          </w:p>
        </w:tc>
        <w:tc>
          <w:tcPr>
            <w:tcW w:w="5405" w:type="dxa"/>
            <w:shd w:val="clear" w:color="auto" w:fill="auto"/>
          </w:tcPr>
          <w:p w14:paraId="55A7DDC8" w14:textId="77777777" w:rsidR="002E6FFB" w:rsidRDefault="002E6FFB">
            <w:pPr>
              <w:jc w:val="center"/>
            </w:pPr>
          </w:p>
        </w:tc>
      </w:tr>
      <w:tr w:rsidR="002E6FFB" w14:paraId="0387FF85" w14:textId="77777777">
        <w:tc>
          <w:tcPr>
            <w:tcW w:w="2243" w:type="dxa"/>
            <w:shd w:val="clear" w:color="auto" w:fill="auto"/>
          </w:tcPr>
          <w:p w14:paraId="686D962F" w14:textId="77777777" w:rsidR="002E6FFB" w:rsidRDefault="002E6FFB">
            <w:pPr>
              <w:jc w:val="center"/>
            </w:pPr>
          </w:p>
        </w:tc>
        <w:tc>
          <w:tcPr>
            <w:tcW w:w="1981" w:type="dxa"/>
            <w:shd w:val="clear" w:color="auto" w:fill="auto"/>
          </w:tcPr>
          <w:p w14:paraId="4F2776D8" w14:textId="77777777" w:rsidR="002E6FFB" w:rsidRDefault="002E6FFB">
            <w:pPr>
              <w:jc w:val="center"/>
            </w:pPr>
          </w:p>
        </w:tc>
        <w:tc>
          <w:tcPr>
            <w:tcW w:w="5405" w:type="dxa"/>
            <w:shd w:val="clear" w:color="auto" w:fill="auto"/>
          </w:tcPr>
          <w:p w14:paraId="38071A48" w14:textId="77777777" w:rsidR="002E6FFB" w:rsidRDefault="002E6FFB">
            <w:pPr>
              <w:jc w:val="center"/>
            </w:pP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t>MT and DU TX power sharing</w:t>
      </w:r>
    </w:p>
    <w:p w14:paraId="262B7A2F" w14:textId="77777777" w:rsidR="002E6FFB" w:rsidRDefault="000270B7">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lastRenderedPageBreak/>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2E6FFB" w14:paraId="75233BB9" w14:textId="77777777">
        <w:tc>
          <w:tcPr>
            <w:tcW w:w="2243" w:type="dxa"/>
            <w:shd w:val="clear" w:color="auto" w:fill="auto"/>
          </w:tcPr>
          <w:p w14:paraId="7112E801" w14:textId="2E363FD3" w:rsidR="002E6FFB" w:rsidRDefault="001D5CFE">
            <w:pPr>
              <w:jc w:val="center"/>
            </w:pPr>
            <w:r>
              <w:t>AT&amp;T</w:t>
            </w:r>
          </w:p>
        </w:tc>
        <w:tc>
          <w:tcPr>
            <w:tcW w:w="1981" w:type="dxa"/>
            <w:shd w:val="clear" w:color="auto" w:fill="auto"/>
          </w:tcPr>
          <w:p w14:paraId="7D5B67AB" w14:textId="3870BE17" w:rsidR="002E6FFB" w:rsidRDefault="00E04363">
            <w:pPr>
              <w:jc w:val="center"/>
            </w:pPr>
            <w:r>
              <w:t>No</w:t>
            </w:r>
          </w:p>
        </w:tc>
        <w:tc>
          <w:tcPr>
            <w:tcW w:w="5405" w:type="dxa"/>
            <w:shd w:val="clear" w:color="auto" w:fill="auto"/>
          </w:tcPr>
          <w:p w14:paraId="36A50E52" w14:textId="79BD95B6" w:rsidR="002E6FFB" w:rsidRDefault="00E04363" w:rsidP="00E04363">
            <w:r>
              <w:t xml:space="preserve">We are not sure if this is beneficial or feasible since there may be a range of </w:t>
            </w:r>
            <w:proofErr w:type="spellStart"/>
            <w:r>
              <w:t>tradeoffs</w:t>
            </w:r>
            <w:proofErr w:type="spellEnd"/>
            <w: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t>behavior</w:t>
            </w:r>
            <w:proofErr w:type="spellEnd"/>
            <w:r>
              <w:t xml:space="preserve"> could be considered in the future if a clear use case driving that need (</w:t>
            </w:r>
            <w:proofErr w:type="gramStart"/>
            <w:r>
              <w:t>e.g.</w:t>
            </w:r>
            <w:proofErr w:type="gramEnd"/>
            <w:r>
              <w:t xml:space="preserve"> full node mobility) is supported.</w:t>
            </w:r>
          </w:p>
        </w:tc>
      </w:tr>
      <w:tr w:rsidR="002E6FFB" w14:paraId="210A8441" w14:textId="77777777">
        <w:tc>
          <w:tcPr>
            <w:tcW w:w="2243" w:type="dxa"/>
            <w:shd w:val="clear" w:color="auto" w:fill="auto"/>
          </w:tcPr>
          <w:p w14:paraId="63B7238A" w14:textId="77777777" w:rsidR="002E6FFB" w:rsidRDefault="002E6FFB">
            <w:pPr>
              <w:jc w:val="center"/>
            </w:pPr>
          </w:p>
        </w:tc>
        <w:tc>
          <w:tcPr>
            <w:tcW w:w="1981" w:type="dxa"/>
            <w:shd w:val="clear" w:color="auto" w:fill="auto"/>
          </w:tcPr>
          <w:p w14:paraId="03DB3E60" w14:textId="77777777" w:rsidR="002E6FFB" w:rsidRDefault="002E6FFB">
            <w:pPr>
              <w:jc w:val="center"/>
            </w:pPr>
          </w:p>
        </w:tc>
        <w:tc>
          <w:tcPr>
            <w:tcW w:w="5405" w:type="dxa"/>
            <w:shd w:val="clear" w:color="auto" w:fill="auto"/>
          </w:tcPr>
          <w:p w14:paraId="0CF4A92B" w14:textId="77777777" w:rsidR="002E6FFB" w:rsidRDefault="002E6FFB">
            <w:pPr>
              <w:jc w:val="center"/>
            </w:pPr>
          </w:p>
        </w:tc>
      </w:tr>
    </w:tbl>
    <w:p w14:paraId="2B807CD8" w14:textId="77777777" w:rsidR="002E6FFB" w:rsidRDefault="002E6FFB">
      <w:pPr>
        <w:rPr>
          <w:rFonts w:eastAsia="MS PGothic" w:cstheme="minorHAnsi"/>
          <w:lang w:eastAsia="ja-JP"/>
        </w:rPr>
      </w:pPr>
    </w:p>
    <w:p w14:paraId="7B422C07" w14:textId="77777777" w:rsidR="002E6FFB" w:rsidRDefault="002E6FFB">
      <w:pPr>
        <w:rPr>
          <w:b/>
          <w:bCs/>
        </w:rPr>
      </w:pPr>
    </w:p>
    <w:sectPr w:rsidR="002E6FFB">
      <w:pgSz w:w="11906" w:h="16838"/>
      <w:pgMar w:top="1418" w:right="1134" w:bottom="1134" w:left="1134"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1"/>
    <w:family w:val="roman"/>
    <w:pitch w:val="default"/>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Times New Roman;serif">
    <w:altName w:val="Times New Roman"/>
    <w:panose1 w:val="00000500000000020000"/>
    <w:charset w:val="00"/>
    <w:family w:val="roman"/>
    <w:pitch w:val="default"/>
  </w:font>
  <w:font w:name="Calibri-Bold">
    <w:altName w:val="Calibri"/>
    <w:panose1 w:val="020B0604020202020204"/>
    <w:charset w:val="00"/>
    <w:family w:val="auto"/>
    <w:pitch w:val="default"/>
    <w:sig w:usb0="00000000" w:usb1="00000000" w:usb2="00000000" w:usb3="00000000" w:csb0="00000001" w:csb1="00000000"/>
  </w:font>
  <w:font w:name="TimesNewRomanPS-BoldMT">
    <w:altName w:val="Times New Roman"/>
    <w:panose1 w:val="020B0604020202020204"/>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2"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9"/>
  </w:num>
  <w:num w:numId="3">
    <w:abstractNumId w:val="6"/>
  </w:num>
  <w:num w:numId="4">
    <w:abstractNumId w:val="11"/>
  </w:num>
  <w:num w:numId="5">
    <w:abstractNumId w:val="2"/>
  </w:num>
  <w:num w:numId="6">
    <w:abstractNumId w:val="10"/>
  </w:num>
  <w:num w:numId="7">
    <w:abstractNumId w:val="5"/>
  </w:num>
  <w:num w:numId="8">
    <w:abstractNumId w:val="21"/>
  </w:num>
  <w:num w:numId="9">
    <w:abstractNumId w:val="16"/>
  </w:num>
  <w:num w:numId="10">
    <w:abstractNumId w:val="3"/>
  </w:num>
  <w:num w:numId="11">
    <w:abstractNumId w:val="0"/>
  </w:num>
  <w:num w:numId="12">
    <w:abstractNumId w:val="15"/>
  </w:num>
  <w:num w:numId="13">
    <w:abstractNumId w:val="4"/>
  </w:num>
  <w:num w:numId="14">
    <w:abstractNumId w:val="13"/>
  </w:num>
  <w:num w:numId="15">
    <w:abstractNumId w:val="22"/>
  </w:num>
  <w:num w:numId="16">
    <w:abstractNumId w:val="20"/>
  </w:num>
  <w:num w:numId="17">
    <w:abstractNumId w:val="8"/>
  </w:num>
  <w:num w:numId="18">
    <w:abstractNumId w:val="17"/>
  </w:num>
  <w:num w:numId="19">
    <w:abstractNumId w:val="7"/>
  </w:num>
  <w:num w:numId="20">
    <w:abstractNumId w:val="9"/>
  </w:num>
  <w:num w:numId="21">
    <w:abstractNumId w:val="18"/>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198D"/>
    <w:rsid w:val="00012D22"/>
    <w:rsid w:val="000221D0"/>
    <w:rsid w:val="00022924"/>
    <w:rsid w:val="00026D4C"/>
    <w:rsid w:val="000270B7"/>
    <w:rsid w:val="000439CF"/>
    <w:rsid w:val="00044ABE"/>
    <w:rsid w:val="00047972"/>
    <w:rsid w:val="000609C3"/>
    <w:rsid w:val="00063128"/>
    <w:rsid w:val="000649BC"/>
    <w:rsid w:val="000703AF"/>
    <w:rsid w:val="00074B49"/>
    <w:rsid w:val="0007685E"/>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94EAD"/>
    <w:rsid w:val="00197FD2"/>
    <w:rsid w:val="001B67DA"/>
    <w:rsid w:val="001C42FD"/>
    <w:rsid w:val="001C5A3E"/>
    <w:rsid w:val="001D1464"/>
    <w:rsid w:val="001D22EE"/>
    <w:rsid w:val="001D5CFE"/>
    <w:rsid w:val="0021091F"/>
    <w:rsid w:val="002118CE"/>
    <w:rsid w:val="00212163"/>
    <w:rsid w:val="00217951"/>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560C0"/>
    <w:rsid w:val="006623FB"/>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9D71FF"/>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A2057"/>
    <w:rsid w:val="00CB2E43"/>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9083</Words>
  <Characters>51776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Thomas Novlan (AT&amp;T Labs)</cp:lastModifiedBy>
  <cp:revision>6</cp:revision>
  <dcterms:created xsi:type="dcterms:W3CDTF">2021-01-26T18:24:00Z</dcterms:created>
  <dcterms:modified xsi:type="dcterms:W3CDTF">2021-01-26T19:22:00Z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