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BAFA7" w14:textId="77777777" w:rsidR="000B3977" w:rsidRPr="00CF195E" w:rsidRDefault="000B3977" w:rsidP="000B3977">
      <w:pPr>
        <w:tabs>
          <w:tab w:val="right" w:pos="9216"/>
        </w:tabs>
        <w:rPr>
          <w:b/>
          <w:kern w:val="2"/>
          <w:lang w:eastAsia="zh-CN"/>
        </w:rPr>
      </w:pPr>
      <w:r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A8EB61D" wp14:editId="5FED48E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F7CCA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CF195E">
        <w:rPr>
          <w:b/>
          <w:kern w:val="2"/>
          <w:lang w:eastAsia="zh-CN"/>
        </w:rPr>
        <w:t>3GPP TSG RAN WG1 Meeting #</w:t>
      </w:r>
      <w:r>
        <w:rPr>
          <w:b/>
          <w:kern w:val="2"/>
          <w:lang w:eastAsia="zh-CN"/>
        </w:rPr>
        <w:t>104-e</w:t>
      </w:r>
      <w:r w:rsidRPr="00CF195E">
        <w:rPr>
          <w:b/>
          <w:kern w:val="2"/>
          <w:lang w:eastAsia="zh-CN"/>
        </w:rPr>
        <w:tab/>
        <w:t>R1-</w:t>
      </w:r>
      <w:r>
        <w:rPr>
          <w:b/>
          <w:kern w:val="2"/>
          <w:lang w:eastAsia="zh-CN"/>
        </w:rPr>
        <w:t>210xxxx</w:t>
      </w:r>
    </w:p>
    <w:p w14:paraId="04EE58B0" w14:textId="77777777" w:rsidR="000B3977" w:rsidRPr="00CF195E" w:rsidRDefault="000B3977" w:rsidP="000B3977">
      <w:pPr>
        <w:spacing w:afterLines="50" w:after="120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E-meeting, January 25th – February 5th, 2021</w:t>
      </w:r>
    </w:p>
    <w:p w14:paraId="46CD0232" w14:textId="77777777" w:rsidR="000B3977" w:rsidRPr="00D51CD3" w:rsidRDefault="000B3977" w:rsidP="000B3977">
      <w:pPr>
        <w:pBdr>
          <w:top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eastAsia="zh-CN"/>
        </w:rPr>
      </w:pPr>
    </w:p>
    <w:p w14:paraId="41DA2316" w14:textId="77777777" w:rsidR="000B3977" w:rsidRPr="00CF195E" w:rsidRDefault="000B3977" w:rsidP="000B3977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8</w:t>
      </w:r>
      <w:r w:rsidRPr="00CF195E">
        <w:rPr>
          <w:b/>
          <w:kern w:val="2"/>
          <w:lang w:eastAsia="zh-CN"/>
        </w:rPr>
        <w:t>.</w:t>
      </w:r>
      <w:r>
        <w:rPr>
          <w:b/>
          <w:kern w:val="2"/>
          <w:lang w:eastAsia="zh-CN"/>
        </w:rPr>
        <w:t>1.4</w:t>
      </w:r>
    </w:p>
    <w:p w14:paraId="6880E48C" w14:textId="77777777" w:rsidR="000B3977" w:rsidRPr="00CF195E" w:rsidRDefault="000B3977" w:rsidP="000B3977">
      <w:pPr>
        <w:spacing w:after="60"/>
        <w:ind w:left="1555" w:hanging="1555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>
        <w:rPr>
          <w:b/>
          <w:kern w:val="2"/>
          <w:lang w:eastAsia="zh-CN"/>
        </w:rPr>
        <w:t>Moderator (</w:t>
      </w:r>
      <w:r w:rsidRPr="00CF195E">
        <w:rPr>
          <w:b/>
          <w:kern w:val="2"/>
          <w:lang w:eastAsia="zh-CN"/>
        </w:rPr>
        <w:t>Huawei</w:t>
      </w:r>
      <w:r>
        <w:rPr>
          <w:b/>
          <w:kern w:val="2"/>
          <w:lang w:eastAsia="zh-CN"/>
        </w:rPr>
        <w:t>, HiSilicon)</w:t>
      </w:r>
    </w:p>
    <w:p w14:paraId="33CCBBBB" w14:textId="77777777" w:rsidR="000B3977" w:rsidRPr="009A6844" w:rsidRDefault="000B3977" w:rsidP="000B3977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</w:pPr>
      <w:r w:rsidRPr="009A6844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>Title:</w:t>
      </w:r>
      <w:r w:rsidRPr="009A6844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ab/>
      </w:r>
      <w:r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>S</w:t>
      </w:r>
      <w:r w:rsidRPr="00EA307A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 xml:space="preserve">ummary </w:t>
      </w:r>
      <w:r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>of</w:t>
      </w:r>
      <w:r w:rsidRPr="00EA307A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 xml:space="preserve"> CSI enhancements </w:t>
      </w:r>
      <w:r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 xml:space="preserve">for </w:t>
      </w:r>
      <w:r w:rsidRPr="00EA307A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 xml:space="preserve">MTRP and </w:t>
      </w:r>
      <w:r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>FDD (Round 2)</w:t>
      </w:r>
    </w:p>
    <w:p w14:paraId="504ACBDA" w14:textId="77777777" w:rsidR="000B3977" w:rsidRPr="009A6844" w:rsidRDefault="000B3977" w:rsidP="000B3977">
      <w:pPr>
        <w:autoSpaceDE w:val="0"/>
        <w:autoSpaceDN w:val="0"/>
        <w:adjustRightInd w:val="0"/>
        <w:snapToGrid w:val="0"/>
        <w:spacing w:after="60"/>
        <w:ind w:left="1555" w:hanging="1555"/>
        <w:jc w:val="both"/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</w:pPr>
      <w:r w:rsidRPr="009A6844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>Document for:</w:t>
      </w:r>
      <w:r w:rsidRPr="009A6844">
        <w:rPr>
          <w:rFonts w:ascii="Calibri" w:eastAsia="SimSun" w:hAnsi="Calibri" w:cs="Calibri"/>
          <w:b/>
          <w:kern w:val="2"/>
          <w:sz w:val="22"/>
          <w:szCs w:val="22"/>
          <w:lang w:val="en-US" w:eastAsia="zh-CN"/>
        </w:rPr>
        <w:tab/>
        <w:t xml:space="preserve">Discussion and Decision </w:t>
      </w:r>
    </w:p>
    <w:p w14:paraId="607B38A5" w14:textId="77777777" w:rsidR="000B3977" w:rsidRPr="009A6844" w:rsidRDefault="000B3977" w:rsidP="000B3977">
      <w:pPr>
        <w:pBdr>
          <w:bottom w:val="single" w:sz="4" w:space="1" w:color="auto"/>
        </w:pBdr>
        <w:autoSpaceDE w:val="0"/>
        <w:autoSpaceDN w:val="0"/>
        <w:adjustRightInd w:val="0"/>
        <w:snapToGrid w:val="0"/>
        <w:ind w:left="0" w:firstLine="0"/>
        <w:jc w:val="both"/>
        <w:rPr>
          <w:rFonts w:ascii="Calibri" w:eastAsia="SimSun" w:hAnsi="Calibri" w:cs="Calibri"/>
          <w:b/>
          <w:kern w:val="2"/>
          <w:sz w:val="16"/>
          <w:szCs w:val="16"/>
          <w:lang w:val="en-US" w:eastAsia="zh-CN"/>
        </w:rPr>
      </w:pPr>
    </w:p>
    <w:p w14:paraId="7238F299" w14:textId="77777777" w:rsidR="000B3977" w:rsidRDefault="000B3977" w:rsidP="000B3977"/>
    <w:p w14:paraId="0DBFBD90" w14:textId="77777777" w:rsidR="00AB7FAE" w:rsidRDefault="00AB7FAE"/>
    <w:p w14:paraId="0FD7F909" w14:textId="77777777" w:rsidR="000D6F82" w:rsidRPr="009A6844" w:rsidRDefault="000D6F82" w:rsidP="000D6F82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 w:rsidRPr="009A6844">
        <w:rPr>
          <w:rFonts w:ascii="Calibri" w:hAnsi="Calibri" w:cs="Calibri"/>
          <w:sz w:val="28"/>
          <w:szCs w:val="28"/>
        </w:rPr>
        <w:t xml:space="preserve">Summary of CSI enhancement </w:t>
      </w:r>
      <w:r>
        <w:rPr>
          <w:rFonts w:ascii="Calibri" w:hAnsi="Calibri" w:cs="Calibri"/>
          <w:sz w:val="28"/>
          <w:szCs w:val="28"/>
        </w:rPr>
        <w:t xml:space="preserve">for FDD </w:t>
      </w:r>
    </w:p>
    <w:p w14:paraId="6D1186B9" w14:textId="77777777" w:rsidR="00B70221" w:rsidRDefault="00B70221" w:rsidP="00B70221">
      <w:pPr>
        <w:pStyle w:val="a0"/>
        <w:spacing w:after="48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00"/>
          <w:lang w:val="ru-RU"/>
        </w:rPr>
        <w:t>Possible Agreement</w:t>
      </w:r>
    </w:p>
    <w:p w14:paraId="546A6862" w14:textId="5DE241B3" w:rsidR="00B70221" w:rsidRPr="00586980" w:rsidRDefault="00B70221" w:rsidP="00586980">
      <w:pPr>
        <w:ind w:left="0" w:firstLine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For PS codebook enhancements utilization DL/UL reciprocity of angle and/or delay, support codebook structure W=W</w:t>
      </w:r>
      <w:r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1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W</w:t>
      </w:r>
      <w:r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2</w:t>
      </w:r>
      <w:r w:rsidRPr="00586980">
        <w:rPr>
          <w:rFonts w:eastAsia="SimSun"/>
          <w:i/>
          <w:sz w:val="22"/>
          <w:szCs w:val="22"/>
          <w:lang w:val="en-US" w:eastAsia="zh-CN"/>
        </w:rPr>
        <w:t> 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W</w:t>
      </w:r>
      <w:r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f</w:t>
      </w:r>
      <w:r w:rsidRPr="00586980">
        <w:rPr>
          <w:rFonts w:ascii="Times New Roman" w:eastAsia="SimSun" w:hAnsi="Times New Roman"/>
          <w:i/>
          <w:sz w:val="22"/>
          <w:szCs w:val="22"/>
          <w:vertAlign w:val="superscript"/>
          <w:lang w:val="en-US" w:eastAsia="zh-CN"/>
        </w:rPr>
        <w:t>H</w:t>
      </w:r>
      <w:r w:rsidRPr="00586980">
        <w:rPr>
          <w:rFonts w:eastAsia="SimSun"/>
          <w:i/>
          <w:sz w:val="22"/>
          <w:szCs w:val="22"/>
          <w:lang w:val="en-US" w:eastAsia="zh-CN"/>
        </w:rPr>
        <w:t> 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whereas</w:t>
      </w:r>
    </w:p>
    <w:p w14:paraId="11335723" w14:textId="7CC7AF18" w:rsidR="00B70221" w:rsidRPr="00586980" w:rsidRDefault="00B70221" w:rsidP="00586980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W</w:t>
      </w:r>
      <w:r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1</w:t>
      </w:r>
      <w:r w:rsidRPr="00586980">
        <w:rPr>
          <w:rFonts w:eastAsia="SimSun"/>
          <w:i/>
          <w:sz w:val="22"/>
          <w:szCs w:val="22"/>
          <w:lang w:val="en-US" w:eastAsia="zh-CN"/>
        </w:rPr>
        <w:t> 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is a free selection matrix, with identity matrix as special configuration</w:t>
      </w:r>
    </w:p>
    <w:p w14:paraId="79A2A3E4" w14:textId="4BD7DA73" w:rsidR="00B70221" w:rsidRPr="00586980" w:rsidRDefault="00B70221" w:rsidP="00586980">
      <w:pPr>
        <w:pStyle w:val="ListParagraph"/>
        <w:numPr>
          <w:ilvl w:val="1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FFS polarization-common/specific selection</w:t>
      </w:r>
    </w:p>
    <w:p w14:paraId="6F765B49" w14:textId="34FF29E7" w:rsidR="00B70221" w:rsidRPr="00586980" w:rsidRDefault="00B70221" w:rsidP="00586980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W</w:t>
      </w:r>
      <w:r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f</w:t>
      </w:r>
      <w:r w:rsidRPr="00586980">
        <w:rPr>
          <w:rFonts w:eastAsia="SimSun"/>
          <w:i/>
          <w:sz w:val="22"/>
          <w:szCs w:val="22"/>
          <w:lang w:val="en-US" w:eastAsia="zh-CN"/>
        </w:rPr>
        <w:t> 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is a DFT based compression matrix in which N3</w:t>
      </w:r>
      <w:r w:rsidRPr="00586980">
        <w:rPr>
          <w:rFonts w:eastAsia="SimSun"/>
          <w:i/>
          <w:sz w:val="22"/>
          <w:szCs w:val="22"/>
          <w:lang w:val="en-US" w:eastAsia="zh-CN"/>
        </w:rPr>
        <w:t> 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= N</w:t>
      </w:r>
      <w:r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CQISubband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*R and M</w:t>
      </w:r>
      <w:r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v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&gt;=1</w:t>
      </w:r>
    </w:p>
    <w:p w14:paraId="2A98EA4B" w14:textId="193B1EB3" w:rsidR="00B70221" w:rsidRPr="00586980" w:rsidRDefault="00B70221" w:rsidP="00586980">
      <w:pPr>
        <w:pStyle w:val="ListParagraph"/>
        <w:numPr>
          <w:ilvl w:val="1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At least one value of</w:t>
      </w:r>
      <w:r w:rsidRPr="00586980">
        <w:rPr>
          <w:rFonts w:eastAsia="SimSun"/>
          <w:i/>
          <w:sz w:val="22"/>
          <w:szCs w:val="22"/>
          <w:lang w:val="en-US" w:eastAsia="zh-CN"/>
        </w:rPr>
        <w:t> 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M</w:t>
      </w:r>
      <w:r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v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&gt;1</w:t>
      </w:r>
      <w:r w:rsidR="007B36D0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, </w:t>
      </w:r>
      <w:r w:rsidR="007B36D0" w:rsidRPr="007B36D0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>e.g. M</w:t>
      </w:r>
      <w:r w:rsidR="007B36D0" w:rsidRPr="002958C3">
        <w:rPr>
          <w:rFonts w:ascii="Times New Roman" w:eastAsia="SimSun" w:hAnsi="Times New Roman"/>
          <w:i/>
          <w:sz w:val="22"/>
          <w:szCs w:val="22"/>
          <w:highlight w:val="yellow"/>
          <w:vertAlign w:val="subscript"/>
          <w:lang w:val="en-US" w:eastAsia="zh-CN"/>
        </w:rPr>
        <w:t>v</w:t>
      </w:r>
      <w:r w:rsidR="007B36D0" w:rsidRPr="007B36D0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>=2,</w:t>
      </w:r>
      <w:r w:rsidR="007B36D0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is supported</w:t>
      </w:r>
    </w:p>
    <w:p w14:paraId="476112F1" w14:textId="5DD8126E" w:rsidR="00B70221" w:rsidRPr="00586980" w:rsidRDefault="00B70221" w:rsidP="00586980">
      <w:pPr>
        <w:pStyle w:val="ListParagraph"/>
        <w:numPr>
          <w:ilvl w:val="2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Decide on the value of Mv in RAN1#104bis-e</w:t>
      </w:r>
    </w:p>
    <w:p w14:paraId="645F26DF" w14:textId="25C6AD4E" w:rsidR="007B36D0" w:rsidRPr="007B36D0" w:rsidRDefault="007B36D0" w:rsidP="007B36D0">
      <w:pPr>
        <w:pStyle w:val="ListParagraph"/>
        <w:numPr>
          <w:ilvl w:val="1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7B36D0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>[</w:t>
      </w:r>
      <w:r w:rsidR="006A7BE9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>FFS</w:t>
      </w:r>
      <w:r w:rsidRPr="007B36D0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>]</w:t>
      </w:r>
      <w:r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</w:t>
      </w:r>
      <w:r w:rsidR="00B70221"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Support of M</w:t>
      </w:r>
      <w:r w:rsidR="00B70221"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v</w:t>
      </w:r>
      <w:r w:rsidR="00B70221"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&gt;1 is a UE optional feature</w:t>
      </w:r>
      <w:r w:rsidR="002958C3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if the UE supports Rel-17 PS codebook enhancement</w:t>
      </w:r>
      <w:r>
        <w:rPr>
          <w:rFonts w:ascii="Times New Roman" w:eastAsia="SimSun" w:hAnsi="Times New Roman"/>
          <w:i/>
          <w:sz w:val="22"/>
          <w:szCs w:val="22"/>
          <w:lang w:val="en-US" w:eastAsia="zh-CN"/>
        </w:rPr>
        <w:t>,</w:t>
      </w:r>
      <w:r w:rsidRPr="007B36D0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</w:t>
      </w:r>
      <w:r>
        <w:rPr>
          <w:rFonts w:ascii="Times New Roman" w:eastAsia="SimSun" w:hAnsi="Times New Roman"/>
          <w:i/>
          <w:sz w:val="22"/>
          <w:szCs w:val="22"/>
          <w:lang w:val="en-US" w:eastAsia="zh-CN"/>
        </w:rPr>
        <w:t>taking into account UE complexity</w:t>
      </w:r>
      <w:r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related to codebook parameters </w:t>
      </w:r>
    </w:p>
    <w:p w14:paraId="6372921C" w14:textId="66853F4C" w:rsidR="00B70221" w:rsidRPr="00586980" w:rsidRDefault="00B70221" w:rsidP="00586980">
      <w:pPr>
        <w:pStyle w:val="ListParagraph"/>
        <w:numPr>
          <w:ilvl w:val="1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FFS other candidate values of</w:t>
      </w:r>
      <w:r w:rsidRPr="00586980">
        <w:rPr>
          <w:rFonts w:eastAsia="SimSun"/>
          <w:i/>
          <w:sz w:val="22"/>
          <w:szCs w:val="22"/>
          <w:lang w:val="en-US" w:eastAsia="zh-CN"/>
        </w:rPr>
        <w:t> </w:t>
      </w: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R, mechanism of Configured/indicated to the UE and/or mechanism of selected/reported by UE for W</w:t>
      </w:r>
      <w:r w:rsidRPr="00586980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f</w:t>
      </w:r>
    </w:p>
    <w:p w14:paraId="3D5C387A" w14:textId="0E5DB808" w:rsidR="00B70221" w:rsidRPr="007B36D0" w:rsidRDefault="007B36D0" w:rsidP="00586980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</w:pPr>
      <w:r w:rsidRPr="007B36D0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>W</w:t>
      </w:r>
      <w:r w:rsidRPr="007B36D0">
        <w:rPr>
          <w:rFonts w:ascii="Times New Roman" w:eastAsia="SimSun" w:hAnsi="Times New Roman"/>
          <w:i/>
          <w:sz w:val="22"/>
          <w:szCs w:val="22"/>
          <w:highlight w:val="yellow"/>
          <w:vertAlign w:val="subscript"/>
          <w:lang w:val="en-US" w:eastAsia="zh-CN"/>
        </w:rPr>
        <w:t>f</w:t>
      </w:r>
      <w:r w:rsidRPr="007B36D0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 xml:space="preserve"> can</w:t>
      </w:r>
      <w:r w:rsidR="00B70221" w:rsidRPr="007B36D0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 xml:space="preserve"> be turned off by gNB. When turned off,</w:t>
      </w:r>
      <w:r w:rsidR="00B70221" w:rsidRPr="007B36D0">
        <w:rPr>
          <w:rFonts w:eastAsia="SimSun"/>
          <w:sz w:val="22"/>
          <w:szCs w:val="22"/>
          <w:highlight w:val="yellow"/>
          <w:lang w:val="en-US" w:eastAsia="zh-CN"/>
        </w:rPr>
        <w:t> </w:t>
      </w:r>
      <w:r w:rsidR="00B70221" w:rsidRPr="007B36D0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>Wf</w:t>
      </w:r>
      <w:r w:rsidR="00B70221" w:rsidRPr="007B36D0">
        <w:rPr>
          <w:rFonts w:eastAsia="SimSun"/>
          <w:sz w:val="22"/>
          <w:szCs w:val="22"/>
          <w:highlight w:val="yellow"/>
          <w:lang w:val="en-US" w:eastAsia="zh-CN"/>
        </w:rPr>
        <w:t> </w:t>
      </w:r>
      <w:r w:rsidR="00B70221" w:rsidRPr="007B36D0">
        <w:rPr>
          <w:rFonts w:ascii="Times New Roman" w:eastAsia="SimSun" w:hAnsi="Times New Roman"/>
          <w:i/>
          <w:sz w:val="22"/>
          <w:szCs w:val="22"/>
          <w:highlight w:val="yellow"/>
          <w:lang w:val="en-US" w:eastAsia="zh-CN"/>
        </w:rPr>
        <w:t>is an all-one vector (FFS; the length of all-one vector)</w:t>
      </w:r>
    </w:p>
    <w:p w14:paraId="15EF8746" w14:textId="1F437AF9" w:rsidR="00B70221" w:rsidRDefault="00B70221" w:rsidP="00586980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586980">
        <w:rPr>
          <w:rFonts w:ascii="Times New Roman" w:eastAsia="SimSun" w:hAnsi="Times New Roman"/>
          <w:i/>
          <w:sz w:val="22"/>
          <w:szCs w:val="22"/>
          <w:lang w:val="en-US" w:eastAsia="zh-CN"/>
        </w:rPr>
        <w:t>FFS other signaling/CSI reporting mechanism for trade-off among signaling overhead, UE complexity and performance gain</w:t>
      </w:r>
    </w:p>
    <w:p w14:paraId="140D675E" w14:textId="77777777" w:rsidR="00586980" w:rsidRPr="00586980" w:rsidRDefault="00586980" w:rsidP="006A7BE9">
      <w:pPr>
        <w:pStyle w:val="ListParagraph"/>
        <w:ind w:leftChars="0" w:left="360" w:firstLine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</w:p>
    <w:tbl>
      <w:tblPr>
        <w:tblStyle w:val="TableGrid6"/>
        <w:tblW w:w="9067" w:type="dxa"/>
        <w:tblLayout w:type="fixed"/>
        <w:tblLook w:val="04A0" w:firstRow="1" w:lastRow="0" w:firstColumn="1" w:lastColumn="0" w:noHBand="0" w:noVBand="1"/>
      </w:tblPr>
      <w:tblGrid>
        <w:gridCol w:w="1863"/>
        <w:gridCol w:w="7204"/>
      </w:tblGrid>
      <w:tr w:rsidR="00B70221" w:rsidRPr="004016F7" w14:paraId="4FF83272" w14:textId="77777777" w:rsidTr="006A7BE9">
        <w:trPr>
          <w:trHeight w:val="278"/>
        </w:trPr>
        <w:tc>
          <w:tcPr>
            <w:tcW w:w="1863" w:type="dxa"/>
          </w:tcPr>
          <w:p w14:paraId="7A7B10C8" w14:textId="77777777" w:rsidR="00B70221" w:rsidRPr="004016F7" w:rsidRDefault="00B70221" w:rsidP="00562E6A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</w:rPr>
            </w:pPr>
            <w:r w:rsidRPr="004016F7">
              <w:rPr>
                <w:rFonts w:ascii="Times New Roman" w:eastAsia="SimSun" w:hAnsi="Times New Roman"/>
                <w:szCs w:val="20"/>
              </w:rPr>
              <w:t>Company</w:t>
            </w:r>
          </w:p>
        </w:tc>
        <w:tc>
          <w:tcPr>
            <w:tcW w:w="7204" w:type="dxa"/>
          </w:tcPr>
          <w:p w14:paraId="5E3FC868" w14:textId="77777777" w:rsidR="00B70221" w:rsidRPr="004016F7" w:rsidRDefault="00B70221" w:rsidP="00562E6A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</w:rPr>
            </w:pPr>
            <w:r w:rsidRPr="004016F7">
              <w:rPr>
                <w:rFonts w:ascii="Times New Roman" w:eastAsia="SimSun" w:hAnsi="Times New Roman"/>
                <w:szCs w:val="20"/>
              </w:rPr>
              <w:t>Comments</w:t>
            </w:r>
          </w:p>
        </w:tc>
      </w:tr>
      <w:tr w:rsidR="00B70221" w:rsidRPr="004016F7" w14:paraId="336137B6" w14:textId="77777777" w:rsidTr="006A7BE9">
        <w:trPr>
          <w:trHeight w:val="218"/>
        </w:trPr>
        <w:tc>
          <w:tcPr>
            <w:tcW w:w="1863" w:type="dxa"/>
          </w:tcPr>
          <w:p w14:paraId="7FB41222" w14:textId="77777777" w:rsidR="00B70221" w:rsidRPr="004016F7" w:rsidRDefault="00B70221" w:rsidP="00562E6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  <w:r w:rsidRPr="00CB6541">
              <w:rPr>
                <w:rFonts w:ascii="Times New Roman" w:eastAsia="SimSun" w:hAnsi="Times New Roman"/>
                <w:szCs w:val="20"/>
                <w:highlight w:val="yellow"/>
              </w:rPr>
              <w:t>Huawei (Moderator)</w:t>
            </w:r>
          </w:p>
        </w:tc>
        <w:tc>
          <w:tcPr>
            <w:tcW w:w="7204" w:type="dxa"/>
          </w:tcPr>
          <w:p w14:paraId="74170D2C" w14:textId="1AC404DD" w:rsidR="00B70221" w:rsidRPr="004016F7" w:rsidRDefault="00586980" w:rsidP="001621A2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 xml:space="preserve">Please comment by RAN1 reflector.  </w:t>
            </w:r>
            <w:r w:rsidR="00B70221">
              <w:rPr>
                <w:rFonts w:ascii="Times New Roman" w:hAnsi="Times New Roman"/>
                <w:szCs w:val="20"/>
                <w:lang w:eastAsia="zh-CN"/>
              </w:rPr>
              <w:t xml:space="preserve"> </w:t>
            </w:r>
            <w:r w:rsidR="007B36D0">
              <w:rPr>
                <w:rFonts w:ascii="Times New Roman" w:hAnsi="Times New Roman"/>
                <w:szCs w:val="20"/>
                <w:lang w:eastAsia="zh-CN"/>
              </w:rPr>
              <w:t>Here is just for a reference of final outcome (if any)</w:t>
            </w:r>
          </w:p>
        </w:tc>
      </w:tr>
      <w:tr w:rsidR="00B70221" w:rsidRPr="004016F7" w14:paraId="238359A0" w14:textId="77777777" w:rsidTr="006A7BE9">
        <w:trPr>
          <w:trHeight w:val="221"/>
        </w:trPr>
        <w:tc>
          <w:tcPr>
            <w:tcW w:w="1863" w:type="dxa"/>
          </w:tcPr>
          <w:p w14:paraId="15FD367E" w14:textId="77777777" w:rsidR="00B70221" w:rsidRPr="00CB6541" w:rsidRDefault="00B70221" w:rsidP="00562E6A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SimSun" w:hAnsi="Times New Roman"/>
                <w:szCs w:val="20"/>
                <w:highlight w:val="yellow"/>
              </w:rPr>
            </w:pPr>
          </w:p>
        </w:tc>
        <w:tc>
          <w:tcPr>
            <w:tcW w:w="7204" w:type="dxa"/>
          </w:tcPr>
          <w:p w14:paraId="2E202DA2" w14:textId="77777777" w:rsidR="00B70221" w:rsidRDefault="00B70221" w:rsidP="00562E6A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</w:p>
        </w:tc>
      </w:tr>
    </w:tbl>
    <w:p w14:paraId="5562A3BA" w14:textId="77777777" w:rsidR="00B70221" w:rsidRPr="00B70221" w:rsidRDefault="00B70221"/>
    <w:p w14:paraId="6F1CDEBA" w14:textId="77777777" w:rsidR="000D6F82" w:rsidRPr="00D93327" w:rsidRDefault="000D6F82" w:rsidP="00D93327">
      <w:pPr>
        <w:autoSpaceDE w:val="0"/>
        <w:autoSpaceDN w:val="0"/>
        <w:adjustRightInd w:val="0"/>
        <w:snapToGrid w:val="0"/>
        <w:spacing w:after="48"/>
        <w:ind w:left="0" w:firstLine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FA6F7A">
        <w:rPr>
          <w:rFonts w:ascii="Times New Roman" w:eastAsia="SimSun" w:hAnsi="Times New Roman"/>
          <w:b/>
          <w:i/>
          <w:sz w:val="22"/>
          <w:szCs w:val="22"/>
          <w:lang w:val="en-US" w:eastAsia="zh-CN"/>
        </w:rPr>
        <w:t xml:space="preserve">Proposal 5: </w:t>
      </w: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>Study</w:t>
      </w:r>
      <w:r w:rsid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</w:t>
      </w: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following </w:t>
      </w:r>
      <w:r w:rsidRPr="00D93327">
        <w:rPr>
          <w:rFonts w:ascii="Times New Roman" w:hAnsi="Times New Roman"/>
          <w:i/>
          <w:sz w:val="22"/>
          <w:szCs w:val="22"/>
        </w:rPr>
        <w:t xml:space="preserve">mechanisms of </w:t>
      </w: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>gNB configured/indicated to the UE for W</w:t>
      </w:r>
      <w:r w:rsidRPr="00D93327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f</w:t>
      </w:r>
      <w:r w:rsid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 (when M</w:t>
      </w:r>
      <w:r w:rsidR="00D93327" w:rsidRPr="00D93327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v</w:t>
      </w:r>
      <w:r w:rsid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&gt;1), which are to be decided in RAN1 104bis-e:  </w:t>
      </w:r>
    </w:p>
    <w:p w14:paraId="41998852" w14:textId="77777777" w:rsidR="000D6F82" w:rsidRPr="00D93327" w:rsidRDefault="000D6F82" w:rsidP="00D93327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>Option 1: gNB can indicate selected FD bases used for W</w:t>
      </w:r>
      <w:r w:rsidRPr="00D93327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f</w:t>
      </w: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quantization via dynamic signaling </w:t>
      </w:r>
    </w:p>
    <w:p w14:paraId="3A0F8A48" w14:textId="77777777" w:rsidR="000D6F82" w:rsidRPr="00D93327" w:rsidRDefault="000D6F82" w:rsidP="00D93327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>Option 2: The FD bases used for W</w:t>
      </w:r>
      <w:r w:rsidRPr="00D93327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f</w:t>
      </w: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quantitation limited within a window/set of size N </w:t>
      </w:r>
      <w:r w:rsidR="000D365A"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>and initial point M</w:t>
      </w:r>
      <w:r w:rsidR="000D365A" w:rsidRPr="00D93327">
        <w:rPr>
          <w:rFonts w:ascii="Times New Roman" w:eastAsia="SimSun" w:hAnsi="Times New Roman"/>
          <w:i/>
          <w:sz w:val="22"/>
          <w:szCs w:val="22"/>
          <w:vertAlign w:val="subscript"/>
          <w:lang w:val="en-US" w:eastAsia="zh-CN"/>
        </w:rPr>
        <w:t>initial</w:t>
      </w:r>
      <w:r w:rsidR="000D365A"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 </w:t>
      </w: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can be </w:t>
      </w:r>
      <w:r w:rsidR="000D365A"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>fixed/</w:t>
      </w: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>configured</w:t>
      </w:r>
      <w:r w:rsidR="000D365A"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/indicated </w:t>
      </w: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>by gNB</w:t>
      </w:r>
    </w:p>
    <w:p w14:paraId="0138B37E" w14:textId="77777777" w:rsidR="000D6F82" w:rsidRPr="00D93327" w:rsidRDefault="000D6F82" w:rsidP="00D93327">
      <w:pPr>
        <w:pStyle w:val="ListParagraph"/>
        <w:numPr>
          <w:ilvl w:val="0"/>
          <w:numId w:val="7"/>
        </w:numPr>
        <w:ind w:leftChars="0"/>
        <w:jc w:val="both"/>
        <w:rPr>
          <w:rFonts w:ascii="Times New Roman" w:eastAsia="SimSun" w:hAnsi="Times New Roman"/>
          <w:i/>
          <w:strike/>
          <w:sz w:val="22"/>
          <w:szCs w:val="22"/>
          <w:lang w:val="en-US" w:eastAsia="zh-CN"/>
        </w:rPr>
      </w:pPr>
      <w:r w:rsidRPr="00D93327">
        <w:rPr>
          <w:rFonts w:ascii="Times New Roman" w:eastAsia="SimSun" w:hAnsi="Times New Roman"/>
          <w:i/>
          <w:strike/>
          <w:sz w:val="22"/>
          <w:szCs w:val="22"/>
          <w:lang w:val="en-US" w:eastAsia="zh-CN"/>
        </w:rPr>
        <w:t>Option 3: The number of CSI-RS ports and the value of M</w:t>
      </w:r>
      <w:r w:rsidRPr="00D93327">
        <w:rPr>
          <w:rFonts w:ascii="Times New Roman" w:eastAsia="SimSun" w:hAnsi="Times New Roman"/>
          <w:i/>
          <w:strike/>
          <w:sz w:val="22"/>
          <w:szCs w:val="22"/>
          <w:vertAlign w:val="subscript"/>
          <w:lang w:val="en-US" w:eastAsia="zh-CN"/>
        </w:rPr>
        <w:t>v</w:t>
      </w:r>
      <w:r w:rsidRPr="00D93327">
        <w:rPr>
          <w:rFonts w:ascii="Times New Roman" w:eastAsia="SimSun" w:hAnsi="Times New Roman"/>
          <w:i/>
          <w:strike/>
          <w:sz w:val="22"/>
          <w:szCs w:val="22"/>
          <w:lang w:val="en-US" w:eastAsia="zh-CN"/>
        </w:rPr>
        <w:t xml:space="preserve"> is jointly configured per codebook parameter combination </w:t>
      </w:r>
    </w:p>
    <w:p w14:paraId="774A9940" w14:textId="77777777" w:rsidR="000D6F82" w:rsidRDefault="000D6F82" w:rsidP="000D6F82">
      <w:pPr>
        <w:jc w:val="both"/>
        <w:rPr>
          <w:rFonts w:ascii="Times New Roman" w:eastAsia="SimSun" w:hAnsi="Times New Roman"/>
          <w:i/>
          <w:sz w:val="22"/>
          <w:szCs w:val="22"/>
          <w:lang w:val="en-US" w:eastAsia="zh-CN"/>
        </w:rPr>
      </w:pPr>
      <w:r w:rsidRPr="00D93327">
        <w:rPr>
          <w:rFonts w:ascii="Times New Roman" w:eastAsia="SimSun" w:hAnsi="Times New Roman"/>
          <w:i/>
          <w:sz w:val="22"/>
          <w:szCs w:val="22"/>
          <w:lang w:val="en-US" w:eastAsia="zh-CN"/>
        </w:rPr>
        <w:t xml:space="preserve">Other enhancements are not excluded. </w:t>
      </w:r>
    </w:p>
    <w:p w14:paraId="03E61A1A" w14:textId="77777777" w:rsidR="000D6F82" w:rsidRDefault="000D6F82">
      <w:pPr>
        <w:rPr>
          <w:lang w:val="en-US"/>
        </w:rPr>
      </w:pPr>
    </w:p>
    <w:tbl>
      <w:tblPr>
        <w:tblStyle w:val="TableGrid6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0D365A" w:rsidRPr="004016F7" w14:paraId="7E55AB59" w14:textId="77777777" w:rsidTr="006A7BE9">
        <w:tc>
          <w:tcPr>
            <w:tcW w:w="1980" w:type="dxa"/>
          </w:tcPr>
          <w:p w14:paraId="2D83FB0A" w14:textId="77777777" w:rsidR="000D365A" w:rsidRPr="004016F7" w:rsidRDefault="000D365A" w:rsidP="00D663B3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</w:rPr>
            </w:pPr>
            <w:r w:rsidRPr="004016F7">
              <w:rPr>
                <w:rFonts w:ascii="Times New Roman" w:eastAsia="SimSun" w:hAnsi="Times New Roman"/>
                <w:szCs w:val="20"/>
              </w:rPr>
              <w:t>Company</w:t>
            </w:r>
          </w:p>
        </w:tc>
        <w:tc>
          <w:tcPr>
            <w:tcW w:w="7087" w:type="dxa"/>
          </w:tcPr>
          <w:p w14:paraId="3B426CD3" w14:textId="77777777" w:rsidR="000D365A" w:rsidRPr="004016F7" w:rsidRDefault="000D365A" w:rsidP="00D663B3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</w:rPr>
            </w:pPr>
            <w:r w:rsidRPr="004016F7">
              <w:rPr>
                <w:rFonts w:ascii="Times New Roman" w:eastAsia="SimSun" w:hAnsi="Times New Roman"/>
                <w:szCs w:val="20"/>
              </w:rPr>
              <w:t>Comments</w:t>
            </w:r>
          </w:p>
        </w:tc>
      </w:tr>
      <w:tr w:rsidR="000D365A" w:rsidRPr="004016F7" w14:paraId="3BA0FA39" w14:textId="77777777" w:rsidTr="006A7BE9">
        <w:tc>
          <w:tcPr>
            <w:tcW w:w="1980" w:type="dxa"/>
          </w:tcPr>
          <w:p w14:paraId="379B6739" w14:textId="77777777" w:rsidR="000D365A" w:rsidRPr="004016F7" w:rsidRDefault="000D365A" w:rsidP="00D663B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  <w:r w:rsidRPr="00CB6541">
              <w:rPr>
                <w:rFonts w:ascii="Times New Roman" w:eastAsia="SimSun" w:hAnsi="Times New Roman"/>
                <w:szCs w:val="20"/>
                <w:highlight w:val="yellow"/>
              </w:rPr>
              <w:t>Huawei (Moderator)</w:t>
            </w:r>
          </w:p>
        </w:tc>
        <w:tc>
          <w:tcPr>
            <w:tcW w:w="7087" w:type="dxa"/>
          </w:tcPr>
          <w:p w14:paraId="5FD3D324" w14:textId="319783FA" w:rsidR="00D93327" w:rsidRDefault="00D93327" w:rsidP="00D663B3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  <w:r w:rsidRPr="00D93327">
              <w:rPr>
                <w:rFonts w:ascii="Times New Roman" w:hAnsi="Times New Roman"/>
                <w:szCs w:val="20"/>
                <w:highlight w:val="yellow"/>
                <w:lang w:eastAsia="zh-CN"/>
              </w:rPr>
              <w:t>Please just check whether the text is sufficiently clear</w:t>
            </w:r>
            <w:r w:rsidR="00676EBC">
              <w:rPr>
                <w:rFonts w:ascii="Times New Roman" w:hAnsi="Times New Roman"/>
                <w:szCs w:val="20"/>
                <w:highlight w:val="yellow"/>
                <w:lang w:eastAsia="zh-CN"/>
              </w:rPr>
              <w:t xml:space="preserve">, for the sake of </w:t>
            </w:r>
            <w:r w:rsidRPr="00D93327">
              <w:rPr>
                <w:rFonts w:ascii="Times New Roman" w:hAnsi="Times New Roman"/>
                <w:szCs w:val="20"/>
                <w:highlight w:val="yellow"/>
                <w:lang w:eastAsia="zh-CN"/>
              </w:rPr>
              <w:t>mak</w:t>
            </w:r>
            <w:r w:rsidR="00676EBC">
              <w:rPr>
                <w:rFonts w:ascii="Times New Roman" w:hAnsi="Times New Roman"/>
                <w:szCs w:val="20"/>
                <w:highlight w:val="yellow"/>
                <w:lang w:eastAsia="zh-CN"/>
              </w:rPr>
              <w:t>ing</w:t>
            </w:r>
            <w:r w:rsidRPr="00D93327">
              <w:rPr>
                <w:rFonts w:ascii="Times New Roman" w:hAnsi="Times New Roman"/>
                <w:szCs w:val="20"/>
                <w:highlight w:val="yellow"/>
                <w:lang w:eastAsia="zh-CN"/>
              </w:rPr>
              <w:t xml:space="preserve"> a decision next meeting.</w:t>
            </w:r>
            <w:r>
              <w:rPr>
                <w:rFonts w:ascii="Times New Roman" w:hAnsi="Times New Roman"/>
                <w:szCs w:val="20"/>
                <w:lang w:eastAsia="zh-CN"/>
              </w:rPr>
              <w:t xml:space="preserve"> </w:t>
            </w:r>
          </w:p>
          <w:p w14:paraId="5C57F952" w14:textId="77777777" w:rsidR="00D93327" w:rsidRDefault="00D93327" w:rsidP="00D663B3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</w:p>
          <w:p w14:paraId="3604B88C" w14:textId="77777777" w:rsidR="000D365A" w:rsidRDefault="000D365A" w:rsidP="00D663B3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>@Nokia: update accordingly</w:t>
            </w:r>
          </w:p>
          <w:p w14:paraId="6E28B311" w14:textId="77777777" w:rsidR="000D365A" w:rsidRDefault="000D365A" w:rsidP="00D663B3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 xml:space="preserve">@CATT@QC: is it ok to remove option 3 here? </w:t>
            </w:r>
            <w:r w:rsidR="00D93327">
              <w:rPr>
                <w:rFonts w:ascii="Times New Roman" w:hAnsi="Times New Roman"/>
                <w:szCs w:val="20"/>
                <w:lang w:eastAsia="zh-CN"/>
              </w:rPr>
              <w:t xml:space="preserve">Or any update do you prefer? </w:t>
            </w:r>
          </w:p>
          <w:p w14:paraId="2A6A75B5" w14:textId="77777777" w:rsidR="000D365A" w:rsidRDefault="00D93327" w:rsidP="00D663B3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 xml:space="preserve">@Vivo@MTK: for option 1, do you refer to DCI or MAC-CE? </w:t>
            </w:r>
          </w:p>
          <w:p w14:paraId="51327533" w14:textId="77777777" w:rsidR="000D365A" w:rsidRDefault="000D365A" w:rsidP="00D663B3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</w:p>
          <w:p w14:paraId="17C6F434" w14:textId="77777777" w:rsidR="000D365A" w:rsidRDefault="000D365A" w:rsidP="00D663B3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t>Option 1: Vivo</w:t>
            </w:r>
            <w:r w:rsidR="00D93327">
              <w:rPr>
                <w:rFonts w:ascii="Times New Roman" w:hAnsi="Times New Roman"/>
                <w:szCs w:val="20"/>
                <w:lang w:eastAsia="zh-CN"/>
              </w:rPr>
              <w:t>, MediaTek, Sony</w:t>
            </w:r>
          </w:p>
          <w:p w14:paraId="46933E17" w14:textId="77777777" w:rsidR="000D365A" w:rsidRDefault="000D365A" w:rsidP="00D663B3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  <w:r>
              <w:rPr>
                <w:rFonts w:ascii="Times New Roman" w:hAnsi="Times New Roman"/>
                <w:szCs w:val="20"/>
                <w:lang w:eastAsia="zh-CN"/>
              </w:rPr>
              <w:lastRenderedPageBreak/>
              <w:t>Option 2: Vivo, Nokia</w:t>
            </w:r>
            <w:r w:rsidR="00D93327">
              <w:rPr>
                <w:rFonts w:ascii="Times New Roman" w:hAnsi="Times New Roman"/>
                <w:szCs w:val="20"/>
                <w:lang w:eastAsia="zh-CN"/>
              </w:rPr>
              <w:t xml:space="preserve">/NSB, </w:t>
            </w:r>
            <w:r>
              <w:rPr>
                <w:rFonts w:ascii="Times New Roman" w:hAnsi="Times New Roman"/>
                <w:szCs w:val="20"/>
                <w:lang w:eastAsia="zh-CN"/>
              </w:rPr>
              <w:t xml:space="preserve">Oppo, </w:t>
            </w:r>
            <w:r>
              <w:rPr>
                <w:rFonts w:ascii="Times New Roman" w:hAnsi="Times New Roman"/>
                <w:szCs w:val="20"/>
              </w:rPr>
              <w:t>Lenovo/MotM</w:t>
            </w:r>
            <w:r w:rsidR="00D93327">
              <w:rPr>
                <w:rFonts w:ascii="Times New Roman" w:hAnsi="Times New Roman"/>
                <w:szCs w:val="20"/>
              </w:rPr>
              <w:t>, Intel, Sony</w:t>
            </w:r>
          </w:p>
          <w:p w14:paraId="19C1D1F9" w14:textId="77777777" w:rsidR="000D365A" w:rsidRPr="004016F7" w:rsidRDefault="000D365A" w:rsidP="00D663B3">
            <w:pPr>
              <w:autoSpaceDE w:val="0"/>
              <w:autoSpaceDN w:val="0"/>
              <w:adjustRightInd w:val="0"/>
              <w:snapToGrid w:val="0"/>
              <w:ind w:left="0" w:firstLine="0"/>
              <w:jc w:val="both"/>
              <w:rPr>
                <w:rFonts w:ascii="Times New Roman" w:hAnsi="Times New Roman"/>
                <w:szCs w:val="20"/>
                <w:lang w:eastAsia="zh-CN"/>
              </w:rPr>
            </w:pPr>
          </w:p>
        </w:tc>
      </w:tr>
    </w:tbl>
    <w:p w14:paraId="29AC4276" w14:textId="77777777" w:rsidR="000D365A" w:rsidRPr="000D365A" w:rsidRDefault="000D365A"/>
    <w:p w14:paraId="507E75F8" w14:textId="77777777" w:rsidR="000D6F82" w:rsidRDefault="000D6F82"/>
    <w:p w14:paraId="1E80816A" w14:textId="77777777" w:rsidR="000D6F82" w:rsidRDefault="000D6F82" w:rsidP="000D6F82">
      <w:pPr>
        <w:pStyle w:val="Heading1"/>
        <w:spacing w:after="120"/>
        <w:ind w:left="431" w:hanging="431"/>
        <w:jc w:val="both"/>
        <w:rPr>
          <w:rFonts w:ascii="Calibri" w:hAnsi="Calibri" w:cs="Calibri"/>
          <w:sz w:val="28"/>
          <w:szCs w:val="28"/>
        </w:rPr>
      </w:pPr>
      <w:r w:rsidRPr="009A6844">
        <w:rPr>
          <w:rFonts w:ascii="Calibri" w:hAnsi="Calibri" w:cs="Calibri"/>
          <w:sz w:val="28"/>
          <w:szCs w:val="28"/>
        </w:rPr>
        <w:t xml:space="preserve">Summary of CSI enhancement for </w:t>
      </w:r>
      <w:r>
        <w:rPr>
          <w:rFonts w:ascii="Calibri" w:hAnsi="Calibri" w:cs="Calibri"/>
          <w:sz w:val="28"/>
          <w:szCs w:val="28"/>
        </w:rPr>
        <w:t>M</w:t>
      </w:r>
      <w:r w:rsidRPr="009A6844">
        <w:rPr>
          <w:rFonts w:ascii="Calibri" w:hAnsi="Calibri" w:cs="Calibri"/>
          <w:sz w:val="28"/>
          <w:szCs w:val="28"/>
        </w:rPr>
        <w:t>ulti-TRP</w:t>
      </w:r>
    </w:p>
    <w:p w14:paraId="42F17C93" w14:textId="77777777" w:rsidR="000B3977" w:rsidRDefault="000B3977"/>
    <w:p w14:paraId="4544EEAA" w14:textId="77777777" w:rsidR="000B3977" w:rsidRPr="005013F4" w:rsidRDefault="000B3977" w:rsidP="000B3977">
      <w:pPr>
        <w:ind w:left="0" w:firstLine="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5013F4">
        <w:rPr>
          <w:rFonts w:ascii="Times New Roman" w:eastAsia="Times New Roman" w:hAnsi="Times New Roman"/>
          <w:b/>
          <w:i/>
          <w:iCs/>
          <w:sz w:val="22"/>
          <w:szCs w:val="22"/>
        </w:rPr>
        <w:t xml:space="preserve">Proposal 6: </w:t>
      </w:r>
      <w:r w:rsidRPr="005013F4">
        <w:rPr>
          <w:rFonts w:ascii="Times New Roman" w:hAnsi="Times New Roman"/>
          <w:i/>
          <w:sz w:val="22"/>
          <w:szCs w:val="22"/>
        </w:rPr>
        <w:t>For CSI measurement associated to a reporting setting CSI-ReportConfig for NCJT, the UE can be configured with K</w:t>
      </w:r>
      <w:r w:rsidRPr="005013F4">
        <w:rPr>
          <w:rFonts w:ascii="Times New Roman" w:hAnsi="Times New Roman"/>
          <w:i/>
          <w:sz w:val="22"/>
          <w:szCs w:val="22"/>
          <w:vertAlign w:val="subscript"/>
        </w:rPr>
        <w:t>s</w:t>
      </w:r>
      <w:r w:rsidRPr="005013F4">
        <w:rPr>
          <w:rFonts w:ascii="Times New Roman" w:hAnsi="Times New Roman" w:hint="eastAsia"/>
          <w:i/>
          <w:sz w:val="22"/>
          <w:szCs w:val="22"/>
        </w:rPr>
        <w:t xml:space="preserve"> </w:t>
      </w:r>
      <w:r w:rsidRPr="005013F4">
        <w:rPr>
          <w:rFonts w:ascii="Times New Roman" w:hAnsi="Times New Roman" w:hint="eastAsia"/>
          <w:i/>
          <w:sz w:val="22"/>
          <w:szCs w:val="22"/>
        </w:rPr>
        <w:t>≥</w:t>
      </w:r>
      <w:r w:rsidRPr="005013F4">
        <w:rPr>
          <w:rFonts w:ascii="Times New Roman" w:hAnsi="Times New Roman" w:hint="eastAsia"/>
          <w:i/>
          <w:sz w:val="22"/>
          <w:szCs w:val="22"/>
        </w:rPr>
        <w:t xml:space="preserve"> 2 </w:t>
      </w: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 xml:space="preserve">NZP CSI-RS resources in a CSI-RS resource set for CMR and N </w:t>
      </w:r>
      <w:r w:rsidRPr="005013F4">
        <w:rPr>
          <w:rFonts w:ascii="Times New Roman" w:hAnsi="Times New Roman" w:hint="eastAsia"/>
          <w:i/>
          <w:sz w:val="22"/>
          <w:szCs w:val="22"/>
        </w:rPr>
        <w:t>≥</w:t>
      </w:r>
      <w:r w:rsidRPr="005013F4">
        <w:rPr>
          <w:rFonts w:ascii="Times New Roman" w:hAnsi="Times New Roman" w:hint="eastAsia"/>
          <w:i/>
          <w:sz w:val="22"/>
          <w:szCs w:val="22"/>
        </w:rPr>
        <w:t xml:space="preserve"> 1 </w:t>
      </w: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 xml:space="preserve">NZP CSI-RS resource pairs whereas each pair is used for a NCJT measurement hypothesis, support at least one CMR pairing mechanism by down-selecting from following in RAN1 104e: </w:t>
      </w:r>
    </w:p>
    <w:p w14:paraId="0084D2BE" w14:textId="77777777" w:rsidR="000B3977" w:rsidRPr="005013F4" w:rsidRDefault="000B3977" w:rsidP="000B3977">
      <w:pPr>
        <w:pStyle w:val="ListParagraph"/>
        <w:numPr>
          <w:ilvl w:val="0"/>
          <w:numId w:val="1"/>
        </w:numPr>
        <w:ind w:leftChars="0" w:left="42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 xml:space="preserve">Alt.1: Configure UE with N NZP CSI-RS resource pairs within a CMR resource set explicitly, whereas the first Ks-2N CMRs are for single-TRP measurement hypotheses and the remaining 2N CMRs in consecutive N CMR pairs are for N NCJT hypotheses. </w:t>
      </w:r>
    </w:p>
    <w:p w14:paraId="0295747B" w14:textId="77777777" w:rsidR="000B3977" w:rsidRPr="005013F4" w:rsidRDefault="000B3977" w:rsidP="000B3977">
      <w:pPr>
        <w:pStyle w:val="ListParagraph"/>
        <w:numPr>
          <w:ilvl w:val="1"/>
          <w:numId w:val="1"/>
        </w:numPr>
        <w:ind w:leftChars="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5013F4">
        <w:rPr>
          <w:rFonts w:ascii="Times New Roman" w:hAnsi="Times New Roman"/>
          <w:i/>
          <w:sz w:val="22"/>
          <w:szCs w:val="22"/>
          <w:lang w:eastAsia="zh-CN"/>
        </w:rPr>
        <w:t xml:space="preserve">Note: Network can reuse CMRs of single-TRP hypotheses for NCJT hypotheses at least in FR1 (by configuring the same CSI-RS resource ID of any of the </w:t>
      </w: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>first Ks-2N CMRs for any of the remaining 2N CMRs in the resource set)</w:t>
      </w:r>
    </w:p>
    <w:p w14:paraId="3AA241AA" w14:textId="77777777" w:rsidR="000B3977" w:rsidRPr="005013F4" w:rsidRDefault="000B3977" w:rsidP="000B3977">
      <w:pPr>
        <w:pStyle w:val="ListParagraph"/>
        <w:numPr>
          <w:ilvl w:val="0"/>
          <w:numId w:val="1"/>
        </w:numPr>
        <w:ind w:leftChars="0" w:left="420"/>
        <w:jc w:val="both"/>
        <w:rPr>
          <w:rFonts w:ascii="Times New Roman" w:hAnsi="Times New Roman"/>
          <w:i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 xml:space="preserve">Alt.2: N CMR pairs are RRC configured and/or indicated (by MAC-CE) explicitly by a bitmap. </w:t>
      </w:r>
    </w:p>
    <w:p w14:paraId="7DBDF7D2" w14:textId="77777777" w:rsidR="000B3977" w:rsidRPr="005013F4" w:rsidRDefault="000B3977" w:rsidP="000B3977">
      <w:pPr>
        <w:pStyle w:val="ListParagraph"/>
        <w:numPr>
          <w:ilvl w:val="1"/>
          <w:numId w:val="1"/>
        </w:numPr>
        <w:ind w:leftChars="0"/>
        <w:jc w:val="both"/>
        <w:rPr>
          <w:rFonts w:ascii="Times New Roman" w:hAnsi="Times New Roman"/>
          <w:i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>Note: t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 xml:space="preserve">he first </w:t>
      </w: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>Ks-2N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 xml:space="preserve"> CMRs in the set are for single-TRP measurement hypotheses.</w:t>
      </w:r>
    </w:p>
    <w:p w14:paraId="7BD93BCE" w14:textId="77777777" w:rsidR="000B3977" w:rsidRPr="005013F4" w:rsidRDefault="000B3977" w:rsidP="000B3977">
      <w:pPr>
        <w:pStyle w:val="ListParagraph"/>
        <w:numPr>
          <w:ilvl w:val="0"/>
          <w:numId w:val="1"/>
        </w:numPr>
        <w:ind w:leftChars="0" w:left="42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>Alt.3: C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onfigure UE with two CMR groups with  K</w:t>
      </w:r>
      <w:r w:rsidRPr="005013F4">
        <w:rPr>
          <w:rFonts w:ascii="Times New Roman" w:hAnsi="Times New Roman"/>
          <w:i/>
          <w:sz w:val="22"/>
          <w:szCs w:val="22"/>
          <w:vertAlign w:val="subscript"/>
          <w:lang w:eastAsia="zh-CN"/>
        </w:rPr>
        <w:t>s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 xml:space="preserve"> = K</w:t>
      </w:r>
      <w:r w:rsidRPr="005013F4">
        <w:rPr>
          <w:rFonts w:ascii="Times New Roman" w:hAnsi="Times New Roman"/>
          <w:i/>
          <w:sz w:val="22"/>
          <w:szCs w:val="22"/>
          <w:vertAlign w:val="subscript"/>
          <w:lang w:eastAsia="zh-CN"/>
        </w:rPr>
        <w:t>1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+K</w:t>
      </w:r>
      <w:r w:rsidRPr="005013F4">
        <w:rPr>
          <w:rFonts w:ascii="Times New Roman" w:hAnsi="Times New Roman"/>
          <w:i/>
          <w:sz w:val="22"/>
          <w:szCs w:val="22"/>
          <w:vertAlign w:val="subscript"/>
          <w:lang w:eastAsia="zh-CN"/>
        </w:rPr>
        <w:t>2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 xml:space="preserve"> (</w:t>
      </w:r>
      <w:r w:rsidRPr="005013F4">
        <w:rPr>
          <w:rFonts w:ascii="Times New Roman" w:hAnsi="Times New Roman" w:hint="eastAsia"/>
          <w:i/>
          <w:sz w:val="22"/>
          <w:szCs w:val="22"/>
        </w:rPr>
        <w:t>≥</w:t>
      </w:r>
      <w:r w:rsidRPr="005013F4">
        <w:rPr>
          <w:rFonts w:ascii="Times New Roman" w:hAnsi="Times New Roman" w:hint="eastAsia"/>
          <w:i/>
          <w:sz w:val="22"/>
          <w:szCs w:val="22"/>
        </w:rPr>
        <w:t xml:space="preserve"> </w:t>
      </w:r>
      <w:r w:rsidRPr="005013F4">
        <w:rPr>
          <w:rFonts w:ascii="Times New Roman" w:hAnsi="Times New Roman"/>
          <w:i/>
          <w:sz w:val="22"/>
          <w:szCs w:val="22"/>
        </w:rPr>
        <w:t>2N) CMRs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, whereas each CMR group corresponds to one out of two TRPs. N CMR pairs are</w:t>
      </w:r>
      <w:r w:rsidRPr="005013F4">
        <w:rPr>
          <w:rFonts w:ascii="Times New Roman" w:hAnsi="Times New Roman"/>
          <w:i/>
          <w:color w:val="FF0000"/>
          <w:sz w:val="22"/>
          <w:szCs w:val="22"/>
          <w:lang w:eastAsia="zh-CN"/>
        </w:rPr>
        <w:t xml:space="preserve"> </w:t>
      </w:r>
      <w:r w:rsidRPr="005013F4">
        <w:rPr>
          <w:rFonts w:ascii="Times New Roman" w:hAnsi="Times New Roman"/>
          <w:i/>
          <w:dstrike/>
          <w:color w:val="FF0000"/>
          <w:sz w:val="22"/>
          <w:szCs w:val="22"/>
          <w:lang w:eastAsia="zh-CN"/>
        </w:rPr>
        <w:t>[explicitly/implicitly]</w:t>
      </w:r>
      <w:r w:rsidRPr="005013F4">
        <w:rPr>
          <w:rFonts w:ascii="Times New Roman" w:hAnsi="Times New Roman"/>
          <w:i/>
          <w:color w:val="FF0000"/>
          <w:sz w:val="22"/>
          <w:szCs w:val="22"/>
          <w:lang w:eastAsia="zh-CN"/>
        </w:rPr>
        <w:t xml:space="preserve"> 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determined from two CMR groups</w:t>
      </w:r>
    </w:p>
    <w:p w14:paraId="57D84C3D" w14:textId="6CFE4D95" w:rsidR="000B3977" w:rsidRPr="005013F4" w:rsidRDefault="005013F4" w:rsidP="000B3977">
      <w:pPr>
        <w:pStyle w:val="ListParagraph"/>
        <w:numPr>
          <w:ilvl w:val="1"/>
          <w:numId w:val="1"/>
        </w:numPr>
        <w:ind w:leftChars="0"/>
        <w:jc w:val="both"/>
        <w:rPr>
          <w:rFonts w:ascii="Times New Roman" w:eastAsiaTheme="minorEastAsia" w:hAnsi="Times New Roman"/>
          <w:i/>
          <w:color w:val="FF0000"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color w:val="FF0000"/>
          <w:sz w:val="22"/>
          <w:szCs w:val="22"/>
          <w:lang w:eastAsia="zh-CN"/>
        </w:rPr>
        <w:t>FFS</w:t>
      </w:r>
      <w:r w:rsidR="000B3977" w:rsidRPr="005013F4">
        <w:rPr>
          <w:rFonts w:ascii="Times New Roman" w:eastAsiaTheme="minorEastAsia" w:hAnsi="Times New Roman"/>
          <w:i/>
          <w:color w:val="FF0000"/>
          <w:sz w:val="22"/>
          <w:szCs w:val="22"/>
          <w:lang w:eastAsia="zh-CN"/>
        </w:rPr>
        <w:t xml:space="preserve">. </w:t>
      </w:r>
      <w:r w:rsidRPr="005013F4">
        <w:rPr>
          <w:rFonts w:ascii="Times New Roman" w:eastAsiaTheme="minorEastAsia" w:hAnsi="Times New Roman"/>
          <w:i/>
          <w:color w:val="FF0000"/>
          <w:sz w:val="22"/>
          <w:szCs w:val="22"/>
          <w:lang w:eastAsia="zh-CN"/>
        </w:rPr>
        <w:t xml:space="preserve">Option 1 </w:t>
      </w:r>
      <w:r w:rsidR="000B3977" w:rsidRPr="005013F4">
        <w:rPr>
          <w:rFonts w:ascii="Times New Roman" w:hAnsi="Times New Roman"/>
          <w:i/>
          <w:color w:val="FF0000"/>
          <w:sz w:val="22"/>
          <w:szCs w:val="22"/>
          <w:lang w:eastAsia="zh-CN"/>
        </w:rPr>
        <w:t>N NZP CSI-RS resource within a group can be explicitly/implicitly determined for NCJT measurement hypothesis with one-to-one mapping with the N NZP CSI-RS resource in the other group</w:t>
      </w:r>
    </w:p>
    <w:p w14:paraId="37460677" w14:textId="72F337D3" w:rsidR="005013F4" w:rsidRPr="005013F4" w:rsidRDefault="005013F4" w:rsidP="005013F4">
      <w:pPr>
        <w:pStyle w:val="ListParagraph"/>
        <w:numPr>
          <w:ilvl w:val="1"/>
          <w:numId w:val="1"/>
        </w:numPr>
        <w:ind w:leftChars="0"/>
        <w:jc w:val="both"/>
        <w:rPr>
          <w:rFonts w:ascii="Times New Roman" w:eastAsiaTheme="minorEastAsia" w:hAnsi="Times New Roman"/>
          <w:i/>
          <w:color w:val="FF0000"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color w:val="FF0000"/>
          <w:sz w:val="22"/>
          <w:szCs w:val="22"/>
          <w:lang w:eastAsia="zh-CN"/>
        </w:rPr>
        <w:t xml:space="preserve">FFS Option 2 UE freely select CMR pairs from two groups (without one-to-one mapping) </w:t>
      </w:r>
    </w:p>
    <w:p w14:paraId="1FF1AA7C" w14:textId="60F6508D" w:rsidR="000B3977" w:rsidRPr="005013F4" w:rsidRDefault="000B3977" w:rsidP="000B3977">
      <w:pPr>
        <w:pStyle w:val="ListParagraph"/>
        <w:numPr>
          <w:ilvl w:val="1"/>
          <w:numId w:val="1"/>
        </w:numPr>
        <w:ind w:leftChars="0"/>
        <w:jc w:val="both"/>
        <w:rPr>
          <w:rFonts w:ascii="Times New Roman" w:hAnsi="Times New Roman"/>
          <w:i/>
          <w:sz w:val="22"/>
          <w:szCs w:val="22"/>
          <w:lang w:eastAsia="zh-CN"/>
        </w:rPr>
      </w:pPr>
      <w:r w:rsidRPr="005013F4">
        <w:rPr>
          <w:rFonts w:ascii="Times New Roman" w:hAnsi="Times New Roman"/>
          <w:i/>
          <w:sz w:val="22"/>
          <w:szCs w:val="22"/>
          <w:lang w:eastAsia="zh-CN"/>
        </w:rPr>
        <w:t>K1 and K2 are the number of CMRs in two groups respectively. FFS K</w:t>
      </w:r>
      <w:r w:rsidRPr="005013F4">
        <w:rPr>
          <w:rFonts w:ascii="Times New Roman" w:hAnsi="Times New Roman"/>
          <w:i/>
          <w:sz w:val="22"/>
          <w:szCs w:val="22"/>
          <w:vertAlign w:val="subscript"/>
          <w:lang w:eastAsia="zh-CN"/>
        </w:rPr>
        <w:t>1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=K</w:t>
      </w:r>
      <w:r w:rsidRPr="005013F4">
        <w:rPr>
          <w:rFonts w:ascii="Times New Roman" w:hAnsi="Times New Roman"/>
          <w:i/>
          <w:sz w:val="22"/>
          <w:szCs w:val="22"/>
          <w:vertAlign w:val="subscript"/>
          <w:lang w:eastAsia="zh-CN"/>
        </w:rPr>
        <w:t xml:space="preserve">2 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 xml:space="preserve"> or different K</w:t>
      </w:r>
      <w:r w:rsidRPr="005013F4">
        <w:rPr>
          <w:rFonts w:ascii="Times New Roman" w:hAnsi="Times New Roman"/>
          <w:i/>
          <w:sz w:val="22"/>
          <w:szCs w:val="22"/>
          <w:vertAlign w:val="subscript"/>
          <w:lang w:eastAsia="zh-CN"/>
        </w:rPr>
        <w:t>1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/K</w:t>
      </w:r>
      <w:r w:rsidRPr="005013F4">
        <w:rPr>
          <w:rFonts w:ascii="Times New Roman" w:hAnsi="Times New Roman"/>
          <w:i/>
          <w:sz w:val="22"/>
          <w:szCs w:val="22"/>
          <w:vertAlign w:val="subscript"/>
          <w:lang w:eastAsia="zh-CN"/>
        </w:rPr>
        <w:t>2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.</w:t>
      </w:r>
    </w:p>
    <w:p w14:paraId="15262739" w14:textId="77777777" w:rsidR="000B3977" w:rsidRPr="005013F4" w:rsidRDefault="000B3977" w:rsidP="000B3977">
      <w:pPr>
        <w:pStyle w:val="ListParagraph"/>
        <w:numPr>
          <w:ilvl w:val="1"/>
          <w:numId w:val="1"/>
        </w:numPr>
        <w:ind w:leftChars="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5013F4">
        <w:rPr>
          <w:rFonts w:ascii="Times New Roman" w:hAnsi="Times New Roman"/>
          <w:i/>
          <w:sz w:val="22"/>
          <w:szCs w:val="22"/>
          <w:lang w:eastAsia="zh-CN"/>
        </w:rPr>
        <w:t xml:space="preserve">Note that CMRs in one or more CMR groups can also be used for single-TRP measurement hypotheses </w:t>
      </w:r>
      <w:bookmarkStart w:id="0" w:name="_GoBack"/>
      <w:bookmarkEnd w:id="0"/>
    </w:p>
    <w:p w14:paraId="73BB76D1" w14:textId="77777777" w:rsidR="000B3977" w:rsidRPr="005013F4" w:rsidRDefault="000B3977" w:rsidP="000B3977">
      <w:pPr>
        <w:pStyle w:val="ListParagraph"/>
        <w:numPr>
          <w:ilvl w:val="0"/>
          <w:numId w:val="1"/>
        </w:numPr>
        <w:ind w:leftChars="0" w:left="42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 xml:space="preserve">Alt.4: 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 xml:space="preserve">N </w:t>
      </w:r>
      <w:r w:rsidRPr="005013F4">
        <w:rPr>
          <w:rFonts w:ascii="Times New Roman" w:hAnsi="Times New Roman" w:hint="eastAsia"/>
          <w:i/>
          <w:sz w:val="22"/>
          <w:szCs w:val="22"/>
        </w:rPr>
        <w:t>≥</w:t>
      </w:r>
      <w:r w:rsidRPr="005013F4">
        <w:rPr>
          <w:rFonts w:ascii="Times New Roman" w:hAnsi="Times New Roman" w:hint="eastAsia"/>
          <w:i/>
          <w:sz w:val="22"/>
          <w:szCs w:val="22"/>
        </w:rPr>
        <w:t xml:space="preserve"> 1 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NZP CSI-RS resource pairs are determined and reported by UE</w:t>
      </w:r>
    </w:p>
    <w:p w14:paraId="79CA2A35" w14:textId="77777777" w:rsidR="000B3977" w:rsidRPr="005013F4" w:rsidRDefault="000B3977" w:rsidP="000B3977">
      <w:pPr>
        <w:pStyle w:val="ListParagraph"/>
        <w:numPr>
          <w:ilvl w:val="0"/>
          <w:numId w:val="1"/>
        </w:numPr>
        <w:ind w:leftChars="0" w:left="42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>Alt.5: N=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 xml:space="preserve"> K</w:t>
      </w:r>
      <w:r w:rsidRPr="005013F4">
        <w:rPr>
          <w:rFonts w:ascii="Times New Roman" w:hAnsi="Times New Roman"/>
          <w:i/>
          <w:sz w:val="22"/>
          <w:szCs w:val="22"/>
          <w:vertAlign w:val="subscript"/>
          <w:lang w:eastAsia="zh-CN"/>
        </w:rPr>
        <w:t>s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(K</w:t>
      </w:r>
      <w:r w:rsidRPr="005013F4">
        <w:rPr>
          <w:rFonts w:ascii="Times New Roman" w:hAnsi="Times New Roman"/>
          <w:i/>
          <w:sz w:val="22"/>
          <w:szCs w:val="22"/>
          <w:vertAlign w:val="subscript"/>
          <w:lang w:eastAsia="zh-CN"/>
        </w:rPr>
        <w:t>s</w:t>
      </w:r>
      <w:r w:rsidRPr="005013F4">
        <w:rPr>
          <w:rFonts w:ascii="Times New Roman" w:hAnsi="Times New Roman"/>
          <w:i/>
          <w:sz w:val="22"/>
          <w:szCs w:val="22"/>
          <w:lang w:eastAsia="zh-CN"/>
        </w:rPr>
        <w:t>-1)/2 pairs for all possible pairing from the set</w:t>
      </w:r>
    </w:p>
    <w:p w14:paraId="5BC21DE0" w14:textId="77777777" w:rsidR="000B3977" w:rsidRPr="005013F4" w:rsidRDefault="000B3977" w:rsidP="000B3977">
      <w:pPr>
        <w:pStyle w:val="ListParagraph"/>
        <w:numPr>
          <w:ilvl w:val="1"/>
          <w:numId w:val="1"/>
        </w:numPr>
        <w:ind w:leftChars="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>Note that CMRs in the set can also be used for single-TRP measurement hypotheses</w:t>
      </w:r>
    </w:p>
    <w:p w14:paraId="4101067F" w14:textId="77777777" w:rsidR="000B3977" w:rsidRPr="005013F4" w:rsidRDefault="000B3977" w:rsidP="000B3977">
      <w:pPr>
        <w:pStyle w:val="ListParagraph"/>
        <w:numPr>
          <w:ilvl w:val="0"/>
          <w:numId w:val="1"/>
        </w:numPr>
        <w:ind w:leftChars="0" w:left="42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5013F4">
        <w:rPr>
          <w:rFonts w:ascii="Times New Roman" w:eastAsiaTheme="minorEastAsia" w:hAnsi="Times New Roman"/>
          <w:i/>
          <w:sz w:val="22"/>
          <w:szCs w:val="22"/>
          <w:lang w:eastAsia="zh-CN"/>
        </w:rPr>
        <w:t>FFS maximal values of N and K</w:t>
      </w:r>
      <w:r w:rsidRPr="005013F4">
        <w:rPr>
          <w:rFonts w:ascii="Times New Roman" w:eastAsiaTheme="minorEastAsia" w:hAnsi="Times New Roman"/>
          <w:i/>
          <w:sz w:val="22"/>
          <w:szCs w:val="22"/>
          <w:vertAlign w:val="subscript"/>
          <w:lang w:eastAsia="zh-CN"/>
        </w:rPr>
        <w:t xml:space="preserve">s  </w:t>
      </w:r>
    </w:p>
    <w:p w14:paraId="5F631418" w14:textId="77777777" w:rsidR="000B3977" w:rsidRDefault="000B3977"/>
    <w:p w14:paraId="7706D460" w14:textId="77777777" w:rsidR="000B3977" w:rsidRDefault="000B3977"/>
    <w:tbl>
      <w:tblPr>
        <w:tblStyle w:val="TableGrid6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0B3977" w:rsidRPr="007C65EA" w14:paraId="20B69923" w14:textId="77777777" w:rsidTr="00D663B3">
        <w:tc>
          <w:tcPr>
            <w:tcW w:w="1980" w:type="dxa"/>
          </w:tcPr>
          <w:p w14:paraId="5C0E6A26" w14:textId="77777777" w:rsidR="000B3977" w:rsidRPr="007C65EA" w:rsidRDefault="000B3977" w:rsidP="00D663B3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</w:rPr>
            </w:pPr>
            <w:r w:rsidRPr="00CB6541">
              <w:rPr>
                <w:rFonts w:ascii="Times New Roman" w:eastAsia="SimSun" w:hAnsi="Times New Roman"/>
                <w:szCs w:val="20"/>
                <w:highlight w:val="yellow"/>
              </w:rPr>
              <w:t>Huawei (Moderator)</w:t>
            </w:r>
          </w:p>
        </w:tc>
        <w:tc>
          <w:tcPr>
            <w:tcW w:w="7654" w:type="dxa"/>
          </w:tcPr>
          <w:p w14:paraId="300B16A3" w14:textId="77777777" w:rsidR="000B3977" w:rsidRPr="007C65EA" w:rsidRDefault="000B3977" w:rsidP="000B3977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Could you please check/share your first/second (if any) preferences?  My general thought is to </w:t>
            </w:r>
            <w:r w:rsidRPr="00437496">
              <w:rPr>
                <w:rFonts w:ascii="Times New Roman" w:eastAsia="SimSun" w:hAnsi="Times New Roman"/>
                <w:szCs w:val="20"/>
                <w:highlight w:val="yellow"/>
              </w:rPr>
              <w:t>focus on at most two Alts by next check point (Monday).</w:t>
            </w:r>
            <w:r>
              <w:rPr>
                <w:rFonts w:ascii="Times New Roman" w:eastAsia="SimSun" w:hAnsi="Times New Roman"/>
                <w:szCs w:val="20"/>
              </w:rPr>
              <w:t xml:space="preserve"> </w:t>
            </w:r>
            <w:r w:rsidR="00437496">
              <w:rPr>
                <w:rFonts w:ascii="Times New Roman" w:eastAsia="SimSun" w:hAnsi="Times New Roman"/>
                <w:szCs w:val="20"/>
              </w:rPr>
              <w:t xml:space="preserve">Whilst you share your preference, please also consider IMR design, FR1/FR2 applicability and UE complexity at least. Although we don’t decide all things </w:t>
            </w:r>
            <w:r w:rsidR="006F72A9">
              <w:rPr>
                <w:rFonts w:ascii="Times New Roman" w:eastAsia="SimSun" w:hAnsi="Times New Roman"/>
                <w:szCs w:val="20"/>
              </w:rPr>
              <w:t xml:space="preserve">as one go, </w:t>
            </w:r>
            <w:r w:rsidR="00437496">
              <w:rPr>
                <w:rFonts w:ascii="Times New Roman" w:eastAsia="SimSun" w:hAnsi="Times New Roman"/>
                <w:szCs w:val="20"/>
              </w:rPr>
              <w:t>as a part of spec</w:t>
            </w:r>
            <w:r w:rsidR="006F72A9">
              <w:rPr>
                <w:rFonts w:ascii="Times New Roman" w:eastAsia="SimSun" w:hAnsi="Times New Roman"/>
                <w:szCs w:val="20"/>
              </w:rPr>
              <w:t>/RAN1 design</w:t>
            </w:r>
            <w:r w:rsidR="00437496">
              <w:rPr>
                <w:rFonts w:ascii="Times New Roman" w:eastAsia="SimSun" w:hAnsi="Times New Roman"/>
                <w:szCs w:val="20"/>
              </w:rPr>
              <w:t>, we will</w:t>
            </w:r>
            <w:r w:rsidR="006F72A9">
              <w:rPr>
                <w:rFonts w:ascii="Times New Roman" w:eastAsia="SimSun" w:hAnsi="Times New Roman"/>
                <w:szCs w:val="20"/>
              </w:rPr>
              <w:t xml:space="preserve"> make decision </w:t>
            </w:r>
            <w:r w:rsidR="00437496">
              <w:rPr>
                <w:rFonts w:ascii="Times New Roman" w:eastAsia="SimSun" w:hAnsi="Times New Roman"/>
                <w:szCs w:val="20"/>
              </w:rPr>
              <w:t xml:space="preserve">after </w:t>
            </w:r>
            <w:r w:rsidR="006F72A9">
              <w:rPr>
                <w:rFonts w:ascii="Times New Roman" w:eastAsia="SimSun" w:hAnsi="Times New Roman"/>
                <w:szCs w:val="20"/>
              </w:rPr>
              <w:t>this proposal very soon/next meetings</w:t>
            </w:r>
            <w:r w:rsidR="00437496">
              <w:rPr>
                <w:rFonts w:ascii="Times New Roman" w:eastAsia="SimSun" w:hAnsi="Times New Roman"/>
                <w:szCs w:val="20"/>
              </w:rPr>
              <w:t xml:space="preserve">. </w:t>
            </w:r>
          </w:p>
          <w:p w14:paraId="34703518" w14:textId="77777777" w:rsidR="000B3977" w:rsidRDefault="000B3977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4FB1B74E" w14:textId="77777777" w:rsidR="000B3977" w:rsidRDefault="000B3977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>Alt 1: QC, ZTE, Docomo, Intel</w:t>
            </w:r>
          </w:p>
          <w:p w14:paraId="6FD20027" w14:textId="77777777" w:rsidR="000B3977" w:rsidRDefault="000B3977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>Alt 2: Nokia</w:t>
            </w:r>
          </w:p>
          <w:p w14:paraId="665CC9AF" w14:textId="77777777" w:rsidR="000B3977" w:rsidRDefault="000B3977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Alt 3: Vivo, CATT, Oppo, NEC, Intel, Docomo, MediaTek, LGE, Lenovo/MoM, </w:t>
            </w:r>
          </w:p>
          <w:p w14:paraId="10B21F9C" w14:textId="77777777" w:rsidR="000B3977" w:rsidRDefault="000B3977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>Alt 4: Futurewei</w:t>
            </w:r>
          </w:p>
          <w:p w14:paraId="1C735FC4" w14:textId="77777777" w:rsidR="000B3977" w:rsidRDefault="000B3977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>Alt 5: Ericsson</w:t>
            </w:r>
          </w:p>
          <w:p w14:paraId="112DAF9B" w14:textId="77777777" w:rsidR="000B3977" w:rsidRPr="007C65EA" w:rsidRDefault="000B3977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</w:tc>
      </w:tr>
      <w:tr w:rsidR="000B3977" w:rsidRPr="007C65EA" w14:paraId="4FE7996D" w14:textId="77777777" w:rsidTr="00D663B3">
        <w:tc>
          <w:tcPr>
            <w:tcW w:w="1980" w:type="dxa"/>
          </w:tcPr>
          <w:p w14:paraId="181DA6AA" w14:textId="5538B910" w:rsidR="000B3977" w:rsidRPr="00CB6541" w:rsidRDefault="007B36D0" w:rsidP="00D663B3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  <w:highlight w:val="yellow"/>
              </w:rPr>
            </w:pPr>
            <w:r w:rsidRPr="00CB6541">
              <w:rPr>
                <w:rFonts w:ascii="Times New Roman" w:eastAsia="SimSun" w:hAnsi="Times New Roman"/>
                <w:szCs w:val="20"/>
                <w:highlight w:val="yellow"/>
              </w:rPr>
              <w:t>Huawei (Moderator)</w:t>
            </w:r>
          </w:p>
        </w:tc>
        <w:tc>
          <w:tcPr>
            <w:tcW w:w="7654" w:type="dxa"/>
          </w:tcPr>
          <w:p w14:paraId="448F7E28" w14:textId="6BAD6EA8" w:rsidR="000B3977" w:rsidRDefault="005013F4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@Siva @chuangxin: some text for Alt 3 are updated. They are FFS. As long as the concept is clear enough, we can address some detailed design later. </w:t>
            </w:r>
          </w:p>
        </w:tc>
      </w:tr>
    </w:tbl>
    <w:p w14:paraId="02F5BCB9" w14:textId="77777777" w:rsidR="000B3977" w:rsidRDefault="000B3977"/>
    <w:p w14:paraId="2855BBAF" w14:textId="77777777" w:rsidR="000B3977" w:rsidRDefault="000B3977"/>
    <w:p w14:paraId="7C0DDE12" w14:textId="77777777" w:rsidR="000B3977" w:rsidRPr="00437496" w:rsidRDefault="000B3977" w:rsidP="000B3977">
      <w:pPr>
        <w:ind w:left="0" w:firstLine="0"/>
        <w:jc w:val="both"/>
        <w:rPr>
          <w:i/>
          <w:sz w:val="22"/>
          <w:szCs w:val="22"/>
        </w:rPr>
      </w:pPr>
      <w:r>
        <w:rPr>
          <w:rFonts w:eastAsia="Times New Roman"/>
          <w:b/>
          <w:i/>
          <w:iCs/>
          <w:sz w:val="22"/>
          <w:szCs w:val="22"/>
        </w:rPr>
        <w:t>Proposal 8</w:t>
      </w:r>
      <w:r w:rsidRPr="00FA6F7A">
        <w:rPr>
          <w:rFonts w:eastAsia="Times New Roman"/>
          <w:b/>
          <w:i/>
          <w:iCs/>
          <w:sz w:val="22"/>
          <w:szCs w:val="22"/>
        </w:rPr>
        <w:t xml:space="preserve">: </w:t>
      </w:r>
      <w:r w:rsidRPr="00437496">
        <w:rPr>
          <w:i/>
          <w:sz w:val="22"/>
          <w:szCs w:val="22"/>
        </w:rPr>
        <w:t>For a CSI report associated with a Multi-TRP/panel NCJT measurement hypothesis configured by single CSI reporting setting, downselect between the following two options:</w:t>
      </w:r>
    </w:p>
    <w:p w14:paraId="3B0D63E8" w14:textId="77777777" w:rsidR="000B3977" w:rsidRPr="00437496" w:rsidRDefault="000B3977" w:rsidP="000B3977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ind w:leftChars="0"/>
        <w:jc w:val="both"/>
        <w:rPr>
          <w:rFonts w:eastAsia="Malgun Gothic"/>
          <w:i/>
          <w:sz w:val="22"/>
          <w:szCs w:val="22"/>
        </w:rPr>
      </w:pPr>
      <w:r w:rsidRPr="00437496">
        <w:rPr>
          <w:rFonts w:eastAsia="Malgun Gothic"/>
          <w:i/>
          <w:sz w:val="22"/>
          <w:szCs w:val="22"/>
        </w:rPr>
        <w:lastRenderedPageBreak/>
        <w:t xml:space="preserve">Option 1: </w:t>
      </w:r>
      <w:r w:rsidRPr="00437496">
        <w:rPr>
          <w:i/>
          <w:sz w:val="22"/>
          <w:szCs w:val="22"/>
        </w:rPr>
        <w:t xml:space="preserve">the UE can be configured to report </w:t>
      </w:r>
      <w:r w:rsidRPr="00437496">
        <w:rPr>
          <w:rFonts w:eastAsia="Malgun Gothic"/>
          <w:i/>
          <w:sz w:val="22"/>
          <w:szCs w:val="22"/>
        </w:rPr>
        <w:t>X CSIs associated with single-TRP measurement hypotheses and one CSI associated with NCJT measurement hypothesis</w:t>
      </w:r>
    </w:p>
    <w:p w14:paraId="0BBE8F6E" w14:textId="77777777" w:rsidR="000B3977" w:rsidRPr="00437496" w:rsidRDefault="000B3977" w:rsidP="000B3977">
      <w:pPr>
        <w:numPr>
          <w:ilvl w:val="1"/>
          <w:numId w:val="2"/>
        </w:numPr>
        <w:spacing w:line="276" w:lineRule="auto"/>
        <w:rPr>
          <w:rFonts w:eastAsia="Malgun Gothic"/>
          <w:i/>
          <w:sz w:val="22"/>
          <w:szCs w:val="22"/>
        </w:rPr>
      </w:pPr>
      <w:r w:rsidRPr="00437496">
        <w:rPr>
          <w:rFonts w:eastAsia="Malgun Gothic"/>
          <w:i/>
          <w:sz w:val="22"/>
          <w:szCs w:val="22"/>
        </w:rPr>
        <w:t xml:space="preserve">Alt. </w:t>
      </w:r>
      <w:r w:rsidRPr="00437496">
        <w:rPr>
          <w:rFonts w:eastAsiaTheme="minorEastAsia" w:hint="eastAsia"/>
          <w:i/>
          <w:sz w:val="22"/>
          <w:szCs w:val="22"/>
          <w:lang w:eastAsia="zh-CN"/>
        </w:rPr>
        <w:t>0</w:t>
      </w:r>
      <w:r w:rsidRPr="00437496">
        <w:rPr>
          <w:rFonts w:eastAsia="Malgun Gothic"/>
          <w:i/>
          <w:sz w:val="22"/>
          <w:szCs w:val="22"/>
        </w:rPr>
        <w:t xml:space="preserve">: X = </w:t>
      </w:r>
      <w:r w:rsidRPr="00437496">
        <w:rPr>
          <w:rFonts w:eastAsiaTheme="minorEastAsia" w:hint="eastAsia"/>
          <w:i/>
          <w:sz w:val="22"/>
          <w:szCs w:val="22"/>
          <w:lang w:eastAsia="zh-CN"/>
        </w:rPr>
        <w:t>0</w:t>
      </w:r>
    </w:p>
    <w:p w14:paraId="289121C4" w14:textId="77777777" w:rsidR="000B3977" w:rsidRPr="00437496" w:rsidRDefault="000B3977" w:rsidP="000B3977">
      <w:pPr>
        <w:numPr>
          <w:ilvl w:val="1"/>
          <w:numId w:val="2"/>
        </w:numPr>
        <w:spacing w:line="276" w:lineRule="auto"/>
        <w:rPr>
          <w:rFonts w:eastAsia="Malgun Gothic"/>
          <w:i/>
          <w:sz w:val="22"/>
          <w:szCs w:val="22"/>
        </w:rPr>
      </w:pPr>
      <w:r w:rsidRPr="00437496">
        <w:rPr>
          <w:rFonts w:eastAsia="Malgun Gothic"/>
          <w:i/>
          <w:sz w:val="22"/>
          <w:szCs w:val="22"/>
        </w:rPr>
        <w:t>Alt. 1: X = 1</w:t>
      </w:r>
    </w:p>
    <w:p w14:paraId="62C91585" w14:textId="77777777" w:rsidR="000B3977" w:rsidRPr="00437496" w:rsidRDefault="000B3977" w:rsidP="000B3977">
      <w:pPr>
        <w:numPr>
          <w:ilvl w:val="1"/>
          <w:numId w:val="2"/>
        </w:numPr>
        <w:spacing w:line="276" w:lineRule="auto"/>
        <w:rPr>
          <w:rFonts w:eastAsia="Malgun Gothic"/>
          <w:i/>
          <w:sz w:val="22"/>
          <w:szCs w:val="22"/>
        </w:rPr>
      </w:pPr>
      <w:r w:rsidRPr="00437496">
        <w:rPr>
          <w:rFonts w:eastAsia="Malgun Gothic"/>
          <w:i/>
          <w:sz w:val="22"/>
          <w:szCs w:val="22"/>
        </w:rPr>
        <w:t>Alt. 2: X=0, 1</w:t>
      </w:r>
    </w:p>
    <w:p w14:paraId="574B8DCB" w14:textId="77777777" w:rsidR="000B3977" w:rsidRPr="00437496" w:rsidRDefault="000B3977" w:rsidP="000B3977">
      <w:pPr>
        <w:numPr>
          <w:ilvl w:val="1"/>
          <w:numId w:val="2"/>
        </w:numPr>
        <w:spacing w:line="276" w:lineRule="auto"/>
        <w:rPr>
          <w:rFonts w:eastAsia="Malgun Gothic"/>
          <w:i/>
          <w:sz w:val="22"/>
          <w:szCs w:val="22"/>
        </w:rPr>
      </w:pPr>
      <w:r w:rsidRPr="00437496">
        <w:rPr>
          <w:rFonts w:eastAsia="Malgun Gothic"/>
          <w:i/>
          <w:sz w:val="22"/>
          <w:szCs w:val="22"/>
        </w:rPr>
        <w:t>Alt. 3: X = 0, 1, 2</w:t>
      </w:r>
    </w:p>
    <w:p w14:paraId="088B95F7" w14:textId="77777777" w:rsidR="000B3977" w:rsidRPr="00437496" w:rsidRDefault="000B3977" w:rsidP="000B3977">
      <w:pPr>
        <w:numPr>
          <w:ilvl w:val="1"/>
          <w:numId w:val="2"/>
        </w:numPr>
        <w:spacing w:line="276" w:lineRule="auto"/>
        <w:rPr>
          <w:rFonts w:eastAsia="Malgun Gothic"/>
          <w:i/>
          <w:sz w:val="22"/>
          <w:szCs w:val="22"/>
        </w:rPr>
      </w:pPr>
      <w:r w:rsidRPr="00437496">
        <w:rPr>
          <w:rFonts w:eastAsia="Malgun Gothic"/>
          <w:i/>
          <w:sz w:val="22"/>
          <w:szCs w:val="22"/>
          <w:lang w:eastAsia="x-none"/>
        </w:rPr>
        <w:t>FFS omission of CSI associated with NCJT measurement hypothesis</w:t>
      </w:r>
    </w:p>
    <w:p w14:paraId="6E04E9D0" w14:textId="77777777" w:rsidR="000B3977" w:rsidRPr="00437496" w:rsidRDefault="000B3977" w:rsidP="000B3977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ind w:leftChars="0"/>
        <w:jc w:val="both"/>
        <w:rPr>
          <w:rFonts w:eastAsia="Malgun Gothic"/>
          <w:i/>
          <w:sz w:val="22"/>
          <w:szCs w:val="22"/>
        </w:rPr>
      </w:pPr>
      <w:r w:rsidRPr="00437496">
        <w:rPr>
          <w:rFonts w:eastAsia="Malgun Gothic"/>
          <w:i/>
          <w:sz w:val="22"/>
          <w:szCs w:val="22"/>
        </w:rPr>
        <w:t xml:space="preserve">Option 2: </w:t>
      </w:r>
      <w:r w:rsidRPr="00437496">
        <w:rPr>
          <w:i/>
          <w:sz w:val="22"/>
          <w:szCs w:val="22"/>
        </w:rPr>
        <w:t>the UE can be configured to report o</w:t>
      </w:r>
      <w:r w:rsidRPr="00437496">
        <w:rPr>
          <w:rFonts w:eastAsia="Malgun Gothic"/>
          <w:i/>
          <w:sz w:val="22"/>
          <w:szCs w:val="22"/>
        </w:rPr>
        <w:t>ne CSI associated with the best one among NCJT and single-TRP measurement hypotheses</w:t>
      </w:r>
    </w:p>
    <w:p w14:paraId="4D8ABC89" w14:textId="77777777" w:rsidR="000B3977" w:rsidRPr="00437496" w:rsidRDefault="000B3977" w:rsidP="000B3977">
      <w:pPr>
        <w:numPr>
          <w:ilvl w:val="1"/>
          <w:numId w:val="2"/>
        </w:numPr>
        <w:spacing w:line="276" w:lineRule="auto"/>
        <w:rPr>
          <w:rFonts w:eastAsia="Malgun Gothic"/>
          <w:i/>
          <w:sz w:val="22"/>
          <w:szCs w:val="22"/>
        </w:rPr>
      </w:pPr>
      <w:r w:rsidRPr="00437496">
        <w:rPr>
          <w:rFonts w:eastAsia="Malgun Gothic"/>
          <w:i/>
          <w:sz w:val="22"/>
          <w:szCs w:val="22"/>
          <w:lang w:eastAsia="x-none"/>
        </w:rPr>
        <w:t>FFS how to report recommended measurement hypothesis associated with that CSI report</w:t>
      </w:r>
    </w:p>
    <w:p w14:paraId="5E6FA3DE" w14:textId="77777777" w:rsidR="000B3977" w:rsidRDefault="000B3977"/>
    <w:tbl>
      <w:tblPr>
        <w:tblStyle w:val="TableGrid6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0B3977" w:rsidRPr="007C65EA" w14:paraId="38C7EA7B" w14:textId="77777777" w:rsidTr="00D663B3">
        <w:tc>
          <w:tcPr>
            <w:tcW w:w="1980" w:type="dxa"/>
          </w:tcPr>
          <w:p w14:paraId="7BEE5C27" w14:textId="77777777" w:rsidR="000B3977" w:rsidRPr="007C65EA" w:rsidRDefault="000B3977" w:rsidP="00D663B3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</w:rPr>
            </w:pPr>
            <w:r w:rsidRPr="00CB6541">
              <w:rPr>
                <w:rFonts w:ascii="Times New Roman" w:eastAsia="SimSun" w:hAnsi="Times New Roman"/>
                <w:szCs w:val="20"/>
                <w:highlight w:val="yellow"/>
              </w:rPr>
              <w:t>Huawei (Moderator)</w:t>
            </w:r>
          </w:p>
        </w:tc>
        <w:tc>
          <w:tcPr>
            <w:tcW w:w="7654" w:type="dxa"/>
          </w:tcPr>
          <w:p w14:paraId="02524293" w14:textId="77777777" w:rsidR="000B3977" w:rsidRDefault="000B3977" w:rsidP="000B3977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 w:rsidRPr="006F72A9">
              <w:rPr>
                <w:rFonts w:ascii="Times New Roman" w:eastAsia="SimSun" w:hAnsi="Times New Roman"/>
                <w:szCs w:val="20"/>
                <w:highlight w:val="yellow"/>
              </w:rPr>
              <w:t>Could you please vote your first and second (if you have) preferences, i.e. option 1 on</w:t>
            </w:r>
            <w:r w:rsidR="00437496" w:rsidRPr="006F72A9">
              <w:rPr>
                <w:rFonts w:ascii="Times New Roman" w:eastAsia="SimSun" w:hAnsi="Times New Roman"/>
                <w:szCs w:val="20"/>
                <w:highlight w:val="yellow"/>
              </w:rPr>
              <w:t>ly, option 2 only, options 1+2?</w:t>
            </w:r>
          </w:p>
          <w:p w14:paraId="28D0C55D" w14:textId="77777777" w:rsidR="000B3977" w:rsidRDefault="000B3977" w:rsidP="000B3977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6C3050F5" w14:textId="77777777" w:rsidR="00437496" w:rsidRDefault="00437496" w:rsidP="000B3977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>Option 1 only:</w:t>
            </w:r>
          </w:p>
          <w:p w14:paraId="149EC57C" w14:textId="77777777" w:rsidR="00437496" w:rsidRDefault="00437496" w:rsidP="000B3977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>Option 2 only:</w:t>
            </w:r>
          </w:p>
          <w:p w14:paraId="2A0AF0E7" w14:textId="77777777" w:rsidR="00437496" w:rsidRDefault="00437496" w:rsidP="000B3977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Options 1+2: </w:t>
            </w:r>
          </w:p>
          <w:p w14:paraId="00C89302" w14:textId="77777777" w:rsidR="00437496" w:rsidRDefault="00437496" w:rsidP="000B3977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29BC52F9" w14:textId="77777777" w:rsidR="000B3977" w:rsidRPr="007C65EA" w:rsidRDefault="000B3977" w:rsidP="000D6F82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For the values of X, let us decide online in GTW. I doubt that we can decide by email. </w:t>
            </w:r>
            <w:r w:rsidR="006F72A9">
              <w:rPr>
                <w:rFonts w:ascii="Times New Roman" w:eastAsia="SimSun" w:hAnsi="Times New Roman"/>
                <w:szCs w:val="20"/>
              </w:rPr>
              <w:t xml:space="preserve">I will summarize some arguments for values of X later. </w:t>
            </w:r>
          </w:p>
        </w:tc>
      </w:tr>
      <w:tr w:rsidR="000B3977" w:rsidRPr="007C65EA" w14:paraId="02C144AE" w14:textId="77777777" w:rsidTr="00D663B3">
        <w:tc>
          <w:tcPr>
            <w:tcW w:w="1980" w:type="dxa"/>
          </w:tcPr>
          <w:p w14:paraId="687B55B9" w14:textId="77777777" w:rsidR="000B3977" w:rsidRPr="00CB6541" w:rsidRDefault="000B3977" w:rsidP="00D663B3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  <w:highlight w:val="yellow"/>
              </w:rPr>
            </w:pPr>
          </w:p>
        </w:tc>
        <w:tc>
          <w:tcPr>
            <w:tcW w:w="7654" w:type="dxa"/>
          </w:tcPr>
          <w:p w14:paraId="5E94850E" w14:textId="77777777" w:rsidR="000B3977" w:rsidRDefault="000B3977" w:rsidP="000B3977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</w:tc>
      </w:tr>
    </w:tbl>
    <w:p w14:paraId="4B746B7A" w14:textId="77777777" w:rsidR="000B3977" w:rsidRDefault="000B3977"/>
    <w:p w14:paraId="4C4BFDDD" w14:textId="77777777" w:rsidR="0004692D" w:rsidRDefault="0004692D"/>
    <w:p w14:paraId="1A56F043" w14:textId="77777777" w:rsidR="0004692D" w:rsidRPr="0004692D" w:rsidRDefault="0004692D" w:rsidP="0004692D">
      <w:pPr>
        <w:ind w:left="0" w:firstLine="0"/>
        <w:jc w:val="both"/>
        <w:rPr>
          <w:rFonts w:ascii="Times New Roman" w:hAnsi="Times New Roman"/>
          <w:i/>
          <w:sz w:val="22"/>
          <w:szCs w:val="22"/>
        </w:rPr>
      </w:pPr>
      <w:r w:rsidRPr="00FA6F7A">
        <w:rPr>
          <w:rFonts w:ascii="Times New Roman" w:eastAsia="Times New Roman" w:hAnsi="Times New Roman"/>
          <w:b/>
          <w:i/>
          <w:iCs/>
          <w:sz w:val="22"/>
          <w:szCs w:val="22"/>
        </w:rPr>
        <w:t xml:space="preserve">Proposal 9: </w:t>
      </w:r>
      <w:r w:rsidRPr="0004692D">
        <w:rPr>
          <w:rFonts w:ascii="Times New Roman" w:hAnsi="Times New Roman"/>
          <w:i/>
          <w:sz w:val="22"/>
          <w:szCs w:val="22"/>
        </w:rPr>
        <w:t>For a CSI report associated with a Multi-TRP/panel NCJT measurement hypothesis configured by single CSI reporting setting, the UE can be expected to report:</w:t>
      </w:r>
    </w:p>
    <w:p w14:paraId="144C002D" w14:textId="77777777" w:rsidR="0004692D" w:rsidRDefault="0004692D" w:rsidP="0004692D">
      <w:pPr>
        <w:pStyle w:val="ListParagraph"/>
        <w:numPr>
          <w:ilvl w:val="0"/>
          <w:numId w:val="3"/>
        </w:numPr>
        <w:ind w:leftChars="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  <w:r w:rsidRPr="0004692D">
        <w:rPr>
          <w:rFonts w:ascii="Times New Roman" w:eastAsiaTheme="minorEastAsia" w:hAnsi="Times New Roman"/>
          <w:i/>
          <w:sz w:val="22"/>
          <w:szCs w:val="22"/>
          <w:lang w:eastAsia="zh-CN"/>
        </w:rPr>
        <w:t>one RI, one PMI, one LI and one CQI per TRP, up to 2 TRPs, for Multi-DCI based NCJT when the maximal transmission layers is less than or equal to 4.</w:t>
      </w:r>
    </w:p>
    <w:p w14:paraId="42AF7CEA" w14:textId="77777777" w:rsidR="000D6F82" w:rsidRPr="0004692D" w:rsidRDefault="000D6F82" w:rsidP="000D6F82">
      <w:pPr>
        <w:pStyle w:val="ListParagraph"/>
        <w:ind w:leftChars="0" w:firstLine="0"/>
        <w:jc w:val="both"/>
        <w:rPr>
          <w:rFonts w:ascii="Times New Roman" w:eastAsiaTheme="minorEastAsia" w:hAnsi="Times New Roman"/>
          <w:i/>
          <w:sz w:val="22"/>
          <w:szCs w:val="22"/>
          <w:lang w:eastAsia="zh-CN"/>
        </w:rPr>
      </w:pPr>
    </w:p>
    <w:tbl>
      <w:tblPr>
        <w:tblStyle w:val="TableGrid6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04692D" w:rsidRPr="007C65EA" w14:paraId="1D09A853" w14:textId="77777777" w:rsidTr="00D663B3">
        <w:tc>
          <w:tcPr>
            <w:tcW w:w="1980" w:type="dxa"/>
          </w:tcPr>
          <w:p w14:paraId="6157EA2F" w14:textId="77777777" w:rsidR="0004692D" w:rsidRPr="007C65EA" w:rsidRDefault="0004692D" w:rsidP="00D663B3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</w:rPr>
            </w:pPr>
            <w:r w:rsidRPr="00CB6541">
              <w:rPr>
                <w:rFonts w:ascii="Times New Roman" w:eastAsia="SimSun" w:hAnsi="Times New Roman"/>
                <w:szCs w:val="20"/>
                <w:highlight w:val="yellow"/>
              </w:rPr>
              <w:t>Huawei (Moderator)</w:t>
            </w:r>
          </w:p>
        </w:tc>
        <w:tc>
          <w:tcPr>
            <w:tcW w:w="7654" w:type="dxa"/>
          </w:tcPr>
          <w:p w14:paraId="04BFEA5D" w14:textId="77777777" w:rsidR="0004692D" w:rsidRDefault="0004692D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>Yes (10): CATT, Futurewei, Docomo, Intel, LG, ZTE, MediaTeck, Spreadtrum, Apple, CMCC</w:t>
            </w:r>
          </w:p>
          <w:p w14:paraId="518EAABB" w14:textId="77777777" w:rsidR="0004692D" w:rsidRDefault="0004692D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>No need (8):  Nokia/NSB, QC, Oppo, Lenovo/MotM, NEC, Ericsson</w:t>
            </w:r>
          </w:p>
          <w:p w14:paraId="6938A392" w14:textId="77777777" w:rsidR="0004692D" w:rsidRDefault="0004692D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3CE7F780" w14:textId="77777777" w:rsidR="005C2450" w:rsidRDefault="0004692D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By looking at discussion so far, the main concern from companies prefer </w:t>
            </w:r>
            <w:r w:rsidR="005C2450">
              <w:rPr>
                <w:rFonts w:ascii="Times New Roman" w:eastAsia="SimSun" w:hAnsi="Times New Roman"/>
                <w:szCs w:val="20"/>
              </w:rPr>
              <w:t xml:space="preserve">not to support is that Cat 2 (which has been agreed as WA) with two reports may support the same functionality in Proposal 9 with inter-TRP </w:t>
            </w:r>
            <w:r w:rsidR="006F72A9">
              <w:rPr>
                <w:rFonts w:ascii="Times New Roman" w:eastAsia="SimSun" w:hAnsi="Times New Roman"/>
                <w:szCs w:val="20"/>
              </w:rPr>
              <w:t xml:space="preserve">interference </w:t>
            </w:r>
            <w:r w:rsidR="005C2450">
              <w:rPr>
                <w:rFonts w:ascii="Times New Roman" w:eastAsia="SimSun" w:hAnsi="Times New Roman"/>
                <w:szCs w:val="20"/>
              </w:rPr>
              <w:t>measurement. On the other hand, companies preferring Proposal 9 may think that the design is more straightforward using single CSI reporting, from the UE perspective.</w:t>
            </w:r>
          </w:p>
          <w:p w14:paraId="2A0EACB6" w14:textId="77777777" w:rsidR="0004692D" w:rsidRDefault="005C2450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 </w:t>
            </w:r>
          </w:p>
          <w:p w14:paraId="10049956" w14:textId="77777777" w:rsidR="005C2450" w:rsidRDefault="005C2450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A general though, from Moderator perspective, could we </w:t>
            </w:r>
            <w:r w:rsidRPr="005C2450">
              <w:rPr>
                <w:rFonts w:ascii="Times New Roman" w:eastAsia="SimSun" w:hAnsi="Times New Roman"/>
                <w:szCs w:val="20"/>
                <w:highlight w:val="yellow"/>
              </w:rPr>
              <w:t>combine Proposal 9 and following WA discussion so that we can only choose one</w:t>
            </w:r>
            <w:r>
              <w:rPr>
                <w:rFonts w:ascii="Times New Roman" w:eastAsia="SimSun" w:hAnsi="Times New Roman"/>
                <w:szCs w:val="20"/>
                <w:highlight w:val="yellow"/>
              </w:rPr>
              <w:t xml:space="preserve"> (either proposal 9 or WA)</w:t>
            </w:r>
            <w:r w:rsidRPr="005C2450">
              <w:rPr>
                <w:rFonts w:ascii="Times New Roman" w:eastAsia="SimSun" w:hAnsi="Times New Roman"/>
                <w:szCs w:val="20"/>
                <w:highlight w:val="yellow"/>
              </w:rPr>
              <w:t xml:space="preserve"> in Rel-17</w:t>
            </w:r>
            <w:r>
              <w:rPr>
                <w:rFonts w:ascii="Times New Roman" w:eastAsia="SimSun" w:hAnsi="Times New Roman"/>
                <w:szCs w:val="20"/>
              </w:rPr>
              <w:t>?   Unless the group disagree that we</w:t>
            </w:r>
            <w:r w:rsidR="006F72A9">
              <w:rPr>
                <w:rFonts w:ascii="Times New Roman" w:eastAsia="SimSun" w:hAnsi="Times New Roman"/>
                <w:szCs w:val="20"/>
              </w:rPr>
              <w:t xml:space="preserve"> actually </w:t>
            </w:r>
            <w:r>
              <w:rPr>
                <w:rFonts w:ascii="Times New Roman" w:eastAsia="SimSun" w:hAnsi="Times New Roman"/>
                <w:szCs w:val="20"/>
              </w:rPr>
              <w:t>need both in Rel-17.</w:t>
            </w:r>
          </w:p>
          <w:p w14:paraId="1B7B3C34" w14:textId="77777777" w:rsidR="005C2450" w:rsidRDefault="005C2450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61C16710" w14:textId="77777777" w:rsidR="005C2450" w:rsidRDefault="005C2450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  <w:r>
              <w:rPr>
                <w:rFonts w:ascii="Times New Roman" w:eastAsia="SimSun" w:hAnsi="Times New Roman"/>
                <w:szCs w:val="20"/>
              </w:rPr>
              <w:t xml:space="preserve">Note that as a part of compromise from last meeting, further details of WA will not be discussed until Cat 1 (like above proposal 6/8) are clarified. </w:t>
            </w:r>
          </w:p>
          <w:p w14:paraId="539BB84A" w14:textId="77777777" w:rsidR="005C2450" w:rsidRDefault="005C2450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17F9C2CE" w14:textId="77777777" w:rsidR="0004692D" w:rsidRDefault="0004692D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63B31D18" w14:textId="77777777" w:rsidR="005C2450" w:rsidRDefault="005C2450" w:rsidP="005C2450">
            <w:pPr>
              <w:rPr>
                <w:b/>
                <w:bCs/>
                <w:highlight w:val="darkYellow"/>
              </w:rPr>
            </w:pPr>
            <w:r>
              <w:rPr>
                <w:b/>
                <w:bCs/>
                <w:highlight w:val="darkYellow"/>
              </w:rPr>
              <w:t>Working Assumption</w:t>
            </w:r>
          </w:p>
          <w:p w14:paraId="69700DC3" w14:textId="77777777" w:rsidR="005C2450" w:rsidRDefault="005C2450" w:rsidP="005C2450">
            <w:pPr>
              <w:jc w:val="both"/>
              <w:rPr>
                <w:rFonts w:eastAsia="MS Mincho"/>
                <w:iCs/>
                <w:szCs w:val="20"/>
                <w:lang w:eastAsia="ko-KR"/>
              </w:rPr>
            </w:pPr>
            <w:r>
              <w:rPr>
                <w:rFonts w:eastAsia="MS Mincho"/>
                <w:iCs/>
                <w:szCs w:val="20"/>
                <w:lang w:eastAsia="ko-KR"/>
              </w:rPr>
              <w:t>For CSI measurement for multi-DCI based NCJT, down select one of following two options:</w:t>
            </w:r>
          </w:p>
          <w:p w14:paraId="0ACCEF33" w14:textId="77777777" w:rsidR="005C2450" w:rsidRDefault="005C2450" w:rsidP="005C2450">
            <w:pPr>
              <w:pStyle w:val="ListParagraph"/>
              <w:numPr>
                <w:ilvl w:val="0"/>
                <w:numId w:val="4"/>
              </w:numPr>
              <w:ind w:leftChars="0"/>
              <w:rPr>
                <w:lang w:val="en-GB"/>
              </w:rPr>
            </w:pPr>
            <w:r>
              <w:t>Option 1 (Explicit): CMRs corresponding to different TRPs can be associated with different reporting settings respectively, with the same configurations between two settings except for PUCCH/PUSCH resources and CMR/IMR resources setting(s)</w:t>
            </w:r>
          </w:p>
          <w:p w14:paraId="73012694" w14:textId="77777777" w:rsidR="005C2450" w:rsidRDefault="005C2450" w:rsidP="005C2450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t>Option 2 (Implicit): a single CSI reporting setting associated with each TRP where a NZP CSI-RS is configured for interference measurement from another TRP</w:t>
            </w:r>
          </w:p>
          <w:p w14:paraId="0E31FEAB" w14:textId="77777777" w:rsidR="005C2450" w:rsidRDefault="005C2450" w:rsidP="005C2450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lastRenderedPageBreak/>
              <w:t>FFS:  how interference from CMR in the linked reporting settings in option 1 or from the NZP CSI-RS configured as IMR in option 2 is considered in CQI calculation</w:t>
            </w:r>
          </w:p>
          <w:p w14:paraId="2F03A630" w14:textId="77777777" w:rsidR="005C2450" w:rsidRDefault="005C2450" w:rsidP="005C2450">
            <w:pPr>
              <w:ind w:left="1080" w:hanging="1080"/>
              <w:jc w:val="both"/>
              <w:rPr>
                <w:rFonts w:eastAsia="MS Mincho"/>
                <w:iCs/>
                <w:szCs w:val="20"/>
                <w:lang w:eastAsia="ko-KR"/>
              </w:rPr>
            </w:pPr>
            <w:r>
              <w:rPr>
                <w:rFonts w:eastAsia="MS Mincho"/>
                <w:iCs/>
                <w:szCs w:val="20"/>
                <w:lang w:eastAsia="ko-KR"/>
              </w:rPr>
              <w:t>Following restrictions apply to both options:</w:t>
            </w:r>
          </w:p>
          <w:p w14:paraId="3A0B3E87" w14:textId="77777777" w:rsidR="005C2450" w:rsidRDefault="005C2450" w:rsidP="005C2450">
            <w:pPr>
              <w:pStyle w:val="ListParagraph"/>
              <w:numPr>
                <w:ilvl w:val="0"/>
                <w:numId w:val="4"/>
              </w:numPr>
              <w:ind w:leftChars="0"/>
              <w:rPr>
                <w:lang w:val="en-GB"/>
              </w:rPr>
            </w:pPr>
            <w:r>
              <w:t xml:space="preserve">At least ‘typeI-SinglePanel’ codebook is supported </w:t>
            </w:r>
          </w:p>
          <w:p w14:paraId="5C6A98A2" w14:textId="77777777" w:rsidR="005C2450" w:rsidRDefault="005C2450" w:rsidP="005C2450">
            <w:pPr>
              <w:pStyle w:val="ListParagraph"/>
              <w:numPr>
                <w:ilvl w:val="1"/>
                <w:numId w:val="4"/>
              </w:numPr>
              <w:ind w:leftChars="0"/>
            </w:pPr>
            <w:r>
              <w:t xml:space="preserve">FFS: Other codebook types </w:t>
            </w:r>
          </w:p>
          <w:p w14:paraId="006E65A8" w14:textId="77777777" w:rsidR="005C2450" w:rsidRDefault="005C2450" w:rsidP="005C2450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t>Only ‘periodic’ and ‘semiPersistentOnPUCCH’ cases are supported;</w:t>
            </w:r>
          </w:p>
          <w:p w14:paraId="263E999A" w14:textId="77777777" w:rsidR="005C2450" w:rsidRDefault="005C2450" w:rsidP="005C2450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t>The number of ports of two CMRs associated to two reporting settings for NCJT CSI measurement are the same;</w:t>
            </w:r>
          </w:p>
          <w:p w14:paraId="4A976BEF" w14:textId="77777777" w:rsidR="005C2450" w:rsidRDefault="005C2450" w:rsidP="005C2450">
            <w:pPr>
              <w:pStyle w:val="ListParagraph"/>
              <w:numPr>
                <w:ilvl w:val="0"/>
                <w:numId w:val="4"/>
              </w:numPr>
              <w:ind w:leftChars="0"/>
            </w:pPr>
            <w:r>
              <w:t>The support of larger than 32 ports across two CMRs is optional for a UE supporting Rel. 17 mTRP CSI</w:t>
            </w:r>
          </w:p>
          <w:p w14:paraId="2E147DA4" w14:textId="77777777" w:rsidR="005C2450" w:rsidRPr="005C2450" w:rsidRDefault="005C2450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  <w:lang w:val="en-GB"/>
              </w:rPr>
            </w:pPr>
          </w:p>
          <w:p w14:paraId="6324B539" w14:textId="77777777" w:rsidR="005C2450" w:rsidRDefault="005C2450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  <w:p w14:paraId="124931D6" w14:textId="77777777" w:rsidR="005C2450" w:rsidRPr="007C65EA" w:rsidRDefault="005C2450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</w:tc>
      </w:tr>
      <w:tr w:rsidR="0004692D" w:rsidRPr="007C65EA" w14:paraId="52B14282" w14:textId="77777777" w:rsidTr="00D663B3">
        <w:tc>
          <w:tcPr>
            <w:tcW w:w="1980" w:type="dxa"/>
          </w:tcPr>
          <w:p w14:paraId="168B39DE" w14:textId="77777777" w:rsidR="0004692D" w:rsidRPr="00CB6541" w:rsidRDefault="0004692D" w:rsidP="00D663B3">
            <w:pPr>
              <w:autoSpaceDE w:val="0"/>
              <w:autoSpaceDN w:val="0"/>
              <w:adjustRightInd w:val="0"/>
              <w:snapToGrid w:val="0"/>
              <w:spacing w:before="60"/>
              <w:jc w:val="both"/>
              <w:rPr>
                <w:rFonts w:ascii="Times New Roman" w:eastAsia="SimSun" w:hAnsi="Times New Roman"/>
                <w:szCs w:val="20"/>
                <w:highlight w:val="yellow"/>
              </w:rPr>
            </w:pPr>
          </w:p>
        </w:tc>
        <w:tc>
          <w:tcPr>
            <w:tcW w:w="7654" w:type="dxa"/>
          </w:tcPr>
          <w:p w14:paraId="7637B896" w14:textId="77777777" w:rsidR="0004692D" w:rsidRDefault="0004692D" w:rsidP="00D663B3">
            <w:pPr>
              <w:ind w:left="0" w:firstLine="0"/>
              <w:jc w:val="both"/>
              <w:rPr>
                <w:rFonts w:ascii="Times New Roman" w:eastAsia="SimSun" w:hAnsi="Times New Roman"/>
                <w:szCs w:val="20"/>
              </w:rPr>
            </w:pPr>
          </w:p>
        </w:tc>
      </w:tr>
    </w:tbl>
    <w:p w14:paraId="75516458" w14:textId="77777777" w:rsidR="0004692D" w:rsidRDefault="0004692D"/>
    <w:sectPr w:rsidR="00046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06F5A"/>
    <w:multiLevelType w:val="hybridMultilevel"/>
    <w:tmpl w:val="49C69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0BC9"/>
    <w:multiLevelType w:val="hybridMultilevel"/>
    <w:tmpl w:val="CFD0026E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D0F03"/>
    <w:multiLevelType w:val="multilevel"/>
    <w:tmpl w:val="1F0ED34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h4H4H41h41H42h42H43h43H411h411H421h421H44h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43C758C"/>
    <w:multiLevelType w:val="hybridMultilevel"/>
    <w:tmpl w:val="9C68BD70"/>
    <w:lvl w:ilvl="0" w:tplc="8EB66C74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3E05972"/>
    <w:multiLevelType w:val="hybridMultilevel"/>
    <w:tmpl w:val="F5A09A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687A1E"/>
    <w:multiLevelType w:val="hybridMultilevel"/>
    <w:tmpl w:val="3DFA1662"/>
    <w:lvl w:ilvl="0" w:tplc="8EB66C74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 w:tplc="7376D7AA">
      <w:start w:val="2"/>
      <w:numFmt w:val="bullet"/>
      <w:lvlText w:val="-"/>
      <w:lvlJc w:val="left"/>
      <w:pPr>
        <w:ind w:left="1260" w:hanging="42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3A41E57"/>
    <w:multiLevelType w:val="hybridMultilevel"/>
    <w:tmpl w:val="EFD42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F5F2B"/>
    <w:multiLevelType w:val="multilevel"/>
    <w:tmpl w:val="13867AC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46"/>
        </w:tabs>
        <w:ind w:left="2846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88"/>
        </w:tabs>
        <w:ind w:left="2988" w:hanging="100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AFE6F1D"/>
    <w:multiLevelType w:val="multilevel"/>
    <w:tmpl w:val="6AFE6F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F513A"/>
    <w:multiLevelType w:val="hybridMultilevel"/>
    <w:tmpl w:val="A99E9BC0"/>
    <w:lvl w:ilvl="0" w:tplc="5900BD7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C2F93842">
      <w:start w:val="1"/>
      <w:numFmt w:val="bullet"/>
      <w:lvlText w:val="-"/>
      <w:lvlJc w:val="left"/>
      <w:pPr>
        <w:ind w:left="1260" w:hanging="420"/>
      </w:pPr>
      <w:rPr>
        <w:rFonts w:ascii="Arial" w:hAnsi="Arial" w:cs="Arial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77"/>
    <w:rsid w:val="0000010D"/>
    <w:rsid w:val="000015CF"/>
    <w:rsid w:val="000031F7"/>
    <w:rsid w:val="0000664D"/>
    <w:rsid w:val="00014976"/>
    <w:rsid w:val="00024C7B"/>
    <w:rsid w:val="0003601D"/>
    <w:rsid w:val="00036F5F"/>
    <w:rsid w:val="00040679"/>
    <w:rsid w:val="0004447B"/>
    <w:rsid w:val="00045DBA"/>
    <w:rsid w:val="0004692D"/>
    <w:rsid w:val="000479B2"/>
    <w:rsid w:val="0005199B"/>
    <w:rsid w:val="00053048"/>
    <w:rsid w:val="00056134"/>
    <w:rsid w:val="000721C8"/>
    <w:rsid w:val="00076545"/>
    <w:rsid w:val="00081516"/>
    <w:rsid w:val="000822BA"/>
    <w:rsid w:val="00082FB0"/>
    <w:rsid w:val="00086ED0"/>
    <w:rsid w:val="000960F5"/>
    <w:rsid w:val="00097C4E"/>
    <w:rsid w:val="000A08E8"/>
    <w:rsid w:val="000A4031"/>
    <w:rsid w:val="000A7442"/>
    <w:rsid w:val="000B3543"/>
    <w:rsid w:val="000B3977"/>
    <w:rsid w:val="000B40CB"/>
    <w:rsid w:val="000B5659"/>
    <w:rsid w:val="000B5812"/>
    <w:rsid w:val="000C440B"/>
    <w:rsid w:val="000C54BD"/>
    <w:rsid w:val="000D365A"/>
    <w:rsid w:val="000D6F82"/>
    <w:rsid w:val="000E08A0"/>
    <w:rsid w:val="000E0917"/>
    <w:rsid w:val="000E45EB"/>
    <w:rsid w:val="000E5AFB"/>
    <w:rsid w:val="000F3EB4"/>
    <w:rsid w:val="000F4D6B"/>
    <w:rsid w:val="001010F4"/>
    <w:rsid w:val="001034A4"/>
    <w:rsid w:val="00104558"/>
    <w:rsid w:val="00105060"/>
    <w:rsid w:val="00110672"/>
    <w:rsid w:val="00110C41"/>
    <w:rsid w:val="001227EC"/>
    <w:rsid w:val="001237C4"/>
    <w:rsid w:val="00124F0E"/>
    <w:rsid w:val="00125597"/>
    <w:rsid w:val="001301D0"/>
    <w:rsid w:val="0013244C"/>
    <w:rsid w:val="0013567C"/>
    <w:rsid w:val="00142346"/>
    <w:rsid w:val="00144C13"/>
    <w:rsid w:val="00146135"/>
    <w:rsid w:val="00150546"/>
    <w:rsid w:val="00153072"/>
    <w:rsid w:val="0015732B"/>
    <w:rsid w:val="0015765E"/>
    <w:rsid w:val="001621A2"/>
    <w:rsid w:val="00162FA9"/>
    <w:rsid w:val="00165CCC"/>
    <w:rsid w:val="001810F6"/>
    <w:rsid w:val="00181740"/>
    <w:rsid w:val="00181E51"/>
    <w:rsid w:val="00183595"/>
    <w:rsid w:val="001851F6"/>
    <w:rsid w:val="0019209B"/>
    <w:rsid w:val="00193E64"/>
    <w:rsid w:val="001940B7"/>
    <w:rsid w:val="001977E5"/>
    <w:rsid w:val="001A012D"/>
    <w:rsid w:val="001B283F"/>
    <w:rsid w:val="001D3D9C"/>
    <w:rsid w:val="001D7FD7"/>
    <w:rsid w:val="001E1167"/>
    <w:rsid w:val="001E2120"/>
    <w:rsid w:val="001E3A3D"/>
    <w:rsid w:val="001F118D"/>
    <w:rsid w:val="0020246A"/>
    <w:rsid w:val="00210619"/>
    <w:rsid w:val="00211AE9"/>
    <w:rsid w:val="002142D0"/>
    <w:rsid w:val="00214B46"/>
    <w:rsid w:val="002170AE"/>
    <w:rsid w:val="00220CFA"/>
    <w:rsid w:val="00225604"/>
    <w:rsid w:val="002260A3"/>
    <w:rsid w:val="002263C4"/>
    <w:rsid w:val="00226843"/>
    <w:rsid w:val="00232D97"/>
    <w:rsid w:val="00240BD9"/>
    <w:rsid w:val="00245957"/>
    <w:rsid w:val="00245C31"/>
    <w:rsid w:val="00246CE7"/>
    <w:rsid w:val="0024704D"/>
    <w:rsid w:val="00250EF6"/>
    <w:rsid w:val="00252B87"/>
    <w:rsid w:val="002559CC"/>
    <w:rsid w:val="0025765E"/>
    <w:rsid w:val="00260FB5"/>
    <w:rsid w:val="00261005"/>
    <w:rsid w:val="002618FD"/>
    <w:rsid w:val="00270E9B"/>
    <w:rsid w:val="002727FE"/>
    <w:rsid w:val="00284136"/>
    <w:rsid w:val="002958C3"/>
    <w:rsid w:val="002A0F2D"/>
    <w:rsid w:val="002A280E"/>
    <w:rsid w:val="002A5544"/>
    <w:rsid w:val="002A6CDE"/>
    <w:rsid w:val="002A7098"/>
    <w:rsid w:val="002B175B"/>
    <w:rsid w:val="002B6FCE"/>
    <w:rsid w:val="002D2628"/>
    <w:rsid w:val="002D281F"/>
    <w:rsid w:val="002D2C18"/>
    <w:rsid w:val="002D3DF5"/>
    <w:rsid w:val="002D7842"/>
    <w:rsid w:val="002E0B53"/>
    <w:rsid w:val="002E30CC"/>
    <w:rsid w:val="002F25CB"/>
    <w:rsid w:val="002F3AE0"/>
    <w:rsid w:val="002F3F8A"/>
    <w:rsid w:val="002F4F31"/>
    <w:rsid w:val="00302DD3"/>
    <w:rsid w:val="00303DDC"/>
    <w:rsid w:val="003058A7"/>
    <w:rsid w:val="003059A1"/>
    <w:rsid w:val="00306B5D"/>
    <w:rsid w:val="003127D7"/>
    <w:rsid w:val="00315D62"/>
    <w:rsid w:val="0031725E"/>
    <w:rsid w:val="00317B25"/>
    <w:rsid w:val="00320662"/>
    <w:rsid w:val="003235D3"/>
    <w:rsid w:val="003244ED"/>
    <w:rsid w:val="00331CDA"/>
    <w:rsid w:val="003321AF"/>
    <w:rsid w:val="00333399"/>
    <w:rsid w:val="00335851"/>
    <w:rsid w:val="003434AE"/>
    <w:rsid w:val="00345B2B"/>
    <w:rsid w:val="0034686B"/>
    <w:rsid w:val="00346C56"/>
    <w:rsid w:val="00347BEF"/>
    <w:rsid w:val="00350EC7"/>
    <w:rsid w:val="003552D3"/>
    <w:rsid w:val="00356E24"/>
    <w:rsid w:val="00361E73"/>
    <w:rsid w:val="00367746"/>
    <w:rsid w:val="003767B9"/>
    <w:rsid w:val="00384DFD"/>
    <w:rsid w:val="00386F96"/>
    <w:rsid w:val="00396235"/>
    <w:rsid w:val="003A179F"/>
    <w:rsid w:val="003A500A"/>
    <w:rsid w:val="003B098B"/>
    <w:rsid w:val="003B62E8"/>
    <w:rsid w:val="003C13FF"/>
    <w:rsid w:val="003C2087"/>
    <w:rsid w:val="003C5D22"/>
    <w:rsid w:val="003D7EE7"/>
    <w:rsid w:val="003E106A"/>
    <w:rsid w:val="003F1384"/>
    <w:rsid w:val="0040147D"/>
    <w:rsid w:val="00403E57"/>
    <w:rsid w:val="00405E47"/>
    <w:rsid w:val="00410433"/>
    <w:rsid w:val="0041083E"/>
    <w:rsid w:val="00411B99"/>
    <w:rsid w:val="00417E4E"/>
    <w:rsid w:val="00430965"/>
    <w:rsid w:val="00432004"/>
    <w:rsid w:val="00432A21"/>
    <w:rsid w:val="00435974"/>
    <w:rsid w:val="00437496"/>
    <w:rsid w:val="00437EA3"/>
    <w:rsid w:val="004453CF"/>
    <w:rsid w:val="004472A3"/>
    <w:rsid w:val="00451F79"/>
    <w:rsid w:val="00452DE8"/>
    <w:rsid w:val="004536C6"/>
    <w:rsid w:val="00462CBC"/>
    <w:rsid w:val="0046304B"/>
    <w:rsid w:val="0046450E"/>
    <w:rsid w:val="00466583"/>
    <w:rsid w:val="004667AF"/>
    <w:rsid w:val="004733B6"/>
    <w:rsid w:val="00474AC5"/>
    <w:rsid w:val="0047612C"/>
    <w:rsid w:val="00477B7F"/>
    <w:rsid w:val="00477C87"/>
    <w:rsid w:val="004856E9"/>
    <w:rsid w:val="004857F3"/>
    <w:rsid w:val="004868BB"/>
    <w:rsid w:val="00487C5E"/>
    <w:rsid w:val="00487D7A"/>
    <w:rsid w:val="00490F74"/>
    <w:rsid w:val="00493B9C"/>
    <w:rsid w:val="00495533"/>
    <w:rsid w:val="0049564B"/>
    <w:rsid w:val="00497302"/>
    <w:rsid w:val="004A0034"/>
    <w:rsid w:val="004A1C88"/>
    <w:rsid w:val="004A33DC"/>
    <w:rsid w:val="004A5201"/>
    <w:rsid w:val="004B01F9"/>
    <w:rsid w:val="004B4E33"/>
    <w:rsid w:val="004B5924"/>
    <w:rsid w:val="004B6D7D"/>
    <w:rsid w:val="004C7C33"/>
    <w:rsid w:val="004C7E66"/>
    <w:rsid w:val="004D7669"/>
    <w:rsid w:val="004E6170"/>
    <w:rsid w:val="004F3541"/>
    <w:rsid w:val="004F4B9B"/>
    <w:rsid w:val="004F5EEB"/>
    <w:rsid w:val="004F5EF2"/>
    <w:rsid w:val="004F5F4A"/>
    <w:rsid w:val="004F6BFD"/>
    <w:rsid w:val="004F754A"/>
    <w:rsid w:val="005007AA"/>
    <w:rsid w:val="005013F4"/>
    <w:rsid w:val="00502DE2"/>
    <w:rsid w:val="0050576C"/>
    <w:rsid w:val="005111CF"/>
    <w:rsid w:val="005124EB"/>
    <w:rsid w:val="005126FD"/>
    <w:rsid w:val="00520712"/>
    <w:rsid w:val="0052118E"/>
    <w:rsid w:val="005536D2"/>
    <w:rsid w:val="00554148"/>
    <w:rsid w:val="00554D24"/>
    <w:rsid w:val="005609CF"/>
    <w:rsid w:val="0056671F"/>
    <w:rsid w:val="005701FA"/>
    <w:rsid w:val="00571003"/>
    <w:rsid w:val="00581BBB"/>
    <w:rsid w:val="00586980"/>
    <w:rsid w:val="00591EDD"/>
    <w:rsid w:val="00597197"/>
    <w:rsid w:val="005A275F"/>
    <w:rsid w:val="005A534B"/>
    <w:rsid w:val="005A55A4"/>
    <w:rsid w:val="005A570B"/>
    <w:rsid w:val="005C044A"/>
    <w:rsid w:val="005C2450"/>
    <w:rsid w:val="005C44E9"/>
    <w:rsid w:val="005C5E77"/>
    <w:rsid w:val="005D10DB"/>
    <w:rsid w:val="005D5299"/>
    <w:rsid w:val="005D5D10"/>
    <w:rsid w:val="005F2066"/>
    <w:rsid w:val="005F491D"/>
    <w:rsid w:val="005F7258"/>
    <w:rsid w:val="00605317"/>
    <w:rsid w:val="00606AD0"/>
    <w:rsid w:val="006205A6"/>
    <w:rsid w:val="006213B8"/>
    <w:rsid w:val="00626AF7"/>
    <w:rsid w:val="00627D50"/>
    <w:rsid w:val="0063041E"/>
    <w:rsid w:val="00633EAF"/>
    <w:rsid w:val="00637F85"/>
    <w:rsid w:val="00644572"/>
    <w:rsid w:val="0064717B"/>
    <w:rsid w:val="0064768E"/>
    <w:rsid w:val="00651F89"/>
    <w:rsid w:val="0066100E"/>
    <w:rsid w:val="00666F6F"/>
    <w:rsid w:val="00670328"/>
    <w:rsid w:val="006729EC"/>
    <w:rsid w:val="006768B4"/>
    <w:rsid w:val="00676EBC"/>
    <w:rsid w:val="006877CF"/>
    <w:rsid w:val="00690BA6"/>
    <w:rsid w:val="00693F61"/>
    <w:rsid w:val="00695B61"/>
    <w:rsid w:val="00696D71"/>
    <w:rsid w:val="006A0D5C"/>
    <w:rsid w:val="006A253F"/>
    <w:rsid w:val="006A4DBF"/>
    <w:rsid w:val="006A7529"/>
    <w:rsid w:val="006A7BE9"/>
    <w:rsid w:val="006B0882"/>
    <w:rsid w:val="006B54FD"/>
    <w:rsid w:val="006B551D"/>
    <w:rsid w:val="006B5B43"/>
    <w:rsid w:val="006C3D3C"/>
    <w:rsid w:val="006C729E"/>
    <w:rsid w:val="006C7BFD"/>
    <w:rsid w:val="006D0151"/>
    <w:rsid w:val="006D1839"/>
    <w:rsid w:val="006D3E25"/>
    <w:rsid w:val="006D6647"/>
    <w:rsid w:val="006D6885"/>
    <w:rsid w:val="006E166E"/>
    <w:rsid w:val="006E38F3"/>
    <w:rsid w:val="006F398D"/>
    <w:rsid w:val="006F72A9"/>
    <w:rsid w:val="006F78D1"/>
    <w:rsid w:val="00700900"/>
    <w:rsid w:val="00700F32"/>
    <w:rsid w:val="00701B1E"/>
    <w:rsid w:val="00707E61"/>
    <w:rsid w:val="00712796"/>
    <w:rsid w:val="00713C13"/>
    <w:rsid w:val="00717F95"/>
    <w:rsid w:val="0072363B"/>
    <w:rsid w:val="007242ED"/>
    <w:rsid w:val="00724D4B"/>
    <w:rsid w:val="0072551E"/>
    <w:rsid w:val="007258F8"/>
    <w:rsid w:val="00731200"/>
    <w:rsid w:val="00741F46"/>
    <w:rsid w:val="00742677"/>
    <w:rsid w:val="00745DCD"/>
    <w:rsid w:val="007522CA"/>
    <w:rsid w:val="0075628D"/>
    <w:rsid w:val="00763BEF"/>
    <w:rsid w:val="0078297E"/>
    <w:rsid w:val="007903BB"/>
    <w:rsid w:val="00790A86"/>
    <w:rsid w:val="00795A87"/>
    <w:rsid w:val="007967E5"/>
    <w:rsid w:val="007A1049"/>
    <w:rsid w:val="007A17EF"/>
    <w:rsid w:val="007A4049"/>
    <w:rsid w:val="007A6EC8"/>
    <w:rsid w:val="007A77C2"/>
    <w:rsid w:val="007B36D0"/>
    <w:rsid w:val="007B6F28"/>
    <w:rsid w:val="007B7141"/>
    <w:rsid w:val="007C43F6"/>
    <w:rsid w:val="007C7426"/>
    <w:rsid w:val="007D0E8A"/>
    <w:rsid w:val="007D4A70"/>
    <w:rsid w:val="007D7567"/>
    <w:rsid w:val="007E6E5E"/>
    <w:rsid w:val="007F1D51"/>
    <w:rsid w:val="007F4173"/>
    <w:rsid w:val="007F4786"/>
    <w:rsid w:val="007F5C66"/>
    <w:rsid w:val="007F71A0"/>
    <w:rsid w:val="008018F6"/>
    <w:rsid w:val="00805D1F"/>
    <w:rsid w:val="00810853"/>
    <w:rsid w:val="008136FD"/>
    <w:rsid w:val="00814EF8"/>
    <w:rsid w:val="00822BF6"/>
    <w:rsid w:val="00831FE8"/>
    <w:rsid w:val="008441C9"/>
    <w:rsid w:val="008461B9"/>
    <w:rsid w:val="008468C7"/>
    <w:rsid w:val="00852686"/>
    <w:rsid w:val="00852DFF"/>
    <w:rsid w:val="00855561"/>
    <w:rsid w:val="00870D88"/>
    <w:rsid w:val="0087470E"/>
    <w:rsid w:val="00877BB3"/>
    <w:rsid w:val="008A6FDD"/>
    <w:rsid w:val="008B3D51"/>
    <w:rsid w:val="008B4AE3"/>
    <w:rsid w:val="008C0A65"/>
    <w:rsid w:val="008C400C"/>
    <w:rsid w:val="008C614B"/>
    <w:rsid w:val="008C7A1B"/>
    <w:rsid w:val="008D00F0"/>
    <w:rsid w:val="008D0279"/>
    <w:rsid w:val="008D34B0"/>
    <w:rsid w:val="008D5A64"/>
    <w:rsid w:val="008D72E6"/>
    <w:rsid w:val="008E0BF1"/>
    <w:rsid w:val="008E1A70"/>
    <w:rsid w:val="008F2F45"/>
    <w:rsid w:val="008F33EC"/>
    <w:rsid w:val="00901DA5"/>
    <w:rsid w:val="00903745"/>
    <w:rsid w:val="00905D81"/>
    <w:rsid w:val="009104EE"/>
    <w:rsid w:val="009129AC"/>
    <w:rsid w:val="00920442"/>
    <w:rsid w:val="00920D5A"/>
    <w:rsid w:val="00923688"/>
    <w:rsid w:val="0092386C"/>
    <w:rsid w:val="00924865"/>
    <w:rsid w:val="00924BEC"/>
    <w:rsid w:val="00926E4D"/>
    <w:rsid w:val="00927160"/>
    <w:rsid w:val="00927918"/>
    <w:rsid w:val="009341F3"/>
    <w:rsid w:val="00944AED"/>
    <w:rsid w:val="0094687B"/>
    <w:rsid w:val="00952FE7"/>
    <w:rsid w:val="00954CDC"/>
    <w:rsid w:val="00956646"/>
    <w:rsid w:val="00960B42"/>
    <w:rsid w:val="00962E44"/>
    <w:rsid w:val="009638F8"/>
    <w:rsid w:val="00970ED8"/>
    <w:rsid w:val="00971CE4"/>
    <w:rsid w:val="00974FE6"/>
    <w:rsid w:val="009815A5"/>
    <w:rsid w:val="0098307C"/>
    <w:rsid w:val="00983558"/>
    <w:rsid w:val="00983A9F"/>
    <w:rsid w:val="00992FAF"/>
    <w:rsid w:val="009961FD"/>
    <w:rsid w:val="00996207"/>
    <w:rsid w:val="009A2237"/>
    <w:rsid w:val="009A23AB"/>
    <w:rsid w:val="009A4F7D"/>
    <w:rsid w:val="009A7A1B"/>
    <w:rsid w:val="009B0874"/>
    <w:rsid w:val="009B2343"/>
    <w:rsid w:val="009B5AFE"/>
    <w:rsid w:val="009B625C"/>
    <w:rsid w:val="009D0F05"/>
    <w:rsid w:val="009D1880"/>
    <w:rsid w:val="009D2F34"/>
    <w:rsid w:val="009E0C69"/>
    <w:rsid w:val="009E6D84"/>
    <w:rsid w:val="009F5A45"/>
    <w:rsid w:val="009F70AD"/>
    <w:rsid w:val="00A02C1D"/>
    <w:rsid w:val="00A067BE"/>
    <w:rsid w:val="00A12BED"/>
    <w:rsid w:val="00A13BF6"/>
    <w:rsid w:val="00A17E02"/>
    <w:rsid w:val="00A22825"/>
    <w:rsid w:val="00A31B9B"/>
    <w:rsid w:val="00A36FCB"/>
    <w:rsid w:val="00A43023"/>
    <w:rsid w:val="00A44C54"/>
    <w:rsid w:val="00A44C91"/>
    <w:rsid w:val="00A44F58"/>
    <w:rsid w:val="00A45347"/>
    <w:rsid w:val="00A45DE6"/>
    <w:rsid w:val="00A52D95"/>
    <w:rsid w:val="00A66C11"/>
    <w:rsid w:val="00A66F8C"/>
    <w:rsid w:val="00A6725E"/>
    <w:rsid w:val="00A712F8"/>
    <w:rsid w:val="00A715D0"/>
    <w:rsid w:val="00A71C2B"/>
    <w:rsid w:val="00A82CF2"/>
    <w:rsid w:val="00A874EB"/>
    <w:rsid w:val="00A87F17"/>
    <w:rsid w:val="00A96F27"/>
    <w:rsid w:val="00AA502C"/>
    <w:rsid w:val="00AA7DDA"/>
    <w:rsid w:val="00AB1B39"/>
    <w:rsid w:val="00AB32E3"/>
    <w:rsid w:val="00AB7FAE"/>
    <w:rsid w:val="00AC1D0B"/>
    <w:rsid w:val="00AC4D73"/>
    <w:rsid w:val="00AD36AC"/>
    <w:rsid w:val="00AE02F6"/>
    <w:rsid w:val="00AE06AE"/>
    <w:rsid w:val="00AE06B2"/>
    <w:rsid w:val="00AE12C9"/>
    <w:rsid w:val="00AE6C34"/>
    <w:rsid w:val="00AF1607"/>
    <w:rsid w:val="00AF71D5"/>
    <w:rsid w:val="00B01BFB"/>
    <w:rsid w:val="00B0237C"/>
    <w:rsid w:val="00B16F0B"/>
    <w:rsid w:val="00B2037D"/>
    <w:rsid w:val="00B22B47"/>
    <w:rsid w:val="00B26536"/>
    <w:rsid w:val="00B2729C"/>
    <w:rsid w:val="00B321C4"/>
    <w:rsid w:val="00B32AD3"/>
    <w:rsid w:val="00B3338B"/>
    <w:rsid w:val="00B33A30"/>
    <w:rsid w:val="00B409E4"/>
    <w:rsid w:val="00B42817"/>
    <w:rsid w:val="00B45002"/>
    <w:rsid w:val="00B451C8"/>
    <w:rsid w:val="00B4561D"/>
    <w:rsid w:val="00B45D66"/>
    <w:rsid w:val="00B60BD6"/>
    <w:rsid w:val="00B61A46"/>
    <w:rsid w:val="00B65AFE"/>
    <w:rsid w:val="00B70221"/>
    <w:rsid w:val="00B7495F"/>
    <w:rsid w:val="00B869BE"/>
    <w:rsid w:val="00B939B0"/>
    <w:rsid w:val="00BA4601"/>
    <w:rsid w:val="00BA4830"/>
    <w:rsid w:val="00BA4EF3"/>
    <w:rsid w:val="00BB0314"/>
    <w:rsid w:val="00BB0D29"/>
    <w:rsid w:val="00BB3026"/>
    <w:rsid w:val="00BB4200"/>
    <w:rsid w:val="00BB5B37"/>
    <w:rsid w:val="00BC603C"/>
    <w:rsid w:val="00BD0D54"/>
    <w:rsid w:val="00BD0EF5"/>
    <w:rsid w:val="00BD361F"/>
    <w:rsid w:val="00BD7D3F"/>
    <w:rsid w:val="00BE38EE"/>
    <w:rsid w:val="00BE75DC"/>
    <w:rsid w:val="00BE7826"/>
    <w:rsid w:val="00BF3527"/>
    <w:rsid w:val="00BF5983"/>
    <w:rsid w:val="00BF7C42"/>
    <w:rsid w:val="00C03C78"/>
    <w:rsid w:val="00C05706"/>
    <w:rsid w:val="00C0587E"/>
    <w:rsid w:val="00C15BB4"/>
    <w:rsid w:val="00C17840"/>
    <w:rsid w:val="00C23B6F"/>
    <w:rsid w:val="00C409EE"/>
    <w:rsid w:val="00C43EBF"/>
    <w:rsid w:val="00C44236"/>
    <w:rsid w:val="00C460E8"/>
    <w:rsid w:val="00C46F82"/>
    <w:rsid w:val="00C50109"/>
    <w:rsid w:val="00C526E1"/>
    <w:rsid w:val="00C529F6"/>
    <w:rsid w:val="00C543BD"/>
    <w:rsid w:val="00C57C45"/>
    <w:rsid w:val="00C60287"/>
    <w:rsid w:val="00C730D9"/>
    <w:rsid w:val="00C73151"/>
    <w:rsid w:val="00C82904"/>
    <w:rsid w:val="00C96B5A"/>
    <w:rsid w:val="00CA1720"/>
    <w:rsid w:val="00CA21AF"/>
    <w:rsid w:val="00CA674B"/>
    <w:rsid w:val="00CA6A14"/>
    <w:rsid w:val="00CC3449"/>
    <w:rsid w:val="00CC38C9"/>
    <w:rsid w:val="00CD270C"/>
    <w:rsid w:val="00CD413F"/>
    <w:rsid w:val="00CD4B89"/>
    <w:rsid w:val="00CD59D2"/>
    <w:rsid w:val="00CD6251"/>
    <w:rsid w:val="00CE0243"/>
    <w:rsid w:val="00CE3779"/>
    <w:rsid w:val="00CF54F8"/>
    <w:rsid w:val="00CF757D"/>
    <w:rsid w:val="00D00077"/>
    <w:rsid w:val="00D06722"/>
    <w:rsid w:val="00D0713F"/>
    <w:rsid w:val="00D11D38"/>
    <w:rsid w:val="00D12D4E"/>
    <w:rsid w:val="00D15453"/>
    <w:rsid w:val="00D154B6"/>
    <w:rsid w:val="00D1773A"/>
    <w:rsid w:val="00D22B32"/>
    <w:rsid w:val="00D23EF2"/>
    <w:rsid w:val="00D24A71"/>
    <w:rsid w:val="00D30026"/>
    <w:rsid w:val="00D34734"/>
    <w:rsid w:val="00D567E8"/>
    <w:rsid w:val="00D646C4"/>
    <w:rsid w:val="00D73BE5"/>
    <w:rsid w:val="00D80D22"/>
    <w:rsid w:val="00D81366"/>
    <w:rsid w:val="00D90887"/>
    <w:rsid w:val="00D91251"/>
    <w:rsid w:val="00D93327"/>
    <w:rsid w:val="00DA1238"/>
    <w:rsid w:val="00DA3201"/>
    <w:rsid w:val="00DA6A3D"/>
    <w:rsid w:val="00DC0584"/>
    <w:rsid w:val="00DC35EC"/>
    <w:rsid w:val="00DC3779"/>
    <w:rsid w:val="00DD680C"/>
    <w:rsid w:val="00DE224A"/>
    <w:rsid w:val="00DE4D85"/>
    <w:rsid w:val="00DE6AD2"/>
    <w:rsid w:val="00E01D1C"/>
    <w:rsid w:val="00E042FC"/>
    <w:rsid w:val="00E072ED"/>
    <w:rsid w:val="00E20C62"/>
    <w:rsid w:val="00E222D7"/>
    <w:rsid w:val="00E25F65"/>
    <w:rsid w:val="00E26C3B"/>
    <w:rsid w:val="00E310C4"/>
    <w:rsid w:val="00E406EA"/>
    <w:rsid w:val="00E44075"/>
    <w:rsid w:val="00E50DA1"/>
    <w:rsid w:val="00E55711"/>
    <w:rsid w:val="00E57F9D"/>
    <w:rsid w:val="00E63832"/>
    <w:rsid w:val="00E63E8C"/>
    <w:rsid w:val="00E651EB"/>
    <w:rsid w:val="00E655D7"/>
    <w:rsid w:val="00E70AA6"/>
    <w:rsid w:val="00E71E34"/>
    <w:rsid w:val="00E743C8"/>
    <w:rsid w:val="00E84379"/>
    <w:rsid w:val="00E93261"/>
    <w:rsid w:val="00EA05F6"/>
    <w:rsid w:val="00EA1342"/>
    <w:rsid w:val="00EA6698"/>
    <w:rsid w:val="00EB23AE"/>
    <w:rsid w:val="00EC0BDF"/>
    <w:rsid w:val="00EC321A"/>
    <w:rsid w:val="00EC3695"/>
    <w:rsid w:val="00ED02C3"/>
    <w:rsid w:val="00ED22F7"/>
    <w:rsid w:val="00ED27F3"/>
    <w:rsid w:val="00EE06EC"/>
    <w:rsid w:val="00EE24CD"/>
    <w:rsid w:val="00EE3489"/>
    <w:rsid w:val="00EE609D"/>
    <w:rsid w:val="00EF0DF9"/>
    <w:rsid w:val="00F068C9"/>
    <w:rsid w:val="00F079E7"/>
    <w:rsid w:val="00F12544"/>
    <w:rsid w:val="00F13FD2"/>
    <w:rsid w:val="00F1768A"/>
    <w:rsid w:val="00F219C6"/>
    <w:rsid w:val="00F2285A"/>
    <w:rsid w:val="00F23DCE"/>
    <w:rsid w:val="00F25D3B"/>
    <w:rsid w:val="00F3089A"/>
    <w:rsid w:val="00F3163C"/>
    <w:rsid w:val="00F43AFF"/>
    <w:rsid w:val="00F44F77"/>
    <w:rsid w:val="00F46324"/>
    <w:rsid w:val="00F47F67"/>
    <w:rsid w:val="00F531A2"/>
    <w:rsid w:val="00F54BEE"/>
    <w:rsid w:val="00F568B3"/>
    <w:rsid w:val="00F700ED"/>
    <w:rsid w:val="00F8041D"/>
    <w:rsid w:val="00F80B05"/>
    <w:rsid w:val="00F8322A"/>
    <w:rsid w:val="00F8611F"/>
    <w:rsid w:val="00F94E3D"/>
    <w:rsid w:val="00FA4D11"/>
    <w:rsid w:val="00FA50E3"/>
    <w:rsid w:val="00FA7F69"/>
    <w:rsid w:val="00FB0DD1"/>
    <w:rsid w:val="00FB1795"/>
    <w:rsid w:val="00FB5504"/>
    <w:rsid w:val="00FB6BA5"/>
    <w:rsid w:val="00FC15E4"/>
    <w:rsid w:val="00FC1BFB"/>
    <w:rsid w:val="00FC2919"/>
    <w:rsid w:val="00FD14E5"/>
    <w:rsid w:val="00FD3484"/>
    <w:rsid w:val="00FD7147"/>
    <w:rsid w:val="00FE1A07"/>
    <w:rsid w:val="00FE33CF"/>
    <w:rsid w:val="00FE623D"/>
    <w:rsid w:val="00FE6DF9"/>
    <w:rsid w:val="00FF0AA4"/>
    <w:rsid w:val="00FF264F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D628"/>
  <w15:chartTrackingRefBased/>
  <w15:docId w15:val="{4619703A-4DF7-4883-96E5-87E24F2D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977"/>
    <w:pPr>
      <w:spacing w:after="0" w:line="240" w:lineRule="auto"/>
      <w:ind w:left="1440" w:hanging="1440"/>
    </w:pPr>
    <w:rPr>
      <w:rFonts w:ascii="Times" w:eastAsia="Batang" w:hAnsi="Times" w:cs="Times New Roman"/>
      <w:sz w:val="20"/>
      <w:szCs w:val="24"/>
      <w:lang w:eastAsia="en-US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basedOn w:val="Normal"/>
    <w:next w:val="Normal"/>
    <w:link w:val="Heading1Char1"/>
    <w:uiPriority w:val="9"/>
    <w:qFormat/>
    <w:rsid w:val="000D6F82"/>
    <w:pPr>
      <w:widowControl w:val="0"/>
      <w:numPr>
        <w:numId w:val="5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aliases w:val="H2,h2,Head2A,2,UNDERRUBRIK 1-2,DO NOT USE_h2,h21,H2 Char,h2 Char,Header 2,Header2,22,heading2,2nd level,H21,H22,H23,H24,H25,R2,E2,†berschrift 2,õberschrift 2"/>
    <w:basedOn w:val="Normal"/>
    <w:next w:val="Normal"/>
    <w:link w:val="Heading2Char"/>
    <w:uiPriority w:val="9"/>
    <w:qFormat/>
    <w:rsid w:val="000D6F82"/>
    <w:pPr>
      <w:keepNext/>
      <w:widowControl w:val="0"/>
      <w:numPr>
        <w:ilvl w:val="1"/>
        <w:numId w:val="5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  <w:lang w:eastAsia="x-none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0D6F82"/>
    <w:pPr>
      <w:keepNext/>
      <w:numPr>
        <w:ilvl w:val="2"/>
        <w:numId w:val="5"/>
      </w:numPr>
      <w:spacing w:before="240" w:after="60"/>
      <w:outlineLvl w:val="2"/>
    </w:pPr>
    <w:rPr>
      <w:rFonts w:ascii="Arial" w:hAnsi="Arial"/>
      <w:b/>
      <w:bCs/>
      <w:szCs w:val="26"/>
      <w:lang w:eastAsia="x-none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0D6F82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0D6F82"/>
    <w:pPr>
      <w:numPr>
        <w:ilvl w:val="4"/>
      </w:numPr>
      <w:tabs>
        <w:tab w:val="left" w:pos="864"/>
      </w:tabs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6F82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0D6F82"/>
    <w:pPr>
      <w:numPr>
        <w:ilvl w:val="6"/>
        <w:numId w:val="5"/>
      </w:numPr>
      <w:spacing w:before="240" w:after="60"/>
      <w:outlineLvl w:val="6"/>
    </w:pPr>
    <w:rPr>
      <w:rFonts w:ascii="Times New Roman" w:hAnsi="Times New Roman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6F82"/>
    <w:pPr>
      <w:numPr>
        <w:ilvl w:val="7"/>
        <w:numId w:val="5"/>
      </w:numPr>
      <w:spacing w:before="240" w:after="60"/>
      <w:outlineLvl w:val="7"/>
    </w:pPr>
    <w:rPr>
      <w:rFonts w:ascii="Times New Roman" w:hAnsi="Times New Roman"/>
      <w:i/>
      <w:iCs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6F82"/>
    <w:pPr>
      <w:numPr>
        <w:ilvl w:val="8"/>
        <w:numId w:val="5"/>
      </w:numPr>
      <w:spacing w:before="240" w:after="60"/>
      <w:outlineLvl w:val="8"/>
    </w:pPr>
    <w:rPr>
      <w:rFonts w:ascii="Arial" w:hAnsi="Arial"/>
      <w:sz w:val="22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リスト段落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목록 단락,列表段落"/>
    <w:basedOn w:val="Normal"/>
    <w:link w:val="ListParagraphChar"/>
    <w:uiPriority w:val="34"/>
    <w:qFormat/>
    <w:rsid w:val="000B3977"/>
    <w:pPr>
      <w:ind w:leftChars="400" w:left="840"/>
    </w:pPr>
    <w:rPr>
      <w:lang w:eastAsia="x-none"/>
    </w:rPr>
  </w:style>
  <w:style w:type="character" w:customStyle="1" w:styleId="ListParagraphChar">
    <w:name w:val="List Paragraph Char"/>
    <w:aliases w:val="- Bullets Char,?? ?? Char,????? Char,???? Char,Lista1 Char,リスト段落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0B3977"/>
    <w:rPr>
      <w:rFonts w:ascii="Times" w:eastAsia="Batang" w:hAnsi="Times" w:cs="Times New Roman"/>
      <w:sz w:val="20"/>
      <w:szCs w:val="24"/>
      <w:lang w:eastAsia="x-none"/>
    </w:rPr>
  </w:style>
  <w:style w:type="character" w:styleId="CommentReference">
    <w:name w:val="annotation reference"/>
    <w:rsid w:val="000B3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397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977"/>
    <w:rPr>
      <w:rFonts w:ascii="Times" w:eastAsia="Batang" w:hAnsi="Times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9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977"/>
    <w:rPr>
      <w:rFonts w:ascii="Segoe UI" w:eastAsia="Batang" w:hAnsi="Segoe UI" w:cs="Segoe UI"/>
      <w:sz w:val="18"/>
      <w:szCs w:val="18"/>
      <w:lang w:eastAsia="en-US"/>
    </w:rPr>
  </w:style>
  <w:style w:type="table" w:customStyle="1" w:styleId="TableGrid6">
    <w:name w:val="Table Grid6"/>
    <w:basedOn w:val="TableNormal"/>
    <w:uiPriority w:val="39"/>
    <w:qFormat/>
    <w:rsid w:val="000B3977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rsid w:val="000D6F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Heading2Char">
    <w:name w:val="Heading 2 Char"/>
    <w:aliases w:val="H2 Char1,h2 Char1,Head2A Char,2 Char,UNDERRUBRIK 1-2 Char,DO NOT USE_h2 Char,h21 Char,H2 Char Char,h2 Char Char,Header 2 Char,Header2 Char,22 Char,heading2 Char,2nd level Char,H21 Char,H22 Char,H23 Char,H24 Char,H25 Char,R2 Char,E2 Char"/>
    <w:basedOn w:val="DefaultParagraphFont"/>
    <w:link w:val="Heading2"/>
    <w:uiPriority w:val="9"/>
    <w:rsid w:val="000D6F82"/>
    <w:rPr>
      <w:rFonts w:ascii="Arial" w:eastAsia="Batang" w:hAnsi="Arial" w:cs="Times New Roman"/>
      <w:b/>
      <w:bCs/>
      <w:i/>
      <w:iCs/>
      <w:sz w:val="24"/>
      <w:szCs w:val="28"/>
      <w:lang w:eastAsia="x-none"/>
    </w:rPr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basedOn w:val="DefaultParagraphFont"/>
    <w:link w:val="Heading3"/>
    <w:rsid w:val="000D6F82"/>
    <w:rPr>
      <w:rFonts w:ascii="Arial" w:eastAsia="Batang" w:hAnsi="Arial" w:cs="Times New Roman"/>
      <w:b/>
      <w:bCs/>
      <w:sz w:val="20"/>
      <w:szCs w:val="26"/>
      <w:lang w:eastAsia="x-none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uiPriority w:val="9"/>
    <w:rsid w:val="000D6F82"/>
    <w:rPr>
      <w:rFonts w:ascii="Arial" w:eastAsia="Batang" w:hAnsi="Arial" w:cs="Times New Roman"/>
      <w:b/>
      <w:bCs/>
      <w:i/>
      <w:sz w:val="20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D6F82"/>
    <w:rPr>
      <w:rFonts w:ascii="Arial" w:eastAsia="Batang" w:hAnsi="Arial" w:cs="Times New Roman"/>
      <w:b/>
      <w:iCs/>
      <w:sz w:val="18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0D6F82"/>
    <w:rPr>
      <w:rFonts w:ascii="Times New Roman" w:eastAsia="Batang" w:hAnsi="Times New Roman" w:cs="Times New Roman"/>
      <w:b/>
      <w:bCs/>
      <w:i/>
      <w:sz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D6F82"/>
    <w:rPr>
      <w:rFonts w:ascii="Times New Roman" w:eastAsia="Batang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0D6F82"/>
    <w:rPr>
      <w:rFonts w:ascii="Times New Roman" w:eastAsia="Batang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0D6F82"/>
    <w:rPr>
      <w:rFonts w:ascii="Arial" w:eastAsia="Batang" w:hAnsi="Arial" w:cs="Times New Roman"/>
      <w:lang w:eastAsia="x-none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0D6F82"/>
    <w:rPr>
      <w:rFonts w:ascii="Arial" w:eastAsia="Batang" w:hAnsi="Arial" w:cs="Times New Roman"/>
      <w:b/>
      <w:bCs/>
      <w:kern w:val="32"/>
      <w:sz w:val="32"/>
      <w:szCs w:val="32"/>
      <w:lang w:eastAsia="x-none"/>
    </w:rPr>
  </w:style>
  <w:style w:type="paragraph" w:customStyle="1" w:styleId="4h4H4H41h41H42h42H43h43H411h411H421h421H44h">
    <w:name w:val="スタイル 見出し 4h4H4H41h41H42h42H43h43H411h411H421h421H44h..."/>
    <w:basedOn w:val="Heading4"/>
    <w:rsid w:val="000D6F82"/>
    <w:pPr>
      <w:numPr>
        <w:numId w:val="6"/>
      </w:numPr>
    </w:pPr>
    <w:rPr>
      <w:bCs w:val="0"/>
      <w:iCs/>
    </w:rPr>
  </w:style>
  <w:style w:type="paragraph" w:customStyle="1" w:styleId="a0">
    <w:name w:val="a0"/>
    <w:basedOn w:val="Normal"/>
    <w:uiPriority w:val="99"/>
    <w:rsid w:val="00B70221"/>
    <w:pPr>
      <w:spacing w:before="100" w:beforeAutospacing="1" w:after="100" w:afterAutospacing="1"/>
      <w:ind w:left="0" w:firstLine="0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B7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2D4A-7A6B-43EC-8B05-60CDA6FA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</dc:creator>
  <cp:keywords/>
  <dc:description/>
  <cp:lastModifiedBy>Min</cp:lastModifiedBy>
  <cp:revision>6</cp:revision>
  <dcterms:created xsi:type="dcterms:W3CDTF">2021-01-28T10:42:00Z</dcterms:created>
  <dcterms:modified xsi:type="dcterms:W3CDTF">2021-01-28T11:44:00Z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1611827401</vt:lpwstr>
  </property>
</Properties>
</file>