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proofErr w:type="gramStart"/>
      <w:r w:rsidRPr="001141B5">
        <w:rPr>
          <w:rFonts w:ascii="Arial" w:hAnsi="Arial" w:cs="Arial"/>
          <w:b/>
          <w:sz w:val="24"/>
          <w:lang w:val="en-US"/>
        </w:rPr>
        <w:t>e-Meeting</w:t>
      </w:r>
      <w:proofErr w:type="gramEnd"/>
      <w:r w:rsidRPr="001141B5">
        <w:rPr>
          <w:rFonts w:ascii="Arial" w:hAnsi="Arial" w:cs="Arial"/>
          <w:b/>
          <w:sz w:val="24"/>
          <w:lang w:val="en-US"/>
        </w:rPr>
        <w:t>,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0E08EAA"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proofErr w:type="gramStart"/>
      <w:r w:rsidR="00C6374A">
        <w:rPr>
          <w:rFonts w:ascii="Times New Roman" w:hAnsi="Times New Roman"/>
        </w:rPr>
        <w:t>Qualcomm, …</w:t>
      </w:r>
      <w:proofErr w:type="gramEnd"/>
    </w:p>
    <w:p w14:paraId="333A0625" w14:textId="621D1BDA" w:rsidR="005B2CB3" w:rsidRDefault="00C9726D"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77777777" w:rsidR="00A242C2" w:rsidRDefault="00A242C2" w:rsidP="00A242C2">
            <w:pPr>
              <w:pStyle w:val="af9"/>
              <w:ind w:left="0"/>
              <w:contextualSpacing/>
              <w:rPr>
                <w:rFonts w:ascii="Times New Roman" w:eastAsiaTheme="minorEastAsia" w:hAnsi="Times New Roman"/>
                <w:lang w:eastAsia="zh-CN"/>
              </w:rPr>
            </w:pPr>
          </w:p>
        </w:tc>
        <w:tc>
          <w:tcPr>
            <w:tcW w:w="7375" w:type="dxa"/>
          </w:tcPr>
          <w:p w14:paraId="6F00F1C7" w14:textId="77777777" w:rsidR="00A242C2" w:rsidRDefault="00A242C2" w:rsidP="00A242C2">
            <w:pPr>
              <w:pStyle w:val="af9"/>
              <w:ind w:left="0"/>
              <w:contextualSpacing/>
              <w:rPr>
                <w:rFonts w:ascii="Times New Roman" w:hAnsi="Times New Roman"/>
                <w:lang w:eastAsia="zh-CN"/>
              </w:rPr>
            </w:pPr>
          </w:p>
        </w:tc>
      </w:tr>
      <w:tr w:rsidR="00A242C2" w14:paraId="6BDC244C" w14:textId="77777777" w:rsidTr="000A36CE">
        <w:tc>
          <w:tcPr>
            <w:tcW w:w="1975" w:type="dxa"/>
          </w:tcPr>
          <w:p w14:paraId="7E0896EE" w14:textId="77777777" w:rsidR="00A242C2" w:rsidRDefault="00A242C2" w:rsidP="00A242C2">
            <w:pPr>
              <w:pStyle w:val="af9"/>
              <w:ind w:left="0"/>
              <w:contextualSpacing/>
              <w:rPr>
                <w:rFonts w:ascii="Times New Roman" w:eastAsiaTheme="minorEastAsia" w:hAnsi="Times New Roman"/>
                <w:lang w:eastAsia="zh-CN"/>
              </w:rPr>
            </w:pPr>
          </w:p>
        </w:tc>
        <w:tc>
          <w:tcPr>
            <w:tcW w:w="7375" w:type="dxa"/>
          </w:tcPr>
          <w:p w14:paraId="2A93316E" w14:textId="77777777" w:rsidR="00A242C2" w:rsidRDefault="00A242C2" w:rsidP="00A242C2">
            <w:pPr>
              <w:pStyle w:val="af9"/>
              <w:ind w:left="0"/>
              <w:contextualSpacing/>
              <w:rPr>
                <w:rFonts w:ascii="Times New Roman" w:eastAsiaTheme="minorEastAsia" w:hAnsi="Times New Roman"/>
                <w:lang w:eastAsia="zh-CN"/>
              </w:rPr>
            </w:pP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xml:space="preserve">, </w:t>
      </w:r>
      <w:proofErr w:type="gramStart"/>
      <w:r w:rsidR="006A37BF" w:rsidRPr="00D36F89">
        <w:rPr>
          <w:rFonts w:ascii="Times New Roman" w:hAnsi="Times New Roman"/>
        </w:rPr>
        <w:t>Q</w:t>
      </w:r>
      <w:r w:rsidR="002764B0">
        <w:rPr>
          <w:rFonts w:ascii="Times New Roman" w:hAnsi="Times New Roman"/>
        </w:rPr>
        <w:t>ualcomm</w:t>
      </w:r>
      <w:r w:rsidR="00E97898">
        <w:rPr>
          <w:rFonts w:ascii="Times New Roman" w:hAnsi="Times New Roman"/>
        </w:rPr>
        <w:t>, …</w:t>
      </w:r>
      <w:proofErr w:type="gramEnd"/>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For scheme 1 s</w:t>
      </w:r>
      <w:r w:rsidR="00DB265A">
        <w:rPr>
          <w:rFonts w:ascii="Times New Roman" w:eastAsia="宋体" w:hAnsi="Times New Roman"/>
          <w:i/>
          <w:iCs/>
          <w:lang w:val="en-GB"/>
        </w:rPr>
        <w:t xml:space="preserve">upport </w:t>
      </w:r>
      <w:r w:rsidR="00320BA9">
        <w:rPr>
          <w:rFonts w:ascii="Times New Roman" w:eastAsia="宋体" w:hAnsi="Times New Roman"/>
          <w:i/>
          <w:iCs/>
          <w:lang w:val="en-GB"/>
        </w:rPr>
        <w:t>Variant</w:t>
      </w:r>
      <w:r w:rsidR="00DB265A">
        <w:rPr>
          <w:rFonts w:ascii="Times New Roman" w:eastAsia="宋体" w:hAnsi="Times New Roman"/>
          <w:i/>
          <w:iCs/>
          <w:lang w:val="en-GB"/>
        </w:rPr>
        <w:t xml:space="preserve"> </w:t>
      </w:r>
      <w:r w:rsidR="00EE2645">
        <w:rPr>
          <w:rFonts w:ascii="Times New Roman" w:eastAsia="宋体" w:hAnsi="Times New Roman"/>
          <w:i/>
          <w:iCs/>
          <w:lang w:val="en-GB"/>
        </w:rPr>
        <w:t>E</w:t>
      </w:r>
      <w:r w:rsidR="00DB265A">
        <w:rPr>
          <w:rFonts w:ascii="Times New Roman" w:eastAsia="宋体" w:hAnsi="Times New Roman"/>
          <w:i/>
          <w:iCs/>
          <w:lang w:val="en-GB"/>
        </w:rPr>
        <w:t xml:space="preserve"> </w:t>
      </w:r>
      <w:r w:rsidR="00140E93">
        <w:rPr>
          <w:rFonts w:ascii="Times New Roman" w:eastAsia="宋体" w:hAnsi="Times New Roman"/>
          <w:i/>
          <w:iCs/>
          <w:lang w:val="en-GB"/>
        </w:rPr>
        <w:t>for</w:t>
      </w:r>
      <w:r w:rsidR="00EE2645">
        <w:rPr>
          <w:rFonts w:ascii="Times New Roman" w:eastAsia="宋体" w:hAnsi="Times New Roman"/>
          <w:i/>
          <w:iCs/>
          <w:lang w:val="en-GB"/>
        </w:rPr>
        <w:t xml:space="preserve"> QCL assumption </w:t>
      </w:r>
      <w:r w:rsidR="00C152EE">
        <w:rPr>
          <w:rFonts w:ascii="Times New Roman" w:eastAsia="宋体" w:hAnsi="Times New Roman"/>
          <w:i/>
          <w:iCs/>
          <w:lang w:val="en-GB"/>
        </w:rPr>
        <w:t xml:space="preserve">in TCI state </w:t>
      </w:r>
      <w:r>
        <w:rPr>
          <w:rFonts w:ascii="Times New Roman" w:eastAsia="宋体" w:hAnsi="Times New Roman"/>
          <w:i/>
          <w:iCs/>
          <w:lang w:val="en-GB"/>
        </w:rPr>
        <w:t>when TRS is used as source RS</w:t>
      </w:r>
    </w:p>
    <w:p w14:paraId="5E89C9FA" w14:textId="4543666E" w:rsidR="002D3CAA" w:rsidRDefault="002D3CAA" w:rsidP="00D1406D">
      <w:pPr>
        <w:pStyle w:val="af9"/>
        <w:numPr>
          <w:ilvl w:val="0"/>
          <w:numId w:val="9"/>
        </w:numPr>
        <w:rPr>
          <w:rFonts w:ascii="Times New Roman" w:eastAsia="宋体" w:hAnsi="Times New Roman"/>
          <w:i/>
          <w:iCs/>
          <w:lang w:val="en-GB"/>
        </w:rPr>
      </w:pPr>
      <w:r w:rsidRPr="002D3CAA">
        <w:rPr>
          <w:rFonts w:ascii="Times New Roman" w:eastAsia="宋体" w:hAnsi="Times New Roman"/>
          <w:i/>
          <w:iCs/>
          <w:lang w:val="en-GB"/>
        </w:rPr>
        <w:t xml:space="preserve">Extend the </w:t>
      </w:r>
      <w:r w:rsidR="00C218AF">
        <w:rPr>
          <w:rFonts w:ascii="Times New Roman" w:eastAsia="宋体" w:hAnsi="Times New Roman"/>
          <w:i/>
          <w:iCs/>
          <w:lang w:val="en-GB"/>
        </w:rPr>
        <w:t xml:space="preserve">above </w:t>
      </w:r>
      <w:r w:rsidRPr="002D3CAA">
        <w:rPr>
          <w:rFonts w:ascii="Times New Roman" w:eastAsia="宋体" w:hAnsi="Times New Roman"/>
          <w:i/>
          <w:iCs/>
          <w:lang w:val="en-GB"/>
        </w:rPr>
        <w:t xml:space="preserve">agreement to </w:t>
      </w:r>
      <w:r w:rsidR="009351E8">
        <w:rPr>
          <w:rFonts w:ascii="Times New Roman" w:eastAsia="宋体" w:hAnsi="Times New Roman"/>
          <w:i/>
          <w:iCs/>
          <w:lang w:val="en-GB"/>
        </w:rPr>
        <w:t xml:space="preserve">SFN transmission of </w:t>
      </w:r>
      <w:r w:rsidRPr="002D3CAA">
        <w:rPr>
          <w:rFonts w:ascii="Times New Roman" w:eastAsia="宋体" w:hAnsi="Times New Roman"/>
          <w:i/>
          <w:iCs/>
          <w:lang w:val="en-GB"/>
        </w:rPr>
        <w:t>PDCCH</w:t>
      </w:r>
    </w:p>
    <w:p w14:paraId="40A0FC2A" w14:textId="77777777" w:rsidR="002D3CAA" w:rsidRPr="002D3CAA" w:rsidRDefault="002D3CAA" w:rsidP="002D3CAA">
      <w:pPr>
        <w:pStyle w:val="af9"/>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7777777" w:rsidR="00A242C2" w:rsidRDefault="00A242C2" w:rsidP="00A242C2">
            <w:pPr>
              <w:pStyle w:val="af9"/>
              <w:ind w:left="0"/>
              <w:contextualSpacing/>
              <w:rPr>
                <w:rFonts w:ascii="Times New Roman" w:eastAsiaTheme="minorEastAsia" w:hAnsi="Times New Roman"/>
                <w:lang w:eastAsia="zh-CN"/>
              </w:rPr>
            </w:pPr>
          </w:p>
        </w:tc>
        <w:tc>
          <w:tcPr>
            <w:tcW w:w="7375" w:type="dxa"/>
          </w:tcPr>
          <w:p w14:paraId="69752C2F" w14:textId="77777777" w:rsidR="00A242C2" w:rsidRDefault="00A242C2" w:rsidP="00A242C2">
            <w:pPr>
              <w:pStyle w:val="af9"/>
              <w:ind w:left="0"/>
              <w:contextualSpacing/>
              <w:rPr>
                <w:rFonts w:ascii="Times New Roman" w:eastAsiaTheme="minorEastAsia" w:hAnsi="Times New Roman"/>
                <w:lang w:eastAsia="zh-CN"/>
              </w:rPr>
            </w:pPr>
          </w:p>
        </w:tc>
      </w:tr>
      <w:tr w:rsidR="00A242C2" w14:paraId="10CF02EC" w14:textId="77777777" w:rsidTr="000A36CE">
        <w:tc>
          <w:tcPr>
            <w:tcW w:w="1975" w:type="dxa"/>
          </w:tcPr>
          <w:p w14:paraId="0D3523B4" w14:textId="77777777" w:rsidR="00A242C2" w:rsidRDefault="00A242C2" w:rsidP="00A242C2">
            <w:pPr>
              <w:pStyle w:val="af9"/>
              <w:ind w:left="0"/>
              <w:contextualSpacing/>
              <w:rPr>
                <w:rFonts w:ascii="Times New Roman" w:eastAsiaTheme="minorEastAsia" w:hAnsi="Times New Roman"/>
                <w:lang w:eastAsia="zh-CN"/>
              </w:rPr>
            </w:pPr>
          </w:p>
        </w:tc>
        <w:tc>
          <w:tcPr>
            <w:tcW w:w="7375" w:type="dxa"/>
          </w:tcPr>
          <w:p w14:paraId="4AA7575A" w14:textId="77777777" w:rsidR="00A242C2" w:rsidRDefault="00A242C2" w:rsidP="00A242C2">
            <w:pPr>
              <w:pStyle w:val="af9"/>
              <w:ind w:left="0"/>
              <w:contextualSpacing/>
              <w:rPr>
                <w:rFonts w:ascii="Times New Roman" w:eastAsiaTheme="minorEastAsia" w:hAnsi="Times New Roman"/>
                <w:lang w:eastAsia="zh-CN"/>
              </w:rPr>
            </w:pP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proofErr w:type="gramStart"/>
      <w:r w:rsidR="002C229D" w:rsidRPr="001C1FAE">
        <w:rPr>
          <w:rFonts w:ascii="Times New Roman" w:hAnsi="Times New Roman"/>
        </w:rPr>
        <w:t xml:space="preserve">QC, </w:t>
      </w:r>
      <w:r w:rsidR="001C1FAE" w:rsidRPr="001C1FAE">
        <w:rPr>
          <w:rFonts w:ascii="Times New Roman" w:hAnsi="Times New Roman"/>
        </w:rPr>
        <w:t>…</w:t>
      </w:r>
      <w:proofErr w:type="gramEnd"/>
    </w:p>
    <w:p w14:paraId="08E92ABE" w14:textId="7FDC781B" w:rsidR="00F667F2" w:rsidRDefault="007E25F8" w:rsidP="00D1406D">
      <w:pPr>
        <w:pStyle w:val="af9"/>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xml:space="preserve">, </w:t>
      </w:r>
      <w:proofErr w:type="gramStart"/>
      <w:r w:rsidR="009A6494" w:rsidRPr="001C1FAE">
        <w:rPr>
          <w:rFonts w:ascii="Times New Roman" w:hAnsi="Times New Roman"/>
        </w:rPr>
        <w:t>CMCC</w:t>
      </w:r>
      <w:r w:rsidR="001C1FAE" w:rsidRPr="001C1FAE">
        <w:rPr>
          <w:rFonts w:ascii="Times New Roman" w:hAnsi="Times New Roman"/>
        </w:rPr>
        <w:t>, …</w:t>
      </w:r>
      <w:proofErr w:type="gramEnd"/>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77777777" w:rsidR="00A242C2" w:rsidRDefault="00A242C2" w:rsidP="00A242C2">
            <w:pPr>
              <w:pStyle w:val="af9"/>
              <w:ind w:left="0"/>
              <w:contextualSpacing/>
              <w:rPr>
                <w:rFonts w:ascii="Times New Roman" w:eastAsia="MS Mincho" w:hAnsi="Times New Roman"/>
                <w:lang w:eastAsia="ja-JP"/>
              </w:rPr>
            </w:pPr>
          </w:p>
        </w:tc>
        <w:tc>
          <w:tcPr>
            <w:tcW w:w="7375" w:type="dxa"/>
          </w:tcPr>
          <w:p w14:paraId="108C5D54" w14:textId="77777777" w:rsidR="00A242C2" w:rsidRDefault="00A242C2" w:rsidP="00A242C2">
            <w:pPr>
              <w:pStyle w:val="af9"/>
              <w:ind w:left="0"/>
              <w:contextualSpacing/>
              <w:rPr>
                <w:rFonts w:ascii="Times New Roman" w:eastAsia="MS Mincho" w:hAnsi="Times New Roman"/>
                <w:lang w:eastAsia="ja-JP"/>
              </w:rPr>
            </w:pPr>
          </w:p>
        </w:tc>
      </w:tr>
      <w:tr w:rsidR="00A242C2" w14:paraId="320FCA61" w14:textId="77777777" w:rsidTr="000A36CE">
        <w:tc>
          <w:tcPr>
            <w:tcW w:w="1975" w:type="dxa"/>
          </w:tcPr>
          <w:p w14:paraId="39A2C314" w14:textId="77777777" w:rsidR="00A242C2" w:rsidRDefault="00A242C2" w:rsidP="00A242C2">
            <w:pPr>
              <w:pStyle w:val="af9"/>
              <w:ind w:left="0"/>
              <w:contextualSpacing/>
              <w:rPr>
                <w:rFonts w:ascii="Times New Roman" w:eastAsiaTheme="minorEastAsia" w:hAnsi="Times New Roman"/>
                <w:lang w:eastAsia="zh-CN"/>
              </w:rPr>
            </w:pPr>
          </w:p>
        </w:tc>
        <w:tc>
          <w:tcPr>
            <w:tcW w:w="7375" w:type="dxa"/>
          </w:tcPr>
          <w:p w14:paraId="3422B1E7" w14:textId="77777777" w:rsidR="00A242C2" w:rsidRDefault="00A242C2" w:rsidP="00A242C2">
            <w:pPr>
              <w:pStyle w:val="af9"/>
              <w:ind w:left="0"/>
              <w:contextualSpacing/>
              <w:rPr>
                <w:rFonts w:ascii="Times New Roman" w:eastAsiaTheme="minorEastAsia" w:hAnsi="Times New Roman"/>
                <w:lang w:eastAsia="zh-CN"/>
              </w:rPr>
            </w:pPr>
          </w:p>
        </w:tc>
      </w:tr>
    </w:tbl>
    <w:p w14:paraId="7C0958D7" w14:textId="4F31774F" w:rsidR="00FA4534" w:rsidRDefault="00FA4534" w:rsidP="00FA4534"/>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w:t>
            </w:r>
            <w:r>
              <w:rPr>
                <w:rFonts w:ascii="Times New Roman" w:eastAsiaTheme="minorEastAsia" w:hAnsi="Times New Roman"/>
                <w:lang w:eastAsia="zh-CN"/>
              </w:rPr>
              <w:lastRenderedPageBreak/>
              <w:t xml:space="preserve">CDM group. </w:t>
            </w:r>
          </w:p>
        </w:tc>
      </w:tr>
      <w:tr w:rsidR="00D11EDA" w14:paraId="18B2EC7B" w14:textId="77777777" w:rsidTr="000A36CE">
        <w:tc>
          <w:tcPr>
            <w:tcW w:w="1975" w:type="dxa"/>
          </w:tcPr>
          <w:p w14:paraId="3B7C28CB" w14:textId="77777777" w:rsidR="00D11EDA" w:rsidRDefault="00D11EDA" w:rsidP="00D11EDA">
            <w:pPr>
              <w:pStyle w:val="af9"/>
              <w:ind w:left="0"/>
              <w:contextualSpacing/>
              <w:rPr>
                <w:rFonts w:ascii="Times New Roman" w:eastAsiaTheme="minorEastAsia" w:hAnsi="Times New Roman"/>
                <w:lang w:eastAsia="zh-CN"/>
              </w:rPr>
            </w:pPr>
          </w:p>
        </w:tc>
        <w:tc>
          <w:tcPr>
            <w:tcW w:w="7375" w:type="dxa"/>
          </w:tcPr>
          <w:p w14:paraId="2535B6CF" w14:textId="77777777" w:rsidR="00D11EDA" w:rsidRDefault="00D11EDA" w:rsidP="00D11EDA">
            <w:pPr>
              <w:pStyle w:val="af9"/>
              <w:ind w:left="0"/>
              <w:contextualSpacing/>
              <w:rPr>
                <w:rFonts w:ascii="Times New Roman" w:eastAsiaTheme="minorEastAsia" w:hAnsi="Times New Roman"/>
                <w:lang w:eastAsia="zh-CN"/>
              </w:rPr>
            </w:pPr>
          </w:p>
        </w:tc>
      </w:tr>
      <w:tr w:rsidR="00D11EDA" w14:paraId="55B8BFFC" w14:textId="77777777" w:rsidTr="000A36CE">
        <w:tc>
          <w:tcPr>
            <w:tcW w:w="1975" w:type="dxa"/>
          </w:tcPr>
          <w:p w14:paraId="2326F6E3" w14:textId="77777777" w:rsidR="00D11EDA" w:rsidRDefault="00D11EDA" w:rsidP="00D11EDA">
            <w:pPr>
              <w:pStyle w:val="af9"/>
              <w:ind w:left="0"/>
              <w:contextualSpacing/>
              <w:rPr>
                <w:rFonts w:ascii="Times New Roman" w:eastAsia="MS Mincho" w:hAnsi="Times New Roman"/>
                <w:lang w:eastAsia="ja-JP"/>
              </w:rPr>
            </w:pPr>
          </w:p>
        </w:tc>
        <w:tc>
          <w:tcPr>
            <w:tcW w:w="7375" w:type="dxa"/>
          </w:tcPr>
          <w:p w14:paraId="28DA31E4" w14:textId="77777777" w:rsidR="00D11EDA" w:rsidRDefault="00D11EDA" w:rsidP="00D11EDA">
            <w:pPr>
              <w:pStyle w:val="af9"/>
              <w:ind w:left="0"/>
              <w:contextualSpacing/>
              <w:rPr>
                <w:rFonts w:ascii="Times New Roman" w:eastAsia="MS Mincho" w:hAnsi="Times New Roman"/>
                <w:lang w:eastAsia="ja-JP"/>
              </w:rPr>
            </w:pPr>
          </w:p>
        </w:tc>
      </w:tr>
      <w:tr w:rsidR="00D11EDA" w14:paraId="302DFC17" w14:textId="77777777" w:rsidTr="000A36CE">
        <w:tc>
          <w:tcPr>
            <w:tcW w:w="1975" w:type="dxa"/>
          </w:tcPr>
          <w:p w14:paraId="2BA9FD51" w14:textId="77777777" w:rsidR="00D11EDA" w:rsidRDefault="00D11EDA" w:rsidP="00D11EDA">
            <w:pPr>
              <w:pStyle w:val="af9"/>
              <w:ind w:left="0"/>
              <w:contextualSpacing/>
              <w:rPr>
                <w:rFonts w:ascii="Times New Roman" w:eastAsiaTheme="minorEastAsia" w:hAnsi="Times New Roman"/>
                <w:lang w:eastAsia="zh-CN"/>
              </w:rPr>
            </w:pPr>
          </w:p>
        </w:tc>
        <w:tc>
          <w:tcPr>
            <w:tcW w:w="7375" w:type="dxa"/>
          </w:tcPr>
          <w:p w14:paraId="3367CCF1" w14:textId="77777777" w:rsidR="00D11EDA" w:rsidRDefault="00D11EDA" w:rsidP="00D11EDA">
            <w:pPr>
              <w:pStyle w:val="af9"/>
              <w:ind w:left="0"/>
              <w:contextualSpacing/>
              <w:rPr>
                <w:rFonts w:ascii="Times New Roman" w:eastAsiaTheme="minorEastAsia" w:hAnsi="Times New Roman"/>
                <w:lang w:eastAsia="zh-CN"/>
              </w:rPr>
            </w:pP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77777777" w:rsidR="007D1964" w:rsidRDefault="007D1964" w:rsidP="007D1964">
            <w:pPr>
              <w:pStyle w:val="af9"/>
              <w:ind w:left="0"/>
              <w:contextualSpacing/>
              <w:rPr>
                <w:rFonts w:ascii="Times New Roman" w:eastAsiaTheme="minorEastAsia" w:hAnsi="Times New Roman"/>
                <w:lang w:eastAsia="zh-CN"/>
              </w:rPr>
            </w:pPr>
          </w:p>
        </w:tc>
        <w:tc>
          <w:tcPr>
            <w:tcW w:w="7375" w:type="dxa"/>
          </w:tcPr>
          <w:p w14:paraId="1C708E65" w14:textId="77777777" w:rsidR="007D1964" w:rsidRDefault="007D1964" w:rsidP="007D1964">
            <w:pPr>
              <w:pStyle w:val="af9"/>
              <w:ind w:left="0"/>
              <w:contextualSpacing/>
              <w:rPr>
                <w:rFonts w:ascii="Times New Roman" w:eastAsiaTheme="minorEastAsia" w:hAnsi="Times New Roman"/>
                <w:lang w:eastAsia="zh-CN"/>
              </w:rPr>
            </w:pPr>
          </w:p>
        </w:tc>
      </w:tr>
      <w:tr w:rsidR="007D1964" w14:paraId="27E0536E" w14:textId="77777777" w:rsidTr="000A36CE">
        <w:tc>
          <w:tcPr>
            <w:tcW w:w="1975" w:type="dxa"/>
          </w:tcPr>
          <w:p w14:paraId="78DE149D" w14:textId="77777777" w:rsidR="007D1964" w:rsidRDefault="007D1964" w:rsidP="007D1964">
            <w:pPr>
              <w:pStyle w:val="af9"/>
              <w:ind w:left="0"/>
              <w:contextualSpacing/>
              <w:rPr>
                <w:rFonts w:ascii="Times New Roman" w:eastAsiaTheme="minorEastAsia" w:hAnsi="Times New Roman"/>
                <w:lang w:eastAsia="zh-CN"/>
              </w:rPr>
            </w:pPr>
          </w:p>
        </w:tc>
        <w:tc>
          <w:tcPr>
            <w:tcW w:w="7375" w:type="dxa"/>
          </w:tcPr>
          <w:p w14:paraId="7AC9B98D" w14:textId="77777777" w:rsidR="007D1964" w:rsidRDefault="007D1964" w:rsidP="007D1964">
            <w:pPr>
              <w:pStyle w:val="af9"/>
              <w:ind w:left="0"/>
              <w:contextualSpacing/>
              <w:rPr>
                <w:rFonts w:ascii="Times New Roman" w:eastAsiaTheme="minorEastAsia" w:hAnsi="Times New Roman"/>
                <w:lang w:eastAsia="zh-CN"/>
              </w:rPr>
            </w:pPr>
          </w:p>
        </w:tc>
      </w:tr>
      <w:tr w:rsidR="007D1964" w14:paraId="4D54CC45" w14:textId="77777777" w:rsidTr="000A36CE">
        <w:tc>
          <w:tcPr>
            <w:tcW w:w="1975" w:type="dxa"/>
          </w:tcPr>
          <w:p w14:paraId="077AB715" w14:textId="77777777" w:rsidR="007D1964" w:rsidRDefault="007D1964" w:rsidP="007D1964">
            <w:pPr>
              <w:pStyle w:val="af9"/>
              <w:ind w:left="0"/>
              <w:contextualSpacing/>
              <w:rPr>
                <w:rFonts w:ascii="Times New Roman" w:eastAsiaTheme="minorEastAsia" w:hAnsi="Times New Roman"/>
                <w:lang w:eastAsia="zh-CN"/>
              </w:rPr>
            </w:pPr>
          </w:p>
        </w:tc>
        <w:tc>
          <w:tcPr>
            <w:tcW w:w="7375" w:type="dxa"/>
          </w:tcPr>
          <w:p w14:paraId="09CE6066" w14:textId="77777777" w:rsidR="007D1964" w:rsidRDefault="007D1964" w:rsidP="007D1964">
            <w:pPr>
              <w:pStyle w:val="af9"/>
              <w:ind w:left="0"/>
              <w:contextualSpacing/>
              <w:rPr>
                <w:rFonts w:ascii="Times New Roman" w:eastAsiaTheme="minorEastAsia" w:hAnsi="Times New Roman"/>
                <w:lang w:eastAsia="zh-CN"/>
              </w:rPr>
            </w:pPr>
          </w:p>
        </w:tc>
      </w:tr>
    </w:tbl>
    <w:p w14:paraId="2A516880" w14:textId="77777777" w:rsidR="00E20A8E"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QCL-</w:t>
            </w:r>
            <w:proofErr w:type="spellStart"/>
            <w:r w:rsidRPr="003C6CD7">
              <w:rPr>
                <w:lang w:val="x-none"/>
              </w:rPr>
              <w:t>TypeA</w:t>
            </w:r>
            <w:proofErr w:type="spellEnd"/>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when applicable, 'QCL-</w:t>
            </w:r>
            <w:proofErr w:type="spellStart"/>
            <w:r w:rsidRPr="003C6CD7">
              <w:t>TypeD</w:t>
            </w:r>
            <w:proofErr w:type="spellEnd"/>
            <w:r w:rsidRPr="003C6CD7">
              <w:t>' with the same CSI-RS resource</w:t>
            </w:r>
            <w:r w:rsidRPr="003C6CD7">
              <w:rPr>
                <w:i/>
              </w:rPr>
              <w:t>,</w:t>
            </w:r>
            <w:r w:rsidRPr="003C6CD7">
              <w:rPr>
                <w:lang w:val="x-none"/>
              </w:rPr>
              <w:t xml:space="preserve"> or</w:t>
            </w:r>
          </w:p>
          <w:p w14:paraId="6BE2C60D" w14:textId="77777777" w:rsidR="00E42E3B" w:rsidRPr="003C6CD7" w:rsidRDefault="00E42E3B" w:rsidP="000C24BD">
            <w:pPr>
              <w:spacing w:beforeLines="50" w:afterLines="50" w:after="120"/>
              <w:rPr>
                <w:lang w:val="x-none"/>
              </w:rPr>
            </w:pPr>
            <w:r w:rsidRPr="003C6CD7">
              <w:rPr>
                <w:lang w:val="x-none"/>
              </w:rPr>
              <w:t>-</w:t>
            </w:r>
            <w:r w:rsidRPr="003C6CD7">
              <w:rPr>
                <w:lang w:val="x-none"/>
              </w:rPr>
              <w:tab/>
            </w:r>
            <w:r w:rsidRPr="003C6CD7">
              <w:t>'</w:t>
            </w:r>
            <w:r w:rsidRPr="003C6CD7">
              <w:rPr>
                <w:lang w:val="x-none"/>
              </w:rPr>
              <w:t>QCL-</w:t>
            </w:r>
            <w:proofErr w:type="spellStart"/>
            <w:r w:rsidRPr="003C6CD7">
              <w:rPr>
                <w:lang w:val="x-none"/>
              </w:rPr>
              <w:t>TypeA</w:t>
            </w:r>
            <w:proofErr w:type="spellEnd"/>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Pr="003C6CD7">
              <w:rPr>
                <w:lang w:val="x-none"/>
              </w:rPr>
              <w:t>'QCL-</w:t>
            </w:r>
            <w:proofErr w:type="spellStart"/>
            <w:r w:rsidRPr="003C6CD7">
              <w:rPr>
                <w:lang w:val="x-none"/>
              </w:rPr>
              <w:t>TypeD</w:t>
            </w:r>
            <w:proofErr w:type="spellEnd"/>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3105A5D5" w:rsidR="00F57727" w:rsidRPr="00846AEC" w:rsidRDefault="00E42E3B" w:rsidP="000C24BD">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Pr="003C6CD7">
              <w:rPr>
                <w:lang w:val="x-none"/>
              </w:rPr>
              <w:t>'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w:t>
            </w:r>
            <w:r w:rsidRPr="003C6CD7">
              <w:rPr>
                <w:lang w:val="x-none"/>
              </w:rPr>
              <w:lastRenderedPageBreak/>
              <w:t>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Pr="003C6CD7">
              <w:t>'QCL-</w:t>
            </w:r>
            <w:proofErr w:type="spellStart"/>
            <w:r w:rsidRPr="003C6CD7">
              <w:t>TypeD</w:t>
            </w:r>
            <w:proofErr w:type="spellEnd"/>
            <w:r w:rsidRPr="003C6CD7">
              <w:t>'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w:t>
      </w:r>
      <w:proofErr w:type="gramStart"/>
      <w:r>
        <w:rPr>
          <w:rFonts w:ascii="Times New Roman" w:hAnsi="Times New Roman"/>
        </w:rPr>
        <w:t>CATT, …</w:t>
      </w:r>
      <w:proofErr w:type="gramEnd"/>
      <w:r>
        <w:rPr>
          <w:rFonts w:ascii="Times New Roman" w:hAnsi="Times New Roman"/>
        </w:rPr>
        <w:t xml:space="preserve">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7B3F77E8"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7777777" w:rsidR="009A7F20" w:rsidRDefault="009A7F20" w:rsidP="009A7F20">
            <w:pPr>
              <w:pStyle w:val="af9"/>
              <w:ind w:left="0"/>
              <w:contextualSpacing/>
              <w:rPr>
                <w:rFonts w:ascii="Times New Roman" w:eastAsiaTheme="minorEastAsia" w:hAnsi="Times New Roman"/>
                <w:lang w:eastAsia="zh-CN"/>
              </w:rPr>
            </w:pPr>
          </w:p>
        </w:tc>
        <w:tc>
          <w:tcPr>
            <w:tcW w:w="7375" w:type="dxa"/>
          </w:tcPr>
          <w:p w14:paraId="3824C85A" w14:textId="77777777" w:rsidR="009A7F20" w:rsidRDefault="009A7F20" w:rsidP="009A7F20">
            <w:pPr>
              <w:pStyle w:val="af9"/>
              <w:ind w:left="0"/>
              <w:contextualSpacing/>
              <w:rPr>
                <w:rFonts w:ascii="Times New Roman" w:eastAsiaTheme="minorEastAsia" w:hAnsi="Times New Roman"/>
                <w:lang w:eastAsia="zh-CN"/>
              </w:rPr>
            </w:pPr>
          </w:p>
        </w:tc>
      </w:tr>
      <w:tr w:rsidR="009A7F20" w14:paraId="54A42828" w14:textId="77777777" w:rsidTr="000A36CE">
        <w:tc>
          <w:tcPr>
            <w:tcW w:w="1975" w:type="dxa"/>
          </w:tcPr>
          <w:p w14:paraId="7D87CE41" w14:textId="77777777" w:rsidR="009A7F20" w:rsidRDefault="009A7F20" w:rsidP="009A7F20">
            <w:pPr>
              <w:pStyle w:val="af9"/>
              <w:ind w:left="0"/>
              <w:contextualSpacing/>
              <w:rPr>
                <w:rFonts w:ascii="Times New Roman" w:eastAsiaTheme="minorEastAsia" w:hAnsi="Times New Roman"/>
                <w:lang w:eastAsia="zh-CN"/>
              </w:rPr>
            </w:pPr>
          </w:p>
        </w:tc>
        <w:tc>
          <w:tcPr>
            <w:tcW w:w="7375" w:type="dxa"/>
          </w:tcPr>
          <w:p w14:paraId="5E0082BB" w14:textId="77777777" w:rsidR="009A7F20" w:rsidRDefault="009A7F20" w:rsidP="009A7F20">
            <w:pPr>
              <w:pStyle w:val="af9"/>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af9"/>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af9"/>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af9"/>
        <w:numPr>
          <w:ilvl w:val="0"/>
          <w:numId w:val="9"/>
        </w:numPr>
        <w:spacing w:after="240"/>
        <w:rPr>
          <w:rFonts w:ascii="Times New Roman" w:eastAsia="宋体" w:hAnsi="Times New Roman"/>
          <w:i/>
          <w:iCs/>
          <w:lang w:val="en-GB"/>
        </w:rPr>
      </w:pPr>
      <w:r w:rsidRPr="00897F5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7777777" w:rsidR="008117F5" w:rsidRDefault="008117F5" w:rsidP="008117F5">
            <w:pPr>
              <w:pStyle w:val="af9"/>
              <w:ind w:left="0"/>
              <w:contextualSpacing/>
              <w:rPr>
                <w:rFonts w:ascii="Times New Roman" w:eastAsiaTheme="minorEastAsia" w:hAnsi="Times New Roman"/>
                <w:lang w:eastAsia="zh-CN"/>
              </w:rPr>
            </w:pPr>
          </w:p>
        </w:tc>
        <w:tc>
          <w:tcPr>
            <w:tcW w:w="7375" w:type="dxa"/>
          </w:tcPr>
          <w:p w14:paraId="0817B10F" w14:textId="77777777" w:rsidR="008117F5" w:rsidRDefault="008117F5" w:rsidP="008117F5">
            <w:pPr>
              <w:pStyle w:val="af9"/>
              <w:ind w:left="0"/>
              <w:contextualSpacing/>
              <w:rPr>
                <w:rFonts w:ascii="Times New Roman" w:eastAsiaTheme="minorEastAsia" w:hAnsi="Times New Roman"/>
                <w:lang w:eastAsia="zh-CN"/>
              </w:rPr>
            </w:pPr>
          </w:p>
        </w:tc>
      </w:tr>
      <w:tr w:rsidR="008117F5" w14:paraId="3CA87D21" w14:textId="77777777" w:rsidTr="000A36CE">
        <w:tc>
          <w:tcPr>
            <w:tcW w:w="1975" w:type="dxa"/>
          </w:tcPr>
          <w:p w14:paraId="0D97E6DF" w14:textId="77777777" w:rsidR="008117F5" w:rsidRDefault="008117F5" w:rsidP="008117F5">
            <w:pPr>
              <w:pStyle w:val="af9"/>
              <w:ind w:left="0"/>
              <w:contextualSpacing/>
              <w:rPr>
                <w:rFonts w:ascii="Times New Roman" w:eastAsiaTheme="minorEastAsia" w:hAnsi="Times New Roman"/>
                <w:lang w:eastAsia="zh-CN"/>
              </w:rPr>
            </w:pPr>
          </w:p>
        </w:tc>
        <w:tc>
          <w:tcPr>
            <w:tcW w:w="7375" w:type="dxa"/>
          </w:tcPr>
          <w:p w14:paraId="1780A0E0" w14:textId="77777777" w:rsidR="008117F5" w:rsidRDefault="008117F5" w:rsidP="008117F5">
            <w:pPr>
              <w:pStyle w:val="af9"/>
              <w:ind w:left="0"/>
              <w:contextualSpacing/>
              <w:rPr>
                <w:rFonts w:ascii="Times New Roman" w:eastAsiaTheme="minorEastAsia" w:hAnsi="Times New Roman"/>
                <w:lang w:eastAsia="zh-CN"/>
              </w:rPr>
            </w:pP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 xml:space="preserve">Lenovo / Motorola </w:t>
      </w:r>
      <w:proofErr w:type="gramStart"/>
      <w:r w:rsidR="00E70EE5" w:rsidRPr="002C2AE3">
        <w:rPr>
          <w:rFonts w:ascii="Times New Roman" w:eastAsia="宋体" w:hAnsi="Times New Roman"/>
          <w:lang w:val="en-GB"/>
        </w:rPr>
        <w:t>Mobility</w:t>
      </w:r>
      <w:r>
        <w:rPr>
          <w:rFonts w:ascii="Times New Roman" w:eastAsia="宋体" w:hAnsi="Times New Roman"/>
          <w:lang w:val="en-GB"/>
        </w:rPr>
        <w:t>, …</w:t>
      </w:r>
      <w:proofErr w:type="gramEnd"/>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xml:space="preserve">, Samsung, Nokia/NSN, </w:t>
      </w:r>
      <w:proofErr w:type="gramStart"/>
      <w:r w:rsidR="009C54D4" w:rsidRPr="002C2AE3">
        <w:rPr>
          <w:rFonts w:ascii="Times New Roman" w:eastAsia="宋体" w:hAnsi="Times New Roman"/>
          <w:lang w:val="en-GB"/>
        </w:rPr>
        <w:t>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roofErr w:type="gramEnd"/>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08C955AA"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 both schemes 1and 2 should be supported.</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77777777" w:rsidR="008117F5" w:rsidRDefault="008117F5" w:rsidP="008117F5">
            <w:pPr>
              <w:pStyle w:val="af9"/>
              <w:ind w:left="0"/>
              <w:contextualSpacing/>
              <w:rPr>
                <w:rFonts w:ascii="Times New Roman" w:eastAsiaTheme="minorEastAsia" w:hAnsi="Times New Roman"/>
                <w:lang w:eastAsia="zh-CN"/>
              </w:rPr>
            </w:pPr>
          </w:p>
        </w:tc>
        <w:tc>
          <w:tcPr>
            <w:tcW w:w="7375" w:type="dxa"/>
          </w:tcPr>
          <w:p w14:paraId="650D8A31" w14:textId="77777777" w:rsidR="008117F5" w:rsidRDefault="008117F5" w:rsidP="008117F5">
            <w:pPr>
              <w:pStyle w:val="af9"/>
              <w:ind w:left="0"/>
              <w:contextualSpacing/>
              <w:rPr>
                <w:rFonts w:ascii="Times New Roman" w:hAnsi="Times New Roman"/>
                <w:lang w:eastAsia="zh-CN"/>
              </w:rPr>
            </w:pPr>
          </w:p>
        </w:tc>
      </w:tr>
      <w:tr w:rsidR="008117F5" w14:paraId="167B903B" w14:textId="77777777" w:rsidTr="000A36CE">
        <w:tc>
          <w:tcPr>
            <w:tcW w:w="1975" w:type="dxa"/>
          </w:tcPr>
          <w:p w14:paraId="54806321" w14:textId="77777777" w:rsidR="008117F5" w:rsidRDefault="008117F5" w:rsidP="008117F5">
            <w:pPr>
              <w:pStyle w:val="af9"/>
              <w:ind w:left="0"/>
              <w:contextualSpacing/>
              <w:rPr>
                <w:rFonts w:ascii="Times New Roman" w:eastAsiaTheme="minorEastAsia" w:hAnsi="Times New Roman"/>
                <w:lang w:eastAsia="zh-CN"/>
              </w:rPr>
            </w:pPr>
          </w:p>
        </w:tc>
        <w:tc>
          <w:tcPr>
            <w:tcW w:w="7375" w:type="dxa"/>
          </w:tcPr>
          <w:p w14:paraId="5C67D5A2" w14:textId="77777777" w:rsidR="008117F5" w:rsidRDefault="008117F5" w:rsidP="008117F5">
            <w:pPr>
              <w:pStyle w:val="af9"/>
              <w:ind w:left="0"/>
              <w:contextualSpacing/>
              <w:rPr>
                <w:rFonts w:ascii="Times New Roman" w:hAnsi="Times New Roman"/>
                <w:lang w:eastAsia="zh-CN"/>
              </w:rPr>
            </w:pP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77777777" w:rsidR="00B82C31" w:rsidRDefault="00B82C31" w:rsidP="000A36CE">
            <w:pPr>
              <w:pStyle w:val="af9"/>
              <w:ind w:left="0"/>
              <w:contextualSpacing/>
              <w:rPr>
                <w:rFonts w:ascii="Times New Roman" w:hAnsi="Times New Roman"/>
                <w:lang w:eastAsia="zh-CN"/>
              </w:rPr>
            </w:pPr>
          </w:p>
        </w:tc>
        <w:tc>
          <w:tcPr>
            <w:tcW w:w="7375" w:type="dxa"/>
          </w:tcPr>
          <w:p w14:paraId="5D1170D8" w14:textId="77777777" w:rsidR="00B82C31" w:rsidRDefault="00B82C31" w:rsidP="000A36CE">
            <w:pPr>
              <w:pStyle w:val="af9"/>
              <w:ind w:left="0"/>
              <w:contextualSpacing/>
              <w:rPr>
                <w:rFonts w:ascii="Times New Roman" w:hAnsi="Times New Roman"/>
                <w:lang w:eastAsia="zh-CN"/>
              </w:rPr>
            </w:pPr>
          </w:p>
        </w:tc>
      </w:tr>
      <w:tr w:rsidR="00B82C31" w14:paraId="35F4AEBF" w14:textId="77777777" w:rsidTr="000A36CE">
        <w:tc>
          <w:tcPr>
            <w:tcW w:w="1975" w:type="dxa"/>
          </w:tcPr>
          <w:p w14:paraId="3470424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af9"/>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af9"/>
              <w:ind w:left="0"/>
              <w:contextualSpacing/>
              <w:rPr>
                <w:rFonts w:ascii="Times New Roman" w:hAnsi="Times New Roman"/>
                <w:lang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6D345249" w:rsidR="00D036C8" w:rsidRPr="007B3D17"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xml:space="preserve">, </w:t>
      </w:r>
      <w:proofErr w:type="spellStart"/>
      <w:r w:rsidR="001E5F90" w:rsidRPr="007B3D17">
        <w:rPr>
          <w:rFonts w:ascii="Times New Roman" w:hAnsi="Times New Roman"/>
        </w:rPr>
        <w:t>Spreadtrum</w:t>
      </w:r>
      <w:proofErr w:type="spellEnd"/>
      <w:r w:rsidR="005327B8" w:rsidRPr="007B3D17">
        <w:rPr>
          <w:rFonts w:ascii="Times New Roman" w:hAnsi="Times New Roman"/>
        </w:rPr>
        <w:t xml:space="preserve">, </w:t>
      </w:r>
      <w:proofErr w:type="spellStart"/>
      <w:r w:rsidR="005327B8" w:rsidRPr="007B3D17">
        <w:rPr>
          <w:rFonts w:ascii="Times New Roman" w:hAnsi="Times New Roman"/>
        </w:rPr>
        <w:t>Docomo</w:t>
      </w:r>
      <w:proofErr w:type="spellEnd"/>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6849AB0F" w:rsidR="00D036C8" w:rsidRPr="007B3D17" w:rsidRDefault="007B3D17" w:rsidP="00D1406D">
      <w:pPr>
        <w:pStyle w:val="af9"/>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p>
    <w:p w14:paraId="240C6EED" w14:textId="77777777" w:rsidR="00605E56" w:rsidRPr="00605E56" w:rsidRDefault="00605E56" w:rsidP="00605E56">
      <w:pPr>
        <w:pStyle w:val="af9"/>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20E3B311" w:rsidR="00886ACB" w:rsidRPr="00923DF6" w:rsidRDefault="00886AC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51F7F361" w:rsidR="00DA5657" w:rsidRPr="00FE41C0" w:rsidRDefault="00DA5657" w:rsidP="00DA5657">
            <w:pPr>
              <w:pStyle w:val="af9"/>
              <w:ind w:left="0"/>
              <w:contextualSpacing/>
              <w:rPr>
                <w:rFonts w:ascii="Times New Roman" w:eastAsia="MS Mincho" w:hAnsi="Times New Roman"/>
                <w:lang w:eastAsia="ja-JP"/>
              </w:rPr>
            </w:pPr>
          </w:p>
        </w:tc>
        <w:tc>
          <w:tcPr>
            <w:tcW w:w="7375" w:type="dxa"/>
          </w:tcPr>
          <w:p w14:paraId="6A50DA98" w14:textId="0C8E8102" w:rsidR="00DA5657" w:rsidRPr="00FE41C0" w:rsidRDefault="00DA5657" w:rsidP="00DA5657">
            <w:pPr>
              <w:pStyle w:val="af9"/>
              <w:ind w:left="0"/>
              <w:contextualSpacing/>
              <w:rPr>
                <w:rFonts w:ascii="Times New Roman" w:eastAsia="MS Mincho" w:hAnsi="Times New Roman"/>
                <w:lang w:eastAsia="ja-JP"/>
              </w:rPr>
            </w:pPr>
          </w:p>
        </w:tc>
      </w:tr>
      <w:tr w:rsidR="00DA5657" w14:paraId="50BC626A" w14:textId="77777777" w:rsidTr="006E2544">
        <w:tc>
          <w:tcPr>
            <w:tcW w:w="1975" w:type="dxa"/>
          </w:tcPr>
          <w:p w14:paraId="1780B0FF" w14:textId="3EF70E57" w:rsidR="00DA5657" w:rsidRDefault="00DA5657" w:rsidP="00DA5657">
            <w:pPr>
              <w:pStyle w:val="af9"/>
              <w:ind w:left="0"/>
              <w:contextualSpacing/>
              <w:rPr>
                <w:rFonts w:ascii="Times New Roman" w:eastAsiaTheme="minorEastAsia" w:hAnsi="Times New Roman"/>
                <w:lang w:eastAsia="zh-CN"/>
              </w:rPr>
            </w:pPr>
          </w:p>
        </w:tc>
        <w:tc>
          <w:tcPr>
            <w:tcW w:w="7375" w:type="dxa"/>
          </w:tcPr>
          <w:p w14:paraId="3F12D684" w14:textId="3040BF49" w:rsidR="00DA5657" w:rsidRDefault="00DA5657" w:rsidP="00DA5657">
            <w:pPr>
              <w:pStyle w:val="af9"/>
              <w:ind w:left="0"/>
              <w:contextualSpacing/>
              <w:rPr>
                <w:rFonts w:ascii="Times New Roman" w:hAnsi="Times New Roman"/>
                <w:lang w:eastAsia="zh-CN"/>
              </w:rPr>
            </w:pPr>
          </w:p>
        </w:tc>
      </w:tr>
      <w:tr w:rsidR="00DA5657" w14:paraId="0071A9AA" w14:textId="77777777" w:rsidTr="006E2544">
        <w:tc>
          <w:tcPr>
            <w:tcW w:w="1975" w:type="dxa"/>
          </w:tcPr>
          <w:p w14:paraId="66185BE4" w14:textId="1028D760" w:rsidR="00DA5657" w:rsidRDefault="00DA5657" w:rsidP="00DA5657">
            <w:pPr>
              <w:pStyle w:val="af9"/>
              <w:ind w:left="0"/>
              <w:contextualSpacing/>
              <w:rPr>
                <w:rFonts w:ascii="Times New Roman" w:eastAsiaTheme="minorEastAsia" w:hAnsi="Times New Roman"/>
                <w:lang w:eastAsia="zh-CN"/>
              </w:rPr>
            </w:pPr>
          </w:p>
        </w:tc>
        <w:tc>
          <w:tcPr>
            <w:tcW w:w="7375" w:type="dxa"/>
          </w:tcPr>
          <w:p w14:paraId="4F8A1C6F" w14:textId="26EDE9A3" w:rsidR="00DA5657" w:rsidRDefault="00DA5657" w:rsidP="00DA5657">
            <w:pPr>
              <w:pStyle w:val="af9"/>
              <w:ind w:left="0"/>
              <w:contextualSpacing/>
              <w:rPr>
                <w:rFonts w:ascii="Times New Roman" w:eastAsiaTheme="minorEastAsia" w:hAnsi="Times New Roman"/>
                <w:lang w:eastAsia="zh-CN"/>
              </w:rPr>
            </w:pP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lastRenderedPageBreak/>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proofErr w:type="gramStart"/>
      <w:r w:rsidR="00266D45" w:rsidRPr="000825C1">
        <w:rPr>
          <w:rFonts w:ascii="Times New Roman" w:hAnsi="Times New Roman"/>
          <w:lang w:eastAsia="zh-CN"/>
        </w:rPr>
        <w:t xml:space="preserve">CMCC, </w:t>
      </w:r>
      <w:r w:rsidR="00BF7C94" w:rsidRPr="000825C1">
        <w:rPr>
          <w:rFonts w:ascii="Times New Roman" w:hAnsi="Times New Roman"/>
          <w:lang w:eastAsia="zh-CN"/>
        </w:rPr>
        <w:t>…</w:t>
      </w:r>
      <w:proofErr w:type="gramEnd"/>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 xml:space="preserve">CATT, QC, </w:t>
      </w:r>
      <w:proofErr w:type="gramStart"/>
      <w:r w:rsidR="00266D45" w:rsidRPr="000825C1">
        <w:rPr>
          <w:rFonts w:ascii="Times New Roman" w:hAnsi="Times New Roman"/>
        </w:rPr>
        <w:t>Intel</w:t>
      </w:r>
      <w:r w:rsidR="00BF7C94" w:rsidRPr="000825C1">
        <w:rPr>
          <w:rFonts w:ascii="Times New Roman" w:hAnsi="Times New Roman"/>
        </w:rPr>
        <w:t>, …</w:t>
      </w:r>
      <w:proofErr w:type="gramEnd"/>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proofErr w:type="gramStart"/>
      <w:r w:rsidR="00266D45" w:rsidRPr="000825C1">
        <w:rPr>
          <w:rFonts w:ascii="Times New Roman" w:hAnsi="Times New Roman"/>
          <w:lang w:eastAsia="zh-CN"/>
        </w:rPr>
        <w:t>CMCC</w:t>
      </w:r>
      <w:r w:rsidR="00BF7C94" w:rsidRPr="000825C1">
        <w:rPr>
          <w:rFonts w:ascii="Times New Roman" w:hAnsi="Times New Roman"/>
          <w:lang w:eastAsia="zh-CN"/>
        </w:rPr>
        <w:t>, …</w:t>
      </w:r>
      <w:proofErr w:type="gramEnd"/>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proofErr w:type="gram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roofErr w:type="gramEnd"/>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w:t>
            </w:r>
            <w:proofErr w:type="gramStart"/>
            <w:r>
              <w:rPr>
                <w:rFonts w:ascii="Times New Roman" w:eastAsiaTheme="minorEastAsia" w:hAnsi="Times New Roman" w:hint="eastAsia"/>
                <w:lang w:eastAsia="zh-CN"/>
              </w:rPr>
              <w:t>A</w:t>
            </w:r>
            <w:proofErr w:type="gramEnd"/>
            <w:r>
              <w:rPr>
                <w:rFonts w:ascii="Times New Roman" w:eastAsiaTheme="minorEastAsia" w:hAnsi="Times New Roman" w:hint="eastAsia"/>
                <w:lang w:eastAsia="zh-CN"/>
              </w:rPr>
              <w:t xml:space="preserve">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77777777" w:rsidR="00792EFF" w:rsidRDefault="00792EFF" w:rsidP="00792EFF">
            <w:pPr>
              <w:pStyle w:val="af9"/>
              <w:ind w:left="0"/>
              <w:contextualSpacing/>
              <w:rPr>
                <w:rFonts w:ascii="Times New Roman" w:eastAsiaTheme="minorEastAsia" w:hAnsi="Times New Roman"/>
                <w:lang w:eastAsia="zh-CN"/>
              </w:rPr>
            </w:pPr>
          </w:p>
        </w:tc>
        <w:tc>
          <w:tcPr>
            <w:tcW w:w="7375" w:type="dxa"/>
          </w:tcPr>
          <w:p w14:paraId="08BE1B34" w14:textId="77777777" w:rsidR="00792EFF" w:rsidRDefault="00792EFF" w:rsidP="00792EFF">
            <w:pPr>
              <w:pStyle w:val="af9"/>
              <w:ind w:left="0"/>
              <w:contextualSpacing/>
              <w:rPr>
                <w:rFonts w:ascii="Times New Roman" w:eastAsiaTheme="minorEastAsia" w:hAnsi="Times New Roman"/>
                <w:lang w:eastAsia="zh-CN"/>
              </w:rPr>
            </w:pPr>
          </w:p>
        </w:tc>
      </w:tr>
      <w:tr w:rsidR="00792EFF" w14:paraId="4F521A0A" w14:textId="77777777" w:rsidTr="000A36CE">
        <w:tc>
          <w:tcPr>
            <w:tcW w:w="1975" w:type="dxa"/>
          </w:tcPr>
          <w:p w14:paraId="5AF3E3FB" w14:textId="77777777" w:rsidR="00792EFF" w:rsidRDefault="00792EFF" w:rsidP="00792EFF">
            <w:pPr>
              <w:pStyle w:val="af9"/>
              <w:ind w:left="0"/>
              <w:contextualSpacing/>
              <w:rPr>
                <w:rFonts w:ascii="Times New Roman" w:eastAsiaTheme="minorEastAsia" w:hAnsi="Times New Roman"/>
                <w:lang w:eastAsia="zh-CN"/>
              </w:rPr>
            </w:pPr>
          </w:p>
        </w:tc>
        <w:tc>
          <w:tcPr>
            <w:tcW w:w="7375" w:type="dxa"/>
          </w:tcPr>
          <w:p w14:paraId="597DEF4C" w14:textId="77777777" w:rsidR="00792EFF" w:rsidRDefault="00792EFF" w:rsidP="00792EFF">
            <w:pPr>
              <w:pStyle w:val="af9"/>
              <w:ind w:left="0"/>
              <w:contextualSpacing/>
              <w:rPr>
                <w:rFonts w:ascii="Times New Roman" w:eastAsiaTheme="minorEastAsia" w:hAnsi="Times New Roman"/>
                <w:lang w:eastAsia="zh-CN"/>
              </w:rPr>
            </w:pPr>
          </w:p>
        </w:tc>
      </w:tr>
      <w:tr w:rsidR="00792EFF" w14:paraId="18927FCE" w14:textId="77777777" w:rsidTr="000A36CE">
        <w:tc>
          <w:tcPr>
            <w:tcW w:w="1975" w:type="dxa"/>
          </w:tcPr>
          <w:p w14:paraId="1BBDCCE6" w14:textId="77777777" w:rsidR="00792EFF" w:rsidRDefault="00792EFF" w:rsidP="00792EFF">
            <w:pPr>
              <w:pStyle w:val="af9"/>
              <w:ind w:left="0"/>
              <w:contextualSpacing/>
              <w:rPr>
                <w:rFonts w:ascii="Times New Roman" w:hAnsi="Times New Roman"/>
                <w:lang w:eastAsia="zh-CN"/>
              </w:rPr>
            </w:pPr>
          </w:p>
        </w:tc>
        <w:tc>
          <w:tcPr>
            <w:tcW w:w="7375" w:type="dxa"/>
          </w:tcPr>
          <w:p w14:paraId="5B6A502C" w14:textId="77777777" w:rsidR="00792EFF" w:rsidRDefault="00792EFF" w:rsidP="00792EFF">
            <w:pPr>
              <w:pStyle w:val="af9"/>
              <w:ind w:left="0"/>
              <w:contextualSpacing/>
              <w:rPr>
                <w:rFonts w:ascii="Times New Roman" w:hAnsi="Times New Roman"/>
                <w:lang w:eastAsia="zh-CN"/>
              </w:rPr>
            </w:pP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w:t>
      </w:r>
      <w:proofErr w:type="gramStart"/>
      <w:r>
        <w:rPr>
          <w:rFonts w:ascii="Times New Roman" w:hAnsi="Times New Roman"/>
        </w:rPr>
        <w:t>Intel, …</w:t>
      </w:r>
      <w:proofErr w:type="gramEnd"/>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6DE7E40"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 xml:space="preserve">: </w:t>
      </w:r>
      <w:proofErr w:type="spellStart"/>
      <w:r w:rsidR="007254FE" w:rsidRPr="000C02F8">
        <w:rPr>
          <w:rFonts w:ascii="Times New Roman" w:hAnsi="Times New Roman"/>
        </w:rPr>
        <w:t>InterDigital</w:t>
      </w:r>
      <w:proofErr w:type="spellEnd"/>
      <w:r w:rsidR="00965CAD" w:rsidRPr="000C02F8">
        <w:rPr>
          <w:rFonts w:ascii="Times New Roman" w:hAnsi="Times New Roman"/>
        </w:rPr>
        <w:t>, ZTE</w:t>
      </w:r>
      <w:r w:rsidR="00C849EE" w:rsidRPr="000C02F8">
        <w:rPr>
          <w:rFonts w:ascii="Times New Roman" w:hAnsi="Times New Roman"/>
        </w:rPr>
        <w:t>, vivo</w:t>
      </w:r>
      <w:proofErr w:type="gramStart"/>
      <w:r w:rsidR="00C849EE" w:rsidRPr="000C02F8">
        <w:rPr>
          <w:rFonts w:ascii="Times New Roman" w:hAnsi="Times New Roman"/>
        </w:rPr>
        <w:t>?,</w:t>
      </w:r>
      <w:proofErr w:type="gramEnd"/>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lastRenderedPageBreak/>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EA81B6F" w14:textId="77777777" w:rsidR="000B5429" w:rsidRDefault="000B542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p>
          <w:p w14:paraId="105DF52B" w14:textId="77777777" w:rsidR="000B5429" w:rsidRDefault="000B5429" w:rsidP="000A36CE">
            <w:pPr>
              <w:pStyle w:val="af9"/>
              <w:ind w:left="0"/>
              <w:contextualSpacing/>
              <w:rPr>
                <w:rFonts w:ascii="Times New Roman" w:eastAsiaTheme="minorEastAsia" w:hAnsi="Times New Roman"/>
                <w:lang w:eastAsia="zh-CN"/>
              </w:rPr>
            </w:pPr>
          </w:p>
          <w:p w14:paraId="67D11F2C" w14:textId="62311776" w:rsidR="007254FE" w:rsidRDefault="000B5429"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Therfore</w:t>
            </w:r>
            <w:proofErr w:type="spellEnd"/>
            <w:r>
              <w:rPr>
                <w:rFonts w:ascii="Times New Roman" w:eastAsiaTheme="minorEastAsia" w:hAnsi="Times New Roman"/>
                <w:lang w:eastAsia="zh-CN"/>
              </w:rPr>
              <w:t xml:space="preserve">, we think the proposed alternatives should be combined, by introducing a new QCL type that maintains the so-called “the certain QCL parameter”, and it leaves it 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p w14:paraId="5D00B8E2" w14:textId="77777777" w:rsidR="000B5429" w:rsidRDefault="000B5429" w:rsidP="000B5429">
            <w:pPr>
              <w:spacing w:after="0"/>
              <w:rPr>
                <w:b/>
                <w:bCs/>
                <w:highlight w:val="yellow"/>
                <w:lang w:val="en-US"/>
              </w:rPr>
            </w:pPr>
          </w:p>
          <w:p w14:paraId="580091F8" w14:textId="15078833" w:rsidR="000B5429" w:rsidRPr="006E5A38" w:rsidRDefault="000B5429" w:rsidP="000B5429">
            <w:pPr>
              <w:spacing w:after="0"/>
              <w:rPr>
                <w:b/>
                <w:bCs/>
                <w:lang w:val="en-US"/>
              </w:rPr>
            </w:pPr>
            <w:r w:rsidRPr="002431D6">
              <w:rPr>
                <w:b/>
                <w:bCs/>
                <w:highlight w:val="yellow"/>
                <w:lang w:val="en-US"/>
              </w:rPr>
              <w:t>Proposal 2-</w:t>
            </w:r>
            <w:r>
              <w:rPr>
                <w:b/>
                <w:bCs/>
                <w:highlight w:val="yellow"/>
                <w:lang w:val="en-US"/>
              </w:rPr>
              <w:t>3</w:t>
            </w:r>
            <w:r w:rsidRPr="002431D6">
              <w:rPr>
                <w:b/>
                <w:bCs/>
                <w:highlight w:val="yellow"/>
                <w:lang w:val="en-US"/>
              </w:rPr>
              <w:t>:</w:t>
            </w:r>
          </w:p>
          <w:p w14:paraId="42C9BF0C" w14:textId="77777777" w:rsidR="000B5429" w:rsidRPr="000B5429" w:rsidRDefault="000B5429" w:rsidP="000B5429">
            <w:pPr>
              <w:pStyle w:val="af9"/>
              <w:numPr>
                <w:ilvl w:val="0"/>
                <w:numId w:val="9"/>
              </w:numPr>
              <w:rPr>
                <w:rFonts w:ascii="Times New Roman" w:eastAsiaTheme="minorEastAsia" w:hAnsi="Times New Roman"/>
                <w:lang w:eastAsia="zh-CN"/>
              </w:rPr>
            </w:pPr>
            <w:r>
              <w:rPr>
                <w:rFonts w:ascii="Times New Roman" w:hAnsi="Times New Roman"/>
                <w:i/>
                <w:iCs/>
              </w:rPr>
              <w:t xml:space="preserve">Introduce a new QCL </w:t>
            </w:r>
            <w:proofErr w:type="gramStart"/>
            <w:r>
              <w:rPr>
                <w:rFonts w:ascii="Times New Roman" w:hAnsi="Times New Roman"/>
                <w:i/>
                <w:iCs/>
              </w:rPr>
              <w:t>type, that</w:t>
            </w:r>
            <w:proofErr w:type="gramEnd"/>
            <w:r>
              <w:rPr>
                <w:rFonts w:ascii="Times New Roman" w:hAnsi="Times New Roman"/>
                <w:i/>
                <w:iCs/>
              </w:rPr>
              <w:t xml:space="preserve"> maintains all QCL parameters.</w:t>
            </w:r>
          </w:p>
          <w:p w14:paraId="05D49ACA" w14:textId="7FC1A451" w:rsidR="000B5429" w:rsidRDefault="000B5429" w:rsidP="000B5429">
            <w:pPr>
              <w:pStyle w:val="af9"/>
              <w:ind w:left="1080"/>
              <w:rPr>
                <w:rFonts w:ascii="Times New Roman" w:eastAsiaTheme="minorEastAsia" w:hAnsi="Times New Roman"/>
                <w:lang w:eastAsia="zh-CN"/>
              </w:rPr>
            </w:pP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w:t>
            </w:r>
            <w:proofErr w:type="gramStart"/>
            <w:r>
              <w:rPr>
                <w:rFonts w:hint="eastAsia"/>
                <w:sz w:val="20"/>
                <w:szCs w:val="20"/>
                <w:lang w:val="en-US" w:eastAsia="zh-CN"/>
              </w:rPr>
              <w:t>CSI</w:t>
            </w:r>
            <w:proofErr w:type="gramEnd"/>
            <w:r>
              <w:rPr>
                <w:rFonts w:hint="eastAsia"/>
                <w:sz w:val="20"/>
                <w:szCs w:val="20"/>
                <w:lang w:val="en-US" w:eastAsia="zh-CN"/>
              </w:rPr>
              <w:t xml:space="preserve">-RS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w:t>
            </w:r>
            <w:proofErr w:type="gramStart"/>
            <w:r>
              <w:rPr>
                <w:sz w:val="20"/>
                <w:szCs w:val="20"/>
                <w:lang w:val="en-US" w:eastAsia="zh-CN"/>
              </w:rPr>
              <w:t>the activate</w:t>
            </w:r>
            <w:proofErr w:type="gramEnd"/>
            <w:r>
              <w:rPr>
                <w:sz w:val="20"/>
                <w:szCs w:val="20"/>
                <w:lang w:val="en-US" w:eastAsia="zh-CN"/>
              </w:rPr>
              <w:t xml:space="preserv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77777777" w:rsidR="0074517C" w:rsidRDefault="0074517C" w:rsidP="0074517C">
            <w:pPr>
              <w:pStyle w:val="af9"/>
              <w:ind w:left="0"/>
              <w:contextualSpacing/>
              <w:rPr>
                <w:rFonts w:ascii="Times New Roman" w:eastAsiaTheme="minorEastAsia" w:hAnsi="Times New Roman"/>
                <w:lang w:eastAsia="zh-CN"/>
              </w:rPr>
            </w:pPr>
          </w:p>
        </w:tc>
        <w:tc>
          <w:tcPr>
            <w:tcW w:w="7375" w:type="dxa"/>
          </w:tcPr>
          <w:p w14:paraId="0F990765" w14:textId="77777777" w:rsidR="0074517C" w:rsidRDefault="0074517C" w:rsidP="0074517C">
            <w:pPr>
              <w:pStyle w:val="af9"/>
              <w:ind w:left="0"/>
              <w:contextualSpacing/>
              <w:rPr>
                <w:rFonts w:ascii="Times New Roman" w:eastAsiaTheme="minorEastAsia" w:hAnsi="Times New Roman"/>
                <w:lang w:eastAsia="zh-CN"/>
              </w:rPr>
            </w:pPr>
          </w:p>
        </w:tc>
      </w:tr>
      <w:tr w:rsidR="0074517C" w14:paraId="56E6D1BC" w14:textId="77777777" w:rsidTr="000A36CE">
        <w:tc>
          <w:tcPr>
            <w:tcW w:w="1975" w:type="dxa"/>
          </w:tcPr>
          <w:p w14:paraId="07D84536" w14:textId="77777777" w:rsidR="0074517C" w:rsidRDefault="0074517C" w:rsidP="0074517C">
            <w:pPr>
              <w:pStyle w:val="af9"/>
              <w:ind w:left="0"/>
              <w:contextualSpacing/>
              <w:rPr>
                <w:rFonts w:ascii="Times New Roman" w:hAnsi="Times New Roman"/>
                <w:lang w:eastAsia="zh-CN"/>
              </w:rPr>
            </w:pPr>
          </w:p>
        </w:tc>
        <w:tc>
          <w:tcPr>
            <w:tcW w:w="7375" w:type="dxa"/>
          </w:tcPr>
          <w:p w14:paraId="0EE3DECB" w14:textId="77777777" w:rsidR="0074517C" w:rsidRDefault="0074517C" w:rsidP="0074517C">
            <w:pPr>
              <w:pStyle w:val="af9"/>
              <w:ind w:left="0"/>
              <w:contextualSpacing/>
              <w:rPr>
                <w:rFonts w:ascii="Times New Roman" w:hAnsi="Times New Roman"/>
                <w:lang w:eastAsia="zh-CN"/>
              </w:rPr>
            </w:pP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proofErr w:type="gramStart"/>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roofErr w:type="gramEnd"/>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4EA53917" w:rsidR="006C5E6A" w:rsidRDefault="006C5E6A" w:rsidP="006C5E6A">
            <w:pPr>
              <w:pStyle w:val="af9"/>
              <w:ind w:left="0"/>
              <w:contextualSpacing/>
              <w:rPr>
                <w:rFonts w:ascii="Times New Roman" w:eastAsiaTheme="minorEastAsia" w:hAnsi="Times New Roman"/>
                <w:lang w:eastAsia="zh-CN"/>
              </w:rPr>
            </w:pPr>
          </w:p>
        </w:tc>
        <w:tc>
          <w:tcPr>
            <w:tcW w:w="7375" w:type="dxa"/>
          </w:tcPr>
          <w:p w14:paraId="60ACEE55" w14:textId="3A9DB13D" w:rsidR="006C5E6A" w:rsidRDefault="006C5E6A" w:rsidP="006C5E6A">
            <w:pPr>
              <w:pStyle w:val="af9"/>
              <w:ind w:left="0"/>
              <w:contextualSpacing/>
              <w:rPr>
                <w:rFonts w:ascii="Times New Roman" w:hAnsi="Times New Roman"/>
                <w:lang w:eastAsia="zh-CN"/>
              </w:rPr>
            </w:pPr>
          </w:p>
        </w:tc>
      </w:tr>
      <w:tr w:rsidR="006C5E6A" w14:paraId="37FB7F40" w14:textId="77777777" w:rsidTr="006E2544">
        <w:tc>
          <w:tcPr>
            <w:tcW w:w="1975" w:type="dxa"/>
          </w:tcPr>
          <w:p w14:paraId="656E3DED" w14:textId="1F3E9402" w:rsidR="006C5E6A" w:rsidRDefault="006C5E6A" w:rsidP="006C5E6A">
            <w:pPr>
              <w:pStyle w:val="af9"/>
              <w:ind w:left="0"/>
              <w:contextualSpacing/>
              <w:rPr>
                <w:rFonts w:ascii="Times New Roman" w:eastAsiaTheme="minorEastAsia" w:hAnsi="Times New Roman"/>
                <w:lang w:eastAsia="zh-CN"/>
              </w:rPr>
            </w:pPr>
          </w:p>
        </w:tc>
        <w:tc>
          <w:tcPr>
            <w:tcW w:w="7375" w:type="dxa"/>
          </w:tcPr>
          <w:p w14:paraId="514AA728" w14:textId="338C0F95" w:rsidR="006C5E6A" w:rsidRDefault="006C5E6A" w:rsidP="006C5E6A">
            <w:pPr>
              <w:pStyle w:val="af9"/>
              <w:ind w:left="0"/>
              <w:contextualSpacing/>
              <w:rPr>
                <w:rFonts w:ascii="Times New Roman" w:eastAsiaTheme="minorEastAsia" w:hAnsi="Times New Roman"/>
                <w:lang w:eastAsia="zh-CN"/>
              </w:rPr>
            </w:pPr>
          </w:p>
        </w:tc>
      </w:tr>
      <w:tr w:rsidR="006C5E6A" w14:paraId="04945BE1" w14:textId="77777777" w:rsidTr="006E2544">
        <w:tc>
          <w:tcPr>
            <w:tcW w:w="1975" w:type="dxa"/>
          </w:tcPr>
          <w:p w14:paraId="5534E7EF" w14:textId="064A7883" w:rsidR="006C5E6A" w:rsidRDefault="006C5E6A" w:rsidP="006C5E6A">
            <w:pPr>
              <w:pStyle w:val="af9"/>
              <w:ind w:left="0"/>
              <w:contextualSpacing/>
              <w:rPr>
                <w:rFonts w:ascii="Times New Roman" w:eastAsiaTheme="minorEastAsia" w:hAnsi="Times New Roman"/>
                <w:lang w:eastAsia="zh-CN"/>
              </w:rPr>
            </w:pPr>
          </w:p>
        </w:tc>
        <w:tc>
          <w:tcPr>
            <w:tcW w:w="7375" w:type="dxa"/>
          </w:tcPr>
          <w:p w14:paraId="69B29F40" w14:textId="3EC0D224" w:rsidR="006C5E6A" w:rsidRDefault="006C5E6A" w:rsidP="006C5E6A">
            <w:pPr>
              <w:pStyle w:val="af9"/>
              <w:ind w:left="0"/>
              <w:contextualSpacing/>
              <w:rPr>
                <w:rFonts w:ascii="Times New Roman" w:eastAsiaTheme="minorEastAsia" w:hAnsi="Times New Roman"/>
                <w:lang w:eastAsia="zh-CN"/>
              </w:rPr>
            </w:pP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proofErr w:type="gramStart"/>
      <w:r w:rsidR="00FB3096">
        <w:rPr>
          <w:sz w:val="22"/>
          <w:szCs w:val="22"/>
        </w:rPr>
        <w:t>Companies</w:t>
      </w:r>
      <w:proofErr w:type="gramEnd"/>
      <w:r w:rsidR="00FB3096">
        <w:rPr>
          <w:sz w:val="22"/>
          <w:szCs w:val="22"/>
        </w:rPr>
        <w:t xml:space="preserve">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lastRenderedPageBreak/>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xml:space="preserve">, </w:t>
      </w:r>
      <w:proofErr w:type="gramStart"/>
      <w:r w:rsidR="002265C7" w:rsidRPr="00B924F5">
        <w:rPr>
          <w:rFonts w:ascii="Times New Roman" w:hAnsi="Times New Roman"/>
        </w:rPr>
        <w:t>Intel</w:t>
      </w:r>
      <w:r w:rsidR="00CA4A39">
        <w:rPr>
          <w:rFonts w:ascii="Times New Roman" w:hAnsi="Times New Roman"/>
        </w:rPr>
        <w:t>, …</w:t>
      </w:r>
      <w:proofErr w:type="gramEnd"/>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15B5FF63" w:rsidR="00602C01" w:rsidRPr="00C354D9" w:rsidRDefault="00602C01" w:rsidP="00602C01">
            <w:pPr>
              <w:pStyle w:val="af9"/>
              <w:ind w:left="0"/>
              <w:contextualSpacing/>
              <w:rPr>
                <w:rFonts w:ascii="Times New Roman" w:eastAsiaTheme="minorEastAsia" w:hAnsi="Times New Roman"/>
                <w:lang w:eastAsia="zh-CN"/>
              </w:rPr>
            </w:pPr>
          </w:p>
        </w:tc>
        <w:tc>
          <w:tcPr>
            <w:tcW w:w="7375" w:type="dxa"/>
          </w:tcPr>
          <w:p w14:paraId="17600515" w14:textId="503B804E" w:rsidR="00602C01" w:rsidRPr="00C354D9" w:rsidRDefault="00602C01" w:rsidP="00602C01">
            <w:pPr>
              <w:pStyle w:val="af9"/>
              <w:ind w:left="0"/>
              <w:contextualSpacing/>
              <w:rPr>
                <w:rFonts w:ascii="Times New Roman" w:eastAsiaTheme="minorEastAsia" w:hAnsi="Times New Roman"/>
                <w:lang w:eastAsia="zh-CN"/>
              </w:rPr>
            </w:pPr>
          </w:p>
        </w:tc>
      </w:tr>
      <w:tr w:rsidR="00602C01" w14:paraId="2ABABF49" w14:textId="77777777" w:rsidTr="006E2544">
        <w:tc>
          <w:tcPr>
            <w:tcW w:w="1975" w:type="dxa"/>
          </w:tcPr>
          <w:p w14:paraId="46622559" w14:textId="383D32F3" w:rsidR="00602C01" w:rsidRDefault="00602C01" w:rsidP="00602C01">
            <w:pPr>
              <w:pStyle w:val="af9"/>
              <w:ind w:left="0"/>
              <w:contextualSpacing/>
              <w:rPr>
                <w:rFonts w:ascii="Times New Roman" w:eastAsiaTheme="minorEastAsia" w:hAnsi="Times New Roman"/>
                <w:lang w:eastAsia="zh-CN"/>
              </w:rPr>
            </w:pPr>
          </w:p>
        </w:tc>
        <w:tc>
          <w:tcPr>
            <w:tcW w:w="7375" w:type="dxa"/>
          </w:tcPr>
          <w:p w14:paraId="3E3FA571" w14:textId="021344A6" w:rsidR="00602C01" w:rsidRDefault="00602C01" w:rsidP="00602C01">
            <w:pPr>
              <w:pStyle w:val="af9"/>
              <w:ind w:left="0"/>
              <w:contextualSpacing/>
              <w:rPr>
                <w:rFonts w:ascii="Times New Roman" w:hAnsi="Times New Roman"/>
                <w:lang w:eastAsia="zh-CN"/>
              </w:rPr>
            </w:pPr>
          </w:p>
        </w:tc>
      </w:tr>
      <w:tr w:rsidR="00602C01" w14:paraId="616F8BA7" w14:textId="77777777" w:rsidTr="006E2544">
        <w:tc>
          <w:tcPr>
            <w:tcW w:w="1975" w:type="dxa"/>
          </w:tcPr>
          <w:p w14:paraId="59492830" w14:textId="71B1AA4D" w:rsidR="00602C01" w:rsidRDefault="00602C01" w:rsidP="00602C01">
            <w:pPr>
              <w:pStyle w:val="af9"/>
              <w:ind w:left="0"/>
              <w:contextualSpacing/>
              <w:rPr>
                <w:rFonts w:ascii="Times New Roman" w:eastAsiaTheme="minorEastAsia" w:hAnsi="Times New Roman"/>
                <w:lang w:eastAsia="zh-CN"/>
              </w:rPr>
            </w:pPr>
          </w:p>
        </w:tc>
        <w:tc>
          <w:tcPr>
            <w:tcW w:w="7375" w:type="dxa"/>
          </w:tcPr>
          <w:p w14:paraId="66979D04" w14:textId="1ED87949" w:rsidR="00602C01" w:rsidRDefault="00602C01" w:rsidP="00602C01">
            <w:pPr>
              <w:pStyle w:val="af9"/>
              <w:ind w:left="0"/>
              <w:contextualSpacing/>
              <w:rPr>
                <w:rFonts w:ascii="Times New Roman" w:eastAsiaTheme="minorEastAsia" w:hAnsi="Times New Roman"/>
                <w:lang w:eastAsia="zh-CN"/>
              </w:rPr>
            </w:pPr>
          </w:p>
        </w:tc>
      </w:tr>
      <w:tr w:rsidR="00602C01" w14:paraId="4CF7B5D7" w14:textId="77777777" w:rsidTr="006E2544">
        <w:tc>
          <w:tcPr>
            <w:tcW w:w="1975" w:type="dxa"/>
          </w:tcPr>
          <w:p w14:paraId="53A1D076" w14:textId="77777777" w:rsidR="00602C01" w:rsidRDefault="00602C01" w:rsidP="00602C01">
            <w:pPr>
              <w:pStyle w:val="af9"/>
              <w:ind w:left="0"/>
              <w:contextualSpacing/>
              <w:rPr>
                <w:rFonts w:ascii="Times New Roman" w:eastAsiaTheme="minorEastAsia" w:hAnsi="Times New Roman"/>
                <w:lang w:eastAsia="zh-CN"/>
              </w:rPr>
            </w:pPr>
          </w:p>
        </w:tc>
        <w:tc>
          <w:tcPr>
            <w:tcW w:w="7375" w:type="dxa"/>
          </w:tcPr>
          <w:p w14:paraId="01C71184" w14:textId="77777777" w:rsidR="00602C01" w:rsidRDefault="00602C01" w:rsidP="00602C01">
            <w:pPr>
              <w:pStyle w:val="af9"/>
              <w:ind w:left="0"/>
              <w:contextualSpacing/>
              <w:rPr>
                <w:rFonts w:ascii="Times New Roman" w:eastAsiaTheme="minorEastAsia" w:hAnsi="Times New Roman"/>
                <w:lang w:eastAsia="zh-CN"/>
              </w:rPr>
            </w:pP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proofErr w:type="gramStart"/>
      <w:r w:rsidR="00660AEE">
        <w:rPr>
          <w:sz w:val="22"/>
          <w:szCs w:val="22"/>
        </w:rPr>
        <w:t>Companies</w:t>
      </w:r>
      <w:proofErr w:type="gramEnd"/>
      <w:r w:rsidR="00660AEE">
        <w:rPr>
          <w:sz w:val="22"/>
          <w:szCs w:val="22"/>
        </w:rPr>
        <w:t xml:space="preserve">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xml:space="preserve">, </w:t>
      </w:r>
      <w:proofErr w:type="gramStart"/>
      <w:r w:rsidR="00F874D3" w:rsidRPr="00660AEE">
        <w:rPr>
          <w:rFonts w:ascii="Times New Roman" w:hAnsi="Times New Roman"/>
        </w:rPr>
        <w:t>Q</w:t>
      </w:r>
      <w:r w:rsidRPr="00660AEE">
        <w:rPr>
          <w:rFonts w:ascii="Times New Roman" w:hAnsi="Times New Roman"/>
        </w:rPr>
        <w:t>ualcomm, …</w:t>
      </w:r>
      <w:proofErr w:type="gramEnd"/>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xml:space="preserve">, </w:t>
      </w:r>
      <w:proofErr w:type="gramStart"/>
      <w:r w:rsidR="00377445" w:rsidRPr="00660AEE">
        <w:rPr>
          <w:rFonts w:ascii="Times New Roman" w:hAnsi="Times New Roman"/>
        </w:rPr>
        <w:t>OPPO</w:t>
      </w:r>
      <w:r w:rsidRPr="00660AEE">
        <w:rPr>
          <w:rFonts w:ascii="Times New Roman" w:hAnsi="Times New Roman"/>
        </w:rPr>
        <w:t>, …</w:t>
      </w:r>
      <w:proofErr w:type="gramEnd"/>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7FD648C4" w:rsidR="003A5285" w:rsidRPr="00FE41C0" w:rsidRDefault="003A5285" w:rsidP="003A5285">
            <w:pPr>
              <w:pStyle w:val="af9"/>
              <w:ind w:left="0"/>
              <w:contextualSpacing/>
              <w:rPr>
                <w:rFonts w:ascii="Times New Roman" w:eastAsia="MS Mincho" w:hAnsi="Times New Roman"/>
                <w:lang w:eastAsia="ja-JP"/>
              </w:rPr>
            </w:pPr>
          </w:p>
        </w:tc>
        <w:tc>
          <w:tcPr>
            <w:tcW w:w="7375" w:type="dxa"/>
          </w:tcPr>
          <w:p w14:paraId="215E2BE4" w14:textId="0CAA644B" w:rsidR="003A5285" w:rsidRPr="00FE41C0" w:rsidRDefault="003A5285" w:rsidP="003A5285">
            <w:pPr>
              <w:pStyle w:val="af9"/>
              <w:ind w:left="0"/>
              <w:contextualSpacing/>
              <w:rPr>
                <w:rFonts w:ascii="Times New Roman" w:eastAsia="MS Mincho" w:hAnsi="Times New Roman"/>
                <w:lang w:eastAsia="ja-JP"/>
              </w:rPr>
            </w:pPr>
          </w:p>
        </w:tc>
      </w:tr>
      <w:tr w:rsidR="003A5285" w14:paraId="3AD47B5A" w14:textId="77777777" w:rsidTr="006E2544">
        <w:tc>
          <w:tcPr>
            <w:tcW w:w="1975" w:type="dxa"/>
          </w:tcPr>
          <w:p w14:paraId="15DF2354" w14:textId="0BAE6D3A" w:rsidR="003A5285" w:rsidRDefault="003A5285" w:rsidP="003A5285">
            <w:pPr>
              <w:pStyle w:val="af9"/>
              <w:ind w:left="0"/>
              <w:contextualSpacing/>
              <w:rPr>
                <w:rFonts w:ascii="Times New Roman" w:eastAsia="MS Mincho" w:hAnsi="Times New Roman"/>
                <w:lang w:eastAsia="ja-JP"/>
              </w:rPr>
            </w:pPr>
          </w:p>
        </w:tc>
        <w:tc>
          <w:tcPr>
            <w:tcW w:w="7375" w:type="dxa"/>
          </w:tcPr>
          <w:p w14:paraId="2C5B04D0" w14:textId="5AB277E5" w:rsidR="003A5285" w:rsidRDefault="003A5285" w:rsidP="003A5285">
            <w:pPr>
              <w:pStyle w:val="af9"/>
              <w:ind w:left="0"/>
              <w:contextualSpacing/>
              <w:rPr>
                <w:rFonts w:ascii="Times New Roman" w:eastAsia="MS Mincho" w:hAnsi="Times New Roman"/>
                <w:lang w:eastAsia="ja-JP"/>
              </w:rPr>
            </w:pPr>
          </w:p>
        </w:tc>
      </w:tr>
      <w:tr w:rsidR="003A5285" w14:paraId="2DEAE803" w14:textId="77777777" w:rsidTr="006E2544">
        <w:tc>
          <w:tcPr>
            <w:tcW w:w="1975" w:type="dxa"/>
          </w:tcPr>
          <w:p w14:paraId="2A31190E" w14:textId="657646A8" w:rsidR="003A5285" w:rsidRDefault="003A5285" w:rsidP="003A5285">
            <w:pPr>
              <w:pStyle w:val="af9"/>
              <w:ind w:left="0"/>
              <w:contextualSpacing/>
              <w:rPr>
                <w:rFonts w:ascii="Times New Roman" w:eastAsiaTheme="minorEastAsia" w:hAnsi="Times New Roman"/>
                <w:lang w:eastAsia="zh-CN"/>
              </w:rPr>
            </w:pPr>
          </w:p>
        </w:tc>
        <w:tc>
          <w:tcPr>
            <w:tcW w:w="7375" w:type="dxa"/>
          </w:tcPr>
          <w:p w14:paraId="389B03BB" w14:textId="3DA1062A" w:rsidR="003A5285" w:rsidRDefault="003A5285" w:rsidP="003A5285">
            <w:pPr>
              <w:pStyle w:val="af9"/>
              <w:ind w:left="0"/>
              <w:contextualSpacing/>
              <w:rPr>
                <w:rFonts w:ascii="Times New Roman" w:eastAsiaTheme="minorEastAsia" w:hAnsi="Times New Roman"/>
                <w:lang w:eastAsia="zh-CN"/>
              </w:rPr>
            </w:pP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af9"/>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af9"/>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77505E06" w14:textId="77777777" w:rsidR="00293614" w:rsidRDefault="00293614" w:rsidP="00293614">
            <w:pPr>
              <w:pStyle w:val="af9"/>
              <w:ind w:left="0"/>
              <w:contextualSpacing/>
              <w:rPr>
                <w:rFonts w:ascii="Times New Roman" w:hAnsi="Times New Roman"/>
                <w:lang w:eastAsia="zh-CN"/>
              </w:rPr>
            </w:pPr>
          </w:p>
        </w:tc>
      </w:tr>
      <w:tr w:rsidR="00293614" w14:paraId="7EB34C47" w14:textId="77777777" w:rsidTr="000A36CE">
        <w:tc>
          <w:tcPr>
            <w:tcW w:w="1975" w:type="dxa"/>
          </w:tcPr>
          <w:p w14:paraId="24BD7E12"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149A4E1C" w14:textId="77777777" w:rsidR="00293614" w:rsidRDefault="00293614" w:rsidP="00293614">
            <w:pPr>
              <w:pStyle w:val="af9"/>
              <w:ind w:left="0"/>
              <w:contextualSpacing/>
              <w:rPr>
                <w:rFonts w:ascii="Times New Roman" w:eastAsiaTheme="minorEastAsia" w:hAnsi="Times New Roman"/>
                <w:lang w:eastAsia="zh-CN"/>
              </w:rPr>
            </w:pPr>
          </w:p>
        </w:tc>
      </w:tr>
      <w:tr w:rsidR="00293614" w14:paraId="2446A2DC" w14:textId="77777777" w:rsidTr="000A36CE">
        <w:tc>
          <w:tcPr>
            <w:tcW w:w="1975" w:type="dxa"/>
          </w:tcPr>
          <w:p w14:paraId="3F824444"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0381C3F1" w14:textId="77777777" w:rsidR="00293614" w:rsidRDefault="00293614" w:rsidP="00293614">
            <w:pPr>
              <w:pStyle w:val="af9"/>
              <w:ind w:left="0"/>
              <w:contextualSpacing/>
              <w:rPr>
                <w:rFonts w:ascii="Times New Roman" w:eastAsiaTheme="minorEastAsia" w:hAnsi="Times New Roman"/>
                <w:lang w:eastAsia="zh-CN"/>
              </w:rPr>
            </w:pP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lastRenderedPageBreak/>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2024B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w:t>
            </w:r>
            <w:proofErr w:type="spellStart"/>
            <w:r>
              <w:rPr>
                <w:rFonts w:ascii="Times New Roman" w:eastAsiaTheme="minorEastAsia" w:hAnsi="Times New Roman" w:hint="eastAsia"/>
                <w:lang w:eastAsia="zh-CN"/>
              </w:rPr>
              <w:t>codepoint</w:t>
            </w:r>
            <w:proofErr w:type="spellEnd"/>
            <w:r>
              <w:rPr>
                <w:rFonts w:ascii="Times New Roman" w:eastAsiaTheme="minorEastAsia" w:hAnsi="Times New Roman" w:hint="eastAsia"/>
                <w:lang w:eastAsia="zh-CN"/>
              </w:rPr>
              <w:t xml:space="preserve">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199BEE46" w14:textId="77777777" w:rsidR="00293614" w:rsidRDefault="00293614" w:rsidP="00293614">
            <w:pPr>
              <w:pStyle w:val="af9"/>
              <w:ind w:left="0"/>
              <w:contextualSpacing/>
              <w:rPr>
                <w:rFonts w:ascii="Times New Roman" w:eastAsiaTheme="minorEastAsia" w:hAnsi="Times New Roman"/>
                <w:lang w:eastAsia="zh-CN"/>
              </w:rPr>
            </w:pPr>
          </w:p>
        </w:tc>
      </w:tr>
      <w:tr w:rsidR="00293614" w14:paraId="3C3E4095" w14:textId="77777777" w:rsidTr="000A36CE">
        <w:tc>
          <w:tcPr>
            <w:tcW w:w="1975" w:type="dxa"/>
          </w:tcPr>
          <w:p w14:paraId="30E57830"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6E408514" w14:textId="77777777" w:rsidR="00293614" w:rsidRDefault="00293614" w:rsidP="00293614">
            <w:pPr>
              <w:pStyle w:val="af9"/>
              <w:ind w:left="0"/>
              <w:contextualSpacing/>
              <w:rPr>
                <w:rFonts w:ascii="Times New Roman" w:eastAsiaTheme="minorEastAsia" w:hAnsi="Times New Roman"/>
                <w:lang w:eastAsia="zh-CN"/>
              </w:rPr>
            </w:pPr>
          </w:p>
        </w:tc>
      </w:tr>
    </w:tbl>
    <w:p w14:paraId="44346774" w14:textId="77777777" w:rsidR="00990550" w:rsidRDefault="00990550"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proofErr w:type="spellStart"/>
      <w:proofErr w:type="gramStart"/>
      <w:r w:rsidR="00990550">
        <w:rPr>
          <w:rFonts w:eastAsiaTheme="minorEastAsia"/>
          <w:sz w:val="22"/>
          <w:szCs w:val="22"/>
          <w:lang w:eastAsia="zh-CN"/>
        </w:rPr>
        <w:t>Tx</w:t>
      </w:r>
      <w:proofErr w:type="spellEnd"/>
      <w:proofErr w:type="gramEnd"/>
      <w:r w:rsidR="00990550">
        <w:rPr>
          <w:rFonts w:eastAsiaTheme="minorEastAsia"/>
          <w:sz w:val="22"/>
          <w:szCs w:val="22"/>
          <w:lang w:eastAsia="zh-CN"/>
        </w:rPr>
        <w:t xml:space="preserve">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5131789C" w14:textId="77777777" w:rsidR="00293614" w:rsidRDefault="00293614" w:rsidP="00293614">
            <w:pPr>
              <w:pStyle w:val="af9"/>
              <w:ind w:left="0"/>
              <w:contextualSpacing/>
              <w:rPr>
                <w:rFonts w:ascii="Times New Roman" w:hAnsi="Times New Roman"/>
                <w:lang w:eastAsia="zh-CN"/>
              </w:rPr>
            </w:pPr>
          </w:p>
        </w:tc>
      </w:tr>
      <w:tr w:rsidR="00293614" w14:paraId="6FD003D8" w14:textId="77777777" w:rsidTr="000A36CE">
        <w:tc>
          <w:tcPr>
            <w:tcW w:w="1975" w:type="dxa"/>
          </w:tcPr>
          <w:p w14:paraId="23C52F3D"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5EB20E00" w14:textId="77777777" w:rsidR="00293614" w:rsidRDefault="00293614" w:rsidP="00293614">
            <w:pPr>
              <w:pStyle w:val="af9"/>
              <w:ind w:left="0"/>
              <w:contextualSpacing/>
              <w:rPr>
                <w:rFonts w:ascii="Times New Roman" w:eastAsiaTheme="minorEastAsia" w:hAnsi="Times New Roman"/>
                <w:lang w:eastAsia="zh-CN"/>
              </w:rPr>
            </w:pPr>
          </w:p>
        </w:tc>
      </w:tr>
      <w:tr w:rsidR="00293614" w14:paraId="2B6C68CF" w14:textId="77777777" w:rsidTr="000A36CE">
        <w:tc>
          <w:tcPr>
            <w:tcW w:w="1975" w:type="dxa"/>
          </w:tcPr>
          <w:p w14:paraId="1A305A40"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4C030890" w14:textId="77777777" w:rsidR="00293614" w:rsidRDefault="00293614" w:rsidP="00293614">
            <w:pPr>
              <w:pStyle w:val="af9"/>
              <w:ind w:left="0"/>
              <w:contextualSpacing/>
              <w:rPr>
                <w:rFonts w:ascii="Times New Roman" w:eastAsiaTheme="minorEastAsia" w:hAnsi="Times New Roman"/>
                <w:lang w:eastAsia="zh-CN"/>
              </w:rPr>
            </w:pP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0E01B4A8" w14:textId="77777777" w:rsidR="00293614" w:rsidRDefault="00293614" w:rsidP="00293614">
            <w:pPr>
              <w:pStyle w:val="af9"/>
              <w:ind w:left="0"/>
              <w:contextualSpacing/>
              <w:rPr>
                <w:rFonts w:ascii="Times New Roman" w:eastAsiaTheme="minorEastAsia" w:hAnsi="Times New Roman"/>
                <w:lang w:eastAsia="zh-CN"/>
              </w:rPr>
            </w:pPr>
          </w:p>
        </w:tc>
      </w:tr>
      <w:tr w:rsidR="00293614" w14:paraId="0C68EF61" w14:textId="77777777" w:rsidTr="000A36CE">
        <w:tc>
          <w:tcPr>
            <w:tcW w:w="1975" w:type="dxa"/>
          </w:tcPr>
          <w:p w14:paraId="2437A295"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0564F072" w14:textId="77777777" w:rsidR="00293614" w:rsidRDefault="00293614" w:rsidP="00293614">
            <w:pPr>
              <w:pStyle w:val="af9"/>
              <w:ind w:left="0"/>
              <w:contextualSpacing/>
              <w:rPr>
                <w:rFonts w:ascii="Times New Roman" w:eastAsiaTheme="minorEastAsia" w:hAnsi="Times New Roman"/>
                <w:lang w:eastAsia="zh-CN"/>
              </w:rPr>
            </w:pP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SFN-</w:t>
      </w:r>
      <w:proofErr w:type="spellStart"/>
      <w:r w:rsidR="00B321DD">
        <w:rPr>
          <w:lang w:val="en-US"/>
        </w:rPr>
        <w:t>ed</w:t>
      </w:r>
      <w:proofErr w:type="spellEnd"/>
      <w:r w:rsidR="00B321DD">
        <w:rPr>
          <w:lang w:val="en-US"/>
        </w:rPr>
        <w:t xml:space="preserve">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SFN-</w:t>
      </w:r>
      <w:proofErr w:type="spellStart"/>
      <w:r w:rsidR="007708D7">
        <w:rPr>
          <w:sz w:val="22"/>
          <w:szCs w:val="22"/>
          <w:lang w:val="en-US"/>
        </w:rPr>
        <w:t>ed</w:t>
      </w:r>
      <w:proofErr w:type="spellEnd"/>
      <w:r w:rsidR="007708D7">
        <w:rPr>
          <w:sz w:val="22"/>
          <w:szCs w:val="22"/>
          <w:lang w:val="en-US"/>
        </w:rPr>
        <w:t xml:space="preserve">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2283BC66" w14:textId="77777777" w:rsidR="00293614" w:rsidRDefault="00293614" w:rsidP="00293614">
            <w:pPr>
              <w:pStyle w:val="af9"/>
              <w:ind w:left="0"/>
              <w:contextualSpacing/>
              <w:rPr>
                <w:rFonts w:ascii="Times New Roman" w:hAnsi="Times New Roman"/>
                <w:lang w:eastAsia="zh-CN"/>
              </w:rPr>
            </w:pPr>
          </w:p>
        </w:tc>
      </w:tr>
      <w:tr w:rsidR="00293614" w14:paraId="50B24B95" w14:textId="77777777" w:rsidTr="000A36CE">
        <w:tc>
          <w:tcPr>
            <w:tcW w:w="1975" w:type="dxa"/>
          </w:tcPr>
          <w:p w14:paraId="3DE25911"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2F7FB0E7" w14:textId="77777777" w:rsidR="00293614" w:rsidRDefault="00293614" w:rsidP="00293614">
            <w:pPr>
              <w:pStyle w:val="af9"/>
              <w:ind w:left="0"/>
              <w:contextualSpacing/>
              <w:rPr>
                <w:rFonts w:ascii="Times New Roman" w:eastAsiaTheme="minorEastAsia" w:hAnsi="Times New Roman"/>
                <w:lang w:eastAsia="zh-CN"/>
              </w:rPr>
            </w:pPr>
          </w:p>
        </w:tc>
      </w:tr>
      <w:tr w:rsidR="00293614" w14:paraId="0F890627" w14:textId="77777777" w:rsidTr="000A36CE">
        <w:tc>
          <w:tcPr>
            <w:tcW w:w="1975" w:type="dxa"/>
          </w:tcPr>
          <w:p w14:paraId="630A7FC6" w14:textId="77777777" w:rsidR="00293614" w:rsidRDefault="00293614" w:rsidP="00293614">
            <w:pPr>
              <w:pStyle w:val="af9"/>
              <w:ind w:left="0"/>
              <w:contextualSpacing/>
              <w:rPr>
                <w:rFonts w:ascii="Times New Roman" w:eastAsiaTheme="minorEastAsia" w:hAnsi="Times New Roman"/>
                <w:lang w:eastAsia="zh-CN"/>
              </w:rPr>
            </w:pPr>
          </w:p>
        </w:tc>
        <w:tc>
          <w:tcPr>
            <w:tcW w:w="7375" w:type="dxa"/>
          </w:tcPr>
          <w:p w14:paraId="24D4B74F" w14:textId="77777777" w:rsidR="00293614" w:rsidRDefault="00293614" w:rsidP="00293614">
            <w:pPr>
              <w:pStyle w:val="af9"/>
              <w:ind w:left="0"/>
              <w:contextualSpacing/>
              <w:rPr>
                <w:rFonts w:ascii="Times New Roman" w:eastAsiaTheme="minorEastAsia" w:hAnsi="Times New Roman"/>
                <w:lang w:eastAsia="zh-CN"/>
              </w:rPr>
            </w:pP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bookmarkStart w:id="3" w:name="_GoBack" w:colFirst="0" w:colLast="0"/>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bookmarkEnd w:id="3"/>
      <w:tr w:rsidR="00B040F0" w14:paraId="28E42A52" w14:textId="77777777" w:rsidTr="000A36CE">
        <w:tc>
          <w:tcPr>
            <w:tcW w:w="1975" w:type="dxa"/>
          </w:tcPr>
          <w:p w14:paraId="10542793" w14:textId="77777777" w:rsidR="00B040F0" w:rsidRDefault="00B040F0" w:rsidP="00B040F0">
            <w:pPr>
              <w:pStyle w:val="af9"/>
              <w:ind w:left="0"/>
              <w:contextualSpacing/>
              <w:rPr>
                <w:rFonts w:ascii="Times New Roman" w:eastAsiaTheme="minorEastAsia" w:hAnsi="Times New Roman"/>
                <w:lang w:eastAsia="zh-CN"/>
              </w:rPr>
            </w:pPr>
          </w:p>
        </w:tc>
        <w:tc>
          <w:tcPr>
            <w:tcW w:w="7375" w:type="dxa"/>
          </w:tcPr>
          <w:p w14:paraId="077EDCAA" w14:textId="77777777" w:rsidR="00B040F0" w:rsidRDefault="00B040F0" w:rsidP="00B040F0">
            <w:pPr>
              <w:pStyle w:val="af9"/>
              <w:ind w:left="0"/>
              <w:contextualSpacing/>
              <w:rPr>
                <w:rFonts w:ascii="Times New Roman" w:eastAsiaTheme="minorEastAsia" w:hAnsi="Times New Roman"/>
                <w:lang w:eastAsia="zh-CN"/>
              </w:rPr>
            </w:pPr>
          </w:p>
        </w:tc>
      </w:tr>
      <w:tr w:rsidR="00B040F0" w14:paraId="62C40800" w14:textId="77777777" w:rsidTr="000A36CE">
        <w:tc>
          <w:tcPr>
            <w:tcW w:w="1975" w:type="dxa"/>
          </w:tcPr>
          <w:p w14:paraId="543846FB" w14:textId="77777777" w:rsidR="00B040F0" w:rsidRDefault="00B040F0" w:rsidP="00B040F0">
            <w:pPr>
              <w:pStyle w:val="af9"/>
              <w:ind w:left="0"/>
              <w:contextualSpacing/>
              <w:rPr>
                <w:rFonts w:ascii="Times New Roman" w:eastAsiaTheme="minorEastAsia" w:hAnsi="Times New Roman"/>
                <w:lang w:eastAsia="zh-CN"/>
              </w:rPr>
            </w:pPr>
          </w:p>
        </w:tc>
        <w:tc>
          <w:tcPr>
            <w:tcW w:w="7375" w:type="dxa"/>
          </w:tcPr>
          <w:p w14:paraId="0E07F80F" w14:textId="77777777" w:rsidR="00B040F0" w:rsidRDefault="00B040F0" w:rsidP="00B040F0">
            <w:pPr>
              <w:pStyle w:val="af9"/>
              <w:ind w:left="0"/>
              <w:contextualSpacing/>
              <w:rPr>
                <w:rFonts w:ascii="Times New Roman" w:eastAsiaTheme="minorEastAsia" w:hAnsi="Times New Roman"/>
                <w:lang w:eastAsia="zh-CN"/>
              </w:rPr>
            </w:pP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4" w:name="_Toc61905140"/>
      <w:r w:rsidRPr="00732F9C">
        <w:rPr>
          <w:rFonts w:ascii="Times New Roman" w:hAnsi="Times New Roman"/>
          <w:bCs/>
          <w:i/>
        </w:rPr>
        <w:t>A new definition on QCL association relationship of one antenna port and one antenna port group</w:t>
      </w:r>
      <w:bookmarkStart w:id="5" w:name="_Hlk61602375"/>
      <w:bookmarkEnd w:id="4"/>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lastRenderedPageBreak/>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 xml:space="preserve">Introduce new QCL type-E with loose Doppler shift relationship between the </w:t>
      </w:r>
      <w:proofErr w:type="gramStart"/>
      <w:r w:rsidRPr="003E1BDF">
        <w:rPr>
          <w:rFonts w:ascii="Times New Roman" w:hAnsi="Times New Roman"/>
          <w:bCs/>
          <w:i/>
        </w:rPr>
        <w:t>target</w:t>
      </w:r>
      <w:proofErr w:type="gramEnd"/>
      <w:r w:rsidRPr="003E1BDF">
        <w:rPr>
          <w:rFonts w:ascii="Times New Roman" w:hAnsi="Times New Roman"/>
          <w:bCs/>
          <w:i/>
        </w:rPr>
        <w:t xml:space="preserve">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4379D4" w14:paraId="64F1CADA" w14:textId="77777777" w:rsidTr="006E2544">
        <w:tc>
          <w:tcPr>
            <w:tcW w:w="1975" w:type="dxa"/>
          </w:tcPr>
          <w:p w14:paraId="6EC98945" w14:textId="71F145D9" w:rsidR="004379D4" w:rsidRDefault="004379D4" w:rsidP="004379D4">
            <w:pPr>
              <w:pStyle w:val="af9"/>
              <w:ind w:left="0"/>
              <w:contextualSpacing/>
              <w:rPr>
                <w:rFonts w:ascii="Times New Roman" w:hAnsi="Times New Roman"/>
                <w:lang w:eastAsia="zh-CN"/>
              </w:rPr>
            </w:pPr>
          </w:p>
        </w:tc>
        <w:tc>
          <w:tcPr>
            <w:tcW w:w="7375" w:type="dxa"/>
          </w:tcPr>
          <w:p w14:paraId="44A40F75" w14:textId="3A588BA0" w:rsidR="004379D4" w:rsidRDefault="004379D4" w:rsidP="004379D4">
            <w:pPr>
              <w:pStyle w:val="af9"/>
              <w:ind w:left="0"/>
              <w:contextualSpacing/>
              <w:rPr>
                <w:rFonts w:ascii="Times New Roman" w:hAnsi="Times New Roman"/>
                <w:lang w:eastAsia="zh-CN"/>
              </w:rPr>
            </w:pPr>
          </w:p>
        </w:tc>
      </w:tr>
      <w:tr w:rsidR="009E5D2C" w14:paraId="675F49EE" w14:textId="77777777" w:rsidTr="006E2544">
        <w:tc>
          <w:tcPr>
            <w:tcW w:w="1975" w:type="dxa"/>
          </w:tcPr>
          <w:p w14:paraId="2AFFF4BF" w14:textId="276D9BAB" w:rsidR="009E5D2C" w:rsidRDefault="009E5D2C" w:rsidP="006E2544">
            <w:pPr>
              <w:pStyle w:val="af9"/>
              <w:ind w:left="0"/>
              <w:contextualSpacing/>
              <w:rPr>
                <w:rFonts w:ascii="Times New Roman" w:eastAsiaTheme="minorEastAsia" w:hAnsi="Times New Roman"/>
                <w:lang w:eastAsia="zh-CN"/>
              </w:rPr>
            </w:pPr>
          </w:p>
        </w:tc>
        <w:tc>
          <w:tcPr>
            <w:tcW w:w="7375" w:type="dxa"/>
          </w:tcPr>
          <w:p w14:paraId="385D1E47" w14:textId="4D21DECF" w:rsidR="00C31524" w:rsidRPr="003E1BDF" w:rsidRDefault="00C31524" w:rsidP="003E1BDF">
            <w:pPr>
              <w:contextualSpacing/>
              <w:rPr>
                <w:rFonts w:eastAsiaTheme="minorEastAsia"/>
                <w:lang w:eastAsia="zh-CN"/>
              </w:rPr>
            </w:pPr>
          </w:p>
        </w:tc>
      </w:tr>
      <w:tr w:rsidR="009E5D2C" w14:paraId="2C274838" w14:textId="77777777" w:rsidTr="006E2544">
        <w:tc>
          <w:tcPr>
            <w:tcW w:w="1975" w:type="dxa"/>
          </w:tcPr>
          <w:p w14:paraId="4DA41BE2" w14:textId="4A49D4DE" w:rsidR="009E5D2C" w:rsidRDefault="009E5D2C" w:rsidP="006E2544">
            <w:pPr>
              <w:pStyle w:val="af9"/>
              <w:ind w:left="0"/>
              <w:contextualSpacing/>
              <w:rPr>
                <w:rFonts w:ascii="Times New Roman" w:hAnsi="Times New Roman"/>
                <w:lang w:eastAsia="zh-CN"/>
              </w:rPr>
            </w:pPr>
          </w:p>
        </w:tc>
        <w:tc>
          <w:tcPr>
            <w:tcW w:w="7375" w:type="dxa"/>
          </w:tcPr>
          <w:p w14:paraId="2BCE8093" w14:textId="2AE26502" w:rsidR="009E5D2C" w:rsidRDefault="009E5D2C" w:rsidP="006E2544">
            <w:pPr>
              <w:pStyle w:val="af9"/>
              <w:ind w:left="0"/>
              <w:contextualSpacing/>
              <w:rPr>
                <w:rFonts w:ascii="Times New Roman" w:hAnsi="Times New Roman"/>
                <w:lang w:eastAsia="zh-CN"/>
              </w:rPr>
            </w:pPr>
          </w:p>
        </w:tc>
      </w:tr>
      <w:tr w:rsidR="00253847" w14:paraId="3773EE2A" w14:textId="77777777" w:rsidTr="006E2544">
        <w:tc>
          <w:tcPr>
            <w:tcW w:w="1975" w:type="dxa"/>
          </w:tcPr>
          <w:p w14:paraId="7A0A4463" w14:textId="605A59CB" w:rsidR="00253847" w:rsidRDefault="00253847" w:rsidP="00253847">
            <w:pPr>
              <w:pStyle w:val="af9"/>
              <w:ind w:left="0"/>
              <w:contextualSpacing/>
              <w:rPr>
                <w:rFonts w:ascii="Times New Roman" w:eastAsiaTheme="minorEastAsia" w:hAnsi="Times New Roman"/>
                <w:lang w:eastAsia="zh-CN"/>
              </w:rPr>
            </w:pPr>
          </w:p>
        </w:tc>
        <w:tc>
          <w:tcPr>
            <w:tcW w:w="7375" w:type="dxa"/>
          </w:tcPr>
          <w:p w14:paraId="76EE8512" w14:textId="7BCF7221" w:rsidR="00253847" w:rsidRDefault="00253847" w:rsidP="00253847">
            <w:pPr>
              <w:pStyle w:val="af9"/>
              <w:ind w:left="0"/>
              <w:contextualSpacing/>
              <w:rPr>
                <w:rFonts w:ascii="Times New Roman" w:hAnsi="Times New Roman"/>
                <w:lang w:eastAsia="zh-CN"/>
              </w:rPr>
            </w:pPr>
          </w:p>
        </w:tc>
      </w:tr>
      <w:tr w:rsidR="009E5D2C" w14:paraId="4463EDF4" w14:textId="77777777" w:rsidTr="006E2544">
        <w:tc>
          <w:tcPr>
            <w:tcW w:w="1975" w:type="dxa"/>
          </w:tcPr>
          <w:p w14:paraId="75848703" w14:textId="77777777" w:rsidR="009E5D2C" w:rsidRDefault="009E5D2C" w:rsidP="006E2544">
            <w:pPr>
              <w:pStyle w:val="af9"/>
              <w:ind w:left="0"/>
              <w:contextualSpacing/>
              <w:rPr>
                <w:rFonts w:ascii="Times New Roman" w:eastAsiaTheme="minorEastAsia" w:hAnsi="Times New Roman"/>
                <w:lang w:eastAsia="zh-CN"/>
              </w:rPr>
            </w:pPr>
          </w:p>
        </w:tc>
        <w:tc>
          <w:tcPr>
            <w:tcW w:w="7375" w:type="dxa"/>
          </w:tcPr>
          <w:p w14:paraId="783C8269" w14:textId="77777777" w:rsidR="009E5D2C" w:rsidRDefault="009E5D2C" w:rsidP="006E2544">
            <w:pPr>
              <w:pStyle w:val="af9"/>
              <w:ind w:left="0"/>
              <w:contextualSpacing/>
              <w:rPr>
                <w:rFonts w:ascii="Times New Roman" w:eastAsiaTheme="minorEastAsia" w:hAnsi="Times New Roman"/>
                <w:lang w:eastAsia="zh-CN"/>
              </w:rPr>
            </w:pPr>
          </w:p>
        </w:tc>
      </w:tr>
      <w:tr w:rsidR="00135134" w14:paraId="06F2338C" w14:textId="77777777" w:rsidTr="006E2544">
        <w:tc>
          <w:tcPr>
            <w:tcW w:w="1975" w:type="dxa"/>
          </w:tcPr>
          <w:p w14:paraId="24403487"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4E2BF210" w14:textId="77777777" w:rsidR="00135134" w:rsidRDefault="00135134" w:rsidP="006E2544">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lastRenderedPageBreak/>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proofErr w:type="gramStart"/>
      <w:r w:rsidRPr="004F79CE">
        <w:rPr>
          <w:sz w:val="22"/>
          <w:szCs w:val="22"/>
          <w:lang w:eastAsia="zh-CN"/>
        </w:rPr>
        <w:t>HiSilicon</w:t>
      </w:r>
      <w:proofErr w:type="spellEnd"/>
      <w:proofErr w:type="gram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proofErr w:type="gramStart"/>
      <w:r w:rsidRPr="004F79CE">
        <w:rPr>
          <w:sz w:val="22"/>
          <w:szCs w:val="22"/>
          <w:lang w:eastAsia="zh-CN"/>
        </w:rPr>
        <w:t>Further</w:t>
      </w:r>
      <w:proofErr w:type="gramEnd"/>
      <w:r w:rsidRPr="004F79CE">
        <w:rPr>
          <w:sz w:val="22"/>
          <w:szCs w:val="22"/>
          <w:lang w:eastAsia="zh-CN"/>
        </w:rPr>
        <w:t xml:space="preserve">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lastRenderedPageBreak/>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 w:name="_Hlk54616834"/>
            <w:r w:rsidRPr="00481642">
              <w:rPr>
                <w:rFonts w:eastAsia="Malgun Gothic" w:cs="Times"/>
                <w:lang w:eastAsia="zh-CN"/>
              </w:rPr>
              <w:t xml:space="preserve">Whether more than 2 QCL/TCI states are required and corresponding signaling details </w:t>
            </w:r>
          </w:p>
          <w:bookmarkEnd w:id="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lastRenderedPageBreak/>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7" w:name="_Hlk62178828"/>
            <w:r w:rsidRPr="00955E59">
              <w:rPr>
                <w:rFonts w:eastAsiaTheme="minorEastAsia"/>
                <w:lang w:eastAsia="zh-CN"/>
              </w:rPr>
              <w:t>associated with both TCI states of the CORESET</w:t>
            </w:r>
            <w:bookmarkEnd w:id="7"/>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77EFF" w14:textId="77777777" w:rsidR="00B224DB" w:rsidRDefault="00B224DB">
      <w:pPr>
        <w:spacing w:after="0" w:line="240" w:lineRule="auto"/>
      </w:pPr>
      <w:r>
        <w:separator/>
      </w:r>
    </w:p>
  </w:endnote>
  <w:endnote w:type="continuationSeparator" w:id="0">
    <w:p w14:paraId="1F295D93" w14:textId="77777777" w:rsidR="00B224DB" w:rsidRDefault="00B224DB">
      <w:pPr>
        <w:spacing w:after="0" w:line="240" w:lineRule="auto"/>
      </w:pPr>
      <w:r>
        <w:continuationSeparator/>
      </w:r>
    </w:p>
  </w:endnote>
  <w:endnote w:type="continuationNotice" w:id="1">
    <w:p w14:paraId="04BB4B39" w14:textId="77777777" w:rsidR="00B224DB" w:rsidRDefault="00B22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447D96" w:rsidRDefault="00447D9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447D96" w:rsidRDefault="00447D9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58166666" w:rsidR="00447D96" w:rsidRDefault="00447D96">
    <w:pPr>
      <w:pStyle w:val="ad"/>
      <w:ind w:right="360"/>
    </w:pPr>
    <w:r>
      <w:rPr>
        <w:rStyle w:val="af4"/>
      </w:rPr>
      <w:fldChar w:fldCharType="begin"/>
    </w:r>
    <w:r>
      <w:rPr>
        <w:rStyle w:val="af4"/>
      </w:rPr>
      <w:instrText xml:space="preserve"> PAGE </w:instrText>
    </w:r>
    <w:r>
      <w:rPr>
        <w:rStyle w:val="af4"/>
      </w:rPr>
      <w:fldChar w:fldCharType="separate"/>
    </w:r>
    <w:r w:rsidR="00B040F0">
      <w:rPr>
        <w:rStyle w:val="af4"/>
        <w:noProof/>
      </w:rPr>
      <w:t>19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040F0">
      <w:rPr>
        <w:rStyle w:val="af4"/>
        <w:noProof/>
      </w:rPr>
      <w:t>19</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490C0" w14:textId="77777777" w:rsidR="00B224DB" w:rsidRDefault="00B224DB">
      <w:pPr>
        <w:spacing w:after="0" w:line="240" w:lineRule="auto"/>
      </w:pPr>
      <w:r>
        <w:separator/>
      </w:r>
    </w:p>
  </w:footnote>
  <w:footnote w:type="continuationSeparator" w:id="0">
    <w:p w14:paraId="2C3781A6" w14:textId="77777777" w:rsidR="00B224DB" w:rsidRDefault="00B224DB">
      <w:pPr>
        <w:spacing w:after="0" w:line="240" w:lineRule="auto"/>
      </w:pPr>
      <w:r>
        <w:continuationSeparator/>
      </w:r>
    </w:p>
  </w:footnote>
  <w:footnote w:type="continuationNotice" w:id="1">
    <w:p w14:paraId="00DB47A3" w14:textId="77777777" w:rsidR="00B224DB" w:rsidRDefault="00B224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447D96" w:rsidRDefault="00447D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3">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61263"/>
    <w:multiLevelType w:val="hybridMultilevel"/>
    <w:tmpl w:val="A072C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1">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5"/>
  </w:num>
  <w:num w:numId="9">
    <w:abstractNumId w:val="8"/>
  </w:num>
  <w:num w:numId="10">
    <w:abstractNumId w:val="4"/>
  </w:num>
  <w:num w:numId="11">
    <w:abstractNumId w:val="13"/>
  </w:num>
  <w:num w:numId="12">
    <w:abstractNumId w:val="2"/>
  </w:num>
  <w:num w:numId="13">
    <w:abstractNumId w:val="7"/>
  </w:num>
  <w:num w:numId="14">
    <w:abstractNumId w:val="11"/>
  </w:num>
  <w:num w:numId="15">
    <w:abstractNumId w:val="14"/>
  </w:num>
  <w:num w:numId="16">
    <w:abstractNumId w:val="9"/>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qwUAfsnxBS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BE0"/>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F67"/>
    <w:rsid w:val="001B61FC"/>
    <w:rsid w:val="001B62E0"/>
    <w:rsid w:val="001B6365"/>
    <w:rsid w:val="001B6488"/>
    <w:rsid w:val="001B6619"/>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C8"/>
    <w:rsid w:val="005A36E3"/>
    <w:rsid w:val="005A38FE"/>
    <w:rsid w:val="005A39AF"/>
    <w:rsid w:val="005A3A31"/>
    <w:rsid w:val="005A3A99"/>
    <w:rsid w:val="005A3AF1"/>
    <w:rsid w:val="005A3B1E"/>
    <w:rsid w:val="005A3F43"/>
    <w:rsid w:val="005A40D5"/>
    <w:rsid w:val="005A438E"/>
    <w:rsid w:val="005A4999"/>
    <w:rsid w:val="005A4E38"/>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5BA"/>
    <w:rsid w:val="005F16E6"/>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8CA"/>
    <w:rsid w:val="00A51E69"/>
    <w:rsid w:val="00A51F5E"/>
    <w:rsid w:val="00A521E0"/>
    <w:rsid w:val="00A523C4"/>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8A2"/>
    <w:rsid w:val="00D72D89"/>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2AE"/>
    <w:rsid w:val="00E433C7"/>
    <w:rsid w:val="00E43510"/>
    <w:rsid w:val="00E4356E"/>
    <w:rsid w:val="00E439E5"/>
    <w:rsid w:val="00E43F1E"/>
    <w:rsid w:val="00E43FBE"/>
    <w:rsid w:val="00E4434D"/>
    <w:rsid w:val="00E44730"/>
    <w:rsid w:val="00E44C1F"/>
    <w:rsid w:val="00E44CF3"/>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5B4"/>
    <w:rsid w:val="00E93A7A"/>
    <w:rsid w:val="00E93B3D"/>
    <w:rsid w:val="00E93D80"/>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0DBD82-58CD-40AA-B3A5-8EBAC335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19</Pages>
  <Words>5295</Words>
  <Characters>30183</Characters>
  <Application>Microsoft Office Word</Application>
  <DocSecurity>0</DocSecurity>
  <Lines>251</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35408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蒋创新10207298</cp:lastModifiedBy>
  <cp:revision>38</cp:revision>
  <cp:lastPrinted>2011-11-09T07:49:00Z</cp:lastPrinted>
  <dcterms:created xsi:type="dcterms:W3CDTF">2021-01-23T14:53:00Z</dcterms:created>
  <dcterms:modified xsi:type="dcterms:W3CDTF">2021-01-24T14:11:00Z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