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ac"/>
        <w:jc w:val="center"/>
        <w:rPr>
          <w:b w:val="0"/>
          <w:color w:val="auto"/>
          <w:lang w:val="en-US"/>
        </w:rPr>
      </w:pPr>
    </w:p>
    <w:p w14:paraId="6552F470" w14:textId="71741A37" w:rsidR="00A62A1B" w:rsidRDefault="00A62A1B" w:rsidP="00A62A1B">
      <w:pPr>
        <w:pStyle w:val="ac"/>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af4"/>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等线" w:eastAsia="等线" w:hAnsi="等线" w:hint="eastAsia"/>
                      <w:color w:val="000000"/>
                    </w:rPr>
                    <w:t>（</w:t>
                  </w:r>
                  <w:r>
                    <w:rPr>
                      <w:color w:val="000000"/>
                    </w:rPr>
                    <w:t>N=2</w:t>
                  </w:r>
                  <w:r>
                    <w:rPr>
                      <w:rFonts w:ascii="等线" w:eastAsia="等线" w:hAnsi="等线"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等线" w:eastAsia="等线" w:hAnsi="等线" w:hint="eastAsia"/>
                      <w:color w:val="000000"/>
                    </w:rPr>
                    <w:t>（</w:t>
                  </w:r>
                  <w:r>
                    <w:rPr>
                      <w:color w:val="000000"/>
                    </w:rPr>
                    <w:t>M=2</w:t>
                  </w:r>
                  <w:r>
                    <w:rPr>
                      <w:rFonts w:ascii="等线" w:eastAsia="等线" w:hAnsi="等线"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等线" w:eastAsia="等线" w:hAnsi="等线" w:hint="eastAsia"/>
                      <w:color w:val="000000"/>
                    </w:rPr>
                    <w:t>（</w:t>
                  </w:r>
                  <w:r>
                    <w:rPr>
                      <w:color w:val="000000"/>
                    </w:rPr>
                    <w:t>N=2</w:t>
                  </w:r>
                  <w:r>
                    <w:rPr>
                      <w:rFonts w:ascii="等线" w:eastAsia="等线" w:hAnsi="等线"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宋体"/>
              </w:rPr>
            </w:pPr>
          </w:p>
          <w:p w14:paraId="1D3B39F5" w14:textId="77777777" w:rsidR="00B81A5D" w:rsidRDefault="00B81A5D" w:rsidP="00CF5D82">
            <w:pPr>
              <w:pStyle w:val="af4"/>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af4"/>
                    <w:numPr>
                      <w:ilvl w:val="0"/>
                      <w:numId w:val="39"/>
                    </w:numPr>
                    <w:spacing w:after="120" w:line="240" w:lineRule="auto"/>
                    <w:contextualSpacing w:val="0"/>
                    <w:jc w:val="both"/>
                    <w:rPr>
                      <w:sz w:val="20"/>
                      <w:szCs w:val="20"/>
                    </w:rPr>
                  </w:pPr>
                  <w:r>
                    <w:rPr>
                      <w:sz w:val="20"/>
                      <w:szCs w:val="20"/>
                    </w:rPr>
                    <w:t>Determine the signal panel pairs based on L1-RSRP</w:t>
                  </w:r>
                  <w:r>
                    <w:rPr>
                      <w:rFonts w:ascii="宋体" w:eastAsia="宋体" w:hAnsi="宋体" w:cs="宋体" w:hint="eastAsia"/>
                      <w:sz w:val="20"/>
                      <w:szCs w:val="20"/>
                    </w:rPr>
                    <w:t>，</w:t>
                  </w:r>
                  <w:r>
                    <w:rPr>
                      <w:sz w:val="20"/>
                      <w:szCs w:val="20"/>
                    </w:rPr>
                    <w:t>such as TRP 1 panel and UE panel 1, TRP 2 panel and UE panel 2 .</w:t>
                  </w:r>
                </w:p>
                <w:p w14:paraId="0A06ADF3" w14:textId="77777777" w:rsidR="00B81A5D" w:rsidRDefault="00B81A5D" w:rsidP="00CF5D82">
                  <w:pPr>
                    <w:pStyle w:val="af4"/>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af4"/>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af4"/>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等线"/>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等线" w:hint="eastAsia"/>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等线"/>
                <w:sz w:val="18"/>
                <w:szCs w:val="18"/>
                <w:lang w:eastAsia="zh-CN"/>
              </w:rPr>
            </w:pPr>
            <w:r w:rsidRPr="00C30F6B">
              <w:rPr>
                <w:rFonts w:eastAsia="等线"/>
                <w:b/>
                <w:sz w:val="18"/>
                <w:szCs w:val="18"/>
                <w:lang w:eastAsia="zh-CN"/>
              </w:rPr>
              <w:t>For Proposal 1.1</w:t>
            </w:r>
            <w:r>
              <w:rPr>
                <w:rFonts w:eastAsia="等线"/>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等线"/>
                <w:sz w:val="18"/>
                <w:szCs w:val="18"/>
                <w:lang w:eastAsia="zh-CN"/>
              </w:rPr>
            </w:pPr>
            <w:r>
              <w:rPr>
                <w:rFonts w:eastAsia="等线"/>
                <w:sz w:val="18"/>
                <w:szCs w:val="18"/>
                <w:lang w:eastAsia="zh-CN"/>
              </w:rPr>
              <w:t>F</w:t>
            </w:r>
            <w:r w:rsidR="00F75231">
              <w:rPr>
                <w:rFonts w:eastAsia="等线"/>
                <w:sz w:val="18"/>
                <w:szCs w:val="18"/>
                <w:lang w:eastAsia="zh-CN"/>
              </w:rPr>
              <w:t>or the benefits of Option-2 compared with Option-1, firstly Option-</w:t>
            </w:r>
            <w:r>
              <w:rPr>
                <w:rFonts w:eastAsia="等线"/>
                <w:sz w:val="18"/>
                <w:szCs w:val="18"/>
                <w:lang w:eastAsia="zh-CN"/>
              </w:rPr>
              <w:t>2 can provide much more flexibility</w:t>
            </w:r>
            <w:r w:rsidR="00F75231">
              <w:rPr>
                <w:rFonts w:eastAsia="等线"/>
                <w:sz w:val="18"/>
                <w:szCs w:val="18"/>
                <w:lang w:eastAsia="zh-CN"/>
              </w:rPr>
              <w:t xml:space="preserve"> of beam pair reporting than Option-1</w:t>
            </w:r>
            <w:r>
              <w:rPr>
                <w:rFonts w:eastAsia="等线"/>
                <w:sz w:val="18"/>
                <w:szCs w:val="18"/>
                <w:lang w:eastAsia="zh-CN"/>
              </w:rPr>
              <w:t xml:space="preserve"> </w:t>
            </w:r>
            <w:r>
              <w:rPr>
                <w:rFonts w:eastAsia="等线"/>
                <w:sz w:val="18"/>
                <w:szCs w:val="18"/>
                <w:lang w:eastAsia="zh-CN"/>
              </w:rPr>
              <w:t>as shown in Figure-1of R1-2100211</w:t>
            </w:r>
            <w:r w:rsidR="00F75231">
              <w:rPr>
                <w:rFonts w:eastAsia="等线"/>
                <w:sz w:val="18"/>
                <w:szCs w:val="18"/>
                <w:lang w:eastAsia="zh-CN"/>
              </w:rPr>
              <w:t xml:space="preserve">. Secondly, the interference between reported beam pairs (for simultaneous reception) can be measured and reported with L1-SINR. But for Option-1, since </w:t>
            </w:r>
            <w:r>
              <w:rPr>
                <w:rFonts w:eastAsia="等线"/>
                <w:sz w:val="18"/>
                <w:szCs w:val="18"/>
                <w:lang w:eastAsia="zh-CN"/>
              </w:rPr>
              <w:t xml:space="preserve">beams in </w:t>
            </w:r>
            <w:r w:rsidR="00F75231">
              <w:rPr>
                <w:rFonts w:eastAsia="等线"/>
                <w:sz w:val="18"/>
                <w:szCs w:val="18"/>
                <w:lang w:eastAsia="zh-CN"/>
              </w:rPr>
              <w:t xml:space="preserve">each group is not for simultaneous reception, so </w:t>
            </w:r>
            <w:r>
              <w:rPr>
                <w:rFonts w:eastAsia="等线"/>
                <w:sz w:val="18"/>
                <w:szCs w:val="18"/>
                <w:lang w:eastAsia="zh-CN"/>
              </w:rPr>
              <w:t>UE cannot measure the inter-beam interference for beam pairs for simultaneously.</w:t>
            </w:r>
          </w:p>
          <w:p w14:paraId="2C2866F5" w14:textId="77777777" w:rsidR="00F75231" w:rsidRDefault="00F75231" w:rsidP="00F75231">
            <w:pPr>
              <w:snapToGrid w:val="0"/>
              <w:rPr>
                <w:rFonts w:eastAsia="等线"/>
                <w:sz w:val="18"/>
                <w:szCs w:val="18"/>
                <w:lang w:eastAsia="zh-CN"/>
              </w:rPr>
            </w:pPr>
            <w:r w:rsidRPr="00C30F6B">
              <w:rPr>
                <w:rFonts w:eastAsia="等线"/>
                <w:b/>
                <w:sz w:val="18"/>
                <w:szCs w:val="18"/>
                <w:lang w:eastAsia="zh-CN"/>
              </w:rPr>
              <w:t>For Proposal 1.2</w:t>
            </w:r>
            <w:r>
              <w:rPr>
                <w:rFonts w:eastAsia="等线"/>
                <w:sz w:val="18"/>
                <w:szCs w:val="18"/>
                <w:lang w:eastAsia="zh-CN"/>
              </w:rPr>
              <w:t>, we prefer Alt-1.</w:t>
            </w:r>
          </w:p>
          <w:p w14:paraId="66D95130" w14:textId="25792F11" w:rsidR="00F75231" w:rsidRDefault="00C30F6B" w:rsidP="00F75231">
            <w:pPr>
              <w:rPr>
                <w:sz w:val="21"/>
                <w:szCs w:val="21"/>
              </w:rPr>
            </w:pPr>
            <w:r>
              <w:rPr>
                <w:rFonts w:eastAsia="等线"/>
                <w:b/>
                <w:sz w:val="18"/>
                <w:szCs w:val="18"/>
                <w:lang w:eastAsia="zh-CN"/>
              </w:rPr>
              <w:t xml:space="preserve">For </w:t>
            </w:r>
            <w:r w:rsidR="00F75231" w:rsidRPr="00C30F6B">
              <w:rPr>
                <w:rFonts w:eastAsia="等线"/>
                <w:b/>
                <w:sz w:val="18"/>
                <w:szCs w:val="18"/>
                <w:lang w:eastAsia="zh-CN"/>
              </w:rPr>
              <w:t>Proposal 1.3</w:t>
            </w:r>
            <w:r w:rsidR="00F75231">
              <w:rPr>
                <w:rFonts w:eastAsia="等线"/>
                <w:sz w:val="18"/>
                <w:szCs w:val="18"/>
                <w:lang w:eastAsia="zh-CN"/>
              </w:rPr>
              <w:t>, ok at this stage.</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af4"/>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lastRenderedPageBreak/>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af4"/>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af4"/>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ac"/>
        <w:jc w:val="center"/>
        <w:rPr>
          <w:b w:val="0"/>
          <w:color w:val="auto"/>
          <w:lang w:val="en-US"/>
        </w:rPr>
      </w:pPr>
    </w:p>
    <w:p w14:paraId="1E72D26D" w14:textId="2CDE290A" w:rsidR="00A62A1B" w:rsidRPr="00C935BE"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following update.</w:t>
            </w:r>
          </w:p>
          <w:p w14:paraId="100744E8" w14:textId="77777777" w:rsidR="00897710" w:rsidRPr="00897710" w:rsidRDefault="00897710">
            <w:pPr>
              <w:snapToGrid w:val="0"/>
              <w:rPr>
                <w:rFonts w:eastAsia="等线"/>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等线"/>
                <w:sz w:val="18"/>
                <w:szCs w:val="18"/>
                <w:lang w:eastAsia="zh-CN"/>
              </w:rPr>
            </w:pPr>
            <w:r>
              <w:rPr>
                <w:rFonts w:eastAsia="等线" w:hint="eastAsia"/>
                <w:sz w:val="18"/>
                <w:szCs w:val="18"/>
                <w:lang w:eastAsia="zh-CN"/>
              </w:rPr>
              <w:t>FFS</w:t>
            </w:r>
            <w:r>
              <w:rPr>
                <w:rFonts w:eastAsia="等线"/>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等线"/>
                <w:sz w:val="18"/>
                <w:szCs w:val="18"/>
                <w:lang w:eastAsia="zh-CN"/>
              </w:rPr>
            </w:pPr>
          </w:p>
          <w:p w14:paraId="0272DCB7" w14:textId="77777777" w:rsidR="00804593" w:rsidRDefault="00804593" w:rsidP="00804593">
            <w:pPr>
              <w:snapToGrid w:val="0"/>
              <w:rPr>
                <w:rFonts w:eastAsia="等线"/>
                <w:sz w:val="18"/>
                <w:szCs w:val="18"/>
                <w:lang w:eastAsia="zh-CN"/>
              </w:rPr>
            </w:pPr>
            <w:r>
              <w:rPr>
                <w:rFonts w:eastAsia="等线"/>
                <w:sz w:val="18"/>
                <w:szCs w:val="18"/>
                <w:lang w:eastAsia="zh-CN"/>
              </w:rPr>
              <w:t xml:space="preserve">Proposal 2.2: Do not support the proposal. </w:t>
            </w:r>
          </w:p>
          <w:p w14:paraId="0B8A0D29" w14:textId="77777777" w:rsidR="00804593" w:rsidRDefault="00804593" w:rsidP="00804593">
            <w:pPr>
              <w:snapToGrid w:val="0"/>
              <w:rPr>
                <w:rFonts w:eastAsia="等线"/>
                <w:sz w:val="18"/>
                <w:szCs w:val="18"/>
                <w:lang w:eastAsia="zh-CN"/>
              </w:rPr>
            </w:pPr>
          </w:p>
          <w:p w14:paraId="4A27859C" w14:textId="77777777" w:rsidR="00804593" w:rsidRDefault="00804593" w:rsidP="00804593">
            <w:pPr>
              <w:snapToGrid w:val="0"/>
              <w:rPr>
                <w:rFonts w:eastAsia="等线"/>
                <w:sz w:val="18"/>
                <w:szCs w:val="18"/>
                <w:lang w:eastAsia="zh-CN"/>
              </w:rPr>
            </w:pPr>
            <w:r>
              <w:rPr>
                <w:rFonts w:eastAsia="等线"/>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等线"/>
                <w:sz w:val="18"/>
                <w:szCs w:val="18"/>
                <w:lang w:eastAsia="zh-CN"/>
              </w:rPr>
            </w:pPr>
          </w:p>
          <w:p w14:paraId="1767CE57" w14:textId="0F9B3FB7" w:rsidR="0060505F" w:rsidRDefault="0060505F" w:rsidP="00804593">
            <w:pPr>
              <w:snapToGrid w:val="0"/>
              <w:rPr>
                <w:rFonts w:eastAsia="等线"/>
                <w:sz w:val="18"/>
                <w:szCs w:val="18"/>
                <w:lang w:eastAsia="zh-CN"/>
              </w:rPr>
            </w:pPr>
            <w:r>
              <w:rPr>
                <w:rFonts w:eastAsia="等线"/>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等线"/>
                <w:sz w:val="18"/>
                <w:szCs w:val="18"/>
                <w:lang w:eastAsia="zh-CN"/>
              </w:rPr>
            </w:pPr>
          </w:p>
          <w:p w14:paraId="0A4BED9A" w14:textId="77777777" w:rsidR="00804593" w:rsidRDefault="00804593" w:rsidP="00804593">
            <w:pPr>
              <w:snapToGrid w:val="0"/>
              <w:rPr>
                <w:rFonts w:eastAsia="等线"/>
                <w:sz w:val="18"/>
                <w:szCs w:val="18"/>
                <w:lang w:eastAsia="zh-CN"/>
              </w:rPr>
            </w:pPr>
            <w:r>
              <w:rPr>
                <w:rFonts w:eastAsia="等线"/>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等线"/>
                <w:sz w:val="18"/>
                <w:szCs w:val="18"/>
                <w:lang w:eastAsia="zh-CN"/>
              </w:rPr>
            </w:pPr>
            <w:r>
              <w:rPr>
                <w:rFonts w:eastAsia="等线"/>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等线"/>
                <w:sz w:val="18"/>
                <w:szCs w:val="18"/>
                <w:lang w:eastAsia="zh-CN"/>
              </w:rPr>
            </w:pPr>
          </w:p>
          <w:p w14:paraId="4D89B9E2" w14:textId="7B3C1202" w:rsidR="0060505F" w:rsidRDefault="0060505F" w:rsidP="00804593">
            <w:pPr>
              <w:snapToGrid w:val="0"/>
              <w:rPr>
                <w:rFonts w:eastAsia="等线"/>
                <w:sz w:val="18"/>
                <w:szCs w:val="18"/>
                <w:lang w:eastAsia="zh-CN"/>
              </w:rPr>
            </w:pPr>
            <w:r>
              <w:rPr>
                <w:rFonts w:eastAsia="等线"/>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等线"/>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等线"/>
                <w:sz w:val="18"/>
                <w:szCs w:val="18"/>
                <w:lang w:eastAsia="zh-CN"/>
              </w:rPr>
            </w:pPr>
            <w:bookmarkStart w:id="0" w:name="_GoBack" w:colFirst="0" w:colLast="1"/>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等线"/>
                <w:sz w:val="18"/>
                <w:szCs w:val="18"/>
                <w:lang w:eastAsia="zh-CN"/>
              </w:rPr>
            </w:pPr>
            <w:r>
              <w:rPr>
                <w:rFonts w:eastAsia="等线" w:hint="eastAsia"/>
                <w:sz w:val="18"/>
                <w:szCs w:val="18"/>
                <w:lang w:eastAsia="zh-CN"/>
              </w:rPr>
              <w:t>G</w:t>
            </w:r>
            <w:r>
              <w:rPr>
                <w:rFonts w:eastAsia="等线"/>
                <w:sz w:val="18"/>
                <w:szCs w:val="18"/>
                <w:lang w:eastAsia="zh-CN"/>
              </w:rPr>
              <w:t xml:space="preserve">eneral fine for the proposals. </w:t>
            </w:r>
          </w:p>
          <w:p w14:paraId="713D632B" w14:textId="6143CCE8" w:rsidR="00C30F6B" w:rsidRDefault="00C30F6B" w:rsidP="00C30F6B">
            <w:pPr>
              <w:snapToGrid w:val="0"/>
              <w:rPr>
                <w:rFonts w:eastAsia="等线"/>
                <w:sz w:val="18"/>
                <w:szCs w:val="18"/>
                <w:lang w:eastAsia="zh-CN"/>
              </w:rPr>
            </w:pPr>
            <w:r>
              <w:rPr>
                <w:rFonts w:eastAsia="等线"/>
                <w:sz w:val="18"/>
                <w:szCs w:val="18"/>
                <w:lang w:eastAsia="zh-CN"/>
              </w:rPr>
              <w:t>For Proposal 2.4, Option-3 is preferred.</w:t>
            </w:r>
          </w:p>
        </w:tc>
      </w:tr>
      <w:bookmarkEnd w:id="0"/>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af4"/>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af4"/>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lastRenderedPageBreak/>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lastRenderedPageBreak/>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93281" w:rsidRDefault="00B93281" w:rsidP="00CF5D82">
      <w:pPr>
        <w:pStyle w:val="a0"/>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D3E96" w14:textId="77777777" w:rsidR="00FC679F" w:rsidRDefault="00FC679F" w:rsidP="005A0FB0">
      <w:r>
        <w:separator/>
      </w:r>
    </w:p>
  </w:endnote>
  <w:endnote w:type="continuationSeparator" w:id="0">
    <w:p w14:paraId="157DF552" w14:textId="77777777" w:rsidR="00FC679F" w:rsidRDefault="00FC679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4CB97" w14:textId="77777777" w:rsidR="00FC679F" w:rsidRDefault="00FC679F" w:rsidP="005A0FB0">
      <w:r>
        <w:separator/>
      </w:r>
    </w:p>
  </w:footnote>
  <w:footnote w:type="continuationSeparator" w:id="0">
    <w:p w14:paraId="3E38F92C" w14:textId="77777777" w:rsidR="00FC679F" w:rsidRDefault="00FC679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0"/>
  </w:num>
  <w:num w:numId="14">
    <w:abstractNumId w:val="37"/>
  </w:num>
  <w:num w:numId="15">
    <w:abstractNumId w:val="30"/>
  </w:num>
  <w:num w:numId="16">
    <w:abstractNumId w:val="15"/>
  </w:num>
  <w:num w:numId="17">
    <w:abstractNumId w:val="29"/>
  </w:num>
  <w:num w:numId="18">
    <w:abstractNumId w:val="32"/>
  </w:num>
  <w:num w:numId="19">
    <w:abstractNumId w:val="16"/>
  </w:num>
  <w:num w:numId="20">
    <w:abstractNumId w:val="2"/>
  </w:num>
  <w:num w:numId="21">
    <w:abstractNumId w:val="39"/>
  </w:num>
  <w:num w:numId="22">
    <w:abstractNumId w:val="7"/>
  </w:num>
  <w:num w:numId="23">
    <w:abstractNumId w:val="25"/>
  </w:num>
  <w:num w:numId="24">
    <w:abstractNumId w:val="23"/>
  </w:num>
  <w:num w:numId="25">
    <w:abstractNumId w:val="13"/>
  </w:num>
  <w:num w:numId="26">
    <w:abstractNumId w:val="38"/>
  </w:num>
  <w:num w:numId="27">
    <w:abstractNumId w:val="12"/>
  </w:num>
  <w:num w:numId="28">
    <w:abstractNumId w:val="24"/>
  </w:num>
  <w:num w:numId="29">
    <w:abstractNumId w:val="27"/>
  </w:num>
  <w:num w:numId="30">
    <w:abstractNumId w:val="35"/>
  </w:num>
  <w:num w:numId="31">
    <w:abstractNumId w:val="17"/>
  </w:num>
  <w:num w:numId="32">
    <w:abstractNumId w:val="5"/>
  </w:num>
  <w:num w:numId="33">
    <w:abstractNumId w:val="34"/>
  </w:num>
  <w:num w:numId="34">
    <w:abstractNumId w:val="22"/>
  </w:num>
  <w:num w:numId="35">
    <w:abstractNumId w:val="3"/>
  </w:num>
  <w:num w:numId="36">
    <w:abstractNumId w:val="9"/>
  </w:num>
  <w:num w:numId="37">
    <w:abstractNumId w:val="2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7424"/>
    <w:rsid w:val="00045AAB"/>
    <w:rsid w:val="00051B47"/>
    <w:rsid w:val="00060B64"/>
    <w:rsid w:val="00067E30"/>
    <w:rsid w:val="00074549"/>
    <w:rsid w:val="00076655"/>
    <w:rsid w:val="00082F86"/>
    <w:rsid w:val="00084B43"/>
    <w:rsid w:val="00090707"/>
    <w:rsid w:val="00090995"/>
    <w:rsid w:val="00094CFE"/>
    <w:rsid w:val="00096659"/>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052F"/>
    <w:rsid w:val="00252A4A"/>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16AD3"/>
    <w:rsid w:val="0031743A"/>
    <w:rsid w:val="00320B64"/>
    <w:rsid w:val="0032123D"/>
    <w:rsid w:val="00330088"/>
    <w:rsid w:val="00332E4E"/>
    <w:rsid w:val="003338E3"/>
    <w:rsid w:val="00344A78"/>
    <w:rsid w:val="003476CE"/>
    <w:rsid w:val="00350093"/>
    <w:rsid w:val="00355628"/>
    <w:rsid w:val="00361448"/>
    <w:rsid w:val="003645DD"/>
    <w:rsid w:val="00371557"/>
    <w:rsid w:val="00371D48"/>
    <w:rsid w:val="003776CE"/>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4840"/>
    <w:rsid w:val="0048694E"/>
    <w:rsid w:val="004905C0"/>
    <w:rsid w:val="00492F93"/>
    <w:rsid w:val="00494A2B"/>
    <w:rsid w:val="0049769A"/>
    <w:rsid w:val="004A673E"/>
    <w:rsid w:val="004A7921"/>
    <w:rsid w:val="004B2527"/>
    <w:rsid w:val="004C7660"/>
    <w:rsid w:val="004D2E48"/>
    <w:rsid w:val="004D52B5"/>
    <w:rsid w:val="004E12C7"/>
    <w:rsid w:val="004E3851"/>
    <w:rsid w:val="004E722E"/>
    <w:rsid w:val="004F6888"/>
    <w:rsid w:val="00501B50"/>
    <w:rsid w:val="00501B58"/>
    <w:rsid w:val="00526538"/>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502C1"/>
    <w:rsid w:val="00653826"/>
    <w:rsid w:val="00654ECD"/>
    <w:rsid w:val="00656694"/>
    <w:rsid w:val="00663694"/>
    <w:rsid w:val="006809E3"/>
    <w:rsid w:val="00691D65"/>
    <w:rsid w:val="00694264"/>
    <w:rsid w:val="006A148A"/>
    <w:rsid w:val="006A7235"/>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61E6"/>
    <w:rsid w:val="00737A82"/>
    <w:rsid w:val="0074585A"/>
    <w:rsid w:val="00746F4C"/>
    <w:rsid w:val="00747552"/>
    <w:rsid w:val="00750908"/>
    <w:rsid w:val="00757BAF"/>
    <w:rsid w:val="00760084"/>
    <w:rsid w:val="00760498"/>
    <w:rsid w:val="007606A3"/>
    <w:rsid w:val="007633DE"/>
    <w:rsid w:val="00767D48"/>
    <w:rsid w:val="00771D0B"/>
    <w:rsid w:val="00773467"/>
    <w:rsid w:val="00783B5B"/>
    <w:rsid w:val="00784B08"/>
    <w:rsid w:val="007851D5"/>
    <w:rsid w:val="007912C6"/>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04593"/>
    <w:rsid w:val="00810F33"/>
    <w:rsid w:val="00812696"/>
    <w:rsid w:val="008131E9"/>
    <w:rsid w:val="00814D8A"/>
    <w:rsid w:val="0082328E"/>
    <w:rsid w:val="00833570"/>
    <w:rsid w:val="0084002B"/>
    <w:rsid w:val="008427AC"/>
    <w:rsid w:val="008463BF"/>
    <w:rsid w:val="00847F61"/>
    <w:rsid w:val="0085269B"/>
    <w:rsid w:val="00856666"/>
    <w:rsid w:val="008628A8"/>
    <w:rsid w:val="008643F3"/>
    <w:rsid w:val="0087652E"/>
    <w:rsid w:val="0088233F"/>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0021"/>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91941"/>
    <w:rsid w:val="00AA7396"/>
    <w:rsid w:val="00AB576B"/>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5645"/>
    <w:rsid w:val="00BF080F"/>
    <w:rsid w:val="00BF0FF3"/>
    <w:rsid w:val="00BF18A5"/>
    <w:rsid w:val="00BF2AD5"/>
    <w:rsid w:val="00BF3528"/>
    <w:rsid w:val="00BF3A0C"/>
    <w:rsid w:val="00BF5974"/>
    <w:rsid w:val="00C04278"/>
    <w:rsid w:val="00C15F7B"/>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22CFB"/>
    <w:rsid w:val="00D2564B"/>
    <w:rsid w:val="00D32B41"/>
    <w:rsid w:val="00D34094"/>
    <w:rsid w:val="00D4123D"/>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A70D7"/>
    <w:rsid w:val="00EC0D7F"/>
    <w:rsid w:val="00EC2A06"/>
    <w:rsid w:val="00EC2EF6"/>
    <w:rsid w:val="00EC7D0D"/>
    <w:rsid w:val="00ED121E"/>
    <w:rsid w:val="00EE398E"/>
    <w:rsid w:val="00EE4AF7"/>
    <w:rsid w:val="00EF1D1E"/>
    <w:rsid w:val="00F03598"/>
    <w:rsid w:val="00F05709"/>
    <w:rsid w:val="00F16C3E"/>
    <w:rsid w:val="00F27106"/>
    <w:rsid w:val="00F313B8"/>
    <w:rsid w:val="00F36EA1"/>
    <w:rsid w:val="00F43BF0"/>
    <w:rsid w:val="00F500AC"/>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78E26-748C-4217-AB5B-404C40DC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Huawei</cp:lastModifiedBy>
  <cp:revision>2</cp:revision>
  <dcterms:created xsi:type="dcterms:W3CDTF">2021-01-27T16:50:00Z</dcterms:created>
  <dcterms:modified xsi:type="dcterms:W3CDTF">2021-01-27T16:50:00Z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