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B678" w14:textId="77777777" w:rsidR="00A3724F" w:rsidRDefault="006260C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Heading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 xml:space="preserve">[104-e-NR-Pos-03] Email discussion/approval for the reply LS to R1-2100005 until Jan-28 - </w:t>
      </w:r>
      <w:proofErr w:type="spellStart"/>
      <w:r>
        <w:rPr>
          <w:highlight w:val="cyan"/>
          <w:lang w:val="en-GB"/>
        </w:rPr>
        <w:t>Su</w:t>
      </w:r>
      <w:proofErr w:type="spellEnd"/>
      <w:r>
        <w:rPr>
          <w:highlight w:val="cyan"/>
          <w:lang w:val="en-GB"/>
        </w:rPr>
        <w:t xml:space="preserve">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Heading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14:paraId="35F4A2F5" w14:textId="77777777" w:rsidR="00A3724F" w:rsidRDefault="00A3724F">
            <w:pPr>
              <w:pStyle w:val="ListParagraph"/>
              <w:ind w:left="360" w:firstLineChars="0" w:firstLine="0"/>
              <w:rPr>
                <w:rFonts w:ascii="Arial" w:eastAsiaTheme="minorHAnsi" w:hAnsi="Arial" w:cs="Arial"/>
              </w:rPr>
            </w:pPr>
          </w:p>
          <w:p w14:paraId="051C6E85" w14:textId="77777777" w:rsidR="00A3724F" w:rsidRDefault="006260CD">
            <w:pPr>
              <w:pStyle w:val="ListParagraph"/>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w:t>
            </w:r>
            <w:proofErr w:type="spellStart"/>
            <w:r>
              <w:rPr>
                <w:rFonts w:ascii="Arial" w:eastAsiaTheme="minorHAnsi" w:hAnsi="Arial" w:cs="Arial"/>
              </w:rPr>
              <w:t>gNB</w:t>
            </w:r>
            <w:proofErr w:type="spellEnd"/>
            <w:r>
              <w:rPr>
                <w:rFonts w:ascii="Arial" w:eastAsiaTheme="minorHAnsi" w:hAnsi="Arial" w:cs="Arial"/>
              </w:rPr>
              <w:t xml:space="preserve">,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 so that the first UE SRS transmission is not missed.</w:t>
            </w:r>
          </w:p>
          <w:p w14:paraId="2EC88BCE" w14:textId="77777777" w:rsidR="00A3724F" w:rsidRDefault="00A3724F">
            <w:pPr>
              <w:pStyle w:val="ListParagraph"/>
              <w:ind w:left="360" w:firstLineChars="0" w:firstLine="0"/>
              <w:rPr>
                <w:rFonts w:ascii="Arial" w:eastAsiaTheme="minorHAnsi" w:hAnsi="Arial" w:cs="Arial"/>
              </w:rPr>
            </w:pPr>
          </w:p>
          <w:p w14:paraId="5EA82D1C"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ListParagraph"/>
              <w:ind w:left="360" w:firstLineChars="0" w:firstLine="0"/>
              <w:rPr>
                <w:rFonts w:ascii="Arial" w:eastAsiaTheme="minorHAnsi" w:hAnsi="Arial" w:cs="Arial"/>
              </w:rPr>
            </w:pPr>
          </w:p>
          <w:p w14:paraId="49844D64" w14:textId="77777777" w:rsidR="00A3724F" w:rsidRDefault="006260CD">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ListParagraph"/>
              <w:ind w:left="360" w:firstLineChars="0" w:firstLine="0"/>
              <w:rPr>
                <w:rFonts w:ascii="Arial" w:hAnsi="Arial" w:cs="Arial"/>
                <w:color w:val="000000"/>
                <w:lang w:eastAsia="ko-KR"/>
              </w:rPr>
            </w:pPr>
          </w:p>
          <w:p w14:paraId="6C3DB25B" w14:textId="77777777" w:rsidR="00A3724F" w:rsidRDefault="006260CD">
            <w:pPr>
              <w:pStyle w:val="ListParagraph"/>
              <w:ind w:left="360" w:firstLineChars="0" w:firstLine="0"/>
              <w:rPr>
                <w:rFonts w:ascii="Arial" w:hAnsi="Arial" w:cs="Arial"/>
                <w:color w:val="000000"/>
                <w:lang w:eastAsia="ko-KR"/>
              </w:rPr>
            </w:pPr>
            <w:r>
              <w:rPr>
                <w:rFonts w:ascii="Arial" w:hAnsi="Arial" w:cs="Arial"/>
                <w:color w:val="000000"/>
                <w:lang w:eastAsia="ko-KR"/>
              </w:rPr>
              <w:t xml:space="preserve">The LMF may request dedicated SRS at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15F03271" w14:textId="77777777" w:rsidR="00A3724F" w:rsidRDefault="00A3724F">
            <w:pPr>
              <w:pStyle w:val="ListParagraph"/>
              <w:ind w:left="360" w:firstLineChars="0" w:firstLine="0"/>
              <w:rPr>
                <w:rFonts w:ascii="Arial" w:eastAsiaTheme="minorHAnsi" w:hAnsi="Arial" w:cs="Arial"/>
              </w:rPr>
            </w:pPr>
          </w:p>
          <w:p w14:paraId="3ACBC363"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 xml:space="preserve">It seems not critical for the LMF to recommend a starting time for the periodic SRS transmission 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 xml:space="preserve">Regarding the inclusion of SRS frequency band information into Positioning Information Request, RAN1 understands the intention of it. RAN1 is not sure whether this information is really beneficial, as even if this information is contained, the </w:t>
            </w:r>
            <w:proofErr w:type="spellStart"/>
            <w:r>
              <w:rPr>
                <w:rFonts w:ascii="Arial" w:hAnsi="Arial" w:cs="Arial"/>
                <w:bCs/>
                <w:sz w:val="15"/>
                <w:szCs w:val="13"/>
                <w:lang w:eastAsia="zh-CN"/>
              </w:rPr>
              <w:t>gNB</w:t>
            </w:r>
            <w:proofErr w:type="spellEnd"/>
            <w:r>
              <w:rPr>
                <w:rFonts w:ascii="Arial" w:hAnsi="Arial" w:cs="Arial"/>
                <w:bCs/>
                <w:sz w:val="15"/>
                <w:szCs w:val="13"/>
                <w:lang w:eastAsia="zh-CN"/>
              </w:rPr>
              <w:t xml:space="preserve">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w:t>
            </w:r>
            <w:proofErr w:type="spellStart"/>
            <w:r>
              <w:rPr>
                <w:rFonts w:ascii="Arial" w:hAnsi="Arial" w:cs="Arial"/>
                <w:sz w:val="15"/>
                <w:szCs w:val="13"/>
                <w:lang w:eastAsia="zh-CN"/>
              </w:rPr>
              <w:t>HiSilicon</w:t>
            </w:r>
            <w:proofErr w:type="spellEnd"/>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 xml:space="preserve">It is RAN1’s understanding that SRS can be configured on the </w:t>
            </w:r>
            <w:proofErr w:type="spellStart"/>
            <w:r>
              <w:rPr>
                <w:rFonts w:ascii="Arial" w:eastAsia="Malgun Gothic" w:hAnsi="Arial" w:cs="Arial"/>
                <w:color w:val="000000" w:themeColor="text1"/>
                <w:sz w:val="15"/>
                <w:szCs w:val="13"/>
                <w:lang w:eastAsia="ko-KR"/>
              </w:rPr>
              <w:t>PCell</w:t>
            </w:r>
            <w:proofErr w:type="spellEnd"/>
            <w:r>
              <w:rPr>
                <w:rFonts w:ascii="Arial" w:eastAsia="Malgun Gothic" w:hAnsi="Arial" w:cs="Arial"/>
                <w:color w:val="000000" w:themeColor="text1"/>
                <w:sz w:val="15"/>
                <w:szCs w:val="13"/>
                <w:lang w:eastAsia="ko-KR"/>
              </w:rPr>
              <w:t xml:space="preserve"> and/or the </w:t>
            </w:r>
            <w:proofErr w:type="spellStart"/>
            <w:r>
              <w:rPr>
                <w:rFonts w:ascii="Arial" w:eastAsia="Malgun Gothic" w:hAnsi="Arial" w:cs="Arial"/>
                <w:color w:val="000000" w:themeColor="text1"/>
                <w:sz w:val="15"/>
                <w:szCs w:val="13"/>
                <w:lang w:eastAsia="ko-KR"/>
              </w:rPr>
              <w:t>SCell</w:t>
            </w:r>
            <w:proofErr w:type="spellEnd"/>
            <w:r>
              <w:rPr>
                <w:rFonts w:ascii="Arial" w:eastAsia="Malgun Gothic" w:hAnsi="Arial" w:cs="Arial"/>
                <w:color w:val="000000" w:themeColor="text1"/>
                <w:sz w:val="15"/>
                <w:szCs w:val="13"/>
                <w:lang w:eastAsia="ko-KR"/>
              </w:rPr>
              <w:t xml:space="preserve">(s), and the inclusion of SRS frequency information, </w:t>
            </w:r>
            <w:proofErr w:type="gramStart"/>
            <w:r>
              <w:rPr>
                <w:rFonts w:ascii="Arial" w:eastAsia="Malgun Gothic" w:hAnsi="Arial" w:cs="Arial"/>
                <w:color w:val="000000" w:themeColor="text1"/>
                <w:sz w:val="15"/>
                <w:szCs w:val="13"/>
                <w:lang w:eastAsia="ko-KR"/>
              </w:rPr>
              <w:t>e.g.</w:t>
            </w:r>
            <w:proofErr w:type="gramEnd"/>
            <w:r>
              <w:rPr>
                <w:rFonts w:ascii="Arial" w:eastAsia="Malgun Gothic" w:hAnsi="Arial" w:cs="Arial"/>
                <w:color w:val="000000" w:themeColor="text1"/>
                <w:sz w:val="15"/>
                <w:szCs w:val="13"/>
                <w:lang w:eastAsia="ko-KR"/>
              </w:rPr>
              <w:t xml:space="preserve"> the carrier ARFCN, is beneficial for a </w:t>
            </w:r>
            <w:proofErr w:type="spellStart"/>
            <w:r>
              <w:rPr>
                <w:rFonts w:ascii="Arial" w:eastAsia="Malgun Gothic" w:hAnsi="Arial" w:cs="Arial"/>
                <w:color w:val="000000" w:themeColor="text1"/>
                <w:sz w:val="15"/>
                <w:szCs w:val="13"/>
                <w:lang w:eastAsia="ko-KR"/>
              </w:rPr>
              <w:t>gNB</w:t>
            </w:r>
            <w:proofErr w:type="spellEnd"/>
            <w:r>
              <w:rPr>
                <w:rFonts w:ascii="Arial" w:eastAsia="Malgun Gothic" w:hAnsi="Arial" w:cs="Arial"/>
                <w:color w:val="000000" w:themeColor="text1"/>
                <w:sz w:val="15"/>
                <w:szCs w:val="13"/>
                <w:lang w:eastAsia="ko-KR"/>
              </w:rPr>
              <w:t xml:space="preserve">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Heading1"/>
        <w:rPr>
          <w:lang w:eastAsia="zh-CN"/>
        </w:rPr>
      </w:pPr>
      <w:r>
        <w:rPr>
          <w:rFonts w:hint="eastAsia"/>
          <w:lang w:eastAsia="zh-CN"/>
        </w:rPr>
        <w:t>D</w:t>
      </w:r>
      <w:r>
        <w:rPr>
          <w:lang w:eastAsia="zh-CN"/>
        </w:rPr>
        <w:t>iscussion</w:t>
      </w:r>
    </w:p>
    <w:p w14:paraId="4FD8BFB6" w14:textId="77777777" w:rsidR="00A3724F" w:rsidRDefault="006260CD">
      <w:pPr>
        <w:pStyle w:val="Heading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and the LMF 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w:t>
            </w:r>
            <w:proofErr w:type="spellStart"/>
            <w:r>
              <w:rPr>
                <w:rFonts w:ascii="Arial" w:hAnsi="Arial" w:cs="Arial"/>
                <w:sz w:val="15"/>
                <w:szCs w:val="13"/>
                <w:lang w:eastAsia="zh-CN"/>
              </w:rPr>
              <w:t>gNBs</w:t>
            </w:r>
            <w:proofErr w:type="spellEnd"/>
            <w:r>
              <w:rPr>
                <w:rFonts w:ascii="Arial" w:hAnsi="Arial" w:cs="Arial"/>
                <w:sz w:val="15"/>
                <w:szCs w:val="13"/>
                <w:lang w:eastAsia="zh-CN"/>
              </w:rPr>
              <w:t>, are according to stage-2 specification TS 38.305.</w:t>
            </w:r>
          </w:p>
          <w:p w14:paraId="1F78B2A2"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 xml:space="preserve">Depending on the SRS configuration and the message transportation/processing delays,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could miss the reception of the first UE SRS transmission.</w:t>
            </w:r>
          </w:p>
          <w:p w14:paraId="7469A290"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From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Pr>
                <w:rFonts w:ascii="Arial" w:hAnsi="Arial" w:cs="Arial"/>
                <w:sz w:val="15"/>
                <w:szCs w:val="13"/>
                <w:lang w:eastAsia="zh-CN"/>
              </w:rPr>
              <w:t>gNBs</w:t>
            </w:r>
            <w:proofErr w:type="spellEnd"/>
            <w:r>
              <w:rPr>
                <w:rFonts w:ascii="Arial" w:hAnsi="Arial" w:cs="Arial"/>
                <w:sz w:val="15"/>
                <w:szCs w:val="13"/>
                <w:lang w:eastAsia="zh-CN"/>
              </w:rPr>
              <w:t xml:space="preserve"> are not fully aligned, in which case there is a need for multiple repeat transmission of the SRS for beam alignment</w:t>
            </w:r>
          </w:p>
          <w:p w14:paraId="785E0447"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Emphasis"/>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 xml:space="preserve">It seems not critical for the LMF to recommend a starting time for the periodic SRS transmission to the serving </w:t>
            </w:r>
            <w:proofErr w:type="spellStart"/>
            <w:r>
              <w:rPr>
                <w:sz w:val="16"/>
                <w:szCs w:val="16"/>
                <w:lang w:eastAsia="zh-CN"/>
              </w:rPr>
              <w:t>gNB</w:t>
            </w:r>
            <w:proofErr w:type="spellEnd"/>
            <w:r>
              <w:rPr>
                <w:sz w:val="16"/>
                <w:szCs w:val="16"/>
                <w:lang w:eastAsia="zh-CN"/>
              </w:rPr>
              <w:t>.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Heading3"/>
        <w:numPr>
          <w:ilvl w:val="0"/>
          <w:numId w:val="0"/>
        </w:numPr>
      </w:pPr>
      <w:r>
        <w:rPr>
          <w:i/>
          <w:lang w:eastAsia="zh-CN"/>
        </w:rPr>
        <w:t>Proposal 1:</w:t>
      </w:r>
      <w:r>
        <w:t xml:space="preserve"> </w:t>
      </w:r>
      <w:r>
        <w:rPr>
          <w:i/>
          <w:lang w:eastAsia="zh-CN"/>
        </w:rPr>
        <w:t xml:space="preserve">RAN1 will not </w:t>
      </w:r>
      <w:proofErr w:type="spellStart"/>
      <w:r>
        <w:rPr>
          <w:i/>
          <w:lang w:eastAsia="zh-CN"/>
        </w:rPr>
        <w:t>asnwer</w:t>
      </w:r>
      <w:proofErr w:type="spellEnd"/>
      <w:r>
        <w:rPr>
          <w:i/>
          <w:lang w:eastAsia="zh-CN"/>
        </w:rPr>
        <w:t xml:space="preserve"> Q1.</w:t>
      </w:r>
    </w:p>
    <w:tbl>
      <w:tblPr>
        <w:tblStyle w:val="TableGrid"/>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5DDBF17A" w:rsidR="00A3724F" w:rsidRDefault="00AC106E">
            <w:pPr>
              <w:rPr>
                <w:sz w:val="16"/>
                <w:szCs w:val="16"/>
                <w:lang w:eastAsia="zh-CN"/>
              </w:rPr>
            </w:pPr>
            <w:r>
              <w:rPr>
                <w:sz w:val="16"/>
                <w:szCs w:val="16"/>
                <w:lang w:eastAsia="zh-CN"/>
              </w:rPr>
              <w:t>Intel</w:t>
            </w:r>
          </w:p>
        </w:tc>
        <w:tc>
          <w:tcPr>
            <w:tcW w:w="7744" w:type="dxa"/>
          </w:tcPr>
          <w:p w14:paraId="0086D62B" w14:textId="4745F268" w:rsidR="00A3724F" w:rsidRDefault="00AC106E">
            <w:pPr>
              <w:rPr>
                <w:sz w:val="16"/>
                <w:szCs w:val="16"/>
                <w:lang w:eastAsia="zh-CN"/>
              </w:rPr>
            </w:pPr>
            <w:r>
              <w:rPr>
                <w:sz w:val="16"/>
                <w:szCs w:val="16"/>
                <w:lang w:eastAsia="zh-CN"/>
              </w:rPr>
              <w:t>Support</w:t>
            </w:r>
          </w:p>
        </w:tc>
      </w:tr>
      <w:tr w:rsidR="00857882" w14:paraId="19F26B7A" w14:textId="77777777">
        <w:tc>
          <w:tcPr>
            <w:tcW w:w="1563" w:type="dxa"/>
          </w:tcPr>
          <w:p w14:paraId="705C4AA4" w14:textId="1C4FE5BC" w:rsidR="00857882" w:rsidRDefault="00857882">
            <w:pPr>
              <w:rPr>
                <w:sz w:val="16"/>
                <w:szCs w:val="16"/>
                <w:lang w:eastAsia="zh-CN"/>
              </w:rPr>
            </w:pPr>
            <w:r>
              <w:rPr>
                <w:sz w:val="16"/>
                <w:szCs w:val="16"/>
                <w:lang w:eastAsia="zh-CN"/>
              </w:rPr>
              <w:t>vivo</w:t>
            </w:r>
          </w:p>
        </w:tc>
        <w:tc>
          <w:tcPr>
            <w:tcW w:w="7744" w:type="dxa"/>
          </w:tcPr>
          <w:p w14:paraId="1FA86333" w14:textId="1EFFCA0A" w:rsidR="00857882" w:rsidRDefault="00857882">
            <w:pPr>
              <w:rPr>
                <w:sz w:val="16"/>
                <w:szCs w:val="16"/>
                <w:lang w:eastAsia="zh-CN"/>
              </w:rPr>
            </w:pPr>
            <w:r>
              <w:rPr>
                <w:sz w:val="16"/>
                <w:szCs w:val="16"/>
                <w:lang w:eastAsia="zh-CN"/>
              </w:rPr>
              <w:t>OK</w:t>
            </w:r>
          </w:p>
        </w:tc>
      </w:tr>
      <w:tr w:rsidR="00BF077D" w14:paraId="767F3E0B" w14:textId="77777777">
        <w:tc>
          <w:tcPr>
            <w:tcW w:w="1563" w:type="dxa"/>
          </w:tcPr>
          <w:p w14:paraId="656C5589" w14:textId="6732720A" w:rsidR="00BF077D" w:rsidRDefault="00BF077D">
            <w:pPr>
              <w:rPr>
                <w:sz w:val="16"/>
                <w:szCs w:val="16"/>
                <w:lang w:eastAsia="zh-CN"/>
              </w:rPr>
            </w:pPr>
            <w:r>
              <w:rPr>
                <w:sz w:val="16"/>
                <w:szCs w:val="16"/>
                <w:lang w:eastAsia="zh-CN"/>
              </w:rPr>
              <w:t>Apple2</w:t>
            </w:r>
          </w:p>
        </w:tc>
        <w:tc>
          <w:tcPr>
            <w:tcW w:w="7744" w:type="dxa"/>
          </w:tcPr>
          <w:p w14:paraId="081A5D70" w14:textId="68A62D32" w:rsidR="00BF077D" w:rsidRDefault="00BF077D">
            <w:pPr>
              <w:rPr>
                <w:sz w:val="16"/>
                <w:szCs w:val="16"/>
                <w:lang w:eastAsia="zh-CN"/>
              </w:rPr>
            </w:pPr>
            <w:r>
              <w:rPr>
                <w:sz w:val="16"/>
                <w:szCs w:val="16"/>
                <w:lang w:eastAsia="zh-CN"/>
              </w:rPr>
              <w:t>OK</w:t>
            </w:r>
          </w:p>
        </w:tc>
      </w:tr>
    </w:tbl>
    <w:p w14:paraId="65F7E36E" w14:textId="77777777" w:rsidR="00A3724F" w:rsidRDefault="00A3724F">
      <w:pPr>
        <w:rPr>
          <w:rFonts w:ascii="Arial" w:hAnsi="Arial" w:cs="Arial"/>
          <w:lang w:eastAsia="zh-CN"/>
        </w:rPr>
      </w:pPr>
    </w:p>
    <w:p w14:paraId="71DCD75D" w14:textId="77777777" w:rsidR="00A3724F" w:rsidRDefault="006260CD">
      <w:pPr>
        <w:pStyle w:val="Heading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 xml:space="preserve">UE SRS capability based on the current CA band combination, and the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xml:space="preserve"> also has the information on the current CA band combination and the preferred frequency band for the configuration of the SRS for positioning.</w:t>
            </w:r>
          </w:p>
          <w:p w14:paraId="4338DB00"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 xml:space="preserve">Whether LMF has the information on the supported band/preferred bands of the neighbouring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and</w:t>
            </w:r>
          </w:p>
          <w:p w14:paraId="7AF6CD94"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w:t>
            </w:r>
            <w:proofErr w:type="spellStart"/>
            <w:r>
              <w:rPr>
                <w:rFonts w:ascii="Arial" w:hAnsi="Arial" w:cs="Arial"/>
                <w:sz w:val="15"/>
                <w:szCs w:val="13"/>
                <w:lang w:val="en-GB" w:eastAsia="zh-CN"/>
              </w:rPr>
              <w:t>gNBs</w:t>
            </w:r>
            <w:proofErr w:type="spellEnd"/>
            <w:r>
              <w:rPr>
                <w:rFonts w:ascii="Arial" w:hAnsi="Arial" w:cs="Arial"/>
                <w:sz w:val="15"/>
                <w:szCs w:val="13"/>
                <w:lang w:val="en-GB" w:eastAsia="zh-CN"/>
              </w:rPr>
              <w:t>, and it can be left up to operators and configured by OAM.</w:t>
            </w:r>
          </w:p>
          <w:p w14:paraId="6445C426"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 xml:space="preserve">They understand that the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w:t>
            </w:r>
            <w:proofErr w:type="gramStart"/>
            <w:r>
              <w:rPr>
                <w:rFonts w:ascii="Arial" w:hAnsi="Arial" w:cs="Arial"/>
                <w:sz w:val="15"/>
                <w:szCs w:val="13"/>
                <w:lang w:eastAsia="zh-CN"/>
              </w:rPr>
              <w:t>e.g.</w:t>
            </w:r>
            <w:proofErr w:type="gramEnd"/>
            <w:r>
              <w:rPr>
                <w:rFonts w:ascii="Arial" w:hAnsi="Arial" w:cs="Arial"/>
                <w:sz w:val="15"/>
                <w:szCs w:val="13"/>
                <w:lang w:eastAsia="zh-CN"/>
              </w:rPr>
              <w:t xml:space="preserve">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14:paraId="2E8076B1"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Positioning SRS is the dedicated SRS for positioning, and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(s) without LMF indication, and the spatial relation/pathloss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14:paraId="11561EAC"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w:t>
            </w:r>
            <w:proofErr w:type="spellStart"/>
            <w:r>
              <w:rPr>
                <w:sz w:val="16"/>
                <w:szCs w:val="16"/>
                <w:lang w:eastAsia="zh-CN"/>
              </w:rPr>
              <w:t>gNB</w:t>
            </w:r>
            <w:proofErr w:type="spellEnd"/>
            <w:r>
              <w:rPr>
                <w:sz w:val="16"/>
                <w:szCs w:val="16"/>
                <w:lang w:eastAsia="zh-CN"/>
              </w:rPr>
              <w:t xml:space="preserve">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14:paraId="0C970811" w14:textId="77777777" w:rsidR="00A3724F" w:rsidRDefault="006260CD">
            <w:pPr>
              <w:rPr>
                <w:sz w:val="16"/>
                <w:szCs w:val="16"/>
                <w:lang w:eastAsia="zh-CN"/>
              </w:rPr>
            </w:pPr>
            <w:r>
              <w:rPr>
                <w:sz w:val="16"/>
                <w:szCs w:val="16"/>
                <w:lang w:eastAsia="zh-CN"/>
              </w:rPr>
              <w:t xml:space="preserve">For Huawei’s comments, first we agree SRS 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xml:space="preserve">. However, it is unclear to us why LMF is in a better position to make the decision on why carrier to make the decision on which carrier should be configured for SRS transmission, and how LMF has more information (e.g., the spatial </w:t>
            </w:r>
            <w:r>
              <w:rPr>
                <w:sz w:val="16"/>
                <w:szCs w:val="16"/>
                <w:lang w:eastAsia="zh-CN"/>
              </w:rPr>
              <w:lastRenderedPageBreak/>
              <w:t xml:space="preserve">relation/pathloss reference, the </w:t>
            </w:r>
            <w:proofErr w:type="spellStart"/>
            <w:r>
              <w:rPr>
                <w:sz w:val="16"/>
                <w:szCs w:val="16"/>
                <w:lang w:eastAsia="zh-CN"/>
              </w:rPr>
              <w:t>SCell</w:t>
            </w:r>
            <w:proofErr w:type="spellEnd"/>
            <w:r>
              <w:rPr>
                <w:sz w:val="16"/>
                <w:szCs w:val="16"/>
                <w:lang w:eastAsia="zh-CN"/>
              </w:rPr>
              <w:t xml:space="preserve"> information collocated and non-collocated deployment) than </w:t>
            </w:r>
            <w:proofErr w:type="spellStart"/>
            <w:r>
              <w:rPr>
                <w:sz w:val="16"/>
                <w:szCs w:val="16"/>
                <w:lang w:eastAsia="zh-CN"/>
              </w:rPr>
              <w:t>gNB</w:t>
            </w:r>
            <w:proofErr w:type="spellEnd"/>
            <w:r>
              <w:rPr>
                <w:sz w:val="16"/>
                <w:szCs w:val="16"/>
                <w:lang w:eastAsia="zh-CN"/>
              </w:rPr>
              <w:t xml:space="preserve">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14:paraId="3530F2BD" w14:textId="77777777" w:rsidR="00A3724F" w:rsidRDefault="006260CD">
            <w:pPr>
              <w:rPr>
                <w:sz w:val="16"/>
                <w:szCs w:val="16"/>
                <w:lang w:eastAsia="zh-CN"/>
              </w:rPr>
            </w:pPr>
            <w:r>
              <w:rPr>
                <w:sz w:val="16"/>
                <w:szCs w:val="16"/>
                <w:lang w:eastAsia="zh-CN"/>
              </w:rPr>
              <w:t xml:space="preserve">After all, the </w:t>
            </w:r>
            <w:proofErr w:type="spellStart"/>
            <w:r>
              <w:rPr>
                <w:sz w:val="16"/>
                <w:szCs w:val="16"/>
                <w:lang w:eastAsia="zh-CN"/>
              </w:rPr>
              <w:t>gNB</w:t>
            </w:r>
            <w:proofErr w:type="spellEnd"/>
            <w:r>
              <w:rPr>
                <w:sz w:val="16"/>
                <w:szCs w:val="16"/>
                <w:lang w:eastAsia="zh-CN"/>
              </w:rPr>
              <w:t xml:space="preserve">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3FAAA61B"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w:t>
            </w:r>
            <w:proofErr w:type="spellStart"/>
            <w:r>
              <w:rPr>
                <w:sz w:val="16"/>
                <w:szCs w:val="16"/>
                <w:lang w:eastAsia="zh-CN"/>
              </w:rPr>
              <w:t>gNB</w:t>
            </w:r>
            <w:proofErr w:type="spellEnd"/>
            <w:r>
              <w:rPr>
                <w:sz w:val="16"/>
                <w:szCs w:val="16"/>
                <w:lang w:eastAsia="zh-CN"/>
              </w:rPr>
              <w:t xml:space="preserve">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w:t>
            </w:r>
            <w:proofErr w:type="spellStart"/>
            <w:r>
              <w:rPr>
                <w:sz w:val="16"/>
                <w:szCs w:val="16"/>
                <w:lang w:eastAsia="zh-CN"/>
              </w:rPr>
              <w:t>gNB</w:t>
            </w:r>
            <w:proofErr w:type="spellEnd"/>
            <w:r>
              <w:rPr>
                <w:sz w:val="16"/>
                <w:szCs w:val="16"/>
                <w:lang w:eastAsia="zh-CN"/>
              </w:rPr>
              <w:t xml:space="preserve">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SimSun"/>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SimSun"/>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SimSun"/>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SimSun"/>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SimSun"/>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proofErr w:type="gramStart"/>
                  <w:r>
                    <w:rPr>
                      <w:i/>
                      <w:iCs/>
                    </w:rPr>
                    <w:t>1..&lt;</w:t>
                  </w:r>
                  <w:proofErr w:type="gramEnd"/>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SimSun"/>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SimSun"/>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 xml:space="preserve">To us, the question to ask: Is this “Requested SRS Transmission band information” from the LMF to the </w:t>
            </w:r>
            <w:proofErr w:type="spellStart"/>
            <w:r>
              <w:rPr>
                <w:sz w:val="16"/>
                <w:szCs w:val="16"/>
                <w:lang w:eastAsia="zh-CN"/>
              </w:rPr>
              <w:t>gNB</w:t>
            </w:r>
            <w:proofErr w:type="spellEnd"/>
            <w:r>
              <w:rPr>
                <w:sz w:val="16"/>
                <w:szCs w:val="16"/>
                <w:lang w:eastAsia="zh-CN"/>
              </w:rPr>
              <w:t xml:space="preserve"> a recommendation for the </w:t>
            </w:r>
            <w:proofErr w:type="spellStart"/>
            <w:r>
              <w:rPr>
                <w:sz w:val="16"/>
                <w:szCs w:val="16"/>
                <w:lang w:eastAsia="zh-CN"/>
              </w:rPr>
              <w:t>gNB</w:t>
            </w:r>
            <w:proofErr w:type="spellEnd"/>
            <w:r>
              <w:rPr>
                <w:sz w:val="16"/>
                <w:szCs w:val="16"/>
                <w:lang w:eastAsia="zh-CN"/>
              </w:rPr>
              <w:t xml:space="preserve"> to refer or an order which the </w:t>
            </w:r>
            <w:proofErr w:type="spellStart"/>
            <w:r>
              <w:rPr>
                <w:sz w:val="16"/>
                <w:szCs w:val="16"/>
                <w:lang w:eastAsia="zh-CN"/>
              </w:rPr>
              <w:t>gNB</w:t>
            </w:r>
            <w:proofErr w:type="spellEnd"/>
            <w:r>
              <w:rPr>
                <w:sz w:val="16"/>
                <w:szCs w:val="16"/>
                <w:lang w:eastAsia="zh-CN"/>
              </w:rPr>
              <w:t xml:space="preserve"> should obey?</w:t>
            </w:r>
          </w:p>
          <w:p w14:paraId="0F5EB1A9" w14:textId="77777777" w:rsidR="00A3724F" w:rsidRDefault="006260CD">
            <w:pPr>
              <w:rPr>
                <w:sz w:val="16"/>
                <w:szCs w:val="16"/>
                <w:lang w:eastAsia="zh-CN"/>
              </w:rPr>
            </w:pPr>
            <w:r>
              <w:rPr>
                <w:sz w:val="16"/>
                <w:szCs w:val="16"/>
                <w:lang w:eastAsia="zh-CN"/>
              </w:rPr>
              <w:t xml:space="preserve">If the former, then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 xml:space="preserve">Unless the understanding of this “Requested SRS Transmission band information” is that it’s the same (in the sense that a </w:t>
            </w:r>
            <w:proofErr w:type="spellStart"/>
            <w:r>
              <w:rPr>
                <w:sz w:val="16"/>
                <w:szCs w:val="16"/>
                <w:lang w:eastAsia="zh-CN"/>
              </w:rPr>
              <w:t>gNB</w:t>
            </w:r>
            <w:proofErr w:type="spellEnd"/>
            <w:r>
              <w:rPr>
                <w:sz w:val="16"/>
                <w:szCs w:val="16"/>
                <w:lang w:eastAsia="zh-CN"/>
              </w:rPr>
              <w:t xml:space="preserve"> should follow regardless) as LMF requesting a </w:t>
            </w:r>
            <w:proofErr w:type="spellStart"/>
            <w:r>
              <w:rPr>
                <w:sz w:val="16"/>
                <w:szCs w:val="16"/>
                <w:lang w:eastAsia="zh-CN"/>
              </w:rPr>
              <w:t>gNB</w:t>
            </w:r>
            <w:proofErr w:type="spellEnd"/>
            <w:r>
              <w:rPr>
                <w:sz w:val="16"/>
                <w:szCs w:val="16"/>
                <w:lang w:eastAsia="zh-CN"/>
              </w:rPr>
              <w:t xml:space="preserve">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 xml:space="preserve">As we said before, a </w:t>
            </w:r>
            <w:proofErr w:type="spellStart"/>
            <w:r>
              <w:rPr>
                <w:sz w:val="16"/>
                <w:szCs w:val="16"/>
                <w:lang w:eastAsia="zh-CN"/>
              </w:rPr>
              <w:t>gNB</w:t>
            </w:r>
            <w:proofErr w:type="spellEnd"/>
            <w:r>
              <w:rPr>
                <w:sz w:val="16"/>
                <w:szCs w:val="16"/>
                <w:lang w:eastAsia="zh-CN"/>
              </w:rPr>
              <w:t xml:space="preserve"> decides the final SRS parameters. Having the LMF recommending (as it is the case for what is shown above) is always helpful. A </w:t>
            </w:r>
            <w:proofErr w:type="spellStart"/>
            <w:r>
              <w:rPr>
                <w:sz w:val="16"/>
                <w:szCs w:val="16"/>
                <w:lang w:eastAsia="zh-CN"/>
              </w:rPr>
              <w:t>gNB</w:t>
            </w:r>
            <w:proofErr w:type="spellEnd"/>
            <w:r>
              <w:rPr>
                <w:sz w:val="16"/>
                <w:szCs w:val="16"/>
                <w:lang w:eastAsia="zh-CN"/>
              </w:rPr>
              <w:t xml:space="preserve">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w:t>
            </w:r>
            <w:proofErr w:type="spellStart"/>
            <w:r>
              <w:rPr>
                <w:sz w:val="16"/>
                <w:szCs w:val="16"/>
                <w:lang w:eastAsia="zh-CN"/>
              </w:rPr>
              <w:t>gNB</w:t>
            </w:r>
            <w:proofErr w:type="spellEnd"/>
            <w:r>
              <w:rPr>
                <w:sz w:val="16"/>
                <w:szCs w:val="16"/>
                <w:lang w:eastAsia="zh-CN"/>
              </w:rPr>
              <w:t>/RAN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w:t>
            </w:r>
            <w:proofErr w:type="spellStart"/>
            <w:r>
              <w:rPr>
                <w:sz w:val="16"/>
                <w:szCs w:val="16"/>
                <w:lang w:eastAsia="zh-CN"/>
              </w:rPr>
              <w:t>gNB</w:t>
            </w:r>
            <w:proofErr w:type="spellEnd"/>
            <w:r>
              <w:rPr>
                <w:sz w:val="16"/>
                <w:szCs w:val="16"/>
                <w:lang w:eastAsia="zh-CN"/>
              </w:rPr>
              <w:t xml:space="preserve">/RAN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w:t>
            </w:r>
            <w:proofErr w:type="spellStart"/>
            <w:r>
              <w:rPr>
                <w:sz w:val="16"/>
                <w:szCs w:val="16"/>
                <w:lang w:eastAsia="zh-CN"/>
              </w:rPr>
              <w:t>gNB</w:t>
            </w:r>
            <w:proofErr w:type="spellEnd"/>
            <w:r>
              <w:rPr>
                <w:sz w:val="16"/>
                <w:szCs w:val="16"/>
                <w:lang w:eastAsia="zh-CN"/>
              </w:rPr>
              <w:t xml:space="preserve">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w:t>
            </w:r>
            <w:proofErr w:type="gramStart"/>
            <w:r>
              <w:rPr>
                <w:sz w:val="16"/>
                <w:szCs w:val="16"/>
                <w:lang w:eastAsia="zh-CN"/>
              </w:rPr>
              <w:t>feature ;</w:t>
            </w:r>
            <w:proofErr w:type="gramEnd"/>
            <w:r>
              <w:rPr>
                <w:sz w:val="16"/>
                <w:szCs w:val="16"/>
                <w:lang w:eastAsia="zh-CN"/>
              </w:rPr>
              <w:t xml:space="preserve">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proofErr w:type="spellStart"/>
            <w:r>
              <w:rPr>
                <w:sz w:val="16"/>
                <w:szCs w:val="16"/>
                <w:lang w:eastAsia="zh-CN"/>
              </w:rPr>
              <w:t>gNB</w:t>
            </w:r>
            <w:proofErr w:type="spellEnd"/>
            <w:r>
              <w:rPr>
                <w:sz w:val="16"/>
                <w:szCs w:val="16"/>
                <w:lang w:eastAsia="zh-CN"/>
              </w:rPr>
              <w:t xml:space="preserve"> will make the final call, but the information from LMF based on TRPs selected for UE positioning (further based on QoS, etc.) is beneficial for the </w:t>
            </w:r>
            <w:proofErr w:type="spellStart"/>
            <w:r>
              <w:rPr>
                <w:sz w:val="16"/>
                <w:szCs w:val="16"/>
                <w:lang w:eastAsia="zh-CN"/>
              </w:rPr>
              <w:t>gNB</w:t>
            </w:r>
            <w:proofErr w:type="spellEnd"/>
            <w:r>
              <w:rPr>
                <w:sz w:val="16"/>
                <w:szCs w:val="16"/>
                <w:lang w:eastAsia="zh-CN"/>
              </w:rPr>
              <w:t xml:space="preserve">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 xml:space="preserve">To OPPO, if we leave it all to </w:t>
            </w:r>
            <w:proofErr w:type="spellStart"/>
            <w:r>
              <w:rPr>
                <w:sz w:val="16"/>
                <w:szCs w:val="16"/>
                <w:lang w:eastAsia="zh-CN"/>
              </w:rPr>
              <w:t>gNB</w:t>
            </w:r>
            <w:proofErr w:type="spellEnd"/>
            <w:r>
              <w:rPr>
                <w:sz w:val="16"/>
                <w:szCs w:val="16"/>
                <w:lang w:eastAsia="zh-CN"/>
              </w:rPr>
              <w:t>,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w:t>
            </w:r>
            <w:proofErr w:type="spellStart"/>
            <w:r>
              <w:rPr>
                <w:rFonts w:hint="eastAsia"/>
                <w:sz w:val="16"/>
                <w:szCs w:val="16"/>
                <w:lang w:eastAsia="zh-CN"/>
              </w:rPr>
              <w:t>gNB</w:t>
            </w:r>
            <w:proofErr w:type="spellEnd"/>
            <w:r>
              <w:rPr>
                <w:rFonts w:hint="eastAsia"/>
                <w:sz w:val="16"/>
                <w:szCs w:val="16"/>
                <w:lang w:eastAsia="zh-CN"/>
              </w:rPr>
              <w:t xml:space="preserve"> is the recommendation</w:t>
            </w:r>
            <w:r>
              <w:rPr>
                <w:sz w:val="16"/>
                <w:szCs w:val="16"/>
                <w:lang w:eastAsia="zh-CN"/>
              </w:rPr>
              <w:t xml:space="preserve">. Indeed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but to have this information will assure that </w:t>
            </w:r>
            <w:proofErr w:type="spellStart"/>
            <w:r>
              <w:rPr>
                <w:sz w:val="16"/>
                <w:szCs w:val="16"/>
                <w:lang w:eastAsia="zh-CN"/>
              </w:rPr>
              <w:t>gNB</w:t>
            </w:r>
            <w:proofErr w:type="spellEnd"/>
            <w:r>
              <w:rPr>
                <w:sz w:val="16"/>
                <w:szCs w:val="16"/>
                <w:lang w:eastAsia="zh-CN"/>
              </w:rPr>
              <w:t xml:space="preserve">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w:t>
            </w:r>
            <w:proofErr w:type="spellStart"/>
            <w:r>
              <w:rPr>
                <w:sz w:val="16"/>
                <w:szCs w:val="16"/>
                <w:lang w:eastAsia="zh-CN"/>
              </w:rPr>
              <w:t>gNB</w:t>
            </w:r>
            <w:proofErr w:type="spellEnd"/>
            <w:r>
              <w:rPr>
                <w:sz w:val="16"/>
                <w:szCs w:val="16"/>
                <w:lang w:eastAsia="zh-CN"/>
              </w:rPr>
              <w:t xml:space="preserve">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397183">
            <w:pPr>
              <w:keepNext/>
              <w:keepLines/>
              <w:overflowPunct w:val="0"/>
              <w:snapToGrid/>
              <w:spacing w:before="60" w:after="180"/>
              <w:jc w:val="center"/>
              <w:rPr>
                <w:rFonts w:ascii="Arial" w:hAnsi="Arial" w:cs="Arial"/>
                <w:b/>
                <w:sz w:val="15"/>
                <w:szCs w:val="20"/>
                <w:lang w:val="en-GB" w:eastAsia="en-GB"/>
              </w:rPr>
            </w:pPr>
            <w:r>
              <w:rPr>
                <w:rFonts w:ascii="Arial" w:hAnsi="Arial"/>
                <w:b/>
                <w:noProof/>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25.55pt;height:124.6pt;mso-width-percent:0;mso-height-percent:0;mso-width-percent:0;mso-height-percent:0" o:ole="">
                  <v:imagedata r:id="rId14" o:title=""/>
                </v:shape>
                <o:OLEObject Type="Embed" ProgID="Word.Picture.8" ShapeID="_x0000_i1026" DrawAspect="Content" ObjectID="_1673362040"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397183">
            <w:pPr>
              <w:keepNext/>
              <w:keepLines/>
              <w:overflowPunct w:val="0"/>
              <w:snapToGrid/>
              <w:spacing w:before="60" w:after="180"/>
              <w:jc w:val="center"/>
              <w:rPr>
                <w:rFonts w:ascii="Arial" w:hAnsi="Arial" w:cs="Arial"/>
                <w:b/>
                <w:sz w:val="15"/>
                <w:szCs w:val="20"/>
                <w:lang w:val="en-GB" w:eastAsia="zh-CN"/>
              </w:rPr>
            </w:pPr>
            <w:r>
              <w:rPr>
                <w:rFonts w:ascii="Arial" w:hAnsi="Arial"/>
                <w:b/>
                <w:noProof/>
                <w:sz w:val="15"/>
                <w:szCs w:val="20"/>
                <w:lang w:val="en-GB" w:eastAsia="en-GB"/>
              </w:rPr>
              <w:object w:dxaOrig="6493" w:dyaOrig="2489" w14:anchorId="4FBBE705">
                <v:shape id="_x0000_i1025" type="#_x0000_t75" alt="" style="width:325.55pt;height:124.6pt;mso-width-percent:0;mso-height-percent:0;mso-width-percent:0;mso-height-percent:0" o:ole="">
                  <v:imagedata r:id="rId16" o:title=""/>
                </v:shape>
                <o:OLEObject Type="Embed" ProgID="Word.Picture.8" ShapeID="_x0000_i1025" DrawAspect="Content" ObjectID="_1673362041"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 xml:space="preserve">In our understanding, similar to QC’s, LMF anyway asks </w:t>
            </w:r>
            <w:proofErr w:type="spellStart"/>
            <w:r>
              <w:rPr>
                <w:sz w:val="16"/>
                <w:szCs w:val="16"/>
                <w:lang w:eastAsia="zh-CN"/>
              </w:rPr>
              <w:t>gNB</w:t>
            </w:r>
            <w:proofErr w:type="spellEnd"/>
            <w:r>
              <w:rPr>
                <w:sz w:val="16"/>
                <w:szCs w:val="16"/>
                <w:lang w:eastAsia="zh-CN"/>
              </w:rPr>
              <w:t xml:space="preserve"> on how SRS(s) are needed/should be configured. Of course, eventually this is </w:t>
            </w:r>
            <w:proofErr w:type="spellStart"/>
            <w:r>
              <w:rPr>
                <w:sz w:val="16"/>
                <w:szCs w:val="16"/>
                <w:lang w:eastAsia="zh-CN"/>
              </w:rPr>
              <w:t>gNB</w:t>
            </w:r>
            <w:proofErr w:type="spellEnd"/>
            <w:r>
              <w:rPr>
                <w:sz w:val="16"/>
                <w:szCs w:val="16"/>
                <w:lang w:eastAsia="zh-CN"/>
              </w:rPr>
              <w:t xml:space="preserve">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 xml:space="preserve">Thanks for the discussion. Based on the discussion, it seems the main issue is that there can be mismatch of the DL carrier for DL PRS configured by the LMF and the UL carrier for SRS transmission configured by the </w:t>
            </w:r>
            <w:proofErr w:type="spellStart"/>
            <w:r>
              <w:rPr>
                <w:sz w:val="16"/>
                <w:szCs w:val="16"/>
                <w:lang w:eastAsia="zh-CN"/>
              </w:rPr>
              <w:t>gNB</w:t>
            </w:r>
            <w:proofErr w:type="spellEnd"/>
            <w:r>
              <w:rPr>
                <w:sz w:val="16"/>
                <w:szCs w:val="16"/>
                <w:lang w:eastAsia="zh-CN"/>
              </w:rPr>
              <w:t xml:space="preserve"> for multi-RTT. If this is the case, although the current proposal may alleviate the problem, it may not totally resolve the problem. It seems additional information may be needed in the request from LMF to </w:t>
            </w:r>
            <w:proofErr w:type="spellStart"/>
            <w:r>
              <w:rPr>
                <w:sz w:val="16"/>
                <w:szCs w:val="16"/>
                <w:lang w:eastAsia="zh-CN"/>
              </w:rPr>
              <w:t>gNB</w:t>
            </w:r>
            <w:proofErr w:type="spellEnd"/>
            <w:r>
              <w:rPr>
                <w:sz w:val="16"/>
                <w:szCs w:val="16"/>
                <w:lang w:eastAsia="zh-CN"/>
              </w:rPr>
              <w:t xml:space="preserve"> to let </w:t>
            </w:r>
            <w:proofErr w:type="spellStart"/>
            <w:r>
              <w:rPr>
                <w:sz w:val="16"/>
                <w:szCs w:val="16"/>
                <w:lang w:eastAsia="zh-CN"/>
              </w:rPr>
              <w:t>gNB</w:t>
            </w:r>
            <w:proofErr w:type="spellEnd"/>
            <w:r>
              <w:rPr>
                <w:sz w:val="16"/>
                <w:szCs w:val="16"/>
                <w:lang w:eastAsia="zh-CN"/>
              </w:rPr>
              <w:t xml:space="preserve"> know whether the </w:t>
            </w:r>
            <w:proofErr w:type="spellStart"/>
            <w:r>
              <w:rPr>
                <w:sz w:val="16"/>
                <w:szCs w:val="16"/>
                <w:lang w:eastAsia="zh-CN"/>
              </w:rPr>
              <w:t>gNB</w:t>
            </w:r>
            <w:proofErr w:type="spellEnd"/>
            <w:r>
              <w:rPr>
                <w:sz w:val="16"/>
                <w:szCs w:val="16"/>
                <w:lang w:eastAsia="zh-CN"/>
              </w:rPr>
              <w:t xml:space="preserve"> needs to follow LMF’s request to avoid the configuration failure. For example, if LMF wants to avoid </w:t>
            </w:r>
            <w:proofErr w:type="spellStart"/>
            <w:r>
              <w:rPr>
                <w:sz w:val="16"/>
                <w:szCs w:val="16"/>
                <w:lang w:eastAsia="zh-CN"/>
              </w:rPr>
              <w:t>gNB</w:t>
            </w:r>
            <w:proofErr w:type="spellEnd"/>
            <w:r>
              <w:rPr>
                <w:sz w:val="16"/>
                <w:szCs w:val="16"/>
                <w:lang w:eastAsia="zh-CN"/>
              </w:rPr>
              <w:t xml:space="preserve"> to assign different carrier for multi-RTT approach, the request from LMF may want to carrier the information so that </w:t>
            </w:r>
            <w:proofErr w:type="spellStart"/>
            <w:r>
              <w:rPr>
                <w:sz w:val="16"/>
                <w:szCs w:val="16"/>
                <w:lang w:eastAsia="zh-CN"/>
              </w:rPr>
              <w:t>gNB</w:t>
            </w:r>
            <w:proofErr w:type="spellEnd"/>
            <w:r>
              <w:rPr>
                <w:sz w:val="16"/>
                <w:szCs w:val="16"/>
                <w:lang w:eastAsia="zh-CN"/>
              </w:rPr>
              <w:t xml:space="preserve"> will take LMF’s request as </w:t>
            </w:r>
            <w:proofErr w:type="gramStart"/>
            <w:r>
              <w:rPr>
                <w:sz w:val="16"/>
                <w:szCs w:val="16"/>
                <w:lang w:eastAsia="zh-CN"/>
              </w:rPr>
              <w:t>high-priority</w:t>
            </w:r>
            <w:proofErr w:type="gramEnd"/>
            <w:r>
              <w:rPr>
                <w:sz w:val="16"/>
                <w:szCs w:val="16"/>
                <w:lang w:eastAsia="zh-CN"/>
              </w:rPr>
              <w:t xml:space="preserve"> to avoid the failure in Multi-RTT positioning. For other cases, e.g., UTDOA, the </w:t>
            </w:r>
            <w:proofErr w:type="spellStart"/>
            <w:r>
              <w:rPr>
                <w:sz w:val="16"/>
                <w:szCs w:val="16"/>
                <w:lang w:eastAsia="zh-CN"/>
              </w:rPr>
              <w:t>gNB</w:t>
            </w:r>
            <w:proofErr w:type="spellEnd"/>
            <w:r>
              <w:rPr>
                <w:sz w:val="16"/>
                <w:szCs w:val="16"/>
                <w:lang w:eastAsia="zh-CN"/>
              </w:rPr>
              <w:t xml:space="preserve">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w:t>
            </w:r>
            <w:proofErr w:type="spellStart"/>
            <w:r>
              <w:rPr>
                <w:sz w:val="16"/>
                <w:szCs w:val="16"/>
                <w:lang w:eastAsia="zh-CN"/>
              </w:rPr>
              <w:t>HiSilicon</w:t>
            </w:r>
            <w:proofErr w:type="spellEnd"/>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 xml:space="preserve">o CATT, to our knowledge, even for UTDOA(UL-TDOA), if </w:t>
            </w:r>
            <w:proofErr w:type="spellStart"/>
            <w:r>
              <w:rPr>
                <w:sz w:val="16"/>
                <w:szCs w:val="16"/>
                <w:lang w:eastAsia="zh-CN"/>
              </w:rPr>
              <w:t>gNB</w:t>
            </w:r>
            <w:proofErr w:type="spellEnd"/>
            <w:r>
              <w:rPr>
                <w:sz w:val="16"/>
                <w:szCs w:val="16"/>
                <w:lang w:eastAsia="zh-CN"/>
              </w:rPr>
              <w:t xml:space="preserve"> assign a different UL carrier, the TRP layout supporting that different UL carrier may not be best fit for localizing the UE, </w:t>
            </w:r>
            <w:proofErr w:type="gramStart"/>
            <w:r>
              <w:rPr>
                <w:sz w:val="16"/>
                <w:szCs w:val="16"/>
                <w:lang w:eastAsia="zh-CN"/>
              </w:rPr>
              <w:t>e.g.</w:t>
            </w:r>
            <w:proofErr w:type="gramEnd"/>
            <w:r>
              <w:rPr>
                <w:sz w:val="16"/>
                <w:szCs w:val="16"/>
                <w:lang w:eastAsia="zh-CN"/>
              </w:rPr>
              <w:t xml:space="preserve"> due to the GDOP. We understand that there is no TRP capability exchange in </w:t>
            </w:r>
            <w:proofErr w:type="spellStart"/>
            <w:r>
              <w:rPr>
                <w:sz w:val="16"/>
                <w:szCs w:val="16"/>
                <w:lang w:eastAsia="zh-CN"/>
              </w:rPr>
              <w:t>NRPPa</w:t>
            </w:r>
            <w:proofErr w:type="spellEnd"/>
            <w:r>
              <w:rPr>
                <w:sz w:val="16"/>
                <w:szCs w:val="16"/>
                <w:lang w:eastAsia="zh-CN"/>
              </w:rPr>
              <w:t>,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w:t>
            </w:r>
            <w:proofErr w:type="spellStart"/>
            <w:r>
              <w:rPr>
                <w:sz w:val="16"/>
                <w:szCs w:val="16"/>
                <w:lang w:eastAsia="zh-CN"/>
              </w:rPr>
              <w:t>eNB</w:t>
            </w:r>
            <w:proofErr w:type="spellEnd"/>
            <w:r>
              <w:rPr>
                <w:sz w:val="16"/>
                <w:szCs w:val="16"/>
                <w:lang w:eastAsia="zh-CN"/>
              </w:rPr>
              <w:t xml:space="preserve">, which was not shown in TS 38.305 anymore, but we should have a reasonable assumption that LMF should select </w:t>
            </w:r>
            <w:r>
              <w:rPr>
                <w:sz w:val="16"/>
                <w:szCs w:val="16"/>
                <w:lang w:eastAsia="zh-CN"/>
              </w:rPr>
              <w:lastRenderedPageBreak/>
              <w:t xml:space="preserve">the </w:t>
            </w:r>
            <w:proofErr w:type="spellStart"/>
            <w:r>
              <w:rPr>
                <w:sz w:val="16"/>
                <w:szCs w:val="16"/>
                <w:lang w:eastAsia="zh-CN"/>
              </w:rPr>
              <w:t>neighbouring</w:t>
            </w:r>
            <w:proofErr w:type="spellEnd"/>
            <w:r>
              <w:rPr>
                <w:sz w:val="16"/>
                <w:szCs w:val="16"/>
                <w:lang w:eastAsia="zh-CN"/>
              </w:rPr>
              <w:t xml:space="preserve"> </w:t>
            </w:r>
            <w:proofErr w:type="spellStart"/>
            <w:r>
              <w:rPr>
                <w:sz w:val="16"/>
                <w:szCs w:val="16"/>
                <w:lang w:eastAsia="zh-CN"/>
              </w:rPr>
              <w:t>gNBs</w:t>
            </w:r>
            <w:proofErr w:type="spellEnd"/>
            <w:r>
              <w:rPr>
                <w:sz w:val="16"/>
                <w:szCs w:val="16"/>
                <w:lang w:eastAsia="zh-CN"/>
              </w:rPr>
              <w:t xml:space="preserve"> before requesting SRS to the serving </w:t>
            </w:r>
            <w:proofErr w:type="spellStart"/>
            <w:r>
              <w:rPr>
                <w:sz w:val="16"/>
                <w:szCs w:val="16"/>
                <w:lang w:eastAsia="zh-CN"/>
              </w:rPr>
              <w:t>gNB</w:t>
            </w:r>
            <w:proofErr w:type="spellEnd"/>
            <w:r>
              <w:rPr>
                <w:sz w:val="16"/>
                <w:szCs w:val="16"/>
                <w:lang w:eastAsia="zh-CN"/>
              </w:rPr>
              <w:t xml:space="preserve">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w:t>
            </w:r>
            <w:proofErr w:type="spellStart"/>
            <w:r>
              <w:rPr>
                <w:sz w:val="16"/>
                <w:szCs w:val="16"/>
                <w:lang w:eastAsia="zh-CN"/>
              </w:rPr>
              <w:t>gNB</w:t>
            </w:r>
            <w:proofErr w:type="spellEnd"/>
            <w:r>
              <w:rPr>
                <w:sz w:val="16"/>
                <w:szCs w:val="16"/>
                <w:lang w:eastAsia="zh-CN"/>
              </w:rPr>
              <w:t xml:space="preserve"> is a separate topic, and from our side, we are all for it, to ensure more seamless operation. However, we are now discussing something very specific, and we are in the CR phase of rel-16. </w:t>
            </w:r>
            <w:proofErr w:type="gramStart"/>
            <w:r>
              <w:rPr>
                <w:sz w:val="16"/>
                <w:szCs w:val="16"/>
                <w:lang w:eastAsia="zh-CN"/>
              </w:rPr>
              <w:t>Unfortunately</w:t>
            </w:r>
            <w:proofErr w:type="gramEnd"/>
            <w:r>
              <w:rPr>
                <w:sz w:val="16"/>
                <w:szCs w:val="16"/>
                <w:lang w:eastAsia="zh-CN"/>
              </w:rPr>
              <w:t xml:space="preserve">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xml:space="preserve">”; RAN3 did not ask whether RAN1 believes LMF requests should be mandatory or optional for the serving </w:t>
            </w:r>
            <w:proofErr w:type="spellStart"/>
            <w:r>
              <w:rPr>
                <w:sz w:val="16"/>
                <w:szCs w:val="16"/>
                <w:lang w:eastAsia="zh-CN"/>
              </w:rPr>
              <w:t>gNB</w:t>
            </w:r>
            <w:proofErr w:type="spellEnd"/>
            <w:r>
              <w:rPr>
                <w:sz w:val="16"/>
                <w:szCs w:val="16"/>
                <w:lang w:eastAsia="zh-CN"/>
              </w:rPr>
              <w:t xml:space="preserve">; </w:t>
            </w:r>
            <w:proofErr w:type="gramStart"/>
            <w:r>
              <w:rPr>
                <w:sz w:val="16"/>
                <w:szCs w:val="16"/>
                <w:lang w:eastAsia="zh-CN"/>
              </w:rPr>
              <w:t>so</w:t>
            </w:r>
            <w:proofErr w:type="gramEnd"/>
            <w:r>
              <w:rPr>
                <w:sz w:val="16"/>
                <w:szCs w:val="16"/>
                <w:lang w:eastAsia="zh-CN"/>
              </w:rPr>
              <w:t xml:space="preserve">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 xml:space="preserve">s a good feature to assist serving </w:t>
            </w:r>
            <w:proofErr w:type="spellStart"/>
            <w:r>
              <w:rPr>
                <w:rFonts w:hint="eastAsia"/>
                <w:sz w:val="16"/>
                <w:szCs w:val="16"/>
                <w:lang w:eastAsia="zh-CN"/>
              </w:rPr>
              <w:t>gNB</w:t>
            </w:r>
            <w:proofErr w:type="spellEnd"/>
            <w:r>
              <w:rPr>
                <w:rFonts w:hint="eastAsia"/>
                <w:sz w:val="16"/>
                <w:szCs w:val="16"/>
                <w:lang w:eastAsia="zh-CN"/>
              </w:rPr>
              <w:t xml:space="preserve"> to configure SRS, not only for MRTT method,</w:t>
            </w:r>
            <w:r>
              <w:rPr>
                <w:sz w:val="16"/>
                <w:szCs w:val="16"/>
                <w:lang w:eastAsia="zh-CN"/>
              </w:rPr>
              <w:t xml:space="preserve"> </w:t>
            </w:r>
            <w:r>
              <w:rPr>
                <w:rFonts w:hint="eastAsia"/>
                <w:sz w:val="16"/>
                <w:szCs w:val="16"/>
                <w:lang w:eastAsia="zh-CN"/>
              </w:rPr>
              <w:t xml:space="preserve">but also for better listening by </w:t>
            </w:r>
            <w:proofErr w:type="spellStart"/>
            <w:r>
              <w:rPr>
                <w:rFonts w:hint="eastAsia"/>
                <w:sz w:val="16"/>
                <w:szCs w:val="16"/>
                <w:lang w:eastAsia="zh-CN"/>
              </w:rPr>
              <w:t>gNBs</w:t>
            </w:r>
            <w:proofErr w:type="spellEnd"/>
            <w:r>
              <w:rPr>
                <w:rFonts w:hint="eastAsia"/>
                <w:sz w:val="16"/>
                <w:szCs w:val="16"/>
                <w:lang w:eastAsia="zh-CN"/>
              </w:rPr>
              <w:t>.</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w:t>
            </w:r>
            <w:proofErr w:type="spellStart"/>
            <w:r>
              <w:rPr>
                <w:sz w:val="16"/>
                <w:szCs w:val="16"/>
                <w:lang w:eastAsia="zh-CN"/>
              </w:rPr>
              <w:t>gNB</w:t>
            </w:r>
            <w:proofErr w:type="spellEnd"/>
            <w:r>
              <w:rPr>
                <w:sz w:val="16"/>
                <w:szCs w:val="16"/>
                <w:lang w:eastAsia="zh-CN"/>
              </w:rPr>
              <w:t xml:space="preserve">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w:t>
            </w:r>
            <w:proofErr w:type="spellStart"/>
            <w:r>
              <w:rPr>
                <w:rFonts w:eastAsia="Malgun Gothic"/>
                <w:sz w:val="16"/>
                <w:szCs w:val="16"/>
                <w:lang w:eastAsia="ko-KR"/>
              </w:rPr>
              <w:t>gNB</w:t>
            </w:r>
            <w:proofErr w:type="spellEnd"/>
            <w:r>
              <w:rPr>
                <w:rFonts w:eastAsia="Malgun Gothic"/>
                <w:sz w:val="16"/>
                <w:szCs w:val="16"/>
                <w:lang w:eastAsia="ko-KR"/>
              </w:rPr>
              <w:t xml:space="preserve"> is a suggestion/recommendation, and the LMF cannot enforce the </w:t>
            </w:r>
            <w:proofErr w:type="spellStart"/>
            <w:r>
              <w:rPr>
                <w:rFonts w:eastAsia="Malgun Gothic"/>
                <w:sz w:val="16"/>
                <w:szCs w:val="16"/>
                <w:lang w:eastAsia="ko-KR"/>
              </w:rPr>
              <w:t>gNB</w:t>
            </w:r>
            <w:proofErr w:type="spellEnd"/>
            <w:r>
              <w:rPr>
                <w:rFonts w:eastAsia="Malgun Gothic"/>
                <w:sz w:val="16"/>
                <w:szCs w:val="16"/>
                <w:lang w:eastAsia="ko-KR"/>
              </w:rPr>
              <w:t xml:space="preserve"> to follow the LMF’s suggestion. However, the LMF’s suggestion is useful for </w:t>
            </w:r>
            <w:proofErr w:type="spellStart"/>
            <w:r>
              <w:rPr>
                <w:rFonts w:eastAsia="Malgun Gothic"/>
                <w:sz w:val="16"/>
                <w:szCs w:val="16"/>
                <w:lang w:eastAsia="ko-KR"/>
              </w:rPr>
              <w:t>gNB</w:t>
            </w:r>
            <w:proofErr w:type="spellEnd"/>
            <w:r>
              <w:rPr>
                <w:rFonts w:eastAsia="Malgun Gothic"/>
                <w:sz w:val="16"/>
                <w:szCs w:val="16"/>
                <w:lang w:eastAsia="ko-KR"/>
              </w:rPr>
              <w:t xml:space="preserve">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 xml:space="preserve">To our understanding, this type of recommendation can be helpful with proper implementation at the </w:t>
            </w:r>
            <w:proofErr w:type="spellStart"/>
            <w:r>
              <w:rPr>
                <w:rFonts w:eastAsia="Malgun Gothic"/>
                <w:sz w:val="16"/>
                <w:szCs w:val="16"/>
                <w:lang w:eastAsia="ko-KR"/>
              </w:rPr>
              <w:t>gNB</w:t>
            </w:r>
            <w:proofErr w:type="spellEnd"/>
            <w:r>
              <w:rPr>
                <w:rFonts w:eastAsia="Malgun Gothic"/>
                <w:sz w:val="16"/>
                <w:szCs w:val="16"/>
                <w:lang w:eastAsia="ko-KR"/>
              </w:rPr>
              <w:t xml:space="preserve"> though does not mandate what the </w:t>
            </w:r>
            <w:proofErr w:type="spellStart"/>
            <w:r>
              <w:rPr>
                <w:rFonts w:eastAsia="Malgun Gothic"/>
                <w:sz w:val="16"/>
                <w:szCs w:val="16"/>
                <w:lang w:eastAsia="ko-KR"/>
              </w:rPr>
              <w:t>gNB</w:t>
            </w:r>
            <w:proofErr w:type="spellEnd"/>
            <w:r>
              <w:rPr>
                <w:rFonts w:eastAsia="Malgun Gothic"/>
                <w:sz w:val="16"/>
                <w:szCs w:val="16"/>
                <w:lang w:eastAsia="ko-KR"/>
              </w:rPr>
              <w:t xml:space="preserve">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w:t>
            </w:r>
            <w:proofErr w:type="gramStart"/>
            <w:r>
              <w:rPr>
                <w:rFonts w:eastAsia="Malgun Gothic"/>
                <w:sz w:val="16"/>
                <w:szCs w:val="16"/>
                <w:lang w:eastAsia="ko-KR"/>
              </w:rPr>
              <w:t>recommendation, but</w:t>
            </w:r>
            <w:proofErr w:type="gramEnd"/>
            <w:r>
              <w:rPr>
                <w:rFonts w:eastAsia="Malgun Gothic"/>
                <w:sz w:val="16"/>
                <w:szCs w:val="16"/>
                <w:lang w:eastAsia="ko-KR"/>
              </w:rPr>
              <w:t xml:space="preserve"> given the fact that the </w:t>
            </w:r>
            <w:proofErr w:type="spellStart"/>
            <w:r>
              <w:rPr>
                <w:rFonts w:eastAsia="Malgun Gothic"/>
                <w:sz w:val="16"/>
                <w:szCs w:val="16"/>
                <w:lang w:eastAsia="ko-KR"/>
              </w:rPr>
              <w:t>gnodeB</w:t>
            </w:r>
            <w:proofErr w:type="spellEnd"/>
            <w:r>
              <w:rPr>
                <w:rFonts w:eastAsia="Malgun Gothic"/>
                <w:sz w:val="16"/>
                <w:szCs w:val="16"/>
                <w:lang w:eastAsia="ko-KR"/>
              </w:rPr>
              <w:t xml:space="preserve">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w:t>
      </w:r>
      <w:proofErr w:type="spellStart"/>
      <w:r>
        <w:rPr>
          <w:rFonts w:ascii="Arial" w:hAnsi="Arial" w:cs="Arial"/>
          <w:lang w:eastAsia="zh-CN"/>
        </w:rPr>
        <w:t>HiSilicon</w:t>
      </w:r>
      <w:proofErr w:type="spellEnd"/>
      <w:r>
        <w:rPr>
          <w:rFonts w:ascii="Arial" w:hAnsi="Arial" w:cs="Arial"/>
          <w:lang w:eastAsia="zh-CN"/>
        </w:rPr>
        <w:t xml:space="preserve">, Apple, ZTE, Intel, LGE, Nokia/NSB, </w:t>
      </w:r>
      <w:proofErr w:type="spellStart"/>
      <w:r>
        <w:rPr>
          <w:rFonts w:ascii="Arial" w:hAnsi="Arial" w:cs="Arial"/>
          <w:lang w:eastAsia="zh-CN"/>
        </w:rPr>
        <w:t>Futurewei</w:t>
      </w:r>
      <w:proofErr w:type="spellEnd"/>
      <w:r>
        <w:rPr>
          <w:rFonts w:ascii="Arial" w:hAnsi="Arial" w:cs="Arial"/>
          <w:lang w:eastAsia="zh-CN"/>
        </w:rPr>
        <w:t>,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Heading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TableGrid"/>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w:t>
            </w:r>
            <w:proofErr w:type="gramStart"/>
            <w:r>
              <w:rPr>
                <w:rFonts w:eastAsia="Malgun Gothic"/>
                <w:sz w:val="16"/>
                <w:szCs w:val="16"/>
                <w:lang w:eastAsia="ko-KR"/>
              </w:rPr>
              <w:t>not;</w:t>
            </w:r>
            <w:proofErr w:type="gramEnd"/>
            <w:r>
              <w:rPr>
                <w:rFonts w:eastAsia="Malgun Gothic"/>
                <w:sz w:val="16"/>
                <w:szCs w:val="16"/>
                <w:lang w:eastAsia="ko-KR"/>
              </w:rPr>
              <w:t xml:space="preserve">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ListParagraph"/>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r w:rsidR="00AC106E" w14:paraId="6A35C442" w14:textId="77777777">
        <w:tc>
          <w:tcPr>
            <w:tcW w:w="1563" w:type="dxa"/>
          </w:tcPr>
          <w:p w14:paraId="69BA9827" w14:textId="66398A56" w:rsidR="00AC106E" w:rsidRDefault="00AC106E">
            <w:pPr>
              <w:rPr>
                <w:rFonts w:eastAsia="Malgun Gothic"/>
                <w:sz w:val="16"/>
                <w:szCs w:val="16"/>
                <w:lang w:eastAsia="ko-KR"/>
              </w:rPr>
            </w:pPr>
            <w:r>
              <w:rPr>
                <w:rFonts w:eastAsia="Malgun Gothic"/>
                <w:sz w:val="16"/>
                <w:szCs w:val="16"/>
                <w:lang w:eastAsia="ko-KR"/>
              </w:rPr>
              <w:lastRenderedPageBreak/>
              <w:t>Intel</w:t>
            </w:r>
          </w:p>
        </w:tc>
        <w:tc>
          <w:tcPr>
            <w:tcW w:w="7744" w:type="dxa"/>
          </w:tcPr>
          <w:p w14:paraId="366C0CD9" w14:textId="37FDBBD8" w:rsidR="00AC106E" w:rsidRDefault="00AC106E">
            <w:pPr>
              <w:rPr>
                <w:rFonts w:eastAsia="Malgun Gothic"/>
                <w:sz w:val="16"/>
                <w:szCs w:val="16"/>
                <w:lang w:eastAsia="ko-KR"/>
              </w:rPr>
            </w:pPr>
            <w:r>
              <w:rPr>
                <w:rFonts w:eastAsia="Malgun Gothic"/>
                <w:sz w:val="16"/>
                <w:szCs w:val="16"/>
                <w:lang w:eastAsia="ko-KR"/>
              </w:rPr>
              <w:t>Support</w:t>
            </w:r>
          </w:p>
        </w:tc>
      </w:tr>
      <w:tr w:rsidR="00857882" w14:paraId="4408B5CC" w14:textId="77777777">
        <w:tc>
          <w:tcPr>
            <w:tcW w:w="1563" w:type="dxa"/>
          </w:tcPr>
          <w:p w14:paraId="516604D2" w14:textId="2290408D"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51D3C3BB" w14:textId="1427930E" w:rsidR="00857882" w:rsidRDefault="00857882" w:rsidP="00857882">
            <w:pPr>
              <w:rPr>
                <w:rFonts w:eastAsia="Malgun Gothic"/>
                <w:sz w:val="16"/>
                <w:szCs w:val="16"/>
                <w:lang w:eastAsia="ko-KR"/>
              </w:rPr>
            </w:pPr>
            <w:r>
              <w:rPr>
                <w:rFonts w:eastAsia="Malgun Gothic"/>
                <w:sz w:val="16"/>
                <w:szCs w:val="16"/>
                <w:lang w:eastAsia="ko-KR"/>
              </w:rPr>
              <w:t xml:space="preserve">We can accept moderator’s proposal 2. On the wording suggestion of Qualcomm, we don’t believe that’s RAN1 consensus </w:t>
            </w:r>
            <w:proofErr w:type="spellStart"/>
            <w:r>
              <w:rPr>
                <w:rFonts w:eastAsia="Malgun Gothic"/>
                <w:sz w:val="16"/>
                <w:szCs w:val="16"/>
                <w:lang w:eastAsia="ko-KR"/>
              </w:rPr>
              <w:t>w.r.t.</w:t>
            </w:r>
            <w:proofErr w:type="spellEnd"/>
            <w:r>
              <w:rPr>
                <w:rFonts w:eastAsia="Malgun Gothic"/>
                <w:sz w:val="16"/>
                <w:szCs w:val="16"/>
                <w:lang w:eastAsia="ko-KR"/>
              </w:rPr>
              <w:t xml:space="preserve"> beneficial or not. </w:t>
            </w:r>
          </w:p>
        </w:tc>
      </w:tr>
      <w:tr w:rsidR="00BF077D" w14:paraId="489AF86E" w14:textId="77777777">
        <w:tc>
          <w:tcPr>
            <w:tcW w:w="1563" w:type="dxa"/>
          </w:tcPr>
          <w:p w14:paraId="1E862FC2" w14:textId="7DCEBFAA" w:rsidR="00BF077D" w:rsidRDefault="00BF077D">
            <w:pPr>
              <w:rPr>
                <w:rFonts w:eastAsia="Malgun Gothic"/>
                <w:sz w:val="16"/>
                <w:szCs w:val="16"/>
                <w:lang w:eastAsia="ko-KR"/>
              </w:rPr>
            </w:pPr>
            <w:r>
              <w:rPr>
                <w:rFonts w:eastAsia="Malgun Gothic"/>
                <w:sz w:val="16"/>
                <w:szCs w:val="16"/>
                <w:lang w:eastAsia="ko-KR"/>
              </w:rPr>
              <w:t>Apple2</w:t>
            </w:r>
          </w:p>
        </w:tc>
        <w:tc>
          <w:tcPr>
            <w:tcW w:w="7744" w:type="dxa"/>
          </w:tcPr>
          <w:p w14:paraId="1CE2EC96" w14:textId="6FADE8F4" w:rsidR="00BF077D" w:rsidRDefault="00BF077D" w:rsidP="00857882">
            <w:pPr>
              <w:rPr>
                <w:rFonts w:eastAsia="Malgun Gothic"/>
                <w:sz w:val="16"/>
                <w:szCs w:val="16"/>
                <w:lang w:eastAsia="ko-KR"/>
              </w:rPr>
            </w:pPr>
            <w:r>
              <w:rPr>
                <w:rFonts w:eastAsia="Malgun Gothic"/>
                <w:sz w:val="16"/>
                <w:szCs w:val="16"/>
                <w:lang w:eastAsia="ko-KR"/>
              </w:rPr>
              <w:t>Support</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w:t>
      </w:r>
      <w:proofErr w:type="gramStart"/>
      <w:r>
        <w:rPr>
          <w:rFonts w:ascii="Arial" w:hAnsi="Arial" w:cs="Arial"/>
          <w:color w:val="000000"/>
          <w:lang w:eastAsia="ko-KR"/>
        </w:rPr>
        <w:t>e.g.</w:t>
      </w:r>
      <w:proofErr w:type="gramEnd"/>
      <w:r>
        <w:rPr>
          <w:rFonts w:ascii="Arial" w:hAnsi="Arial" w:cs="Arial"/>
          <w:color w:val="000000"/>
          <w:lang w:eastAsia="ko-KR"/>
        </w:rPr>
        <w:t xml:space="preserve">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Heading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r w:rsidR="00AC106E" w14:paraId="7A758BFD" w14:textId="77777777">
        <w:tc>
          <w:tcPr>
            <w:tcW w:w="1563" w:type="dxa"/>
          </w:tcPr>
          <w:p w14:paraId="320D9697" w14:textId="02A44E31"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4E56FEB0" w14:textId="724C410C" w:rsidR="00AC106E" w:rsidRDefault="00AC106E">
            <w:pPr>
              <w:rPr>
                <w:rFonts w:eastAsia="Malgun Gothic"/>
                <w:sz w:val="16"/>
                <w:szCs w:val="16"/>
                <w:lang w:eastAsia="ko-KR"/>
              </w:rPr>
            </w:pPr>
            <w:r>
              <w:rPr>
                <w:rFonts w:eastAsia="Malgun Gothic"/>
                <w:sz w:val="16"/>
                <w:szCs w:val="16"/>
                <w:lang w:eastAsia="ko-KR"/>
              </w:rPr>
              <w:t>Support</w:t>
            </w:r>
          </w:p>
        </w:tc>
      </w:tr>
      <w:tr w:rsidR="00857882" w14:paraId="1DFE4351" w14:textId="77777777">
        <w:tc>
          <w:tcPr>
            <w:tcW w:w="1563" w:type="dxa"/>
          </w:tcPr>
          <w:p w14:paraId="55A8A48C" w14:textId="6F16F8C7"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41BD80AD" w14:textId="605A9D0C" w:rsidR="00857882" w:rsidRDefault="00857882">
            <w:pPr>
              <w:rPr>
                <w:rFonts w:eastAsia="Malgun Gothic"/>
                <w:sz w:val="16"/>
                <w:szCs w:val="16"/>
                <w:lang w:eastAsia="ko-KR"/>
              </w:rPr>
            </w:pPr>
            <w:r>
              <w:rPr>
                <w:rFonts w:eastAsia="Malgun Gothic"/>
                <w:sz w:val="16"/>
                <w:szCs w:val="16"/>
                <w:lang w:eastAsia="ko-KR"/>
              </w:rPr>
              <w:t>Not our preference to answer something not asked in original RAN3’s question to RAN1. For progress, we can accept this proposal 3</w:t>
            </w:r>
            <w:r w:rsidR="00C64615">
              <w:rPr>
                <w:rFonts w:eastAsia="Malgun Gothic"/>
                <w:sz w:val="16"/>
                <w:szCs w:val="16"/>
                <w:lang w:eastAsia="ko-KR"/>
              </w:rPr>
              <w:t xml:space="preserve"> if all other companies think necessary to have this sentence in the LS</w:t>
            </w:r>
            <w:r>
              <w:rPr>
                <w:rFonts w:eastAsia="Malgun Gothic"/>
                <w:sz w:val="16"/>
                <w:szCs w:val="16"/>
                <w:lang w:eastAsia="ko-KR"/>
              </w:rPr>
              <w:t>.</w:t>
            </w:r>
          </w:p>
        </w:tc>
      </w:tr>
      <w:tr w:rsidR="00BF077D" w14:paraId="69E515DF" w14:textId="77777777">
        <w:tc>
          <w:tcPr>
            <w:tcW w:w="1563" w:type="dxa"/>
          </w:tcPr>
          <w:p w14:paraId="58C83D86" w14:textId="22BB0536" w:rsidR="00BF077D" w:rsidRDefault="00BF077D">
            <w:pPr>
              <w:rPr>
                <w:rFonts w:eastAsia="Malgun Gothic"/>
                <w:sz w:val="16"/>
                <w:szCs w:val="16"/>
                <w:lang w:eastAsia="ko-KR"/>
              </w:rPr>
            </w:pPr>
            <w:r>
              <w:rPr>
                <w:rFonts w:eastAsia="Malgun Gothic"/>
                <w:sz w:val="16"/>
                <w:szCs w:val="16"/>
                <w:lang w:eastAsia="ko-KR"/>
              </w:rPr>
              <w:t>Apple2</w:t>
            </w:r>
          </w:p>
        </w:tc>
        <w:tc>
          <w:tcPr>
            <w:tcW w:w="7744" w:type="dxa"/>
          </w:tcPr>
          <w:p w14:paraId="14ED2D07" w14:textId="4EEC1743" w:rsidR="00BF077D" w:rsidRDefault="00BF077D">
            <w:pPr>
              <w:rPr>
                <w:rFonts w:eastAsia="Malgun Gothic"/>
                <w:sz w:val="16"/>
                <w:szCs w:val="16"/>
                <w:lang w:eastAsia="ko-KR"/>
              </w:rPr>
            </w:pPr>
            <w:r>
              <w:rPr>
                <w:rFonts w:eastAsia="Malgun Gothic"/>
                <w:sz w:val="16"/>
                <w:szCs w:val="16"/>
                <w:lang w:eastAsia="ko-KR"/>
              </w:rPr>
              <w:t>Support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 xml:space="preserve">If companies think that other information feedback from RAN1 is needed, </w:t>
      </w:r>
      <w:proofErr w:type="gramStart"/>
      <w:r>
        <w:rPr>
          <w:rFonts w:ascii="Arial" w:hAnsi="Arial" w:cs="Arial"/>
          <w:lang w:eastAsia="zh-CN"/>
        </w:rPr>
        <w:t>e.g.</w:t>
      </w:r>
      <w:proofErr w:type="gramEnd"/>
      <w:r>
        <w:rPr>
          <w:rFonts w:ascii="Arial" w:hAnsi="Arial" w:cs="Arial"/>
          <w:lang w:eastAsia="zh-CN"/>
        </w:rPr>
        <w:t xml:space="preserve"> for avoiding any further potential issues or misunderstanding, they are encouraged to comment below.</w:t>
      </w:r>
    </w:p>
    <w:p w14:paraId="7E1CA9CF" w14:textId="77777777" w:rsidR="00A3724F" w:rsidRDefault="006260CD">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w:t>
            </w:r>
            <w:proofErr w:type="gramStart"/>
            <w:r>
              <w:rPr>
                <w:rFonts w:eastAsia="Malgun Gothic"/>
                <w:sz w:val="16"/>
                <w:szCs w:val="16"/>
                <w:lang w:eastAsia="ko-KR"/>
              </w:rPr>
              <w:t>not;</w:t>
            </w:r>
            <w:proofErr w:type="gramEnd"/>
            <w:r>
              <w:rPr>
                <w:rFonts w:eastAsia="Malgun Gothic"/>
                <w:sz w:val="16"/>
                <w:szCs w:val="16"/>
                <w:lang w:eastAsia="ko-KR"/>
              </w:rPr>
              <w:t xml:space="preserve"> which should be avoided. If RAN3 wants to debate whether it should be band-only or carrier, that’s fine; but its usefulness in some cases should be clear and not delay even further the corrections of </w:t>
            </w:r>
            <w:proofErr w:type="spellStart"/>
            <w:r>
              <w:rPr>
                <w:rFonts w:eastAsia="Malgun Gothic"/>
                <w:sz w:val="16"/>
                <w:szCs w:val="16"/>
                <w:lang w:eastAsia="ko-KR"/>
              </w:rPr>
              <w:t>NRPPa</w:t>
            </w:r>
            <w:proofErr w:type="spellEnd"/>
            <w:r>
              <w:rPr>
                <w:rFonts w:eastAsia="Malgun Gothic"/>
                <w:sz w:val="16"/>
                <w:szCs w:val="16"/>
                <w:lang w:eastAsia="ko-KR"/>
              </w:rPr>
              <w:t xml:space="preserve">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4D694EE6" w:rsidR="00410B31" w:rsidRDefault="009E50BC" w:rsidP="00410B31">
            <w:pPr>
              <w:rPr>
                <w:sz w:val="16"/>
                <w:szCs w:val="16"/>
                <w:lang w:eastAsia="zh-CN"/>
              </w:rPr>
            </w:pPr>
            <w:r>
              <w:rPr>
                <w:rFonts w:hint="eastAsia"/>
                <w:sz w:val="16"/>
                <w:szCs w:val="16"/>
                <w:lang w:eastAsia="zh-CN"/>
              </w:rPr>
              <w:t>Moderator</w:t>
            </w:r>
          </w:p>
        </w:tc>
        <w:tc>
          <w:tcPr>
            <w:tcW w:w="7744" w:type="dxa"/>
          </w:tcPr>
          <w:p w14:paraId="5C04BD32" w14:textId="77777777" w:rsidR="00410B31" w:rsidRDefault="009E50BC" w:rsidP="00410B31">
            <w:pPr>
              <w:rPr>
                <w:sz w:val="16"/>
                <w:szCs w:val="16"/>
                <w:lang w:eastAsia="zh-CN"/>
              </w:rPr>
            </w:pPr>
            <w:r>
              <w:rPr>
                <w:rFonts w:hint="eastAsia"/>
                <w:sz w:val="16"/>
                <w:szCs w:val="16"/>
                <w:lang w:eastAsia="zh-CN"/>
              </w:rPr>
              <w:t>To QC:</w:t>
            </w:r>
          </w:p>
          <w:p w14:paraId="366A8F02" w14:textId="698F55FC" w:rsidR="009E50BC" w:rsidRDefault="009E50BC" w:rsidP="009E50BC">
            <w:pPr>
              <w:rPr>
                <w:sz w:val="16"/>
                <w:szCs w:val="16"/>
                <w:lang w:eastAsia="zh-CN"/>
              </w:rPr>
            </w:pPr>
            <w:r>
              <w:rPr>
                <w:sz w:val="16"/>
                <w:szCs w:val="16"/>
                <w:lang w:eastAsia="zh-CN"/>
              </w:rPr>
              <w:t>Based on the feedback from other companies, it may be hard to reach consensus on the inclusion of the benefit analysis even for some cases. To my understanding, RAN3 can figure it out based on the current reply from RAN1.</w:t>
            </w:r>
          </w:p>
        </w:tc>
      </w:tr>
      <w:tr w:rsidR="00410B31" w14:paraId="0E6F35C2" w14:textId="77777777">
        <w:tc>
          <w:tcPr>
            <w:tcW w:w="1563" w:type="dxa"/>
          </w:tcPr>
          <w:p w14:paraId="79CD55B5" w14:textId="3CDB19BB"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Heading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Heading2"/>
        <w:rPr>
          <w:lang w:val="en-GB" w:eastAsia="zh-CN"/>
        </w:rPr>
      </w:pPr>
      <w:r>
        <w:rPr>
          <w:rFonts w:hint="eastAsia"/>
          <w:lang w:val="en-GB" w:eastAsia="zh-CN"/>
        </w:rPr>
        <w:lastRenderedPageBreak/>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Heading1"/>
        <w:rPr>
          <w:lang w:eastAsia="zh-CN"/>
        </w:rPr>
      </w:pPr>
      <w:r>
        <w:rPr>
          <w:rFonts w:hint="eastAsia"/>
          <w:lang w:eastAsia="zh-CN"/>
        </w:rPr>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65367" w14:textId="77777777" w:rsidR="00397183" w:rsidRDefault="00397183" w:rsidP="00410B31">
      <w:pPr>
        <w:spacing w:after="0" w:line="240" w:lineRule="auto"/>
      </w:pPr>
      <w:r>
        <w:separator/>
      </w:r>
    </w:p>
  </w:endnote>
  <w:endnote w:type="continuationSeparator" w:id="0">
    <w:p w14:paraId="2B7AC208" w14:textId="77777777" w:rsidR="00397183" w:rsidRDefault="00397183"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5570F" w14:textId="77777777" w:rsidR="00397183" w:rsidRDefault="00397183" w:rsidP="00410B31">
      <w:pPr>
        <w:spacing w:after="0" w:line="240" w:lineRule="auto"/>
      </w:pPr>
      <w:r>
        <w:separator/>
      </w:r>
    </w:p>
  </w:footnote>
  <w:footnote w:type="continuationSeparator" w:id="0">
    <w:p w14:paraId="0FCC73DF" w14:textId="77777777" w:rsidR="00397183" w:rsidRDefault="00397183" w:rsidP="0041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183"/>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57882"/>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610"/>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0BC"/>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6E"/>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77D"/>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615"/>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3.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4.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BBED90E-28CD-418C-974D-28ACE7AB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3756</Words>
  <Characters>21412</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3</cp:revision>
  <cp:lastPrinted>2007-06-18T22:08:00Z</cp:lastPrinted>
  <dcterms:created xsi:type="dcterms:W3CDTF">2021-01-28T00:55:00Z</dcterms:created>
  <dcterms:modified xsi:type="dcterms:W3CDTF">2021-01-28T22:30:00Z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0x010100EF0A24742A633646A8F3200A8413A9D2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