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344B0" w14:textId="77777777" w:rsidR="00204B08" w:rsidRDefault="002C380E">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Heading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 xml:space="preserve">[104-e-NR-Pos-03] Email discussion/approval for the reply LS to R1-2100005 until Jan-28 - </w:t>
      </w:r>
      <w:proofErr w:type="spellStart"/>
      <w:r>
        <w:rPr>
          <w:highlight w:val="cyan"/>
          <w:lang w:val="en-GB"/>
        </w:rPr>
        <w:t>Su</w:t>
      </w:r>
      <w:proofErr w:type="spellEnd"/>
      <w:r>
        <w:rPr>
          <w:highlight w:val="cyan"/>
          <w:lang w:val="en-GB"/>
        </w:rPr>
        <w:t xml:space="preserve">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Heading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TableGrid"/>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ListParagraph"/>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w:t>
            </w:r>
            <w:proofErr w:type="spellStart"/>
            <w:r>
              <w:rPr>
                <w:rFonts w:ascii="Arial" w:eastAsiaTheme="minorHAnsi" w:hAnsi="Arial" w:cs="Arial"/>
              </w:rPr>
              <w:t>NRPPa</w:t>
            </w:r>
            <w:proofErr w:type="spellEnd"/>
            <w:r>
              <w:rPr>
                <w:rFonts w:ascii="Arial" w:eastAsiaTheme="minorHAnsi" w:hAnsi="Arial" w:cs="Arial"/>
              </w:rPr>
              <w:t xml:space="preserve"> periodic UL SRS time transmission: </w:t>
            </w:r>
          </w:p>
          <w:p w14:paraId="5A7EBA19" w14:textId="77777777" w:rsidR="00204B08" w:rsidRDefault="00204B08">
            <w:pPr>
              <w:pStyle w:val="ListParagraph"/>
              <w:ind w:left="360" w:firstLineChars="0" w:firstLine="0"/>
              <w:rPr>
                <w:rFonts w:ascii="Arial" w:eastAsiaTheme="minorHAnsi" w:hAnsi="Arial" w:cs="Arial"/>
              </w:rPr>
            </w:pPr>
          </w:p>
          <w:p w14:paraId="4AB62E4B" w14:textId="77777777" w:rsidR="00204B08" w:rsidRDefault="002C380E">
            <w:pPr>
              <w:pStyle w:val="ListParagraph"/>
              <w:ind w:left="360" w:firstLineChars="0" w:firstLine="0"/>
              <w:rPr>
                <w:rFonts w:ascii="Arial" w:eastAsiaTheme="minorHAnsi" w:hAnsi="Arial" w:cs="Arial"/>
              </w:rPr>
            </w:pPr>
            <w:r>
              <w:rPr>
                <w:rFonts w:ascii="Arial" w:eastAsiaTheme="minorHAnsi" w:hAnsi="Arial" w:cs="Arial"/>
              </w:rPr>
              <w:t xml:space="preserve">When the LMF requests for periodic UL SRS to be configured, it could recommend a starting time for the periodic SRS transmission to the serving gNB, and aligning it later with the </w:t>
            </w:r>
            <w:proofErr w:type="spellStart"/>
            <w:r>
              <w:rPr>
                <w:rFonts w:ascii="Arial" w:eastAsiaTheme="minorHAnsi" w:hAnsi="Arial" w:cs="Arial"/>
              </w:rPr>
              <w:t>neighbouring</w:t>
            </w:r>
            <w:proofErr w:type="spellEnd"/>
            <w:r>
              <w:rPr>
                <w:rFonts w:ascii="Arial" w:eastAsiaTheme="minorHAnsi" w:hAnsi="Arial" w:cs="Arial"/>
              </w:rPr>
              <w:t xml:space="preserve"> nodes, so that the first UE SRS transmission is not missed.</w:t>
            </w:r>
          </w:p>
          <w:p w14:paraId="4A1ACB96" w14:textId="77777777" w:rsidR="00204B08" w:rsidRDefault="00204B08">
            <w:pPr>
              <w:pStyle w:val="ListParagraph"/>
              <w:ind w:left="360" w:firstLineChars="0" w:firstLine="0"/>
              <w:rPr>
                <w:rFonts w:ascii="Arial" w:eastAsiaTheme="minorHAnsi" w:hAnsi="Arial" w:cs="Arial"/>
              </w:rPr>
            </w:pPr>
          </w:p>
          <w:p w14:paraId="01011941"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ListParagraph"/>
              <w:ind w:left="360" w:firstLineChars="0" w:firstLine="0"/>
              <w:rPr>
                <w:rFonts w:ascii="Arial" w:eastAsiaTheme="minorHAnsi" w:hAnsi="Arial" w:cs="Arial"/>
              </w:rPr>
            </w:pPr>
          </w:p>
          <w:p w14:paraId="21E8CFC8" w14:textId="77777777" w:rsidR="00204B08" w:rsidRDefault="002C380E">
            <w:pPr>
              <w:pStyle w:val="ListParagraph"/>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ListParagraph"/>
              <w:ind w:left="360" w:firstLineChars="0" w:firstLine="0"/>
              <w:rPr>
                <w:rFonts w:ascii="Arial" w:hAnsi="Arial" w:cs="Arial"/>
                <w:color w:val="000000"/>
                <w:lang w:eastAsia="ko-KR"/>
              </w:rPr>
            </w:pPr>
          </w:p>
          <w:p w14:paraId="451A6A86" w14:textId="77777777" w:rsidR="00204B08" w:rsidRDefault="002C380E">
            <w:pPr>
              <w:pStyle w:val="ListParagraph"/>
              <w:ind w:left="360" w:firstLineChars="0" w:firstLine="0"/>
              <w:rPr>
                <w:rFonts w:ascii="Arial" w:hAnsi="Arial" w:cs="Arial"/>
                <w:color w:val="000000"/>
                <w:lang w:eastAsia="ko-KR"/>
              </w:rPr>
            </w:pPr>
            <w:r>
              <w:rPr>
                <w:rFonts w:ascii="Arial" w:hAnsi="Arial" w:cs="Arial"/>
                <w:color w:val="000000"/>
                <w:lang w:eastAsia="ko-KR"/>
              </w:rPr>
              <w:t xml:space="preserve">The LMF may request dedicated SRS at particular frequency band for UL positioning. The gNB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21755EFD" w14:textId="77777777" w:rsidR="00204B08" w:rsidRDefault="00204B08">
            <w:pPr>
              <w:pStyle w:val="ListParagraph"/>
              <w:ind w:left="360" w:firstLineChars="0" w:firstLine="0"/>
              <w:rPr>
                <w:rFonts w:ascii="Arial" w:eastAsiaTheme="minorHAnsi" w:hAnsi="Arial" w:cs="Arial"/>
              </w:rPr>
            </w:pPr>
          </w:p>
          <w:p w14:paraId="2EC9CE40" w14:textId="77777777" w:rsidR="00204B08" w:rsidRDefault="002C380E">
            <w:pPr>
              <w:pStyle w:val="ListParagraph"/>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ListParagraph"/>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TableGrid"/>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ListParagraph"/>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 xml:space="preserve">It is RAN1’s understanding that SRS can be configured on the </w:t>
            </w:r>
            <w:proofErr w:type="spellStart"/>
            <w:r>
              <w:rPr>
                <w:rFonts w:ascii="Arial" w:eastAsia="Malgun Gothic" w:hAnsi="Arial" w:cs="Arial"/>
                <w:color w:val="000000" w:themeColor="text1"/>
                <w:sz w:val="15"/>
                <w:szCs w:val="13"/>
                <w:lang w:eastAsia="ko-KR"/>
              </w:rPr>
              <w:t>PCell</w:t>
            </w:r>
            <w:proofErr w:type="spellEnd"/>
            <w:r>
              <w:rPr>
                <w:rFonts w:ascii="Arial" w:eastAsia="Malgun Gothic" w:hAnsi="Arial" w:cs="Arial"/>
                <w:color w:val="000000" w:themeColor="text1"/>
                <w:sz w:val="15"/>
                <w:szCs w:val="13"/>
                <w:lang w:eastAsia="ko-KR"/>
              </w:rPr>
              <w:t xml:space="preserve"> and/or the </w:t>
            </w:r>
            <w:proofErr w:type="spellStart"/>
            <w:r>
              <w:rPr>
                <w:rFonts w:ascii="Arial" w:eastAsia="Malgun Gothic" w:hAnsi="Arial" w:cs="Arial"/>
                <w:color w:val="000000" w:themeColor="text1"/>
                <w:sz w:val="15"/>
                <w:szCs w:val="13"/>
                <w:lang w:eastAsia="ko-KR"/>
              </w:rPr>
              <w:t>SCell</w:t>
            </w:r>
            <w:proofErr w:type="spellEnd"/>
            <w:r>
              <w:rPr>
                <w:rFonts w:ascii="Arial" w:eastAsia="Malgun Gothic" w:hAnsi="Arial" w:cs="Arial"/>
                <w:color w:val="000000" w:themeColor="text1"/>
                <w:sz w:val="15"/>
                <w:szCs w:val="13"/>
                <w:lang w:eastAsia="ko-KR"/>
              </w:rPr>
              <w:t>(s), and the inclusion of SRS frequency information, e.g.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Heading1"/>
        <w:rPr>
          <w:lang w:eastAsia="zh-CN"/>
        </w:rPr>
      </w:pPr>
      <w:r>
        <w:rPr>
          <w:rFonts w:hint="eastAsia"/>
          <w:lang w:eastAsia="zh-CN"/>
        </w:rPr>
        <w:t>D</w:t>
      </w:r>
      <w:r>
        <w:rPr>
          <w:lang w:eastAsia="zh-CN"/>
        </w:rPr>
        <w:t>iscussion</w:t>
      </w:r>
    </w:p>
    <w:p w14:paraId="7B52CFAD" w14:textId="77777777" w:rsidR="00204B08" w:rsidRDefault="002C380E">
      <w:pPr>
        <w:pStyle w:val="Heading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TableGrid"/>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 xml:space="preserve">to the serving gNB, and the LMF requesting SRS measurement to the </w:t>
            </w:r>
            <w:proofErr w:type="spellStart"/>
            <w:r>
              <w:rPr>
                <w:rFonts w:ascii="Arial" w:hAnsi="Arial" w:cs="Arial"/>
                <w:sz w:val="15"/>
                <w:szCs w:val="13"/>
                <w:lang w:eastAsia="zh-CN"/>
              </w:rPr>
              <w:t>neighbouring</w:t>
            </w:r>
            <w:proofErr w:type="spellEnd"/>
            <w:r>
              <w:rPr>
                <w:rFonts w:ascii="Arial" w:hAnsi="Arial" w:cs="Arial"/>
                <w:sz w:val="15"/>
                <w:szCs w:val="13"/>
                <w:lang w:eastAsia="zh-CN"/>
              </w:rPr>
              <w:t xml:space="preserve"> gNBs, are according to stage-2 specification TS 38.305.</w:t>
            </w:r>
          </w:p>
          <w:p w14:paraId="051424BB"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ListParagraph"/>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59627256" w14:textId="77777777" w:rsidR="00204B08" w:rsidRDefault="002C380E">
            <w:pPr>
              <w:pStyle w:val="ListParagraph"/>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Pr="00AD1122" w:rsidRDefault="002C380E" w:rsidP="00AD1122">
      <w:pPr>
        <w:rPr>
          <w:b/>
          <w:i/>
          <w:lang w:eastAsia="zh-CN"/>
        </w:rPr>
      </w:pPr>
      <w:r w:rsidRPr="00AD1122">
        <w:rPr>
          <w:rStyle w:val="Emphasis"/>
          <w:rFonts w:hint="eastAsia"/>
          <w:b/>
        </w:rPr>
        <w:t>Question 1-1</w:t>
      </w:r>
      <w:r w:rsidRPr="00AD1122">
        <w:rPr>
          <w:rFonts w:hint="eastAsia"/>
          <w:b/>
          <w:lang w:eastAsia="zh-CN"/>
        </w:rPr>
        <w:t xml:space="preserve">: </w:t>
      </w:r>
      <w:r w:rsidRPr="00AD1122">
        <w:rPr>
          <w:rFonts w:hint="eastAsia"/>
          <w:b/>
          <w:i/>
          <w:lang w:eastAsia="zh-CN"/>
        </w:rPr>
        <w:t xml:space="preserve">Do companies think that </w:t>
      </w:r>
      <w:r w:rsidRPr="00AD1122">
        <w:rPr>
          <w:b/>
          <w:i/>
          <w:lang w:eastAsia="zh-CN"/>
        </w:rPr>
        <w:t xml:space="preserve">the </w:t>
      </w:r>
      <w:r w:rsidRPr="00AD1122">
        <w:rPr>
          <w:rFonts w:hint="eastAsia"/>
          <w:b/>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r>
              <w:rPr>
                <w:rFonts w:eastAsia="Malgun Gothic"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Malgun Gothic"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tr w:rsidR="00F77E24" w14:paraId="57CB824D" w14:textId="77777777">
        <w:tc>
          <w:tcPr>
            <w:tcW w:w="1563" w:type="dxa"/>
          </w:tcPr>
          <w:p w14:paraId="3AB2B72B" w14:textId="6F9E9D5A" w:rsidR="00F77E24" w:rsidRDefault="00F77E24" w:rsidP="00C966F3">
            <w:pPr>
              <w:rPr>
                <w:rFonts w:eastAsia="Malgun Gothic"/>
                <w:sz w:val="16"/>
                <w:szCs w:val="16"/>
                <w:lang w:eastAsia="ko-KR"/>
              </w:rPr>
            </w:pPr>
            <w:r>
              <w:rPr>
                <w:rFonts w:eastAsia="Malgun Gothic"/>
                <w:sz w:val="16"/>
                <w:szCs w:val="16"/>
                <w:lang w:eastAsia="ko-KR"/>
              </w:rPr>
              <w:t>Nokia/NSB</w:t>
            </w:r>
          </w:p>
        </w:tc>
        <w:tc>
          <w:tcPr>
            <w:tcW w:w="1834" w:type="dxa"/>
          </w:tcPr>
          <w:p w14:paraId="7529CE40" w14:textId="324C8EC1" w:rsidR="00F77E24" w:rsidRDefault="00F77E24" w:rsidP="00C966F3">
            <w:pPr>
              <w:rPr>
                <w:rFonts w:eastAsia="Malgun Gothic"/>
                <w:sz w:val="16"/>
                <w:szCs w:val="16"/>
                <w:lang w:eastAsia="ko-KR"/>
              </w:rPr>
            </w:pPr>
            <w:r>
              <w:rPr>
                <w:rFonts w:eastAsia="Malgun Gothic"/>
                <w:sz w:val="16"/>
                <w:szCs w:val="16"/>
                <w:lang w:eastAsia="ko-KR"/>
              </w:rPr>
              <w:t>No</w:t>
            </w:r>
          </w:p>
        </w:tc>
        <w:tc>
          <w:tcPr>
            <w:tcW w:w="5910" w:type="dxa"/>
          </w:tcPr>
          <w:p w14:paraId="5FDA6116" w14:textId="5E90FB6F" w:rsidR="00F77E24" w:rsidRPr="00EF0EDA" w:rsidRDefault="00F77E24" w:rsidP="00C966F3">
            <w:pPr>
              <w:rPr>
                <w:sz w:val="16"/>
                <w:szCs w:val="16"/>
                <w:lang w:eastAsia="zh-CN"/>
              </w:rPr>
            </w:pPr>
            <w:r>
              <w:rPr>
                <w:sz w:val="16"/>
                <w:szCs w:val="16"/>
                <w:lang w:eastAsia="zh-CN"/>
              </w:rPr>
              <w:t xml:space="preserve">Okay for RAN1 not to reply. </w:t>
            </w:r>
          </w:p>
        </w:tc>
      </w:tr>
      <w:tr w:rsidR="001B68DF" w14:paraId="076F8487" w14:textId="77777777" w:rsidTr="007975D9">
        <w:tc>
          <w:tcPr>
            <w:tcW w:w="1563" w:type="dxa"/>
          </w:tcPr>
          <w:p w14:paraId="20155727" w14:textId="77777777" w:rsidR="001B68DF" w:rsidRDefault="001B68DF" w:rsidP="007975D9">
            <w:pPr>
              <w:rPr>
                <w:rFonts w:eastAsia="Malgun Gothic"/>
                <w:sz w:val="16"/>
                <w:szCs w:val="16"/>
                <w:lang w:eastAsia="ko-KR"/>
              </w:rPr>
            </w:pPr>
            <w:r>
              <w:rPr>
                <w:rFonts w:eastAsia="Malgun Gothic"/>
                <w:sz w:val="16"/>
                <w:szCs w:val="16"/>
                <w:lang w:eastAsia="ko-KR"/>
              </w:rPr>
              <w:t>FUTUREWEI</w:t>
            </w:r>
          </w:p>
        </w:tc>
        <w:tc>
          <w:tcPr>
            <w:tcW w:w="1834" w:type="dxa"/>
          </w:tcPr>
          <w:p w14:paraId="6DBD2F7C"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5910" w:type="dxa"/>
          </w:tcPr>
          <w:p w14:paraId="0DD38A5B" w14:textId="77777777" w:rsidR="001B68DF" w:rsidRDefault="001B68DF" w:rsidP="007975D9">
            <w:pPr>
              <w:rPr>
                <w:sz w:val="16"/>
                <w:szCs w:val="16"/>
                <w:lang w:eastAsia="zh-CN"/>
              </w:rPr>
            </w:pPr>
            <w:r>
              <w:rPr>
                <w:sz w:val="16"/>
                <w:szCs w:val="16"/>
                <w:lang w:eastAsia="zh-CN"/>
              </w:rPr>
              <w:t>We should let RAN2 answer this question</w:t>
            </w:r>
          </w:p>
        </w:tc>
      </w:tr>
      <w:tr w:rsidR="001B68DF" w14:paraId="5DFB7095" w14:textId="77777777" w:rsidTr="007975D9">
        <w:tc>
          <w:tcPr>
            <w:tcW w:w="1563" w:type="dxa"/>
          </w:tcPr>
          <w:p w14:paraId="5C3BDCBF" w14:textId="77777777" w:rsidR="001B68DF" w:rsidRDefault="001B68DF" w:rsidP="007975D9">
            <w:pPr>
              <w:rPr>
                <w:rFonts w:eastAsia="Malgun Gothic"/>
                <w:sz w:val="16"/>
                <w:szCs w:val="16"/>
                <w:lang w:eastAsia="ko-KR"/>
              </w:rPr>
            </w:pPr>
            <w:r>
              <w:rPr>
                <w:rFonts w:eastAsia="Malgun Gothic"/>
                <w:sz w:val="16"/>
                <w:szCs w:val="16"/>
                <w:lang w:eastAsia="ko-KR"/>
              </w:rPr>
              <w:t>Ericsson</w:t>
            </w:r>
          </w:p>
        </w:tc>
        <w:tc>
          <w:tcPr>
            <w:tcW w:w="1834" w:type="dxa"/>
          </w:tcPr>
          <w:p w14:paraId="7F9083F1"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5910" w:type="dxa"/>
          </w:tcPr>
          <w:p w14:paraId="6622BEB7" w14:textId="77777777" w:rsidR="001B68DF" w:rsidRDefault="001B68DF" w:rsidP="007975D9">
            <w:pPr>
              <w:rPr>
                <w:sz w:val="16"/>
                <w:szCs w:val="16"/>
                <w:lang w:eastAsia="zh-CN"/>
              </w:rPr>
            </w:pPr>
            <w:r>
              <w:rPr>
                <w:sz w:val="16"/>
                <w:szCs w:val="16"/>
                <w:lang w:eastAsia="zh-CN"/>
              </w:rPr>
              <w:t>Leave the issue to RAN2.</w:t>
            </w:r>
          </w:p>
        </w:tc>
      </w:tr>
    </w:tbl>
    <w:p w14:paraId="121AF8DF" w14:textId="77777777" w:rsidR="001B68DF" w:rsidRDefault="001B68DF" w:rsidP="001B68DF">
      <w:pPr>
        <w:rPr>
          <w:rFonts w:ascii="Arial" w:hAnsi="Arial" w:cs="Arial"/>
          <w:lang w:eastAsia="zh-CN"/>
        </w:rPr>
      </w:pPr>
    </w:p>
    <w:p w14:paraId="3FB5B0EA" w14:textId="77777777" w:rsidR="00204B08" w:rsidRPr="00AD1122" w:rsidRDefault="002C380E" w:rsidP="00AD1122">
      <w:pPr>
        <w:rPr>
          <w:b/>
          <w:i/>
        </w:rPr>
      </w:pPr>
      <w:r w:rsidRPr="00AD1122">
        <w:rPr>
          <w:rFonts w:hint="eastAsia"/>
          <w:b/>
          <w:i/>
        </w:rPr>
        <w:t>Question 1-</w:t>
      </w:r>
      <w:r w:rsidRPr="00AD1122">
        <w:rPr>
          <w:b/>
          <w:i/>
        </w:rPr>
        <w:t>2</w:t>
      </w:r>
      <w:r w:rsidRPr="00AD1122">
        <w:rPr>
          <w:rFonts w:hint="eastAsia"/>
          <w:b/>
          <w:i/>
        </w:rPr>
        <w:t xml:space="preserve">: </w:t>
      </w:r>
      <w:r w:rsidRPr="00AD1122">
        <w:rPr>
          <w:b/>
          <w:i/>
        </w:rPr>
        <w:t>If the reply to Q1 is needed, do companies see any issue with this functionality?</w:t>
      </w:r>
    </w:p>
    <w:tbl>
      <w:tblPr>
        <w:tblStyle w:val="TableGrid"/>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r w:rsidR="00F77E24" w14:paraId="0915D7BF" w14:textId="77777777">
        <w:tc>
          <w:tcPr>
            <w:tcW w:w="1563" w:type="dxa"/>
          </w:tcPr>
          <w:p w14:paraId="07111CC4" w14:textId="3DCF2926" w:rsidR="00F77E24" w:rsidRDefault="00F77E24">
            <w:pPr>
              <w:rPr>
                <w:sz w:val="16"/>
                <w:szCs w:val="16"/>
                <w:lang w:eastAsia="zh-CN"/>
              </w:rPr>
            </w:pPr>
            <w:r>
              <w:rPr>
                <w:sz w:val="16"/>
                <w:szCs w:val="16"/>
                <w:lang w:eastAsia="zh-CN"/>
              </w:rPr>
              <w:t>Nokia/NSB</w:t>
            </w:r>
          </w:p>
        </w:tc>
        <w:tc>
          <w:tcPr>
            <w:tcW w:w="1834" w:type="dxa"/>
          </w:tcPr>
          <w:p w14:paraId="36893FE1" w14:textId="77777777" w:rsidR="00F77E24" w:rsidRDefault="00F77E24">
            <w:pPr>
              <w:rPr>
                <w:sz w:val="16"/>
                <w:szCs w:val="16"/>
                <w:lang w:eastAsia="zh-CN"/>
              </w:rPr>
            </w:pPr>
          </w:p>
        </w:tc>
        <w:tc>
          <w:tcPr>
            <w:tcW w:w="5910" w:type="dxa"/>
          </w:tcPr>
          <w:p w14:paraId="4A6468D0" w14:textId="5FEF81FD" w:rsidR="00F77E24" w:rsidRDefault="00F77E24">
            <w:pPr>
              <w:rPr>
                <w:sz w:val="16"/>
                <w:szCs w:val="16"/>
                <w:lang w:eastAsia="zh-CN"/>
              </w:rPr>
            </w:pPr>
            <w:r>
              <w:rPr>
                <w:sz w:val="16"/>
                <w:szCs w:val="16"/>
                <w:lang w:eastAsia="zh-CN"/>
              </w:rPr>
              <w:t xml:space="preserve">Agree with QC above. </w:t>
            </w:r>
          </w:p>
        </w:tc>
      </w:tr>
    </w:tbl>
    <w:p w14:paraId="0D121C44" w14:textId="77777777" w:rsidR="00204B08" w:rsidRPr="001B68DF" w:rsidRDefault="00204B08">
      <w:pPr>
        <w:rPr>
          <w:rFonts w:ascii="Arial" w:hAnsi="Arial" w:cs="Arial"/>
          <w:lang w:eastAsia="zh-CN"/>
        </w:rPr>
      </w:pPr>
    </w:p>
    <w:p w14:paraId="0AD3246A" w14:textId="0B195F77" w:rsidR="00204B08" w:rsidRPr="00AD1122" w:rsidRDefault="00AD1122">
      <w:pPr>
        <w:rPr>
          <w:rFonts w:ascii="Arial" w:hAnsi="Arial" w:cs="Arial"/>
          <w:b/>
          <w:lang w:eastAsia="zh-CN"/>
        </w:rPr>
      </w:pPr>
      <w:r w:rsidRPr="00AD1122">
        <w:rPr>
          <w:rFonts w:ascii="Arial" w:hAnsi="Arial" w:cs="Arial"/>
          <w:b/>
          <w:lang w:eastAsia="zh-CN"/>
        </w:rPr>
        <w:t>Intermediate Summary</w:t>
      </w:r>
    </w:p>
    <w:p w14:paraId="67700F87" w14:textId="1D37D873" w:rsidR="00AD1122" w:rsidRDefault="00AD1122">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 xml:space="preserve">following proposal. Companies are encouraged </w:t>
      </w:r>
      <w:r w:rsidR="00947187">
        <w:rPr>
          <w:rFonts w:ascii="Arial" w:hAnsi="Arial" w:cs="Arial"/>
          <w:lang w:eastAsia="zh-CN"/>
        </w:rPr>
        <w:t xml:space="preserve">to provide comments on </w:t>
      </w:r>
      <w:r>
        <w:rPr>
          <w:rFonts w:ascii="Arial" w:hAnsi="Arial" w:cs="Arial"/>
          <w:lang w:eastAsia="zh-CN"/>
        </w:rPr>
        <w:t>whether the proposal is agreeable.</w:t>
      </w:r>
    </w:p>
    <w:p w14:paraId="1697999B" w14:textId="494809B9" w:rsidR="00AD1122" w:rsidRPr="00C430EC" w:rsidRDefault="00AD1122" w:rsidP="00C430EC">
      <w:pPr>
        <w:pStyle w:val="Heading3"/>
        <w:numPr>
          <w:ilvl w:val="0"/>
          <w:numId w:val="0"/>
        </w:numPr>
      </w:pPr>
      <w:r>
        <w:rPr>
          <w:i/>
          <w:lang w:eastAsia="zh-CN"/>
        </w:rPr>
        <w:t>Proposal 1:</w:t>
      </w:r>
      <w:r w:rsidRPr="00AD1122">
        <w:t xml:space="preserve"> </w:t>
      </w:r>
      <w:r w:rsidR="00C430EC" w:rsidRPr="00C430EC">
        <w:rPr>
          <w:i/>
          <w:lang w:eastAsia="zh-CN"/>
        </w:rPr>
        <w:t>RAN1 will</w:t>
      </w:r>
      <w:r w:rsidRPr="00C430EC">
        <w:rPr>
          <w:i/>
          <w:lang w:eastAsia="zh-CN"/>
        </w:rPr>
        <w:t xml:space="preserve"> not </w:t>
      </w:r>
      <w:proofErr w:type="spellStart"/>
      <w:r w:rsidR="00947187">
        <w:rPr>
          <w:i/>
          <w:lang w:eastAsia="zh-CN"/>
        </w:rPr>
        <w:t>asnwer</w:t>
      </w:r>
      <w:proofErr w:type="spellEnd"/>
      <w:r w:rsidRPr="00C430EC">
        <w:rPr>
          <w:i/>
          <w:lang w:eastAsia="zh-CN"/>
        </w:rPr>
        <w:t xml:space="preserve"> Q1.</w:t>
      </w:r>
    </w:p>
    <w:tbl>
      <w:tblPr>
        <w:tblStyle w:val="TableGrid"/>
        <w:tblW w:w="0" w:type="auto"/>
        <w:tblLook w:val="04A0" w:firstRow="1" w:lastRow="0" w:firstColumn="1" w:lastColumn="0" w:noHBand="0" w:noVBand="1"/>
      </w:tblPr>
      <w:tblGrid>
        <w:gridCol w:w="1563"/>
        <w:gridCol w:w="7744"/>
      </w:tblGrid>
      <w:tr w:rsidR="00AD1122" w14:paraId="6B56879F" w14:textId="77777777" w:rsidTr="00F64A6E">
        <w:tc>
          <w:tcPr>
            <w:tcW w:w="1563" w:type="dxa"/>
          </w:tcPr>
          <w:p w14:paraId="3197CF67" w14:textId="77777777" w:rsidR="00AD1122" w:rsidRDefault="00AD1122" w:rsidP="007975D9">
            <w:pPr>
              <w:rPr>
                <w:b/>
                <w:sz w:val="16"/>
                <w:szCs w:val="16"/>
                <w:lang w:eastAsia="zh-CN"/>
              </w:rPr>
            </w:pPr>
            <w:r>
              <w:rPr>
                <w:b/>
                <w:sz w:val="16"/>
                <w:szCs w:val="16"/>
                <w:lang w:eastAsia="zh-CN"/>
              </w:rPr>
              <w:t>Company name</w:t>
            </w:r>
          </w:p>
        </w:tc>
        <w:tc>
          <w:tcPr>
            <w:tcW w:w="7744" w:type="dxa"/>
          </w:tcPr>
          <w:p w14:paraId="19A85F23" w14:textId="14F89A35" w:rsidR="00AD1122" w:rsidRDefault="00AD1122" w:rsidP="007975D9">
            <w:pPr>
              <w:rPr>
                <w:b/>
                <w:sz w:val="16"/>
                <w:szCs w:val="16"/>
                <w:lang w:eastAsia="zh-CN"/>
              </w:rPr>
            </w:pPr>
            <w:r>
              <w:rPr>
                <w:b/>
                <w:sz w:val="16"/>
                <w:szCs w:val="16"/>
                <w:lang w:eastAsia="zh-CN"/>
              </w:rPr>
              <w:t>Comments</w:t>
            </w:r>
          </w:p>
        </w:tc>
      </w:tr>
      <w:tr w:rsidR="00AD1122" w14:paraId="40428758" w14:textId="77777777" w:rsidTr="00F64A6E">
        <w:tc>
          <w:tcPr>
            <w:tcW w:w="1563" w:type="dxa"/>
          </w:tcPr>
          <w:p w14:paraId="719DCAA8" w14:textId="23FC4C25" w:rsidR="00AD1122" w:rsidRDefault="00AD1122" w:rsidP="007975D9">
            <w:pPr>
              <w:rPr>
                <w:sz w:val="16"/>
                <w:szCs w:val="16"/>
                <w:lang w:eastAsia="zh-CN"/>
              </w:rPr>
            </w:pPr>
          </w:p>
        </w:tc>
        <w:tc>
          <w:tcPr>
            <w:tcW w:w="7744" w:type="dxa"/>
          </w:tcPr>
          <w:p w14:paraId="0923DF84" w14:textId="2858FA6C" w:rsidR="00AD1122" w:rsidRDefault="00AD1122" w:rsidP="007975D9">
            <w:pPr>
              <w:rPr>
                <w:sz w:val="16"/>
                <w:szCs w:val="16"/>
                <w:lang w:eastAsia="zh-CN"/>
              </w:rPr>
            </w:pPr>
          </w:p>
        </w:tc>
      </w:tr>
      <w:tr w:rsidR="00AD1122" w14:paraId="40FFE56A" w14:textId="77777777" w:rsidTr="00F64A6E">
        <w:tc>
          <w:tcPr>
            <w:tcW w:w="1563" w:type="dxa"/>
          </w:tcPr>
          <w:p w14:paraId="534F243E" w14:textId="522446D2" w:rsidR="00AD1122" w:rsidRDefault="00AD1122" w:rsidP="007975D9">
            <w:pPr>
              <w:rPr>
                <w:sz w:val="16"/>
                <w:szCs w:val="16"/>
                <w:lang w:eastAsia="zh-CN"/>
              </w:rPr>
            </w:pPr>
          </w:p>
        </w:tc>
        <w:tc>
          <w:tcPr>
            <w:tcW w:w="7744" w:type="dxa"/>
          </w:tcPr>
          <w:p w14:paraId="6F62EBE0" w14:textId="2101DA9F" w:rsidR="00AD1122" w:rsidRDefault="00AD1122" w:rsidP="007975D9">
            <w:pPr>
              <w:rPr>
                <w:sz w:val="16"/>
                <w:szCs w:val="16"/>
                <w:lang w:eastAsia="zh-CN"/>
              </w:rPr>
            </w:pPr>
          </w:p>
        </w:tc>
      </w:tr>
      <w:tr w:rsidR="00AD1122" w14:paraId="128E89F4" w14:textId="77777777" w:rsidTr="00F64A6E">
        <w:tc>
          <w:tcPr>
            <w:tcW w:w="1563" w:type="dxa"/>
          </w:tcPr>
          <w:p w14:paraId="3410E2DC" w14:textId="1DF928F1" w:rsidR="00AD1122" w:rsidRDefault="00AD1122" w:rsidP="007975D9">
            <w:pPr>
              <w:rPr>
                <w:sz w:val="16"/>
                <w:szCs w:val="16"/>
                <w:lang w:eastAsia="zh-CN"/>
              </w:rPr>
            </w:pPr>
          </w:p>
        </w:tc>
        <w:tc>
          <w:tcPr>
            <w:tcW w:w="7744" w:type="dxa"/>
          </w:tcPr>
          <w:p w14:paraId="3A3EB410" w14:textId="54BDD961" w:rsidR="00AD1122" w:rsidRDefault="00AD1122" w:rsidP="007975D9">
            <w:pPr>
              <w:rPr>
                <w:sz w:val="16"/>
                <w:szCs w:val="16"/>
                <w:lang w:eastAsia="zh-CN"/>
              </w:rPr>
            </w:pPr>
          </w:p>
        </w:tc>
      </w:tr>
    </w:tbl>
    <w:p w14:paraId="6128A377" w14:textId="77777777" w:rsidR="00204B08" w:rsidRPr="00AD1122" w:rsidRDefault="00204B08">
      <w:pPr>
        <w:rPr>
          <w:rFonts w:ascii="Arial" w:hAnsi="Arial" w:cs="Arial"/>
          <w:lang w:eastAsia="zh-CN"/>
        </w:rPr>
      </w:pPr>
    </w:p>
    <w:p w14:paraId="6F13E578" w14:textId="77777777" w:rsidR="00204B08" w:rsidRDefault="002C380E">
      <w:pPr>
        <w:pStyle w:val="Heading2"/>
        <w:rPr>
          <w:lang w:eastAsia="zh-CN"/>
        </w:rPr>
      </w:pPr>
      <w:r>
        <w:rPr>
          <w:rFonts w:hint="eastAsia"/>
          <w:lang w:eastAsia="zh-CN"/>
        </w:rPr>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TableGrid"/>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ListParagraph"/>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However, </w:t>
            </w:r>
            <w:proofErr w:type="spellStart"/>
            <w:r>
              <w:rPr>
                <w:rFonts w:ascii="Arial" w:hAnsi="Arial" w:cs="Arial"/>
                <w:sz w:val="15"/>
                <w:szCs w:val="13"/>
                <w:lang w:val="en-GB" w:eastAsia="zh-CN"/>
              </w:rPr>
              <w:t>NRPPa</w:t>
            </w:r>
            <w:proofErr w:type="spellEnd"/>
            <w:r>
              <w:rPr>
                <w:rFonts w:ascii="Arial" w:hAnsi="Arial" w:cs="Arial"/>
                <w:sz w:val="15"/>
                <w:szCs w:val="13"/>
                <w:lang w:val="en-GB" w:eastAsia="zh-CN"/>
              </w:rPr>
              <w:t xml:space="preserve"> does not support the capability reporting of the neighbouring gNBs, and it can be left up to operators and configured by OAM.</w:t>
            </w:r>
          </w:p>
          <w:p w14:paraId="0DDB3EBD" w14:textId="77777777" w:rsidR="00204B08" w:rsidRDefault="002C380E">
            <w:pPr>
              <w:pStyle w:val="ListParagraph"/>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Another reason is that the same carrier should be used positioning throughout a coverage area, which could be the carrier of the </w:t>
            </w:r>
            <w:proofErr w:type="spellStart"/>
            <w:r>
              <w:rPr>
                <w:rFonts w:ascii="Arial" w:hAnsi="Arial" w:cs="Arial"/>
                <w:sz w:val="15"/>
                <w:szCs w:val="13"/>
                <w:lang w:val="en-GB" w:eastAsia="zh-CN"/>
              </w:rPr>
              <w:t>PCell</w:t>
            </w:r>
            <w:proofErr w:type="spellEnd"/>
            <w:r>
              <w:rPr>
                <w:rFonts w:ascii="Arial" w:hAnsi="Arial" w:cs="Arial"/>
                <w:sz w:val="15"/>
                <w:szCs w:val="13"/>
                <w:lang w:val="en-GB" w:eastAsia="zh-CN"/>
              </w:rPr>
              <w:t xml:space="preserve"> or the </w:t>
            </w:r>
            <w:proofErr w:type="spellStart"/>
            <w:r>
              <w:rPr>
                <w:rFonts w:ascii="Arial" w:hAnsi="Arial" w:cs="Arial"/>
                <w:sz w:val="15"/>
                <w:szCs w:val="13"/>
                <w:lang w:val="en-GB" w:eastAsia="zh-CN"/>
              </w:rPr>
              <w:t>SCell</w:t>
            </w:r>
            <w:proofErr w:type="spellEnd"/>
            <w:r>
              <w:rPr>
                <w:rFonts w:ascii="Arial" w:hAnsi="Arial" w:cs="Arial"/>
                <w:sz w:val="15"/>
                <w:szCs w:val="13"/>
                <w:lang w:val="en-GB" w:eastAsia="zh-CN"/>
              </w:rPr>
              <w:t>.</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Current RAN1 assumption, e.g. UE capability signaling, allows SRS transmission on a </w:t>
            </w:r>
            <w:proofErr w:type="spellStart"/>
            <w:r>
              <w:rPr>
                <w:rFonts w:ascii="Arial" w:hAnsi="Arial" w:cs="Arial"/>
                <w:sz w:val="15"/>
                <w:szCs w:val="13"/>
                <w:lang w:eastAsia="zh-CN"/>
              </w:rPr>
              <w:t>SCell</w:t>
            </w:r>
            <w:proofErr w:type="spellEnd"/>
            <w:r>
              <w:rPr>
                <w:rFonts w:ascii="Arial" w:hAnsi="Arial" w:cs="Arial"/>
                <w:sz w:val="15"/>
                <w:szCs w:val="13"/>
                <w:lang w:eastAsia="zh-CN"/>
              </w:rPr>
              <w:t>, which is different from the Rel-17 feature discussed in the SI, and it is beneficial for collocated and non-collocated deployment.</w:t>
            </w:r>
          </w:p>
          <w:p w14:paraId="47FF200E"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 xml:space="preserve">Positioning SRS is the dedicated SRS for positioning, and gNB cannot take the risk of configuring it on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(s) without LMF indication, and the spatial relation/pathloss reference is not always present to imply the </w:t>
            </w:r>
            <w:proofErr w:type="spellStart"/>
            <w:r>
              <w:rPr>
                <w:rFonts w:ascii="Arial" w:hAnsi="Arial" w:cs="Arial"/>
                <w:sz w:val="15"/>
                <w:szCs w:val="13"/>
                <w:lang w:eastAsia="zh-CN"/>
              </w:rPr>
              <w:t>SCell</w:t>
            </w:r>
            <w:proofErr w:type="spellEnd"/>
            <w:r>
              <w:rPr>
                <w:rFonts w:ascii="Arial" w:hAnsi="Arial" w:cs="Arial"/>
                <w:sz w:val="15"/>
                <w:szCs w:val="13"/>
                <w:lang w:eastAsia="zh-CN"/>
              </w:rPr>
              <w:t xml:space="preserve"> information.</w:t>
            </w:r>
          </w:p>
          <w:p w14:paraId="217D8358" w14:textId="77777777" w:rsidR="00204B08" w:rsidRDefault="002C380E">
            <w:pPr>
              <w:pStyle w:val="ListParagraph"/>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Pr="00C430EC" w:rsidRDefault="002C380E" w:rsidP="00C430EC">
      <w:pPr>
        <w:rPr>
          <w:b/>
          <w:i/>
          <w:iCs/>
        </w:rPr>
      </w:pPr>
      <w:r w:rsidRPr="00C430EC">
        <w:rPr>
          <w:rFonts w:hint="eastAsia"/>
          <w:b/>
          <w:i/>
          <w:iCs/>
        </w:rPr>
        <w:t xml:space="preserve">Question </w:t>
      </w:r>
      <w:r w:rsidRPr="00C430EC">
        <w:rPr>
          <w:b/>
          <w:i/>
          <w:iCs/>
        </w:rPr>
        <w:t>2</w:t>
      </w:r>
      <w:r w:rsidRPr="00C430EC">
        <w:rPr>
          <w:rFonts w:hint="eastAsia"/>
          <w:b/>
          <w:i/>
          <w:iCs/>
        </w:rPr>
        <w:t>-</w:t>
      </w:r>
      <w:r w:rsidRPr="00C430EC">
        <w:rPr>
          <w:b/>
          <w:i/>
          <w:iCs/>
        </w:rPr>
        <w:t>1</w:t>
      </w:r>
      <w:r w:rsidRPr="00C430EC">
        <w:rPr>
          <w:rFonts w:hint="eastAsia"/>
          <w:b/>
          <w:i/>
          <w:iCs/>
        </w:rPr>
        <w:t xml:space="preserve">: </w:t>
      </w:r>
      <w:r w:rsidRPr="00C430EC">
        <w:rPr>
          <w:b/>
          <w:i/>
          <w:iCs/>
        </w:rPr>
        <w:t>Do companies see any issue with this functionality?</w:t>
      </w:r>
    </w:p>
    <w:tbl>
      <w:tblPr>
        <w:tblStyle w:val="TableGrid"/>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 xml:space="preserve">As discussed in our </w:t>
            </w:r>
            <w:proofErr w:type="spellStart"/>
            <w:r>
              <w:rPr>
                <w:sz w:val="16"/>
                <w:szCs w:val="16"/>
                <w:lang w:eastAsia="zh-CN"/>
              </w:rPr>
              <w:t>tdoc</w:t>
            </w:r>
            <w:proofErr w:type="spellEnd"/>
            <w:r>
              <w:rPr>
                <w:sz w:val="16"/>
                <w:szCs w:val="16"/>
                <w:lang w:eastAsia="zh-CN"/>
              </w:rPr>
              <w:t xml:space="preserve"> (</w:t>
            </w:r>
            <w:r>
              <w:rPr>
                <w:sz w:val="16"/>
                <w:szCs w:val="16"/>
                <w:lang w:eastAsia="ko-KR"/>
              </w:rPr>
              <w:t xml:space="preserve">R1-2100312), </w:t>
            </w:r>
            <w:r>
              <w:rPr>
                <w:sz w:val="16"/>
                <w:szCs w:val="16"/>
                <w:lang w:eastAsia="zh-CN"/>
              </w:rPr>
              <w:t xml:space="preserve">our view is that gNB should decide the carrier for the transmission of SRS for positioning (either in </w:t>
            </w:r>
            <w:proofErr w:type="spellStart"/>
            <w:r>
              <w:rPr>
                <w:sz w:val="16"/>
                <w:szCs w:val="16"/>
                <w:lang w:eastAsia="zh-CN"/>
              </w:rPr>
              <w:t>PCell</w:t>
            </w:r>
            <w:proofErr w:type="spellEnd"/>
            <w:r>
              <w:rPr>
                <w:sz w:val="16"/>
                <w:szCs w:val="16"/>
                <w:lang w:eastAsia="zh-CN"/>
              </w:rPr>
              <w:t xml:space="preserve"> or </w:t>
            </w:r>
            <w:proofErr w:type="spellStart"/>
            <w:r>
              <w:rPr>
                <w:sz w:val="16"/>
                <w:szCs w:val="16"/>
                <w:lang w:eastAsia="zh-CN"/>
              </w:rPr>
              <w:t>SCell</w:t>
            </w:r>
            <w:proofErr w:type="spellEnd"/>
            <w:r>
              <w:rPr>
                <w:sz w:val="16"/>
                <w:szCs w:val="16"/>
                <w:lang w:eastAsia="zh-CN"/>
              </w:rPr>
              <w:t>).</w:t>
            </w:r>
          </w:p>
          <w:p w14:paraId="328D5053" w14:textId="77777777" w:rsidR="00204B08" w:rsidRDefault="002C380E">
            <w:pPr>
              <w:rPr>
                <w:sz w:val="16"/>
                <w:szCs w:val="16"/>
                <w:lang w:eastAsia="zh-CN"/>
              </w:rPr>
            </w:pPr>
            <w:r>
              <w:rPr>
                <w:sz w:val="16"/>
                <w:szCs w:val="16"/>
                <w:lang w:eastAsia="zh-CN"/>
              </w:rPr>
              <w:t xml:space="preserve">For Huawei’s comments, first we agree SRS transmission on a </w:t>
            </w:r>
            <w:proofErr w:type="spellStart"/>
            <w:r>
              <w:rPr>
                <w:sz w:val="16"/>
                <w:szCs w:val="16"/>
                <w:lang w:eastAsia="zh-CN"/>
              </w:rPr>
              <w:t>SCell</w:t>
            </w:r>
            <w:proofErr w:type="spellEnd"/>
            <w:r>
              <w:rPr>
                <w:sz w:val="16"/>
                <w:szCs w:val="16"/>
                <w:lang w:eastAsia="zh-CN"/>
              </w:rPr>
              <w:t xml:space="preserve"> discussed here is different from the Rel-17 feature discussed in the SI. We also agree it is beneficial for supporting SRS transmission on a </w:t>
            </w:r>
            <w:proofErr w:type="spellStart"/>
            <w:r>
              <w:rPr>
                <w:sz w:val="16"/>
                <w:szCs w:val="16"/>
                <w:lang w:eastAsia="zh-CN"/>
              </w:rPr>
              <w:t>SCell</w:t>
            </w:r>
            <w:proofErr w:type="spellEnd"/>
            <w:r>
              <w:rPr>
                <w:sz w:val="16"/>
                <w:szCs w:val="16"/>
                <w:lang w:eastAsia="zh-CN"/>
              </w:rPr>
              <w:t xml:space="preserve">. However, it is unclear to us why LMF is in a better position to make the decision on why carrier to make the decision on which carrier should be configured for SRS transmission, and how LMF has more information (e.g., the spatial relation/pathloss reference, the </w:t>
            </w:r>
            <w:proofErr w:type="spellStart"/>
            <w:r>
              <w:rPr>
                <w:sz w:val="16"/>
                <w:szCs w:val="16"/>
                <w:lang w:eastAsia="zh-CN"/>
              </w:rPr>
              <w:t>SCell</w:t>
            </w:r>
            <w:proofErr w:type="spellEnd"/>
            <w:r>
              <w:rPr>
                <w:sz w:val="16"/>
                <w:szCs w:val="16"/>
                <w:lang w:eastAsia="zh-CN"/>
              </w:rPr>
              <w:t xml:space="preserve">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lastRenderedPageBreak/>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71514361"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ListParagraph"/>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t>To those companies that say that the band suggestion from the LMF is not needed:</w:t>
            </w:r>
          </w:p>
          <w:p w14:paraId="370B8E2D" w14:textId="77777777" w:rsidR="00204B08" w:rsidRDefault="002C380E">
            <w:pPr>
              <w:pStyle w:val="ListParagraph"/>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ListParagraph"/>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宋体"/>
                      <w:bCs/>
                    </w:rPr>
                    <w:t>(</w:t>
                  </w:r>
                  <w:proofErr w:type="gramStart"/>
                  <w:r>
                    <w:rPr>
                      <w:rFonts w:eastAsia="宋体"/>
                      <w:bCs/>
                    </w:rPr>
                    <w:t>0..</w:t>
                  </w:r>
                  <w:proofErr w:type="gramEnd"/>
                  <w:r>
                    <w:rPr>
                      <w:rFonts w:eastAsia="宋体"/>
                      <w:bCs/>
                    </w:rPr>
                    <w:t>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宋体"/>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宋体"/>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宋体"/>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宋体"/>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宋体"/>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宋体"/>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proofErr w:type="gramStart"/>
                  <w:r>
                    <w:rPr>
                      <w:i/>
                      <w:iCs/>
                    </w:rPr>
                    <w:t>1..&lt;</w:t>
                  </w:r>
                  <w:proofErr w:type="gramEnd"/>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宋体"/>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宋体"/>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lastRenderedPageBreak/>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 xml:space="preserve">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24.5pt" o:ole="">
                  <v:imagedata r:id="rId14" o:title=""/>
                </v:shape>
                <o:OLEObject Type="Embed" ProgID="Word.Picture.8" ShapeID="_x0000_i1025" DrawAspect="Content" ObjectID="_1673204087" r:id="rId15"/>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75pt;height:124.5pt" o:ole="">
                  <v:imagedata r:id="rId16" o:title=""/>
                </v:shape>
                <o:OLEObject Type="Embed" ProgID="Word.Picture.8" ShapeID="_x0000_i1026" DrawAspect="Content" ObjectID="_1673204088" r:id="rId17"/>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 xml:space="preserve">o CATT, to our knowledge, even for UTDOA(UL-TDOA), if gNB assign a different UL carrier, the TRP layout supporting that different UL carrier may not be best fit for localizing the UE, e.g. due to the GDOP. We understand that there is no TRP capability exchange in </w:t>
            </w:r>
            <w:proofErr w:type="spellStart"/>
            <w:r>
              <w:rPr>
                <w:sz w:val="16"/>
                <w:szCs w:val="16"/>
                <w:lang w:eastAsia="zh-CN"/>
              </w:rPr>
              <w:t>NRPPa</w:t>
            </w:r>
            <w:proofErr w:type="spellEnd"/>
            <w:r>
              <w:rPr>
                <w:sz w:val="16"/>
                <w:szCs w:val="16"/>
                <w:lang w:eastAsia="zh-CN"/>
              </w:rPr>
              <w:t>,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 xml:space="preserve">Note that in TS 36.305, there was a procedure of E-SMLC selecting LMUs before sending SRS request to the </w:t>
            </w:r>
            <w:proofErr w:type="spellStart"/>
            <w:r>
              <w:rPr>
                <w:sz w:val="16"/>
                <w:szCs w:val="16"/>
                <w:lang w:eastAsia="zh-CN"/>
              </w:rPr>
              <w:t>eNB</w:t>
            </w:r>
            <w:proofErr w:type="spellEnd"/>
            <w:r>
              <w:rPr>
                <w:sz w:val="16"/>
                <w:szCs w:val="16"/>
                <w:lang w:eastAsia="zh-CN"/>
              </w:rPr>
              <w:t xml:space="preserve">, which was not shown in TS 38.305 anymore, but we should have a reasonable assumption that LMF should select </w:t>
            </w:r>
            <w:r>
              <w:rPr>
                <w:sz w:val="16"/>
                <w:szCs w:val="16"/>
                <w:lang w:eastAsia="zh-CN"/>
              </w:rPr>
              <w:lastRenderedPageBreak/>
              <w:t xml:space="preserve">the </w:t>
            </w:r>
            <w:proofErr w:type="spellStart"/>
            <w:r>
              <w:rPr>
                <w:sz w:val="16"/>
                <w:szCs w:val="16"/>
                <w:lang w:eastAsia="zh-CN"/>
              </w:rPr>
              <w:t>neighbouring</w:t>
            </w:r>
            <w:proofErr w:type="spellEnd"/>
            <w:r>
              <w:rPr>
                <w:sz w:val="16"/>
                <w:szCs w:val="16"/>
                <w:lang w:eastAsia="zh-CN"/>
              </w:rPr>
              <w:t xml:space="preserve">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lastRenderedPageBreak/>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w:t>
            </w:r>
            <w:proofErr w:type="gramStart"/>
            <w:r>
              <w:rPr>
                <w:sz w:val="16"/>
                <w:szCs w:val="16"/>
                <w:lang w:eastAsia="zh-CN"/>
              </w:rPr>
              <w:t>Unfortunately</w:t>
            </w:r>
            <w:proofErr w:type="gramEnd"/>
            <w:r>
              <w:rPr>
                <w:sz w:val="16"/>
                <w:szCs w:val="16"/>
                <w:lang w:eastAsia="zh-CN"/>
              </w:rPr>
              <w:t xml:space="preserve">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Malgun Gothic" w:hint="eastAsia"/>
                <w:sz w:val="16"/>
                <w:szCs w:val="16"/>
                <w:lang w:eastAsia="ko-KR"/>
              </w:rPr>
              <w:t>LG</w:t>
            </w:r>
          </w:p>
        </w:tc>
        <w:tc>
          <w:tcPr>
            <w:tcW w:w="601" w:type="dxa"/>
          </w:tcPr>
          <w:p w14:paraId="623D8792" w14:textId="2492E8AC" w:rsidR="00C966F3" w:rsidRDefault="00C966F3" w:rsidP="00C966F3">
            <w:pPr>
              <w:rPr>
                <w:sz w:val="16"/>
                <w:szCs w:val="16"/>
                <w:lang w:eastAsia="zh-CN"/>
              </w:rPr>
            </w:pPr>
            <w:r>
              <w:rPr>
                <w:rFonts w:eastAsia="Malgun Gothic"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F77E24" w14:paraId="3B7E8BD4" w14:textId="77777777">
        <w:tc>
          <w:tcPr>
            <w:tcW w:w="1064" w:type="dxa"/>
          </w:tcPr>
          <w:p w14:paraId="3641BE8F" w14:textId="22B478E4" w:rsidR="00F77E24" w:rsidRDefault="00F77E24" w:rsidP="00C966F3">
            <w:pPr>
              <w:rPr>
                <w:rFonts w:eastAsia="Malgun Gothic"/>
                <w:sz w:val="16"/>
                <w:szCs w:val="16"/>
                <w:lang w:eastAsia="ko-KR"/>
              </w:rPr>
            </w:pPr>
            <w:r>
              <w:rPr>
                <w:rFonts w:eastAsia="Malgun Gothic"/>
                <w:sz w:val="16"/>
                <w:szCs w:val="16"/>
                <w:lang w:eastAsia="ko-KR"/>
              </w:rPr>
              <w:t>Nokia/NSB</w:t>
            </w:r>
          </w:p>
        </w:tc>
        <w:tc>
          <w:tcPr>
            <w:tcW w:w="601" w:type="dxa"/>
          </w:tcPr>
          <w:p w14:paraId="13384087" w14:textId="75F58DA4" w:rsidR="00F77E24" w:rsidRDefault="00F77E24" w:rsidP="00C966F3">
            <w:pPr>
              <w:rPr>
                <w:rFonts w:eastAsia="Malgun Gothic"/>
                <w:sz w:val="16"/>
                <w:szCs w:val="16"/>
                <w:lang w:eastAsia="ko-KR"/>
              </w:rPr>
            </w:pPr>
            <w:r>
              <w:rPr>
                <w:rFonts w:eastAsia="Malgun Gothic"/>
                <w:sz w:val="16"/>
                <w:szCs w:val="16"/>
                <w:lang w:eastAsia="ko-KR"/>
              </w:rPr>
              <w:t>No</w:t>
            </w:r>
          </w:p>
        </w:tc>
        <w:tc>
          <w:tcPr>
            <w:tcW w:w="7642" w:type="dxa"/>
          </w:tcPr>
          <w:p w14:paraId="701046F1" w14:textId="287E9D22" w:rsidR="00F77E24" w:rsidRDefault="00F77E24" w:rsidP="00C966F3">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1B68DF" w14:paraId="66DF716C" w14:textId="77777777" w:rsidTr="001B68DF">
        <w:tc>
          <w:tcPr>
            <w:tcW w:w="1064" w:type="dxa"/>
          </w:tcPr>
          <w:p w14:paraId="2AF9CBD5" w14:textId="77777777" w:rsidR="001B68DF" w:rsidRDefault="001B68DF" w:rsidP="007975D9">
            <w:pPr>
              <w:rPr>
                <w:rFonts w:eastAsia="Malgun Gothic"/>
                <w:sz w:val="16"/>
                <w:szCs w:val="16"/>
                <w:lang w:eastAsia="ko-KR"/>
              </w:rPr>
            </w:pPr>
            <w:r>
              <w:rPr>
                <w:rFonts w:eastAsia="Malgun Gothic"/>
                <w:sz w:val="16"/>
                <w:szCs w:val="16"/>
                <w:lang w:eastAsia="ko-KR"/>
              </w:rPr>
              <w:t>FUTUREWEI</w:t>
            </w:r>
          </w:p>
        </w:tc>
        <w:tc>
          <w:tcPr>
            <w:tcW w:w="601" w:type="dxa"/>
          </w:tcPr>
          <w:p w14:paraId="4C0D6DE4"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7642" w:type="dxa"/>
          </w:tcPr>
          <w:p w14:paraId="3A3D908E" w14:textId="77777777" w:rsidR="001B68DF" w:rsidRDefault="001B68DF" w:rsidP="007975D9">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1B68DF" w14:paraId="1F82C3B0" w14:textId="77777777" w:rsidTr="001B68DF">
        <w:tc>
          <w:tcPr>
            <w:tcW w:w="1064" w:type="dxa"/>
          </w:tcPr>
          <w:p w14:paraId="250F3445" w14:textId="77777777" w:rsidR="001B68DF" w:rsidRDefault="001B68DF" w:rsidP="007975D9">
            <w:pPr>
              <w:rPr>
                <w:rFonts w:eastAsia="Malgun Gothic"/>
                <w:sz w:val="16"/>
                <w:szCs w:val="16"/>
                <w:lang w:eastAsia="ko-KR"/>
              </w:rPr>
            </w:pPr>
            <w:r>
              <w:rPr>
                <w:rFonts w:eastAsia="Malgun Gothic"/>
                <w:sz w:val="16"/>
                <w:szCs w:val="16"/>
                <w:lang w:eastAsia="ko-KR"/>
              </w:rPr>
              <w:t>Ericsson</w:t>
            </w:r>
          </w:p>
        </w:tc>
        <w:tc>
          <w:tcPr>
            <w:tcW w:w="601" w:type="dxa"/>
          </w:tcPr>
          <w:p w14:paraId="53551474"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7642" w:type="dxa"/>
          </w:tcPr>
          <w:p w14:paraId="01FE9ABC" w14:textId="77777777" w:rsidR="001B68DF" w:rsidRDefault="001B68DF" w:rsidP="007975D9">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w:t>
            </w:r>
            <w:proofErr w:type="spellStart"/>
            <w:r>
              <w:rPr>
                <w:rFonts w:eastAsia="Malgun Gothic"/>
                <w:sz w:val="16"/>
                <w:szCs w:val="16"/>
                <w:lang w:eastAsia="ko-KR"/>
              </w:rPr>
              <w:t>gnodeB</w:t>
            </w:r>
            <w:proofErr w:type="spellEnd"/>
            <w:r>
              <w:rPr>
                <w:rFonts w:eastAsia="Malgun Gothic"/>
                <w:sz w:val="16"/>
                <w:szCs w:val="16"/>
                <w:lang w:eastAsia="ko-KR"/>
              </w:rPr>
              <w:t xml:space="preserve"> will in the end decide the SRS configuration without an obligation to take into account the recommendation, we are not sure there is a clear gain. </w:t>
            </w:r>
          </w:p>
        </w:tc>
      </w:tr>
    </w:tbl>
    <w:p w14:paraId="208B4E9B" w14:textId="77777777" w:rsidR="00204B08" w:rsidRPr="001B68DF" w:rsidRDefault="00204B08">
      <w:pPr>
        <w:rPr>
          <w:lang w:eastAsia="zh-CN"/>
        </w:rPr>
      </w:pPr>
    </w:p>
    <w:p w14:paraId="02FDCE32" w14:textId="77777777" w:rsidR="00AD1122" w:rsidRPr="00AD1122" w:rsidRDefault="00AD1122" w:rsidP="00AD1122">
      <w:pPr>
        <w:rPr>
          <w:rFonts w:ascii="Arial" w:hAnsi="Arial" w:cs="Arial"/>
          <w:b/>
          <w:lang w:eastAsia="zh-CN"/>
        </w:rPr>
      </w:pPr>
      <w:r w:rsidRPr="00AD1122">
        <w:rPr>
          <w:rFonts w:ascii="Arial" w:hAnsi="Arial" w:cs="Arial"/>
          <w:b/>
          <w:lang w:eastAsia="zh-CN"/>
        </w:rPr>
        <w:t>Intermediate Summary</w:t>
      </w:r>
    </w:p>
    <w:p w14:paraId="670B48C8" w14:textId="5F13016A" w:rsidR="00204B08" w:rsidRDefault="00AD1122">
      <w:pPr>
        <w:rPr>
          <w:rFonts w:ascii="Arial" w:hAnsi="Arial" w:cs="Arial"/>
          <w:lang w:eastAsia="zh-CN"/>
        </w:rPr>
      </w:pPr>
      <w:r>
        <w:rPr>
          <w:rFonts w:ascii="Arial" w:hAnsi="Arial" w:cs="Arial"/>
          <w:lang w:eastAsia="zh-CN"/>
        </w:rPr>
        <w:t>During the email discussion, three companies (CATT, vivo, OPPO</w:t>
      </w:r>
      <w:r w:rsidR="001B68DF">
        <w:rPr>
          <w:rFonts w:ascii="Arial" w:hAnsi="Arial" w:cs="Arial"/>
          <w:lang w:eastAsia="zh-CN"/>
        </w:rPr>
        <w:t>) think that there is an issue. 9</w:t>
      </w:r>
      <w:r>
        <w:rPr>
          <w:rFonts w:ascii="Arial" w:hAnsi="Arial" w:cs="Arial"/>
          <w:lang w:eastAsia="zh-CN"/>
        </w:rPr>
        <w:t xml:space="preserve"> companies (Qualcomm, Huawei/HiSilicon, Apple, ZTE, Intel, LGE, Nokia/NSB</w:t>
      </w:r>
      <w:r w:rsidR="001B68DF">
        <w:rPr>
          <w:rFonts w:ascii="Arial" w:hAnsi="Arial" w:cs="Arial"/>
          <w:lang w:eastAsia="zh-CN"/>
        </w:rPr>
        <w:t xml:space="preserve">, </w:t>
      </w:r>
      <w:proofErr w:type="spellStart"/>
      <w:r w:rsidR="001B68DF">
        <w:rPr>
          <w:rFonts w:ascii="Arial" w:hAnsi="Arial" w:cs="Arial"/>
          <w:lang w:eastAsia="zh-CN"/>
        </w:rPr>
        <w:t>Futurewei</w:t>
      </w:r>
      <w:proofErr w:type="spellEnd"/>
      <w:r w:rsidR="001B68DF">
        <w:rPr>
          <w:rFonts w:ascii="Arial" w:hAnsi="Arial" w:cs="Arial"/>
          <w:lang w:eastAsia="zh-CN"/>
        </w:rPr>
        <w:t>, Ericsson</w:t>
      </w:r>
      <w:r>
        <w:rPr>
          <w:rFonts w:ascii="Arial" w:hAnsi="Arial" w:cs="Arial"/>
          <w:lang w:eastAsia="zh-CN"/>
        </w:rPr>
        <w:t xml:space="preserve">) do not see </w:t>
      </w:r>
      <w:r w:rsidR="001B68DF">
        <w:rPr>
          <w:rFonts w:ascii="Arial" w:hAnsi="Arial" w:cs="Arial"/>
          <w:lang w:eastAsia="zh-CN"/>
        </w:rPr>
        <w:t>the</w:t>
      </w:r>
      <w:r>
        <w:rPr>
          <w:rFonts w:ascii="Arial" w:hAnsi="Arial" w:cs="Arial"/>
          <w:lang w:eastAsia="zh-CN"/>
        </w:rPr>
        <w:t xml:space="preserve"> issue, </w:t>
      </w:r>
      <w:r w:rsidR="001B68DF">
        <w:rPr>
          <w:rFonts w:ascii="Arial" w:hAnsi="Arial" w:cs="Arial"/>
          <w:lang w:eastAsia="zh-CN"/>
        </w:rPr>
        <w:t xml:space="preserve">among which </w:t>
      </w:r>
      <w:r>
        <w:rPr>
          <w:rFonts w:ascii="Arial" w:hAnsi="Arial" w:cs="Arial"/>
          <w:lang w:eastAsia="zh-CN"/>
        </w:rPr>
        <w:t>some consider it essential</w:t>
      </w:r>
      <w:r w:rsidR="001B68DF">
        <w:rPr>
          <w:rFonts w:ascii="Arial" w:hAnsi="Arial" w:cs="Arial"/>
          <w:lang w:eastAsia="zh-CN"/>
        </w:rPr>
        <w:t>, and some are not sure whether it is a clear gain</w:t>
      </w:r>
      <w:r>
        <w:rPr>
          <w:rFonts w:ascii="Arial" w:hAnsi="Arial" w:cs="Arial"/>
          <w:lang w:eastAsia="zh-CN"/>
        </w:rPr>
        <w:t>.</w:t>
      </w:r>
    </w:p>
    <w:p w14:paraId="0B41B76E" w14:textId="69E951C6" w:rsidR="00AD1122" w:rsidRDefault="00AD1122">
      <w:pPr>
        <w:rPr>
          <w:lang w:val="en-GB" w:eastAsia="zh-CN"/>
        </w:rPr>
      </w:pPr>
      <w:r>
        <w:rPr>
          <w:rFonts w:ascii="Arial" w:hAnsi="Arial" w:cs="Arial"/>
          <w:lang w:eastAsia="zh-CN"/>
        </w:rPr>
        <w:t>It is not clear whether the opponents changed their minds after a few rounds of opinion exchange</w:t>
      </w:r>
      <w:r w:rsidR="00C430EC">
        <w:rPr>
          <w:rFonts w:ascii="Arial" w:hAnsi="Arial" w:cs="Arial"/>
          <w:lang w:eastAsia="zh-CN"/>
        </w:rPr>
        <w:t xml:space="preserve">, however, as the concerns have more or less been addressed by other companies, and no further concern has been raised, the moderator makes the following </w:t>
      </w:r>
      <w:r w:rsidR="009A330C">
        <w:rPr>
          <w:rFonts w:ascii="Arial" w:hAnsi="Arial" w:cs="Arial"/>
          <w:lang w:eastAsia="zh-CN"/>
        </w:rPr>
        <w:t xml:space="preserve">tentative </w:t>
      </w:r>
      <w:r w:rsidR="00947187">
        <w:rPr>
          <w:rFonts w:ascii="Arial" w:hAnsi="Arial" w:cs="Arial"/>
          <w:lang w:eastAsia="zh-CN"/>
        </w:rPr>
        <w:t>proposal</w:t>
      </w:r>
      <w:r w:rsidR="00C430EC">
        <w:rPr>
          <w:rFonts w:ascii="Arial" w:hAnsi="Arial" w:cs="Arial"/>
          <w:lang w:eastAsia="zh-CN"/>
        </w:rPr>
        <w:t>.</w:t>
      </w:r>
      <w:r w:rsidR="00947187">
        <w:rPr>
          <w:rFonts w:ascii="Arial" w:hAnsi="Arial" w:cs="Arial"/>
          <w:lang w:eastAsia="zh-CN"/>
        </w:rPr>
        <w:t xml:space="preserve"> Companies are encouraged to provide comments on whether the proposal is agreeable.</w:t>
      </w:r>
    </w:p>
    <w:p w14:paraId="19110535" w14:textId="65E23D20" w:rsidR="00C430EC" w:rsidRPr="00AD1122" w:rsidRDefault="00C430EC" w:rsidP="00C430EC">
      <w:pPr>
        <w:pStyle w:val="Heading3"/>
        <w:numPr>
          <w:ilvl w:val="0"/>
          <w:numId w:val="0"/>
        </w:numPr>
        <w:rPr>
          <w:i/>
          <w:lang w:eastAsia="zh-CN"/>
        </w:rPr>
      </w:pPr>
      <w:r>
        <w:rPr>
          <w:i/>
          <w:lang w:eastAsia="zh-CN"/>
        </w:rPr>
        <w:t>Proposal 2:</w:t>
      </w:r>
      <w:r w:rsidRPr="00AD1122">
        <w:t xml:space="preserve"> </w:t>
      </w:r>
      <w:r w:rsidRPr="00AD1122">
        <w:rPr>
          <w:i/>
          <w:lang w:eastAsia="zh-CN"/>
        </w:rPr>
        <w:t xml:space="preserve">RAN1 </w:t>
      </w:r>
      <w:r>
        <w:rPr>
          <w:i/>
          <w:lang w:eastAsia="zh-CN"/>
        </w:rPr>
        <w:t xml:space="preserve">will </w:t>
      </w:r>
      <w:r w:rsidR="00947187">
        <w:rPr>
          <w:i/>
          <w:lang w:eastAsia="zh-CN"/>
        </w:rPr>
        <w:t>answer</w:t>
      </w:r>
      <w:r>
        <w:rPr>
          <w:i/>
          <w:lang w:eastAsia="zh-CN"/>
        </w:rPr>
        <w:t xml:space="preserve"> Q2 with “RAN1 does not see the issue of this functionality”.</w:t>
      </w:r>
    </w:p>
    <w:tbl>
      <w:tblPr>
        <w:tblStyle w:val="TableGrid"/>
        <w:tblW w:w="0" w:type="auto"/>
        <w:tblLook w:val="04A0" w:firstRow="1" w:lastRow="0" w:firstColumn="1" w:lastColumn="0" w:noHBand="0" w:noVBand="1"/>
      </w:tblPr>
      <w:tblGrid>
        <w:gridCol w:w="1563"/>
        <w:gridCol w:w="7744"/>
      </w:tblGrid>
      <w:tr w:rsidR="00C430EC" w14:paraId="2F2F173F" w14:textId="77777777" w:rsidTr="007975D9">
        <w:tc>
          <w:tcPr>
            <w:tcW w:w="1563" w:type="dxa"/>
          </w:tcPr>
          <w:p w14:paraId="3D019174" w14:textId="77777777" w:rsidR="00C430EC" w:rsidRDefault="00C430EC" w:rsidP="007975D9">
            <w:pPr>
              <w:rPr>
                <w:b/>
                <w:sz w:val="16"/>
                <w:szCs w:val="16"/>
                <w:lang w:eastAsia="zh-CN"/>
              </w:rPr>
            </w:pPr>
            <w:r>
              <w:rPr>
                <w:b/>
                <w:sz w:val="16"/>
                <w:szCs w:val="16"/>
                <w:lang w:eastAsia="zh-CN"/>
              </w:rPr>
              <w:t>Company name</w:t>
            </w:r>
          </w:p>
        </w:tc>
        <w:tc>
          <w:tcPr>
            <w:tcW w:w="7744" w:type="dxa"/>
          </w:tcPr>
          <w:p w14:paraId="0035E8C2" w14:textId="77777777" w:rsidR="00C430EC" w:rsidRDefault="00C430EC" w:rsidP="007975D9">
            <w:pPr>
              <w:rPr>
                <w:b/>
                <w:sz w:val="16"/>
                <w:szCs w:val="16"/>
                <w:lang w:eastAsia="zh-CN"/>
              </w:rPr>
            </w:pPr>
            <w:r>
              <w:rPr>
                <w:b/>
                <w:sz w:val="16"/>
                <w:szCs w:val="16"/>
                <w:lang w:eastAsia="zh-CN"/>
              </w:rPr>
              <w:t>Comments</w:t>
            </w:r>
          </w:p>
        </w:tc>
      </w:tr>
      <w:tr w:rsidR="00C430EC" w14:paraId="1039E1AE" w14:textId="77777777" w:rsidTr="007975D9">
        <w:tc>
          <w:tcPr>
            <w:tcW w:w="1563" w:type="dxa"/>
          </w:tcPr>
          <w:p w14:paraId="3C9B8B47" w14:textId="3A451019" w:rsidR="00C430EC" w:rsidRDefault="009C3AAE" w:rsidP="007975D9">
            <w:pPr>
              <w:rPr>
                <w:sz w:val="16"/>
                <w:szCs w:val="16"/>
                <w:lang w:eastAsia="zh-CN"/>
              </w:rPr>
            </w:pPr>
            <w:r>
              <w:rPr>
                <w:sz w:val="16"/>
                <w:szCs w:val="16"/>
                <w:lang w:eastAsia="zh-CN"/>
              </w:rPr>
              <w:t>CATT</w:t>
            </w:r>
          </w:p>
        </w:tc>
        <w:tc>
          <w:tcPr>
            <w:tcW w:w="7744" w:type="dxa"/>
          </w:tcPr>
          <w:p w14:paraId="363AFE48" w14:textId="3A5E28AB" w:rsidR="00C430EC" w:rsidRDefault="009C3AAE" w:rsidP="007975D9">
            <w:pPr>
              <w:rPr>
                <w:sz w:val="16"/>
                <w:szCs w:val="16"/>
                <w:lang w:eastAsia="zh-CN"/>
              </w:rPr>
            </w:pPr>
            <w:r>
              <w:rPr>
                <w:sz w:val="16"/>
                <w:szCs w:val="16"/>
                <w:lang w:eastAsia="zh-CN"/>
              </w:rPr>
              <w:t>Fine with the answer</w:t>
            </w:r>
          </w:p>
        </w:tc>
      </w:tr>
      <w:tr w:rsidR="00C430EC" w14:paraId="49343F13" w14:textId="77777777" w:rsidTr="007975D9">
        <w:tc>
          <w:tcPr>
            <w:tcW w:w="1563" w:type="dxa"/>
          </w:tcPr>
          <w:p w14:paraId="17939BAB" w14:textId="77777777" w:rsidR="00C430EC" w:rsidRDefault="00C430EC" w:rsidP="007975D9">
            <w:pPr>
              <w:rPr>
                <w:sz w:val="16"/>
                <w:szCs w:val="16"/>
                <w:lang w:eastAsia="zh-CN"/>
              </w:rPr>
            </w:pPr>
          </w:p>
        </w:tc>
        <w:tc>
          <w:tcPr>
            <w:tcW w:w="7744" w:type="dxa"/>
          </w:tcPr>
          <w:p w14:paraId="14C79F3A" w14:textId="77777777" w:rsidR="00C430EC" w:rsidRDefault="00C430EC" w:rsidP="007975D9">
            <w:pPr>
              <w:rPr>
                <w:sz w:val="16"/>
                <w:szCs w:val="16"/>
                <w:lang w:eastAsia="zh-CN"/>
              </w:rPr>
            </w:pPr>
          </w:p>
        </w:tc>
      </w:tr>
      <w:tr w:rsidR="00C430EC" w14:paraId="3715C114" w14:textId="77777777" w:rsidTr="007975D9">
        <w:tc>
          <w:tcPr>
            <w:tcW w:w="1563" w:type="dxa"/>
          </w:tcPr>
          <w:p w14:paraId="74648EEC" w14:textId="77777777" w:rsidR="00C430EC" w:rsidRDefault="00C430EC" w:rsidP="007975D9">
            <w:pPr>
              <w:rPr>
                <w:sz w:val="16"/>
                <w:szCs w:val="16"/>
                <w:lang w:eastAsia="zh-CN"/>
              </w:rPr>
            </w:pPr>
          </w:p>
        </w:tc>
        <w:tc>
          <w:tcPr>
            <w:tcW w:w="7744" w:type="dxa"/>
          </w:tcPr>
          <w:p w14:paraId="50CBD777" w14:textId="77777777" w:rsidR="00C430EC" w:rsidRDefault="00C430EC" w:rsidP="007975D9">
            <w:pPr>
              <w:rPr>
                <w:sz w:val="16"/>
                <w:szCs w:val="16"/>
                <w:lang w:eastAsia="zh-CN"/>
              </w:rPr>
            </w:pPr>
          </w:p>
        </w:tc>
      </w:tr>
    </w:tbl>
    <w:p w14:paraId="5DDC14D3" w14:textId="77777777" w:rsidR="00AD1122" w:rsidRPr="009C3AAE" w:rsidRDefault="00AD1122">
      <w:pPr>
        <w:rPr>
          <w:lang w:eastAsia="zh-CN"/>
        </w:rPr>
      </w:pPr>
    </w:p>
    <w:p w14:paraId="6ED67BB7" w14:textId="030F7442" w:rsidR="00C430EC" w:rsidRDefault="00C430EC">
      <w:pPr>
        <w:rPr>
          <w:rFonts w:ascii="Arial" w:hAnsi="Arial" w:cs="Arial"/>
          <w:lang w:eastAsia="zh-CN"/>
        </w:rPr>
      </w:pPr>
      <w:r>
        <w:rPr>
          <w:rFonts w:ascii="Arial" w:hAnsi="Arial" w:cs="Arial" w:hint="eastAsia"/>
          <w:lang w:eastAsia="zh-CN"/>
        </w:rPr>
        <w:t>W</w:t>
      </w:r>
      <w:r>
        <w:rPr>
          <w:rFonts w:ascii="Arial" w:hAnsi="Arial" w:cs="Arial"/>
          <w:lang w:eastAsia="zh-CN"/>
        </w:rPr>
        <w:t>ith regard to the</w:t>
      </w:r>
      <w:r w:rsidR="00947187">
        <w:rPr>
          <w:rFonts w:ascii="Arial" w:hAnsi="Arial" w:cs="Arial"/>
          <w:lang w:eastAsia="zh-CN"/>
        </w:rPr>
        <w:t xml:space="preserve"> detail</w:t>
      </w:r>
      <w:r>
        <w:rPr>
          <w:rFonts w:ascii="Arial" w:hAnsi="Arial" w:cs="Arial"/>
          <w:lang w:eastAsia="zh-CN"/>
        </w:rPr>
        <w:t xml:space="preserve"> of </w:t>
      </w:r>
      <w:r>
        <w:rPr>
          <w:rFonts w:ascii="Arial" w:hAnsi="Arial" w:cs="Arial"/>
          <w:color w:val="000000"/>
          <w:lang w:eastAsia="ko-KR"/>
        </w:rPr>
        <w:t xml:space="preserve">SRS frequency information, it seems that different companies have different views, e.g. band </w:t>
      </w:r>
      <w:r w:rsidR="00947187">
        <w:rPr>
          <w:rFonts w:ascii="Arial" w:hAnsi="Arial" w:cs="Arial"/>
          <w:color w:val="000000"/>
          <w:lang w:eastAsia="ko-KR"/>
        </w:rPr>
        <w:t>information</w:t>
      </w:r>
      <w:r>
        <w:rPr>
          <w:rFonts w:ascii="Arial" w:hAnsi="Arial" w:cs="Arial"/>
          <w:color w:val="000000"/>
          <w:lang w:eastAsia="ko-KR"/>
        </w:rPr>
        <w:t xml:space="preserve">, carrier </w:t>
      </w:r>
      <w:r w:rsidR="00947187">
        <w:rPr>
          <w:rFonts w:ascii="Arial" w:hAnsi="Arial" w:cs="Arial"/>
          <w:color w:val="000000"/>
          <w:lang w:eastAsia="ko-KR"/>
        </w:rPr>
        <w:t>information</w:t>
      </w:r>
      <w:r>
        <w:rPr>
          <w:rFonts w:ascii="Arial" w:hAnsi="Arial" w:cs="Arial"/>
          <w:color w:val="000000"/>
          <w:lang w:eastAsia="ko-KR"/>
        </w:rPr>
        <w:t>.</w:t>
      </w:r>
      <w:r w:rsidR="00947187">
        <w:rPr>
          <w:rFonts w:ascii="Arial" w:hAnsi="Arial" w:cs="Arial"/>
          <w:color w:val="000000"/>
          <w:lang w:eastAsia="ko-KR"/>
        </w:rPr>
        <w:t xml:space="preserve"> Due to limited time, the moderator has the following </w:t>
      </w:r>
      <w:r w:rsidR="009A330C">
        <w:rPr>
          <w:rFonts w:ascii="Arial" w:hAnsi="Arial" w:cs="Arial"/>
          <w:lang w:eastAsia="zh-CN"/>
        </w:rPr>
        <w:t xml:space="preserve">tentative </w:t>
      </w:r>
      <w:r w:rsidR="00947187">
        <w:rPr>
          <w:rFonts w:ascii="Arial" w:hAnsi="Arial" w:cs="Arial"/>
          <w:color w:val="000000"/>
          <w:lang w:eastAsia="ko-KR"/>
        </w:rPr>
        <w:t xml:space="preserve">proposal. </w:t>
      </w:r>
      <w:r w:rsidR="00947187">
        <w:rPr>
          <w:rFonts w:ascii="Arial" w:hAnsi="Arial" w:cs="Arial"/>
          <w:lang w:eastAsia="zh-CN"/>
        </w:rPr>
        <w:t>Companies are encouraged to provide comments on whether the proposal is agreeable.</w:t>
      </w:r>
      <w:bookmarkStart w:id="10" w:name="_GoBack"/>
      <w:bookmarkEnd w:id="10"/>
    </w:p>
    <w:p w14:paraId="60876D2C" w14:textId="319C8C02" w:rsidR="00947187" w:rsidRPr="00AD1122" w:rsidRDefault="00947187" w:rsidP="00947187">
      <w:pPr>
        <w:pStyle w:val="Heading3"/>
        <w:numPr>
          <w:ilvl w:val="0"/>
          <w:numId w:val="0"/>
        </w:numPr>
        <w:rPr>
          <w:i/>
          <w:lang w:eastAsia="zh-CN"/>
        </w:rPr>
      </w:pPr>
      <w:r>
        <w:rPr>
          <w:i/>
          <w:lang w:eastAsia="zh-CN"/>
        </w:rPr>
        <w:lastRenderedPageBreak/>
        <w:t>Proposal 3:</w:t>
      </w:r>
      <w:r w:rsidRPr="00AD1122">
        <w:t xml:space="preserve"> </w:t>
      </w:r>
      <w:r>
        <w:rPr>
          <w:i/>
        </w:rPr>
        <w:t>RAN1 will additionally answer Q2 with “</w:t>
      </w:r>
      <w:r>
        <w:rPr>
          <w:i/>
          <w:lang w:eastAsia="zh-CN"/>
        </w:rPr>
        <w:t>The detail of the SRS frequency information is left up to RAN3”.</w:t>
      </w:r>
    </w:p>
    <w:tbl>
      <w:tblPr>
        <w:tblStyle w:val="TableGrid"/>
        <w:tblW w:w="0" w:type="auto"/>
        <w:tblLook w:val="04A0" w:firstRow="1" w:lastRow="0" w:firstColumn="1" w:lastColumn="0" w:noHBand="0" w:noVBand="1"/>
      </w:tblPr>
      <w:tblGrid>
        <w:gridCol w:w="1563"/>
        <w:gridCol w:w="7744"/>
      </w:tblGrid>
      <w:tr w:rsidR="00947187" w14:paraId="41C6CECE" w14:textId="77777777" w:rsidTr="007975D9">
        <w:tc>
          <w:tcPr>
            <w:tcW w:w="1563" w:type="dxa"/>
          </w:tcPr>
          <w:p w14:paraId="46742400" w14:textId="77777777" w:rsidR="00947187" w:rsidRDefault="00947187" w:rsidP="007975D9">
            <w:pPr>
              <w:rPr>
                <w:b/>
                <w:sz w:val="16"/>
                <w:szCs w:val="16"/>
                <w:lang w:eastAsia="zh-CN"/>
              </w:rPr>
            </w:pPr>
            <w:r>
              <w:rPr>
                <w:b/>
                <w:sz w:val="16"/>
                <w:szCs w:val="16"/>
                <w:lang w:eastAsia="zh-CN"/>
              </w:rPr>
              <w:t>Company name</w:t>
            </w:r>
          </w:p>
        </w:tc>
        <w:tc>
          <w:tcPr>
            <w:tcW w:w="7744" w:type="dxa"/>
          </w:tcPr>
          <w:p w14:paraId="7095E6DE" w14:textId="77777777" w:rsidR="00947187" w:rsidRDefault="00947187" w:rsidP="007975D9">
            <w:pPr>
              <w:rPr>
                <w:b/>
                <w:sz w:val="16"/>
                <w:szCs w:val="16"/>
                <w:lang w:eastAsia="zh-CN"/>
              </w:rPr>
            </w:pPr>
            <w:r>
              <w:rPr>
                <w:b/>
                <w:sz w:val="16"/>
                <w:szCs w:val="16"/>
                <w:lang w:eastAsia="zh-CN"/>
              </w:rPr>
              <w:t>Comments</w:t>
            </w:r>
          </w:p>
        </w:tc>
      </w:tr>
      <w:tr w:rsidR="00947187" w14:paraId="31A528CE" w14:textId="77777777" w:rsidTr="007975D9">
        <w:tc>
          <w:tcPr>
            <w:tcW w:w="1563" w:type="dxa"/>
          </w:tcPr>
          <w:p w14:paraId="02F88DEE" w14:textId="2867151C" w:rsidR="00947187" w:rsidRDefault="009C3AAE" w:rsidP="007975D9">
            <w:pPr>
              <w:rPr>
                <w:sz w:val="16"/>
                <w:szCs w:val="16"/>
                <w:lang w:eastAsia="zh-CN"/>
              </w:rPr>
            </w:pPr>
            <w:r>
              <w:rPr>
                <w:sz w:val="16"/>
                <w:szCs w:val="16"/>
                <w:lang w:eastAsia="zh-CN"/>
              </w:rPr>
              <w:t>CATT</w:t>
            </w:r>
          </w:p>
        </w:tc>
        <w:tc>
          <w:tcPr>
            <w:tcW w:w="7744" w:type="dxa"/>
          </w:tcPr>
          <w:p w14:paraId="146995D1" w14:textId="52D606CF" w:rsidR="00947187" w:rsidRDefault="009C3AAE" w:rsidP="007975D9">
            <w:pPr>
              <w:rPr>
                <w:sz w:val="16"/>
                <w:szCs w:val="16"/>
                <w:lang w:eastAsia="zh-CN"/>
              </w:rPr>
            </w:pPr>
            <w:r>
              <w:rPr>
                <w:sz w:val="16"/>
                <w:szCs w:val="16"/>
                <w:lang w:eastAsia="zh-CN"/>
              </w:rPr>
              <w:t>F</w:t>
            </w:r>
            <w:r>
              <w:rPr>
                <w:sz w:val="16"/>
                <w:szCs w:val="16"/>
                <w:lang w:eastAsia="zh-CN"/>
              </w:rPr>
              <w:t>ine with the answer</w:t>
            </w:r>
          </w:p>
        </w:tc>
      </w:tr>
      <w:tr w:rsidR="00947187" w14:paraId="77477688" w14:textId="77777777" w:rsidTr="007975D9">
        <w:tc>
          <w:tcPr>
            <w:tcW w:w="1563" w:type="dxa"/>
          </w:tcPr>
          <w:p w14:paraId="281B21F5" w14:textId="77777777" w:rsidR="00947187" w:rsidRDefault="00947187" w:rsidP="007975D9">
            <w:pPr>
              <w:rPr>
                <w:sz w:val="16"/>
                <w:szCs w:val="16"/>
                <w:lang w:eastAsia="zh-CN"/>
              </w:rPr>
            </w:pPr>
          </w:p>
        </w:tc>
        <w:tc>
          <w:tcPr>
            <w:tcW w:w="7744" w:type="dxa"/>
          </w:tcPr>
          <w:p w14:paraId="33F2738B" w14:textId="77777777" w:rsidR="00947187" w:rsidRDefault="00947187" w:rsidP="007975D9">
            <w:pPr>
              <w:rPr>
                <w:sz w:val="16"/>
                <w:szCs w:val="16"/>
                <w:lang w:eastAsia="zh-CN"/>
              </w:rPr>
            </w:pPr>
          </w:p>
        </w:tc>
      </w:tr>
      <w:tr w:rsidR="00947187" w14:paraId="70EA7943" w14:textId="77777777" w:rsidTr="007975D9">
        <w:tc>
          <w:tcPr>
            <w:tcW w:w="1563" w:type="dxa"/>
          </w:tcPr>
          <w:p w14:paraId="0B9B33D9" w14:textId="77777777" w:rsidR="00947187" w:rsidRDefault="00947187" w:rsidP="007975D9">
            <w:pPr>
              <w:rPr>
                <w:sz w:val="16"/>
                <w:szCs w:val="16"/>
                <w:lang w:eastAsia="zh-CN"/>
              </w:rPr>
            </w:pPr>
          </w:p>
        </w:tc>
        <w:tc>
          <w:tcPr>
            <w:tcW w:w="7744" w:type="dxa"/>
          </w:tcPr>
          <w:p w14:paraId="5C20C9CC" w14:textId="77777777" w:rsidR="00947187" w:rsidRDefault="00947187" w:rsidP="007975D9">
            <w:pPr>
              <w:rPr>
                <w:sz w:val="16"/>
                <w:szCs w:val="16"/>
                <w:lang w:eastAsia="zh-CN"/>
              </w:rPr>
            </w:pPr>
          </w:p>
        </w:tc>
      </w:tr>
    </w:tbl>
    <w:p w14:paraId="791B3F7B" w14:textId="77777777" w:rsidR="00947187" w:rsidRDefault="00947187">
      <w:pPr>
        <w:rPr>
          <w:rFonts w:ascii="Arial" w:hAnsi="Arial" w:cs="Arial"/>
          <w:lang w:eastAsia="zh-CN"/>
        </w:rPr>
      </w:pPr>
    </w:p>
    <w:p w14:paraId="772A269B" w14:textId="5A3CD5D6" w:rsidR="001B68DF" w:rsidRPr="00C430EC" w:rsidRDefault="001B68DF">
      <w:pPr>
        <w:rPr>
          <w:rFonts w:ascii="Arial" w:hAnsi="Arial" w:cs="Arial"/>
          <w:lang w:eastAsia="zh-CN"/>
        </w:rPr>
      </w:pPr>
      <w:r>
        <w:rPr>
          <w:rFonts w:ascii="Arial" w:hAnsi="Arial" w:cs="Arial"/>
          <w:lang w:eastAsia="zh-CN"/>
        </w:rPr>
        <w:t xml:space="preserve">If </w:t>
      </w:r>
      <w:r w:rsidR="00EE37BB">
        <w:rPr>
          <w:rFonts w:ascii="Arial" w:hAnsi="Arial" w:cs="Arial"/>
          <w:lang w:eastAsia="zh-CN"/>
        </w:rPr>
        <w:t xml:space="preserve">companies think that </w:t>
      </w:r>
      <w:r>
        <w:rPr>
          <w:rFonts w:ascii="Arial" w:hAnsi="Arial" w:cs="Arial"/>
          <w:lang w:eastAsia="zh-CN"/>
        </w:rPr>
        <w:t xml:space="preserve">other information feedback from RAN1 is </w:t>
      </w:r>
      <w:r w:rsidR="00EE37BB">
        <w:rPr>
          <w:rFonts w:ascii="Arial" w:hAnsi="Arial" w:cs="Arial"/>
          <w:lang w:eastAsia="zh-CN"/>
        </w:rPr>
        <w:t>needed, e.g. for avoiding any further potential issues or misunderstanding, they are encouraged to comment below.</w:t>
      </w:r>
    </w:p>
    <w:p w14:paraId="19D27822" w14:textId="227CE514" w:rsidR="00EE37BB" w:rsidRPr="00AD1122" w:rsidRDefault="00EE37BB" w:rsidP="00EE37BB">
      <w:pPr>
        <w:pStyle w:val="Heading3"/>
        <w:numPr>
          <w:ilvl w:val="0"/>
          <w:numId w:val="0"/>
        </w:numPr>
        <w:rPr>
          <w:i/>
          <w:lang w:eastAsia="zh-CN"/>
        </w:rPr>
      </w:pPr>
      <w:r>
        <w:rPr>
          <w:i/>
          <w:lang w:eastAsia="zh-CN"/>
        </w:rPr>
        <w:t>Other information in the reply</w:t>
      </w:r>
    </w:p>
    <w:tbl>
      <w:tblPr>
        <w:tblStyle w:val="TableGrid"/>
        <w:tblW w:w="0" w:type="auto"/>
        <w:tblLook w:val="04A0" w:firstRow="1" w:lastRow="0" w:firstColumn="1" w:lastColumn="0" w:noHBand="0" w:noVBand="1"/>
      </w:tblPr>
      <w:tblGrid>
        <w:gridCol w:w="1563"/>
        <w:gridCol w:w="7744"/>
      </w:tblGrid>
      <w:tr w:rsidR="00EE37BB" w14:paraId="0C771AF5" w14:textId="77777777" w:rsidTr="007975D9">
        <w:tc>
          <w:tcPr>
            <w:tcW w:w="1563" w:type="dxa"/>
          </w:tcPr>
          <w:p w14:paraId="3A5782EC" w14:textId="77777777" w:rsidR="00EE37BB" w:rsidRDefault="00EE37BB" w:rsidP="007975D9">
            <w:pPr>
              <w:rPr>
                <w:b/>
                <w:sz w:val="16"/>
                <w:szCs w:val="16"/>
                <w:lang w:eastAsia="zh-CN"/>
              </w:rPr>
            </w:pPr>
            <w:r>
              <w:rPr>
                <w:b/>
                <w:sz w:val="16"/>
                <w:szCs w:val="16"/>
                <w:lang w:eastAsia="zh-CN"/>
              </w:rPr>
              <w:t>Company name</w:t>
            </w:r>
          </w:p>
        </w:tc>
        <w:tc>
          <w:tcPr>
            <w:tcW w:w="7744" w:type="dxa"/>
          </w:tcPr>
          <w:p w14:paraId="4A467804" w14:textId="5C29B9F8" w:rsidR="00EE37BB" w:rsidRDefault="00EE37BB" w:rsidP="007975D9">
            <w:pPr>
              <w:rPr>
                <w:b/>
                <w:sz w:val="16"/>
                <w:szCs w:val="16"/>
                <w:lang w:eastAsia="zh-CN"/>
              </w:rPr>
            </w:pPr>
            <w:r>
              <w:rPr>
                <w:b/>
                <w:sz w:val="16"/>
                <w:szCs w:val="16"/>
                <w:lang w:eastAsia="zh-CN"/>
              </w:rPr>
              <w:t>Other information</w:t>
            </w:r>
          </w:p>
        </w:tc>
      </w:tr>
      <w:tr w:rsidR="00EE37BB" w14:paraId="19718672" w14:textId="77777777" w:rsidTr="007975D9">
        <w:tc>
          <w:tcPr>
            <w:tcW w:w="1563" w:type="dxa"/>
          </w:tcPr>
          <w:p w14:paraId="5051D2E3" w14:textId="77777777" w:rsidR="00EE37BB" w:rsidRDefault="00EE37BB" w:rsidP="007975D9">
            <w:pPr>
              <w:rPr>
                <w:sz w:val="16"/>
                <w:szCs w:val="16"/>
                <w:lang w:eastAsia="zh-CN"/>
              </w:rPr>
            </w:pPr>
          </w:p>
        </w:tc>
        <w:tc>
          <w:tcPr>
            <w:tcW w:w="7744" w:type="dxa"/>
          </w:tcPr>
          <w:p w14:paraId="6E143CE8" w14:textId="77777777" w:rsidR="00EE37BB" w:rsidRDefault="00EE37BB" w:rsidP="007975D9">
            <w:pPr>
              <w:rPr>
                <w:sz w:val="16"/>
                <w:szCs w:val="16"/>
                <w:lang w:eastAsia="zh-CN"/>
              </w:rPr>
            </w:pPr>
          </w:p>
        </w:tc>
      </w:tr>
      <w:tr w:rsidR="00EE37BB" w14:paraId="28CE5CBE" w14:textId="77777777" w:rsidTr="007975D9">
        <w:tc>
          <w:tcPr>
            <w:tcW w:w="1563" w:type="dxa"/>
          </w:tcPr>
          <w:p w14:paraId="333F8820" w14:textId="77777777" w:rsidR="00EE37BB" w:rsidRDefault="00EE37BB" w:rsidP="007975D9">
            <w:pPr>
              <w:rPr>
                <w:sz w:val="16"/>
                <w:szCs w:val="16"/>
                <w:lang w:eastAsia="zh-CN"/>
              </w:rPr>
            </w:pPr>
          </w:p>
        </w:tc>
        <w:tc>
          <w:tcPr>
            <w:tcW w:w="7744" w:type="dxa"/>
          </w:tcPr>
          <w:p w14:paraId="2755FCC2" w14:textId="77777777" w:rsidR="00EE37BB" w:rsidRDefault="00EE37BB" w:rsidP="007975D9">
            <w:pPr>
              <w:rPr>
                <w:sz w:val="16"/>
                <w:szCs w:val="16"/>
                <w:lang w:eastAsia="zh-CN"/>
              </w:rPr>
            </w:pPr>
          </w:p>
        </w:tc>
      </w:tr>
      <w:tr w:rsidR="00EE37BB" w14:paraId="29449291" w14:textId="77777777" w:rsidTr="007975D9">
        <w:tc>
          <w:tcPr>
            <w:tcW w:w="1563" w:type="dxa"/>
          </w:tcPr>
          <w:p w14:paraId="0FC8BCB1" w14:textId="77777777" w:rsidR="00EE37BB" w:rsidRDefault="00EE37BB" w:rsidP="007975D9">
            <w:pPr>
              <w:rPr>
                <w:sz w:val="16"/>
                <w:szCs w:val="16"/>
                <w:lang w:eastAsia="zh-CN"/>
              </w:rPr>
            </w:pPr>
          </w:p>
        </w:tc>
        <w:tc>
          <w:tcPr>
            <w:tcW w:w="7744" w:type="dxa"/>
          </w:tcPr>
          <w:p w14:paraId="22FB99B6" w14:textId="77777777" w:rsidR="00EE37BB" w:rsidRDefault="00EE37BB" w:rsidP="007975D9">
            <w:pPr>
              <w:rPr>
                <w:sz w:val="16"/>
                <w:szCs w:val="16"/>
                <w:lang w:eastAsia="zh-CN"/>
              </w:rPr>
            </w:pPr>
          </w:p>
        </w:tc>
      </w:tr>
    </w:tbl>
    <w:p w14:paraId="46B78809" w14:textId="77777777" w:rsidR="00EE37BB" w:rsidRDefault="00EE37BB" w:rsidP="00EE37BB">
      <w:pPr>
        <w:rPr>
          <w:rFonts w:ascii="Arial" w:hAnsi="Arial" w:cs="Arial"/>
          <w:lang w:eastAsia="zh-CN"/>
        </w:rPr>
      </w:pPr>
    </w:p>
    <w:p w14:paraId="58C0930F" w14:textId="77777777" w:rsidR="00C430EC" w:rsidRPr="00947187" w:rsidRDefault="00C430EC">
      <w:pPr>
        <w:rPr>
          <w:lang w:eastAsia="zh-CN"/>
        </w:rPr>
      </w:pPr>
    </w:p>
    <w:p w14:paraId="36F4068F" w14:textId="77777777" w:rsidR="00204B08" w:rsidRDefault="002C380E">
      <w:pPr>
        <w:pStyle w:val="Heading2"/>
        <w:rPr>
          <w:lang w:val="en-GB" w:eastAsia="zh-CN"/>
        </w:rPr>
      </w:pPr>
      <w:r>
        <w:rPr>
          <w:rFonts w:hint="eastAsia"/>
          <w:lang w:val="en-GB" w:eastAsia="zh-CN"/>
        </w:rPr>
        <w:t>D</w:t>
      </w:r>
      <w:r>
        <w:rPr>
          <w:lang w:val="en-GB" w:eastAsia="zh-CN"/>
        </w:rPr>
        <w:t>raft reply LS</w:t>
      </w:r>
    </w:p>
    <w:p w14:paraId="4AAC76FD" w14:textId="131849EF" w:rsidR="00204B08" w:rsidRDefault="00947187">
      <w:pPr>
        <w:rPr>
          <w:rFonts w:ascii="Arial" w:hAnsi="Arial" w:cs="Arial"/>
          <w:b/>
          <w:i/>
          <w:lang w:eastAsia="zh-CN"/>
        </w:rPr>
      </w:pPr>
      <w:r>
        <w:rPr>
          <w:rFonts w:ascii="Arial" w:hAnsi="Arial" w:cs="Arial"/>
          <w:lang w:eastAsia="zh-CN"/>
        </w:rPr>
        <w:t>Companies are encouraged to check the draft reply LS.</w:t>
      </w:r>
    </w:p>
    <w:p w14:paraId="555D95FC" w14:textId="77777777" w:rsidR="00204B08" w:rsidRDefault="00204B08">
      <w:pPr>
        <w:rPr>
          <w:lang w:val="en-GB" w:eastAsia="zh-CN"/>
        </w:rPr>
      </w:pPr>
    </w:p>
    <w:p w14:paraId="024FC8BB" w14:textId="77777777" w:rsidR="00204B08" w:rsidRDefault="002C380E">
      <w:pPr>
        <w:pStyle w:val="Heading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rsidP="00C430EC">
      <w:pPr>
        <w:rPr>
          <w:b/>
          <w:i/>
        </w:rPr>
      </w:pPr>
      <w:r w:rsidRPr="009A330C">
        <w:rPr>
          <w:b/>
          <w:i/>
          <w:highlight w:val="lightGray"/>
        </w:rPr>
        <w:t>Additional Comments</w:t>
      </w:r>
    </w:p>
    <w:p w14:paraId="6AE46A2D" w14:textId="77777777" w:rsidR="00EE37BB" w:rsidRPr="00EE37BB" w:rsidRDefault="00EE37BB" w:rsidP="00C430EC"/>
    <w:p w14:paraId="48321496" w14:textId="77777777" w:rsidR="00204B08" w:rsidRDefault="002C380E">
      <w:pPr>
        <w:pStyle w:val="Heading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3C2E" w14:textId="77777777" w:rsidR="003077BF" w:rsidRDefault="003077BF" w:rsidP="00E47A48">
      <w:pPr>
        <w:spacing w:after="0" w:line="240" w:lineRule="auto"/>
      </w:pPr>
      <w:r>
        <w:separator/>
      </w:r>
    </w:p>
  </w:endnote>
  <w:endnote w:type="continuationSeparator" w:id="0">
    <w:p w14:paraId="34283F50" w14:textId="77777777" w:rsidR="003077BF" w:rsidRDefault="003077BF"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F25E" w14:textId="77777777" w:rsidR="003077BF" w:rsidRDefault="003077BF" w:rsidP="00E47A48">
      <w:pPr>
        <w:spacing w:after="0" w:line="240" w:lineRule="auto"/>
      </w:pPr>
      <w:r>
        <w:separator/>
      </w:r>
    </w:p>
  </w:footnote>
  <w:footnote w:type="continuationSeparator" w:id="0">
    <w:p w14:paraId="03A12AF8" w14:textId="77777777" w:rsidR="003077BF" w:rsidRDefault="003077BF" w:rsidP="00E4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49320F"/>
    <w:multiLevelType w:val="hybridMultilevel"/>
    <w:tmpl w:val="2A88F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7BB"/>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spacing w:before="240" w:after="60" w:line="312" w:lineRule="auto"/>
      <w:jc w:val="center"/>
      <w:outlineLvl w:val="1"/>
    </w:pPr>
    <w:rPr>
      <w:rFonts w:asciiTheme="majorHAnsi" w:hAnsiTheme="majorHAnsi" w:cstheme="majorBidi"/>
      <w:b/>
      <w:bCs/>
      <w:kern w:val="28"/>
      <w:sz w:val="32"/>
      <w:szCs w:val="32"/>
    </w:r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SubtitleChar">
    <w:name w:val="Subtitle Char"/>
    <w:basedOn w:val="DefaultParagraphFont"/>
    <w:link w:val="Subtitle"/>
    <w:rPr>
      <w:rFonts w:asciiTheme="majorHAnsi" w:hAnsiTheme="majorHAnsi" w:cstheme="majorBidi"/>
      <w:b/>
      <w:bCs/>
      <w:kern w:val="28"/>
      <w:sz w:val="32"/>
      <w:szCs w:val="32"/>
    </w:rPr>
  </w:style>
  <w:style w:type="character" w:customStyle="1" w:styleId="Heading3Char">
    <w:name w:val="Heading 3 Char"/>
    <w:basedOn w:val="DefaultParagraphFont"/>
    <w:link w:val="Heading3"/>
    <w:rsid w:val="00C430EC"/>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2.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3.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7.xml><?xml version="1.0" encoding="utf-8"?>
<ds:datastoreItem xmlns:ds="http://schemas.openxmlformats.org/officeDocument/2006/customXml" ds:itemID="{0890D521-A1CF-4AC1-B1EE-54D6884C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3490</Words>
  <Characters>19897</Characters>
  <Application>Microsoft Office Word</Application>
  <DocSecurity>0</DocSecurity>
  <Lines>165</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 - Ren Da</cp:lastModifiedBy>
  <cp:revision>2</cp:revision>
  <cp:lastPrinted>2007-06-18T22:08:00Z</cp:lastPrinted>
  <dcterms:created xsi:type="dcterms:W3CDTF">2021-01-27T03:08:00Z</dcterms:created>
  <dcterms:modified xsi:type="dcterms:W3CDTF">2021-01-27T03:08:00Z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