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BE" w:rsidRDefault="000A18AB">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DD5E827"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proofErr w:type="gramStart"/>
      <w:r>
        <w:rPr>
          <w:b/>
          <w:kern w:val="2"/>
          <w:lang w:eastAsia="zh-CN"/>
        </w:rPr>
        <w:tab/>
        <w:t xml:space="preserve">  R</w:t>
      </w:r>
      <w:proofErr w:type="gramEnd"/>
      <w:r>
        <w:rPr>
          <w:b/>
          <w:kern w:val="2"/>
          <w:lang w:eastAsia="zh-CN"/>
        </w:rPr>
        <w:t>1-21xxxxx</w:t>
      </w:r>
    </w:p>
    <w:p w:rsidR="00B62FBE" w:rsidRDefault="000A18AB">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rsidR="00B62FBE" w:rsidRDefault="00B62FBE">
      <w:pPr>
        <w:pBdr>
          <w:top w:val="single" w:sz="4" w:space="1" w:color="auto"/>
        </w:pBdr>
        <w:spacing w:after="0"/>
        <w:jc w:val="left"/>
        <w:rPr>
          <w:b/>
          <w:kern w:val="2"/>
          <w:sz w:val="16"/>
          <w:szCs w:val="16"/>
          <w:lang w:eastAsia="zh-CN"/>
        </w:rPr>
      </w:pPr>
    </w:p>
    <w:p w:rsidR="00B62FBE" w:rsidRDefault="000A18AB">
      <w:pPr>
        <w:spacing w:after="60"/>
        <w:ind w:left="1555" w:hanging="1555"/>
        <w:jc w:val="left"/>
        <w:rPr>
          <w:b/>
          <w:lang w:eastAsia="zh-CN"/>
        </w:rPr>
      </w:pPr>
      <w:r>
        <w:rPr>
          <w:b/>
          <w:lang w:eastAsia="zh-CN"/>
        </w:rPr>
        <w:t>Agenda Item:</w:t>
      </w:r>
      <w:r>
        <w:rPr>
          <w:b/>
          <w:lang w:eastAsia="zh-CN"/>
        </w:rPr>
        <w:tab/>
        <w:t>7.2.5</w:t>
      </w:r>
    </w:p>
    <w:p w:rsidR="00B62FBE" w:rsidRDefault="000A18AB">
      <w:pPr>
        <w:spacing w:after="60"/>
        <w:ind w:left="1555" w:hanging="1555"/>
        <w:jc w:val="left"/>
        <w:rPr>
          <w:b/>
          <w:kern w:val="2"/>
          <w:lang w:eastAsia="zh-CN"/>
        </w:rPr>
      </w:pPr>
      <w:r>
        <w:rPr>
          <w:b/>
          <w:kern w:val="2"/>
          <w:lang w:eastAsia="zh-CN"/>
        </w:rPr>
        <w:t>Source:</w:t>
      </w:r>
      <w:r>
        <w:rPr>
          <w:b/>
          <w:kern w:val="2"/>
          <w:lang w:eastAsia="zh-CN"/>
        </w:rPr>
        <w:tab/>
        <w:t>Moderator (Huawei)</w:t>
      </w:r>
    </w:p>
    <w:p w:rsidR="00B62FBE" w:rsidRDefault="000A18AB">
      <w:pPr>
        <w:spacing w:after="60"/>
        <w:ind w:left="1555" w:hanging="1555"/>
        <w:jc w:val="left"/>
        <w:rPr>
          <w:b/>
          <w:kern w:val="2"/>
          <w:lang w:eastAsia="zh-CN"/>
        </w:rPr>
      </w:pPr>
      <w:r>
        <w:rPr>
          <w:b/>
          <w:kern w:val="2"/>
          <w:lang w:eastAsia="zh-CN"/>
        </w:rPr>
        <w:t>Title:</w:t>
      </w:r>
      <w:r>
        <w:rPr>
          <w:b/>
          <w:kern w:val="2"/>
          <w:lang w:eastAsia="zh-CN"/>
        </w:rPr>
        <w:tab/>
        <w:t>Email discussion on preparation phase for Rel-16 URLLC/</w:t>
      </w:r>
      <w:proofErr w:type="spellStart"/>
      <w:r>
        <w:rPr>
          <w:b/>
          <w:kern w:val="2"/>
          <w:lang w:eastAsia="zh-CN"/>
        </w:rPr>
        <w:t>IIoT</w:t>
      </w:r>
      <w:proofErr w:type="spellEnd"/>
    </w:p>
    <w:p w:rsidR="00B62FBE" w:rsidRDefault="000A18AB">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rsidR="00B62FBE" w:rsidRDefault="00B62FBE">
      <w:pPr>
        <w:pBdr>
          <w:bottom w:val="single" w:sz="4" w:space="1" w:color="auto"/>
        </w:pBdr>
        <w:spacing w:after="0"/>
        <w:jc w:val="left"/>
        <w:rPr>
          <w:b/>
          <w:kern w:val="2"/>
          <w:sz w:val="16"/>
          <w:szCs w:val="16"/>
          <w:lang w:eastAsia="zh-CN"/>
        </w:rPr>
      </w:pPr>
    </w:p>
    <w:p w:rsidR="00B62FBE" w:rsidRDefault="000A18AB">
      <w:pPr>
        <w:pStyle w:val="10"/>
      </w:pPr>
      <w:bookmarkStart w:id="0" w:name="_Ref129681862"/>
      <w:bookmarkStart w:id="1" w:name="_Ref124589705"/>
      <w:r>
        <w:t>Introduction</w:t>
      </w:r>
      <w:bookmarkEnd w:id="0"/>
      <w:bookmarkEnd w:id="1"/>
    </w:p>
    <w:p w:rsidR="00B62FBE" w:rsidRDefault="000A18AB">
      <w:pPr>
        <w:spacing w:after="240"/>
      </w:pPr>
      <w:bookmarkStart w:id="2" w:name="_Ref129681832"/>
      <w:r>
        <w:t>The paper summarizes the preparation phase email discussion for contribution submitted to 7.2.5 on Rel-16 URLLC/</w:t>
      </w:r>
      <w:proofErr w:type="spellStart"/>
      <w:r>
        <w:t>IIoT</w:t>
      </w:r>
      <w:proofErr w:type="spellEnd"/>
      <w:r>
        <w:t xml:space="preserve">. </w:t>
      </w:r>
    </w:p>
    <w:p w:rsidR="00B62FBE" w:rsidRDefault="000A18AB">
      <w:pPr>
        <w:pStyle w:val="10"/>
        <w:spacing w:before="240"/>
        <w:ind w:left="431" w:hanging="431"/>
        <w:rPr>
          <w:lang w:eastAsia="zh-CN"/>
        </w:rPr>
      </w:pPr>
      <w:r>
        <w:rPr>
          <w:lang w:eastAsia="zh-CN"/>
        </w:rPr>
        <w:t>Recommendation for the scope of email threads</w:t>
      </w:r>
      <w:bookmarkStart w:id="3" w:name="OLE_LINK36"/>
    </w:p>
    <w:p w:rsidR="00B62FBE" w:rsidRDefault="000A18AB">
      <w:pPr>
        <w:rPr>
          <w:color w:val="000000" w:themeColor="text1"/>
          <w:lang w:eastAsia="zh-CN"/>
        </w:rPr>
      </w:pPr>
      <w:r>
        <w:rPr>
          <w:lang w:eastAsia="zh-CN"/>
        </w:rPr>
        <w:t>Per the guidanc</w:t>
      </w:r>
      <w:r>
        <w:rPr>
          <w:color w:val="000000" w:themeColor="text1"/>
          <w:lang w:eastAsia="zh-CN"/>
        </w:rPr>
        <w:t>e from Chairman, we will only have 5 email threads for Rel-16 URLLC/I-IoT fo</w:t>
      </w:r>
      <w:r>
        <w:rPr>
          <w:color w:val="000000" w:themeColor="text1"/>
          <w:lang w:eastAsia="zh-CN"/>
        </w:rPr>
        <w:t xml:space="preserve">r RAN1#103-e. Note that one additional email thread will be treated under 7.2.5 on the LS R2-2011124 on overlapped data and SR with equal L1 priority for Rel-16 URLLC per the guidance from Chairman. </w:t>
      </w:r>
    </w:p>
    <w:p w:rsidR="00B62FBE" w:rsidRDefault="000A18AB">
      <w:pPr>
        <w:pStyle w:val="20"/>
        <w:rPr>
          <w:lang w:eastAsia="zh-CN"/>
        </w:rPr>
      </w:pPr>
      <w:r>
        <w:rPr>
          <w:lang w:eastAsia="zh-CN"/>
        </w:rPr>
        <w:t xml:space="preserve">Draft recommendation for the scope of email threads </w:t>
      </w:r>
    </w:p>
    <w:p w:rsidR="00B62FBE" w:rsidRDefault="000A18AB">
      <w:pPr>
        <w:spacing w:after="240"/>
        <w:rPr>
          <w:lang w:eastAsia="zh-CN"/>
        </w:rPr>
      </w:pPr>
      <w:r>
        <w:rPr>
          <w:lang w:eastAsia="zh-CN"/>
        </w:rPr>
        <w:t>Bas</w:t>
      </w:r>
      <w:r>
        <w:rPr>
          <w:lang w:eastAsia="zh-CN"/>
        </w:rPr>
        <w:t xml:space="preserve">ed on discussion among feature leads, we made the draft recommendation on the issues to be discussed for this meeting as below. </w:t>
      </w:r>
      <w:r>
        <w:rPr>
          <w:color w:val="7030A0"/>
          <w:lang w:eastAsia="zh-CN"/>
        </w:rPr>
        <w:t>Note that once the issues to be discussed are set, we will further discuss among feature leads to see how to divide the issues t</w:t>
      </w:r>
      <w:r>
        <w:rPr>
          <w:color w:val="7030A0"/>
          <w:lang w:eastAsia="zh-CN"/>
        </w:rPr>
        <w:t>o 5 email threads</w:t>
      </w:r>
      <w:r>
        <w:rPr>
          <w:lang w:eastAsia="zh-CN"/>
        </w:rPr>
        <w:t xml:space="preserve">.   </w:t>
      </w:r>
    </w:p>
    <w:bookmarkEnd w:id="3"/>
    <w:p w:rsidR="00B62FBE" w:rsidRDefault="000A18AB">
      <w:pPr>
        <w:rPr>
          <w:rFonts w:eastAsia="Malgun Gothic"/>
          <w:b/>
          <w:bCs/>
          <w:lang w:eastAsia="ko-KR"/>
        </w:rPr>
      </w:pPr>
      <w:r>
        <w:rPr>
          <w:b/>
          <w:bCs/>
          <w:lang w:eastAsia="ko-KR"/>
        </w:rPr>
        <w:t>Draft recommended issues to be discussed in RAN1#104-e</w:t>
      </w:r>
    </w:p>
    <w:p w:rsidR="00B62FBE" w:rsidRDefault="000A18AB">
      <w:pPr>
        <w:spacing w:beforeLines="100" w:before="240"/>
        <w:rPr>
          <w:lang w:eastAsia="ko-KR"/>
        </w:rPr>
      </w:pPr>
      <w:r>
        <w:rPr>
          <w:lang w:eastAsia="ko-KR"/>
        </w:rPr>
        <w:t>PDCCH enhancements:</w:t>
      </w:r>
    </w:p>
    <w:p w:rsidR="00B62FBE" w:rsidRDefault="000A18AB">
      <w:pPr>
        <w:numPr>
          <w:ilvl w:val="0"/>
          <w:numId w:val="13"/>
        </w:numPr>
        <w:adjustRightInd/>
        <w:contextualSpacing/>
        <w:rPr>
          <w:color w:val="000000"/>
        </w:rPr>
      </w:pPr>
      <w:r>
        <w:rPr>
          <w:b/>
          <w:bCs/>
          <w:lang w:eastAsia="ko-KR"/>
        </w:rPr>
        <w:t>Issue A-1</w:t>
      </w:r>
      <w:r>
        <w:rPr>
          <w:lang w:eastAsia="ko-KR"/>
        </w:rPr>
        <w:t>:</w:t>
      </w:r>
      <w:r>
        <w:rPr>
          <w:rStyle w:val="xxxapple-converted-space"/>
          <w:lang w:eastAsia="ko-KR"/>
        </w:rPr>
        <w:t> </w:t>
      </w:r>
      <w:r>
        <w:rPr>
          <w:lang w:eastAsia="ko-KR"/>
        </w:rPr>
        <w:t>Correction on</w:t>
      </w:r>
      <w:r>
        <w:rPr>
          <w:rFonts w:cs="Times"/>
          <w:szCs w:val="20"/>
          <w:lang w:eastAsia="zh-CN"/>
        </w:rPr>
        <w:t xml:space="preserve">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p w:rsidR="00B62FBE" w:rsidRDefault="000A18AB">
      <w:pPr>
        <w:numPr>
          <w:ilvl w:val="0"/>
          <w:numId w:val="13"/>
        </w:numPr>
        <w:adjustRightInd/>
        <w:contextualSpacing/>
        <w:rPr>
          <w:color w:val="000000"/>
        </w:rPr>
      </w:pPr>
      <w:r>
        <w:rPr>
          <w:rFonts w:hint="eastAsia"/>
          <w:b/>
          <w:color w:val="000000"/>
          <w:lang w:eastAsia="zh-CN"/>
        </w:rPr>
        <w:t>I</w:t>
      </w:r>
      <w:r>
        <w:rPr>
          <w:b/>
          <w:color w:val="000000"/>
          <w:lang w:eastAsia="zh-CN"/>
        </w:rPr>
        <w:t>ssue A-5</w:t>
      </w:r>
      <w:r>
        <w:rPr>
          <w:color w:val="000000"/>
          <w:lang w:eastAsia="zh-CN"/>
        </w:rPr>
        <w:t>: P</w:t>
      </w:r>
      <w:r>
        <w:rPr>
          <w:rFonts w:eastAsia="MS Mincho"/>
        </w:rPr>
        <w:t>DSCH resource mapping with RE symbol level granularity</w:t>
      </w:r>
    </w:p>
    <w:p w:rsidR="00B62FBE" w:rsidRDefault="00B62FBE">
      <w:pPr>
        <w:spacing w:after="0"/>
        <w:rPr>
          <w:lang w:eastAsia="ko-KR"/>
        </w:rPr>
      </w:pPr>
    </w:p>
    <w:p w:rsidR="00B62FBE" w:rsidRDefault="000A18AB">
      <w:pPr>
        <w:spacing w:beforeLines="50" w:before="120"/>
        <w:rPr>
          <w:lang w:eastAsia="ko-KR"/>
        </w:rPr>
      </w:pPr>
      <w:r>
        <w:rPr>
          <w:lang w:eastAsia="ko-KR"/>
        </w:rPr>
        <w:t>UCI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4" w:name="OLE_LINK39"/>
      <w:bookmarkStart w:id="5" w:name="OLE_LINK38"/>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End w:id="4"/>
      <w:bookmarkEnd w:id="5"/>
      <w:r>
        <w:rPr>
          <w:rFonts w:ascii="Times New Roman" w:hAnsi="Times New Roman" w:cs="Times New Roman"/>
        </w:rPr>
        <w:t>Timing for secondary cell activation / deactivation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lang w:eastAsia="ko-KR"/>
        </w:rPr>
        <w:t>:</w:t>
      </w:r>
      <w:r>
        <w:rPr>
          <w:rFonts w:ascii="Times New Roman" w:hAnsi="Times New Roman" w:cs="Times New Roman"/>
        </w:rPr>
        <w:t> Limitation on the number of PUCCHs carrying HARQ-ACK in a slot/</w:t>
      </w:r>
      <w:proofErr w:type="spellStart"/>
      <w:r>
        <w:rPr>
          <w:rFonts w:ascii="Times New Roman" w:hAnsi="Times New Roman" w:cs="Times New Roman"/>
        </w:rPr>
        <w:t>subslot</w:t>
      </w:r>
      <w:proofErr w:type="spellEnd"/>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Conflict between the first PUCCH repetition and semi-static configuration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w:t>
      </w:r>
      <w:r>
        <w:rPr>
          <w:rFonts w:ascii="Times New Roman" w:hAnsi="Times New Roman" w:cs="Times New Roman"/>
        </w:rPr>
        <w:t> Sub-slot-based HARQ-ACK</w:t>
      </w:r>
      <w:r>
        <w:rPr>
          <w:rFonts w:ascii="Times New Roman" w:hAnsi="Times New Roman" w:cs="Times New Roman"/>
        </w:rPr>
        <w:t xml:space="preserve"> and separate HARQ-ACKs with multi-DCI based multi-TRP</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5</w:t>
      </w:r>
      <w:r>
        <w:rPr>
          <w:rFonts w:ascii="Times New Roman" w:hAnsi="Times New Roman" w:cs="Times New Roman"/>
          <w:lang w:eastAsia="ko-KR"/>
        </w:rPr>
        <w:t>:</w:t>
      </w:r>
      <w:r>
        <w:rPr>
          <w:rFonts w:ascii="Times New Roman" w:hAnsi="Times New Roman" w:cs="Times New Roman"/>
        </w:rPr>
        <w:t> Correction for sub-slot based PUCCH</w:t>
      </w:r>
    </w:p>
    <w:p w:rsidR="00B62FBE" w:rsidRDefault="000A18AB">
      <w:pPr>
        <w:spacing w:beforeLines="150" w:before="360"/>
        <w:rPr>
          <w:lang w:eastAsia="ko-KR"/>
        </w:rPr>
      </w:pPr>
      <w:r>
        <w:rPr>
          <w:lang w:eastAsia="ko-KR"/>
        </w:rPr>
        <w:t>PUSCH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1: </w:t>
      </w:r>
      <w:r>
        <w:rPr>
          <w:rFonts w:ascii="Times New Roman" w:hAnsi="Times New Roman" w:cs="Times New Roman" w:hint="eastAsia"/>
          <w:bCs/>
          <w:lang w:eastAsia="ko-KR"/>
        </w:rPr>
        <w:t>New RRC parameter for TDRA indication to support up to 64 entries in a TDRA table for Type 1 configured grant with PUSCH repeti</w:t>
      </w:r>
      <w:r>
        <w:rPr>
          <w:rFonts w:ascii="Times New Roman" w:hAnsi="Times New Roman" w:cs="Times New Roman" w:hint="eastAsia"/>
          <w:bCs/>
          <w:lang w:eastAsia="ko-KR"/>
        </w:rPr>
        <w:t>tion Type B</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hint="eastAsia"/>
          <w:b/>
          <w:bCs/>
          <w:lang w:eastAsia="ko-KR"/>
        </w:rPr>
        <w:t xml:space="preserve">Issue 2: </w:t>
      </w:r>
      <w:r>
        <w:rPr>
          <w:rFonts w:ascii="Times New Roman" w:hAnsi="Times New Roman" w:cs="Times New Roman" w:hint="eastAsia"/>
          <w:bCs/>
          <w:lang w:eastAsia="ko-KR"/>
        </w:rPr>
        <w:t>Part 2 CSI dropping for UCI multiplexing on PUSCH repetition Type B</w:t>
      </w:r>
    </w:p>
    <w:p w:rsidR="00B62FBE" w:rsidRDefault="000A18AB">
      <w:pPr>
        <w:spacing w:beforeLines="150" w:before="360"/>
        <w:rPr>
          <w:lang w:eastAsia="ko-KR"/>
        </w:rPr>
      </w:pPr>
      <w:r>
        <w:rPr>
          <w:lang w:eastAsia="ko-KR"/>
        </w:rPr>
        <w:t>Scheduling &amp; HARQ:</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rPr>
        <w:t xml:space="preserve"> Correction on intra-UE prioritization timeline by replacing “before the first overlapping symbol” with “no later than the first overlapping symbol” </w:t>
      </w:r>
      <w:bookmarkStart w:id="6" w:name="OLE_LINK32"/>
      <w:bookmarkStart w:id="7" w:name="OLE_LINK31"/>
      <w:r>
        <w:rPr>
          <w:rFonts w:ascii="Times New Roman" w:hAnsi="Times New Roman" w:cs="Times New Roman"/>
        </w:rPr>
        <w:t>(Simple correction)</w:t>
      </w:r>
      <w:bookmarkEnd w:id="6"/>
      <w:bookmarkEnd w:id="7"/>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rPr>
        <w:t xml:space="preserve"> Prioritization due to collision with semi-static DL and SSB symbols </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bookmarkStart w:id="8" w:name="OLE_LINK10"/>
      <w:bookmarkStart w:id="9" w:name="OLE_LINK9"/>
      <w:r>
        <w:rPr>
          <w:rFonts w:ascii="Times New Roman" w:hAnsi="Times New Roman" w:cs="Times New Roman"/>
          <w:b/>
          <w:bCs/>
          <w:lang w:eastAsia="ko-KR"/>
        </w:rPr>
        <w:lastRenderedPageBreak/>
        <w:t xml:space="preserve">Issue </w:t>
      </w:r>
      <w:bookmarkEnd w:id="8"/>
      <w:bookmarkEnd w:id="9"/>
      <w:r>
        <w:rPr>
          <w:rFonts w:ascii="Times New Roman" w:hAnsi="Times New Roman" w:cs="Times New Roman"/>
          <w:b/>
          <w:bCs/>
          <w:lang w:eastAsia="ko-KR"/>
        </w:rPr>
        <w:t>4</w:t>
      </w:r>
      <w:r>
        <w:rPr>
          <w:rFonts w:ascii="Times New Roman" w:hAnsi="Times New Roman" w:cs="Times New Roman"/>
          <w:lang w:eastAsia="ko-KR"/>
        </w:rPr>
        <w:t>:</w:t>
      </w:r>
      <w:r>
        <w:rPr>
          <w:rFonts w:ascii="Times New Roman" w:hAnsi="Times New Roman" w:cs="Times New Roman"/>
        </w:rPr>
        <w:t> </w:t>
      </w:r>
      <w:r>
        <w:rPr>
          <w:rFonts w:ascii="Times New Roman" w:hAnsi="Times New Roman" w:cs="Times New Roman"/>
        </w:rPr>
        <w:t xml:space="preserve">Active duration of CSI-RS resources in case of cancellation (Simple correction) </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5:</w:t>
      </w:r>
      <w:r>
        <w:rPr>
          <w:rFonts w:ascii="Times New Roman" w:hAnsi="Times New Roman" w:cs="Times New Roman"/>
        </w:rPr>
        <w:t xml:space="preserve"> Including the agreement that any HP DCI can cancel a LP transmission (Simple correction) </w:t>
      </w:r>
    </w:p>
    <w:p w:rsidR="00B62FBE" w:rsidRDefault="000A18AB">
      <w:pPr>
        <w:spacing w:beforeLines="150" w:before="360"/>
        <w:rPr>
          <w:lang w:eastAsia="ko-KR"/>
        </w:rPr>
      </w:pPr>
      <w:bookmarkStart w:id="10" w:name="OLE_LINK33"/>
      <w:bookmarkStart w:id="11" w:name="OLE_LINK34"/>
      <w:proofErr w:type="spellStart"/>
      <w:r>
        <w:rPr>
          <w:lang w:eastAsia="ko-KR"/>
        </w:rPr>
        <w:t>eCG</w:t>
      </w:r>
      <w:proofErr w:type="spellEnd"/>
      <w:r>
        <w:rPr>
          <w:lang w:eastAsia="ko-KR"/>
        </w:rPr>
        <w:t xml:space="preserve">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Start w:id="12" w:name="OLE_LINK40"/>
      <w:bookmarkStart w:id="13" w:name="OLE_LINK41"/>
      <w:r>
        <w:rPr>
          <w:rFonts w:ascii="Times New Roman" w:hAnsi="Times New Roman" w:cs="Times New Roman"/>
          <w:lang w:eastAsia="ko-KR"/>
        </w:rPr>
        <w:t>PHY behavior for collision between CG and DG with</w:t>
      </w:r>
      <w:r>
        <w:rPr>
          <w:rFonts w:ascii="Times New Roman" w:hAnsi="Times New Roman" w:cs="Times New Roman"/>
          <w:lang w:eastAsia="ko-KR"/>
        </w:rPr>
        <w:t xml:space="preserve"> same/different PHY-priority index </w:t>
      </w:r>
      <w:bookmarkEnd w:id="12"/>
      <w:bookmarkEnd w:id="13"/>
    </w:p>
    <w:p w:rsidR="00B62FBE" w:rsidRDefault="000A18AB">
      <w:pPr>
        <w:spacing w:beforeLines="150" w:before="360"/>
        <w:rPr>
          <w:lang w:eastAsia="ko-KR"/>
        </w:rPr>
      </w:pPr>
      <w:r>
        <w:rPr>
          <w:lang w:eastAsia="ko-KR"/>
        </w:rPr>
        <w:t>SPS enhancements:</w:t>
      </w:r>
    </w:p>
    <w:p w:rsidR="00B62FBE" w:rsidRDefault="000A18AB">
      <w:pPr>
        <w:pStyle w:val="xxmsonormal"/>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w:t>
      </w:r>
      <w:r>
        <w:rPr>
          <w:rFonts w:ascii="Times New Roman" w:hAnsi="Times New Roman" w:cs="Times New Roman" w:hint="eastAsia"/>
          <w:lang w:eastAsia="ko-KR"/>
        </w:rPr>
        <w:t>SPS PDSCH release and SPS receptions with slot aggregation</w:t>
      </w:r>
    </w:p>
    <w:p w:rsidR="00B62FBE" w:rsidRDefault="000A18AB">
      <w:pPr>
        <w:pStyle w:val="xxmsonormal"/>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w:t>
      </w:r>
      <w:r>
        <w:rPr>
          <w:rFonts w:ascii="Times New Roman" w:hAnsi="Times New Roman" w:cs="Times New Roman" w:hint="eastAsia"/>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rsidR="00B62FBE" w:rsidRDefault="00B62FBE">
      <w:pPr>
        <w:adjustRightInd/>
      </w:pPr>
    </w:p>
    <w:p w:rsidR="00B62FBE" w:rsidRDefault="000A18AB">
      <w:pPr>
        <w:widowControl w:val="0"/>
        <w:autoSpaceDE/>
        <w:autoSpaceDN/>
        <w:adjustRightInd/>
        <w:snapToGrid/>
        <w:spacing w:afterLines="50"/>
        <w:rPr>
          <w:b/>
          <w:kern w:val="2"/>
          <w:lang w:eastAsia="zh-CN"/>
        </w:rPr>
      </w:pPr>
      <w:bookmarkStart w:id="14" w:name="OLE_LINK5"/>
      <w:bookmarkStart w:id="15" w:name="OLE_LINK6"/>
      <w:r>
        <w:rPr>
          <w:b/>
          <w:kern w:val="2"/>
          <w:lang w:eastAsia="zh-CN"/>
        </w:rPr>
        <w:t>Companies are encouraged t</w:t>
      </w:r>
      <w:bookmarkEnd w:id="14"/>
      <w:bookmarkEnd w:id="15"/>
      <w:r>
        <w:rPr>
          <w:b/>
          <w:kern w:val="2"/>
          <w:lang w:eastAsia="zh-CN"/>
        </w:rPr>
        <w:t xml:space="preserve">o indicate </w:t>
      </w:r>
      <w:r>
        <w:rPr>
          <w:b/>
          <w:color w:val="FF0000"/>
          <w:kern w:val="2"/>
          <w:lang w:eastAsia="zh-CN"/>
        </w:rPr>
        <w:t xml:space="preserve">the priority </w:t>
      </w:r>
      <w:r>
        <w:rPr>
          <w:b/>
          <w:color w:val="000000"/>
          <w:kern w:val="2"/>
          <w:lang w:eastAsia="zh-CN"/>
        </w:rPr>
        <w:t xml:space="preserve">(high or </w:t>
      </w:r>
      <w:r>
        <w:rPr>
          <w:b/>
          <w:color w:val="000000"/>
          <w:kern w:val="2"/>
          <w:lang w:eastAsia="zh-CN"/>
        </w:rPr>
        <w:t xml:space="preserve">medium or low) </w:t>
      </w:r>
      <w:r>
        <w:rPr>
          <w:b/>
          <w:kern w:val="2"/>
          <w:lang w:eastAsia="zh-CN"/>
        </w:rPr>
        <w:t xml:space="preserve">of the remaining issues </w:t>
      </w:r>
      <w:r>
        <w:rPr>
          <w:b/>
          <w:color w:val="FF0000"/>
          <w:kern w:val="2"/>
          <w:lang w:eastAsia="zh-CN"/>
        </w:rPr>
        <w:t>for this meeting</w:t>
      </w:r>
      <w:r>
        <w:rPr>
          <w:b/>
          <w:kern w:val="2"/>
          <w:lang w:eastAsia="zh-CN"/>
        </w:rPr>
        <w:t xml:space="preserve">. If the priority is high, please provide your reasons why it has to be discussed in this meeting.   </w:t>
      </w:r>
    </w:p>
    <w:p w:rsidR="00B62FBE" w:rsidRDefault="000A18AB">
      <w:pPr>
        <w:widowControl w:val="0"/>
        <w:numPr>
          <w:ilvl w:val="0"/>
          <w:numId w:val="14"/>
        </w:numPr>
        <w:autoSpaceDE/>
        <w:autoSpaceDN/>
        <w:adjustRightInd/>
        <w:snapToGrid/>
        <w:spacing w:after="0"/>
        <w:rPr>
          <w:lang w:eastAsia="ko-KR"/>
        </w:rPr>
      </w:pPr>
      <w:r>
        <w:rPr>
          <w:bCs/>
          <w:lang w:eastAsia="ko-KR"/>
        </w:rPr>
        <w:t>Remaining issues for PDCCH enhancements</w:t>
      </w:r>
    </w:p>
    <w:tbl>
      <w:tblPr>
        <w:tblStyle w:val="28"/>
        <w:tblW w:w="0" w:type="auto"/>
        <w:tblLook w:val="04A0" w:firstRow="1" w:lastRow="0" w:firstColumn="1" w:lastColumn="0" w:noHBand="0" w:noVBand="1"/>
      </w:tblPr>
      <w:tblGrid>
        <w:gridCol w:w="1659"/>
        <w:gridCol w:w="1836"/>
        <w:gridCol w:w="1659"/>
        <w:gridCol w:w="1659"/>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836" w:type="dxa"/>
            <w:shd w:val="clear" w:color="auto" w:fill="F2F2F2"/>
          </w:tcPr>
          <w:p w:rsidR="00B62FBE" w:rsidRDefault="000A18AB">
            <w:pPr>
              <w:autoSpaceDE/>
              <w:autoSpaceDN/>
              <w:adjustRightInd/>
              <w:snapToGrid/>
              <w:spacing w:after="0"/>
              <w:rPr>
                <w:lang w:eastAsia="zh-CN"/>
              </w:rPr>
            </w:pPr>
            <w:r>
              <w:rPr>
                <w:iCs/>
                <w:color w:val="000000"/>
                <w:lang w:eastAsia="zh-CN"/>
              </w:rPr>
              <w:t>Issue A-2</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A-3</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A-4</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zh-CN"/>
              </w:rPr>
            </w:pPr>
            <w:proofErr w:type="spellStart"/>
            <w:r>
              <w:rPr>
                <w:rFonts w:hint="eastAsia"/>
                <w:bCs/>
                <w:lang w:eastAsia="zh-CN"/>
              </w:rPr>
              <w:t>S</w:t>
            </w:r>
            <w:r>
              <w:rPr>
                <w:bCs/>
                <w:lang w:eastAsia="zh-CN"/>
              </w:rPr>
              <w:t>preadtrum</w:t>
            </w:r>
            <w:proofErr w:type="spellEnd"/>
          </w:p>
        </w:tc>
        <w:tc>
          <w:tcPr>
            <w:tcW w:w="1836" w:type="dxa"/>
          </w:tcPr>
          <w:p w:rsidR="00B62FBE" w:rsidRDefault="000A18AB">
            <w:pPr>
              <w:autoSpaceDE/>
              <w:autoSpaceDN/>
              <w:adjustRightInd/>
              <w:snapToGrid/>
              <w:rPr>
                <w:bCs/>
                <w:lang w:eastAsia="zh-CN"/>
              </w:rPr>
            </w:pPr>
            <w:r>
              <w:rPr>
                <w:rFonts w:hint="eastAsia"/>
                <w:bCs/>
                <w:lang w:eastAsia="zh-CN"/>
              </w:rPr>
              <w:t>High</w:t>
            </w:r>
          </w:p>
          <w:p w:rsidR="00B62FBE" w:rsidRDefault="000A18AB">
            <w:pPr>
              <w:autoSpaceDE/>
              <w:autoSpaceDN/>
              <w:adjustRightInd/>
              <w:snapToGrid/>
              <w:rPr>
                <w:bCs/>
                <w:lang w:eastAsia="zh-CN"/>
              </w:rPr>
            </w:pPr>
            <w:r>
              <w:rPr>
                <w:bCs/>
                <w:lang w:eastAsia="zh-CN"/>
              </w:rPr>
              <w:t>We are fine to not use PDCCH starting symbol as reference point for SLIV for CCS with different SCS. But it should be in the specification just like K0 and PDSCH mapping type B to avoid further misunderstanding. Considering it is an easy change, we pr</w:t>
            </w:r>
            <w:r>
              <w:rPr>
                <w:bCs/>
                <w:lang w:eastAsia="zh-CN"/>
              </w:rPr>
              <w:t>opose to correct it in RAN1 104e.</w:t>
            </w:r>
          </w:p>
        </w:tc>
        <w:tc>
          <w:tcPr>
            <w:tcW w:w="1659" w:type="dxa"/>
          </w:tcPr>
          <w:p w:rsidR="00B62FBE" w:rsidRDefault="000A18AB">
            <w:pPr>
              <w:autoSpaceDE/>
              <w:autoSpaceDN/>
              <w:adjustRightInd/>
              <w:snapToGrid/>
              <w:rPr>
                <w:bCs/>
                <w:lang w:eastAsia="zh-CN"/>
              </w:rPr>
            </w:pPr>
            <w:r>
              <w:rPr>
                <w:bCs/>
                <w:lang w:eastAsia="zh-CN"/>
              </w:rPr>
              <w:t>Medium</w:t>
            </w:r>
          </w:p>
          <w:p w:rsidR="00B62FBE" w:rsidRDefault="00B62FBE">
            <w:pPr>
              <w:autoSpaceDE/>
              <w:autoSpaceDN/>
              <w:adjustRightInd/>
              <w:snapToGrid/>
              <w:rPr>
                <w:bCs/>
                <w:lang w:eastAsia="zh-CN"/>
              </w:rPr>
            </w:pP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B62FBE">
            <w:pPr>
              <w:autoSpaceDE/>
              <w:autoSpaceDN/>
              <w:adjustRightInd/>
              <w:snapToGrid/>
              <w:rPr>
                <w:bCs/>
                <w:lang w:eastAsia="zh-CN"/>
              </w:rPr>
            </w:pPr>
          </w:p>
        </w:tc>
        <w:tc>
          <w:tcPr>
            <w:tcW w:w="1660" w:type="dxa"/>
          </w:tcPr>
          <w:p w:rsidR="00B62FBE" w:rsidRDefault="000A18AB">
            <w:pPr>
              <w:autoSpaceDE/>
              <w:autoSpaceDN/>
              <w:adjustRightInd/>
              <w:snapToGrid/>
              <w:rPr>
                <w:bCs/>
                <w:lang w:eastAsia="zh-CN"/>
              </w:rPr>
            </w:pPr>
            <w:r>
              <w:rPr>
                <w:bCs/>
                <w:lang w:eastAsia="zh-CN"/>
              </w:rPr>
              <w:t>Issue A-4 can use similar method as CIF in DCI X_2 when smaller bits are configured.</w:t>
            </w:r>
          </w:p>
          <w:p w:rsidR="00B62FBE" w:rsidRDefault="000A18AB">
            <w:pPr>
              <w:autoSpaceDE/>
              <w:autoSpaceDN/>
              <w:adjustRightInd/>
              <w:snapToGrid/>
              <w:rPr>
                <w:bCs/>
                <w:lang w:eastAsia="zh-CN"/>
              </w:rPr>
            </w:pPr>
            <w:r>
              <w:rPr>
                <w:bCs/>
                <w:lang w:eastAsia="zh-CN"/>
              </w:rPr>
              <w:t>Support Issue A-2.</w:t>
            </w:r>
          </w:p>
        </w:tc>
      </w:tr>
      <w:tr w:rsidR="00B62FBE">
        <w:tc>
          <w:tcPr>
            <w:tcW w:w="1659" w:type="dxa"/>
          </w:tcPr>
          <w:p w:rsidR="00B62FBE" w:rsidRDefault="000A18AB">
            <w:pPr>
              <w:autoSpaceDE/>
              <w:autoSpaceDN/>
              <w:adjustRightInd/>
              <w:snapToGrid/>
              <w:rPr>
                <w:bCs/>
                <w:lang w:eastAsia="ko-KR"/>
              </w:rPr>
            </w:pPr>
            <w:r>
              <w:rPr>
                <w:bCs/>
                <w:lang w:eastAsia="zh-CN"/>
              </w:rPr>
              <w:t>Samsung</w:t>
            </w:r>
          </w:p>
        </w:tc>
        <w:tc>
          <w:tcPr>
            <w:tcW w:w="1836" w:type="dxa"/>
          </w:tcPr>
          <w:p w:rsidR="00B62FBE" w:rsidRDefault="000A18AB">
            <w:pPr>
              <w:autoSpaceDE/>
              <w:autoSpaceDN/>
              <w:adjustRightInd/>
              <w:snapToGrid/>
              <w:rPr>
                <w:bCs/>
                <w:lang w:eastAsia="ko-KR"/>
              </w:rPr>
            </w:pPr>
            <w:r>
              <w:rPr>
                <w:bCs/>
                <w:lang w:eastAsia="ko-KR"/>
              </w:rPr>
              <w:t xml:space="preserve">Low – </w:t>
            </w:r>
            <w:proofErr w:type="spellStart"/>
            <w:r>
              <w:rPr>
                <w:bCs/>
                <w:lang w:eastAsia="ko-KR"/>
              </w:rPr>
              <w:t>gNB</w:t>
            </w:r>
            <w:proofErr w:type="spellEnd"/>
            <w:r>
              <w:rPr>
                <w:bCs/>
                <w:lang w:eastAsia="ko-KR"/>
              </w:rPr>
              <w:t xml:space="preserve"> misconfiguration</w:t>
            </w:r>
          </w:p>
        </w:tc>
        <w:tc>
          <w:tcPr>
            <w:tcW w:w="1659" w:type="dxa"/>
          </w:tcPr>
          <w:p w:rsidR="00B62FBE" w:rsidRDefault="000A18AB">
            <w:pPr>
              <w:autoSpaceDE/>
              <w:autoSpaceDN/>
              <w:adjustRightInd/>
              <w:snapToGrid/>
              <w:rPr>
                <w:bCs/>
                <w:lang w:eastAsia="ko-KR"/>
              </w:rPr>
            </w:pPr>
            <w:r>
              <w:rPr>
                <w:rFonts w:hint="eastAsia"/>
                <w:bCs/>
                <w:lang w:eastAsia="zh-CN"/>
              </w:rPr>
              <w:t>H</w:t>
            </w:r>
            <w:r>
              <w:rPr>
                <w:bCs/>
                <w:lang w:eastAsia="zh-CN"/>
              </w:rPr>
              <w:t xml:space="preserve">igh – Current spec is not working if PDCCH MO configurations are </w:t>
            </w:r>
            <w:r>
              <w:rPr>
                <w:bCs/>
                <w:lang w:eastAsia="zh-CN"/>
              </w:rPr>
              <w:t xml:space="preserve">different in different slots. The SLIV of a PDSCH can be determined by a PDCCH MO in an earlier slot for SPS PDSCH </w:t>
            </w:r>
            <w:r>
              <w:rPr>
                <w:bCs/>
                <w:lang w:eastAsia="zh-CN"/>
              </w:rPr>
              <w:lastRenderedPageBreak/>
              <w:t>and PDSCH repetition.</w:t>
            </w:r>
          </w:p>
        </w:tc>
        <w:tc>
          <w:tcPr>
            <w:tcW w:w="1659" w:type="dxa"/>
          </w:tcPr>
          <w:p w:rsidR="00B62FBE" w:rsidRDefault="000A18AB">
            <w:pPr>
              <w:autoSpaceDE/>
              <w:autoSpaceDN/>
              <w:adjustRightInd/>
              <w:snapToGrid/>
              <w:rPr>
                <w:bCs/>
                <w:lang w:eastAsia="ko-KR"/>
              </w:rPr>
            </w:pPr>
            <w:r>
              <w:rPr>
                <w:bCs/>
                <w:lang w:eastAsia="ko-KR"/>
              </w:rPr>
              <w:lastRenderedPageBreak/>
              <w:t xml:space="preserve">Low – </w:t>
            </w:r>
            <w:proofErr w:type="spellStart"/>
            <w:r>
              <w:rPr>
                <w:bCs/>
                <w:lang w:eastAsia="ko-KR"/>
              </w:rPr>
              <w:t>gNB</w:t>
            </w:r>
            <w:proofErr w:type="spellEnd"/>
            <w:r>
              <w:rPr>
                <w:bCs/>
                <w:lang w:eastAsia="ko-KR"/>
              </w:rPr>
              <w:t xml:space="preserve"> implementation</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ascii="Calibri" w:hAnsi="Calibri"/>
                <w:bCs/>
                <w:lang w:eastAsia="zh-CN"/>
              </w:rPr>
            </w:pPr>
            <w:r>
              <w:rPr>
                <w:rFonts w:eastAsia="MS Mincho" w:hint="eastAsia"/>
                <w:bCs/>
                <w:lang w:eastAsia="ja-JP"/>
              </w:rPr>
              <w:t>DOCOMO</w:t>
            </w:r>
          </w:p>
        </w:tc>
        <w:tc>
          <w:tcPr>
            <w:tcW w:w="1836" w:type="dxa"/>
          </w:tcPr>
          <w:p w:rsidR="00B62FBE" w:rsidRDefault="000A18AB">
            <w:pPr>
              <w:autoSpaceDE/>
              <w:autoSpaceDN/>
              <w:adjustRightInd/>
              <w:snapToGrid/>
              <w:rPr>
                <w:rFonts w:ascii="Calibri" w:hAnsi="Calibri"/>
                <w:bCs/>
                <w:lang w:eastAsia="ko-KR"/>
              </w:rPr>
            </w:pPr>
            <w:r>
              <w:rPr>
                <w:rFonts w:eastAsia="MS Mincho" w:hint="eastAsia"/>
                <w:bCs/>
                <w:lang w:eastAsia="ja-JP"/>
              </w:rPr>
              <w:t>High</w:t>
            </w:r>
          </w:p>
        </w:tc>
        <w:tc>
          <w:tcPr>
            <w:tcW w:w="1659" w:type="dxa"/>
          </w:tcPr>
          <w:p w:rsidR="00B62FBE" w:rsidRDefault="000A18AB">
            <w:pPr>
              <w:autoSpaceDE/>
              <w:autoSpaceDN/>
              <w:adjustRightInd/>
              <w:snapToGrid/>
              <w:rPr>
                <w:rFonts w:ascii="Calibri" w:hAnsi="Calibri"/>
                <w:bCs/>
                <w:lang w:eastAsia="zh-CN"/>
              </w:rPr>
            </w:pPr>
            <w:r>
              <w:rPr>
                <w:rFonts w:eastAsia="MS Mincho" w:hint="eastAsia"/>
                <w:bCs/>
                <w:lang w:eastAsia="ja-JP"/>
              </w:rPr>
              <w:t>Medium</w:t>
            </w:r>
          </w:p>
        </w:tc>
        <w:tc>
          <w:tcPr>
            <w:tcW w:w="1659" w:type="dxa"/>
          </w:tcPr>
          <w:p w:rsidR="00B62FBE" w:rsidRDefault="000A18AB">
            <w:pPr>
              <w:autoSpaceDE/>
              <w:autoSpaceDN/>
              <w:adjustRightInd/>
              <w:snapToGrid/>
              <w:rPr>
                <w:rFonts w:ascii="Calibri" w:hAnsi="Calibri"/>
                <w:bCs/>
                <w:lang w:eastAsia="ko-KR"/>
              </w:rPr>
            </w:pPr>
            <w:r>
              <w:rPr>
                <w:rFonts w:eastAsia="MS Mincho" w:hint="eastAsia"/>
                <w:bCs/>
                <w:lang w:eastAsia="ja-JP"/>
              </w:rPr>
              <w:t>Medium</w:t>
            </w:r>
          </w:p>
        </w:tc>
        <w:tc>
          <w:tcPr>
            <w:tcW w:w="1660" w:type="dxa"/>
          </w:tcPr>
          <w:p w:rsidR="00B62FBE" w:rsidRDefault="000A18AB">
            <w:pPr>
              <w:autoSpaceDE/>
              <w:autoSpaceDN/>
              <w:adjustRightInd/>
              <w:snapToGrid/>
              <w:rPr>
                <w:rFonts w:ascii="Calibri" w:hAnsi="Calibri"/>
                <w:bCs/>
                <w:lang w:eastAsia="ko-KR"/>
              </w:rPr>
            </w:pPr>
            <w:r>
              <w:rPr>
                <w:rFonts w:eastAsia="MS Mincho" w:hint="eastAsia"/>
                <w:bCs/>
                <w:lang w:eastAsia="ja-JP"/>
              </w:rPr>
              <w:t xml:space="preserve">A-2: </w:t>
            </w:r>
            <w:r>
              <w:rPr>
                <w:rFonts w:eastAsia="MS Mincho"/>
                <w:bCs/>
                <w:lang w:eastAsia="ja-JP"/>
              </w:rPr>
              <w:t>it would be good to clarify the new SLIV reference is applied</w:t>
            </w:r>
            <w:r>
              <w:rPr>
                <w:rFonts w:eastAsia="MS Mincho"/>
                <w:bCs/>
                <w:lang w:eastAsia="ja-JP"/>
              </w:rPr>
              <w:t xml:space="preserve"> only for same SCS case in the spec based on the agreement. This is an easy correction.</w:t>
            </w: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1836"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 xml:space="preserve">Low- Agree with FL that current spec can work.  </w:t>
            </w:r>
          </w:p>
        </w:tc>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660" w:type="dxa"/>
          </w:tcPr>
          <w:p w:rsidR="00B62FBE" w:rsidRDefault="00B62FBE">
            <w:pPr>
              <w:autoSpaceDE/>
              <w:autoSpaceDN/>
              <w:adjustRightInd/>
              <w:snapToGrid/>
              <w:rPr>
                <w:rFonts w:ascii="Calibri" w:eastAsia="MS Mincho" w:hAnsi="Calibri"/>
                <w:bCs/>
                <w:lang w:eastAsia="ja-JP"/>
              </w:rPr>
            </w:pP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hint="eastAsia"/>
                <w:bCs/>
                <w:lang w:eastAsia="zh-CN"/>
              </w:rPr>
              <w:t>CATT</w:t>
            </w:r>
          </w:p>
        </w:tc>
        <w:tc>
          <w:tcPr>
            <w:tcW w:w="1836" w:type="dxa"/>
          </w:tcPr>
          <w:p w:rsidR="00B62FBE" w:rsidRDefault="000A18AB">
            <w:pPr>
              <w:autoSpaceDE/>
              <w:autoSpaceDN/>
              <w:adjustRightInd/>
              <w:snapToGrid/>
              <w:rPr>
                <w:rFonts w:ascii="Calibri" w:eastAsia="MS Mincho" w:hAnsi="Calibri"/>
                <w:bCs/>
                <w:lang w:eastAsia="ja-JP"/>
              </w:rPr>
            </w:pPr>
            <w:r>
              <w:rPr>
                <w:rFonts w:hint="eastAsia"/>
                <w:bCs/>
                <w:lang w:eastAsia="zh-CN"/>
              </w:rPr>
              <w:t>Not needed since it is already specified in TS38.214 clause 5.1.2.1.</w:t>
            </w:r>
          </w:p>
        </w:tc>
        <w:tc>
          <w:tcPr>
            <w:tcW w:w="1659"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bCs/>
                <w:lang w:eastAsia="zh-CN"/>
              </w:rPr>
            </w:pPr>
            <w:r>
              <w:rPr>
                <w:rFonts w:hint="eastAsia"/>
                <w:bCs/>
                <w:lang w:eastAsia="zh-CN"/>
              </w:rPr>
              <w:t xml:space="preserve">The intention of </w:t>
            </w:r>
            <w:r>
              <w:rPr>
                <w:rFonts w:hint="eastAsia"/>
                <w:bCs/>
                <w:lang w:eastAsia="zh-CN"/>
              </w:rPr>
              <w:t xml:space="preserve">the current specification is to consider all the potential starting symbols of PDCCH MOs across all the slots and extend the SLIV based on all the possible starting symbols within a slot. </w:t>
            </w:r>
            <w:proofErr w:type="gramStart"/>
            <w:r>
              <w:rPr>
                <w:rFonts w:hint="eastAsia"/>
                <w:bCs/>
                <w:lang w:eastAsia="zh-CN"/>
              </w:rPr>
              <w:t>So</w:t>
            </w:r>
            <w:proofErr w:type="gramEnd"/>
            <w:r>
              <w:rPr>
                <w:rFonts w:hint="eastAsia"/>
                <w:bCs/>
                <w:lang w:eastAsia="zh-CN"/>
              </w:rPr>
              <w:t xml:space="preserve"> in the example in R1-2101177, although there is only one MO in sl</w:t>
            </w:r>
            <w:r>
              <w:rPr>
                <w:rFonts w:hint="eastAsia"/>
                <w:bCs/>
                <w:lang w:eastAsia="zh-CN"/>
              </w:rPr>
              <w:t>ot 1, SLIV2 is also included for slot 1 since there is a MO starting from the middle of the slot in slot 0.</w:t>
            </w:r>
          </w:p>
          <w:p w:rsidR="00B62FBE" w:rsidRDefault="000A18AB">
            <w:pPr>
              <w:autoSpaceDE/>
              <w:autoSpaceDN/>
              <w:adjustRightInd/>
              <w:snapToGrid/>
              <w:rPr>
                <w:rFonts w:ascii="Calibri" w:eastAsia="MS Mincho" w:hAnsi="Calibri"/>
                <w:bCs/>
                <w:lang w:eastAsia="ja-JP"/>
              </w:rPr>
            </w:pPr>
            <w:r>
              <w:rPr>
                <w:rFonts w:hint="eastAsia"/>
                <w:bCs/>
                <w:lang w:eastAsia="zh-CN"/>
              </w:rPr>
              <w:t>If companies have different understandings on the current spec, we are fine to discuss to clarify.</w:t>
            </w:r>
          </w:p>
        </w:tc>
        <w:tc>
          <w:tcPr>
            <w:tcW w:w="1659" w:type="dxa"/>
          </w:tcPr>
          <w:p w:rsidR="00B62FBE" w:rsidRDefault="000A18AB">
            <w:pPr>
              <w:autoSpaceDE/>
              <w:autoSpaceDN/>
              <w:adjustRightInd/>
              <w:snapToGrid/>
              <w:rPr>
                <w:bCs/>
                <w:lang w:eastAsia="zh-CN"/>
              </w:rPr>
            </w:pPr>
            <w:r>
              <w:rPr>
                <w:rFonts w:hint="eastAsia"/>
                <w:bCs/>
                <w:lang w:eastAsia="zh-CN"/>
              </w:rPr>
              <w:t>Not needed as the current descriptions in 214 alr</w:t>
            </w:r>
            <w:r>
              <w:rPr>
                <w:rFonts w:hint="eastAsia"/>
                <w:bCs/>
                <w:lang w:eastAsia="zh-CN"/>
              </w:rPr>
              <w:t xml:space="preserve">eady covers DCI format, i.e. the sub-selection MAC CE can be applied to DCI format 0_1 and DCI format 0_2. </w:t>
            </w:r>
          </w:p>
        </w:tc>
        <w:tc>
          <w:tcPr>
            <w:tcW w:w="1660" w:type="dxa"/>
          </w:tcPr>
          <w:p w:rsidR="00B62FBE" w:rsidRDefault="00B62FBE">
            <w:pPr>
              <w:autoSpaceDE/>
              <w:autoSpaceDN/>
              <w:adjustRightInd/>
              <w:snapToGrid/>
              <w:rPr>
                <w:rFonts w:ascii="Calibri" w:eastAsia="MS Mincho" w:hAnsi="Calibri"/>
                <w:bCs/>
                <w:lang w:eastAsia="ja-JP"/>
              </w:rPr>
            </w:pPr>
          </w:p>
        </w:tc>
      </w:tr>
      <w:tr w:rsidR="00B62FBE">
        <w:tc>
          <w:tcPr>
            <w:tcW w:w="1659" w:type="dxa"/>
          </w:tcPr>
          <w:p w:rsidR="00B62FBE" w:rsidRDefault="000A18AB">
            <w:pPr>
              <w:rPr>
                <w:lang w:eastAsia="zh-CN"/>
              </w:rPr>
            </w:pPr>
            <w:r>
              <w:rPr>
                <w:rFonts w:hint="eastAsia"/>
                <w:lang w:eastAsia="zh-CN"/>
              </w:rPr>
              <w:t>ZTE</w:t>
            </w:r>
          </w:p>
        </w:tc>
        <w:tc>
          <w:tcPr>
            <w:tcW w:w="1836" w:type="dxa"/>
          </w:tcPr>
          <w:p w:rsidR="00B62FBE" w:rsidRDefault="000A18AB">
            <w:pPr>
              <w:rPr>
                <w:lang w:eastAsia="zh-CN"/>
              </w:rPr>
            </w:pPr>
            <w:r>
              <w:rPr>
                <w:rFonts w:hint="eastAsia"/>
                <w:lang w:eastAsia="zh-CN"/>
              </w:rPr>
              <w:t>L</w:t>
            </w:r>
            <w:r>
              <w:rPr>
                <w:rFonts w:hint="eastAsia"/>
                <w:lang w:eastAsia="zh-CN"/>
              </w:rPr>
              <w:t>ow</w:t>
            </w:r>
          </w:p>
          <w:p w:rsidR="00B62FBE" w:rsidRDefault="000A18AB">
            <w:pPr>
              <w:rPr>
                <w:lang w:eastAsia="zh-CN"/>
              </w:rPr>
            </w:pPr>
            <w:r>
              <w:rPr>
                <w:rFonts w:hint="eastAsia"/>
                <w:lang w:eastAsia="zh-CN"/>
              </w:rPr>
              <w:lastRenderedPageBreak/>
              <w:t xml:space="preserve">It </w:t>
            </w:r>
            <w:r>
              <w:rPr>
                <w:rFonts w:hint="eastAsia"/>
                <w:lang w:eastAsia="zh-CN"/>
              </w:rPr>
              <w:t xml:space="preserve">has already been reflected in TS 38.214. </w:t>
            </w:r>
          </w:p>
          <w:p w:rsidR="00B62FBE" w:rsidRDefault="00B62FBE">
            <w:pPr>
              <w:rPr>
                <w:lang w:eastAsia="zh-CN"/>
              </w:rPr>
            </w:pPr>
          </w:p>
        </w:tc>
        <w:tc>
          <w:tcPr>
            <w:tcW w:w="1659" w:type="dxa"/>
          </w:tcPr>
          <w:p w:rsidR="00B62FBE" w:rsidRDefault="000A18AB">
            <w:pPr>
              <w:rPr>
                <w:lang w:eastAsia="ja-JP"/>
              </w:rPr>
            </w:pPr>
            <w:r>
              <w:rPr>
                <w:rFonts w:hint="eastAsia"/>
                <w:lang w:eastAsia="ja-JP"/>
              </w:rPr>
              <w:lastRenderedPageBreak/>
              <w:t>Medium</w:t>
            </w:r>
          </w:p>
          <w:p w:rsidR="00B62FBE" w:rsidRDefault="000A18AB">
            <w:pPr>
              <w:rPr>
                <w:lang w:eastAsia="zh-CN"/>
              </w:rPr>
            </w:pPr>
            <w:r>
              <w:rPr>
                <w:rFonts w:hint="eastAsia"/>
                <w:lang w:eastAsia="zh-CN"/>
              </w:rPr>
              <w:lastRenderedPageBreak/>
              <w:t xml:space="preserve">Fine to discuss for a common understanding. </w:t>
            </w:r>
          </w:p>
        </w:tc>
        <w:tc>
          <w:tcPr>
            <w:tcW w:w="1659" w:type="dxa"/>
          </w:tcPr>
          <w:p w:rsidR="00B62FBE" w:rsidRDefault="000A18AB">
            <w:pPr>
              <w:rPr>
                <w:lang w:eastAsia="zh-CN"/>
              </w:rPr>
            </w:pPr>
            <w:r>
              <w:rPr>
                <w:rFonts w:hint="eastAsia"/>
                <w:lang w:eastAsia="zh-CN"/>
              </w:rPr>
              <w:lastRenderedPageBreak/>
              <w:t>L</w:t>
            </w:r>
            <w:r>
              <w:rPr>
                <w:rFonts w:hint="eastAsia"/>
                <w:lang w:eastAsia="zh-CN"/>
              </w:rPr>
              <w:t>ow</w:t>
            </w:r>
          </w:p>
          <w:p w:rsidR="00B62FBE" w:rsidRDefault="000A18AB">
            <w:pPr>
              <w:rPr>
                <w:lang w:eastAsia="zh-CN"/>
              </w:rPr>
            </w:pPr>
            <w:r>
              <w:rPr>
                <w:rFonts w:hint="eastAsia"/>
                <w:lang w:eastAsia="zh-CN"/>
              </w:rPr>
              <w:lastRenderedPageBreak/>
              <w:t>C</w:t>
            </w:r>
            <w:r>
              <w:rPr>
                <w:rFonts w:hint="eastAsia"/>
                <w:lang w:eastAsia="zh-CN"/>
              </w:rPr>
              <w:t>urrent spec</w:t>
            </w:r>
            <w:r>
              <w:rPr>
                <w:rFonts w:hint="eastAsia"/>
                <w:lang w:eastAsia="zh-CN"/>
              </w:rPr>
              <w:t xml:space="preserve"> works</w:t>
            </w:r>
            <w:r>
              <w:rPr>
                <w:rFonts w:hint="eastAsia"/>
                <w:lang w:eastAsia="zh-CN"/>
              </w:rPr>
              <w:t xml:space="preserve">. </w:t>
            </w:r>
          </w:p>
        </w:tc>
        <w:tc>
          <w:tcPr>
            <w:tcW w:w="1660" w:type="dxa"/>
          </w:tcPr>
          <w:p w:rsidR="00B62FBE" w:rsidRDefault="00B62FBE">
            <w:pPr>
              <w:autoSpaceDE/>
              <w:autoSpaceDN/>
              <w:adjustRightInd/>
              <w:snapToGrid/>
              <w:rPr>
                <w:rFonts w:ascii="Calibri" w:hAnsi="Calibri"/>
                <w:bCs/>
                <w:lang w:eastAsia="ja-JP"/>
              </w:rPr>
            </w:pPr>
          </w:p>
        </w:tc>
      </w:tr>
      <w:tr w:rsidR="000C5E83">
        <w:tc>
          <w:tcPr>
            <w:tcW w:w="1659" w:type="dxa"/>
          </w:tcPr>
          <w:p w:rsidR="000C5E83" w:rsidRDefault="000C5E83" w:rsidP="000C5E83">
            <w:pPr>
              <w:rPr>
                <w:rFonts w:hint="eastAsia"/>
                <w:lang w:eastAsia="zh-CN"/>
              </w:rPr>
            </w:pPr>
            <w:r>
              <w:rPr>
                <w:rFonts w:hint="eastAsia"/>
                <w:lang w:eastAsia="zh-CN"/>
              </w:rPr>
              <w:t>O</w:t>
            </w:r>
            <w:r>
              <w:rPr>
                <w:lang w:eastAsia="zh-CN"/>
              </w:rPr>
              <w:t>PPO</w:t>
            </w:r>
          </w:p>
        </w:tc>
        <w:tc>
          <w:tcPr>
            <w:tcW w:w="1836" w:type="dxa"/>
          </w:tcPr>
          <w:p w:rsidR="000C5E83" w:rsidRDefault="000C5E83" w:rsidP="000C5E83">
            <w:pPr>
              <w:autoSpaceDE/>
              <w:autoSpaceDN/>
              <w:adjustRightInd/>
              <w:snapToGrid/>
              <w:rPr>
                <w:bCs/>
              </w:rPr>
            </w:pPr>
            <w:r>
              <w:rPr>
                <w:rFonts w:hint="eastAsia"/>
                <w:bCs/>
              </w:rPr>
              <w:t>L</w:t>
            </w:r>
            <w:r>
              <w:rPr>
                <w:bCs/>
              </w:rPr>
              <w:t xml:space="preserve">ow-Agree with </w:t>
            </w:r>
            <w:r>
              <w:rPr>
                <w:bCs/>
              </w:rPr>
              <w:t>FL’s comment</w:t>
            </w:r>
            <w:r>
              <w:rPr>
                <w:bCs/>
              </w:rPr>
              <w:t>.</w:t>
            </w:r>
          </w:p>
        </w:tc>
        <w:tc>
          <w:tcPr>
            <w:tcW w:w="1659" w:type="dxa"/>
          </w:tcPr>
          <w:p w:rsidR="000C5E83" w:rsidRDefault="000C5E83" w:rsidP="000C5E83">
            <w:pPr>
              <w:autoSpaceDE/>
              <w:autoSpaceDN/>
              <w:adjustRightInd/>
              <w:snapToGrid/>
              <w:rPr>
                <w:bCs/>
              </w:rPr>
            </w:pPr>
            <w:r>
              <w:rPr>
                <w:bCs/>
              </w:rPr>
              <w:t>Medium</w:t>
            </w:r>
          </w:p>
        </w:tc>
        <w:tc>
          <w:tcPr>
            <w:tcW w:w="1659" w:type="dxa"/>
          </w:tcPr>
          <w:p w:rsidR="000C5E83" w:rsidRPr="00453C81"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rFonts w:ascii="Calibri" w:hAnsi="Calibri"/>
                <w:bCs/>
                <w:lang w:eastAsia="ja-JP"/>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w:t>
      </w:r>
      <w:r>
        <w:rPr>
          <w:bCs/>
          <w:lang w:eastAsia="ko-KR"/>
        </w:rPr>
        <w:t>issues for UCI enhancements</w:t>
      </w:r>
    </w:p>
    <w:tbl>
      <w:tblPr>
        <w:tblStyle w:val="28"/>
        <w:tblW w:w="0" w:type="auto"/>
        <w:tblLook w:val="04A0" w:firstRow="1" w:lastRow="0" w:firstColumn="1" w:lastColumn="0" w:noHBand="0" w:noVBand="1"/>
      </w:tblPr>
      <w:tblGrid>
        <w:gridCol w:w="1659"/>
        <w:gridCol w:w="1720"/>
        <w:gridCol w:w="1720"/>
        <w:gridCol w:w="3266"/>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#6</w:t>
            </w:r>
          </w:p>
        </w:tc>
        <w:tc>
          <w:tcPr>
            <w:tcW w:w="1720" w:type="dxa"/>
            <w:shd w:val="clear" w:color="auto" w:fill="F2F2F2"/>
          </w:tcPr>
          <w:p w:rsidR="00B62FBE" w:rsidRDefault="000A18AB">
            <w:pPr>
              <w:autoSpaceDE/>
              <w:autoSpaceDN/>
              <w:adjustRightInd/>
              <w:snapToGrid/>
              <w:spacing w:after="0"/>
              <w:rPr>
                <w:lang w:eastAsia="zh-CN"/>
              </w:rPr>
            </w:pPr>
            <w:r>
              <w:rPr>
                <w:iCs/>
                <w:color w:val="000000"/>
                <w:lang w:eastAsia="zh-CN"/>
              </w:rPr>
              <w:t>Issue #7</w:t>
            </w:r>
          </w:p>
        </w:tc>
        <w:tc>
          <w:tcPr>
            <w:tcW w:w="3266"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 xml:space="preserve">Low – </w:t>
            </w:r>
            <w:proofErr w:type="spellStart"/>
            <w:r>
              <w:rPr>
                <w:bCs/>
                <w:lang w:eastAsia="ko-KR"/>
              </w:rPr>
              <w:t>gNB</w:t>
            </w:r>
            <w:proofErr w:type="spellEnd"/>
            <w:r>
              <w:rPr>
                <w:bCs/>
                <w:lang w:eastAsia="ko-KR"/>
              </w:rPr>
              <w:t xml:space="preserve"> misconfiguration</w:t>
            </w:r>
          </w:p>
        </w:tc>
        <w:tc>
          <w:tcPr>
            <w:tcW w:w="1720" w:type="dxa"/>
          </w:tcPr>
          <w:p w:rsidR="00B62FBE" w:rsidRDefault="000A18AB">
            <w:pPr>
              <w:autoSpaceDE/>
              <w:autoSpaceDN/>
              <w:adjustRightInd/>
              <w:snapToGrid/>
              <w:rPr>
                <w:bCs/>
                <w:lang w:eastAsia="ko-KR"/>
              </w:rPr>
            </w:pPr>
            <w:r>
              <w:rPr>
                <w:bCs/>
                <w:lang w:eastAsia="ko-KR"/>
              </w:rPr>
              <w:t xml:space="preserve">Low – </w:t>
            </w:r>
            <w:proofErr w:type="spellStart"/>
            <w:r>
              <w:rPr>
                <w:bCs/>
                <w:lang w:eastAsia="ko-KR"/>
              </w:rPr>
              <w:t>gNB</w:t>
            </w:r>
            <w:proofErr w:type="spellEnd"/>
            <w:r>
              <w:rPr>
                <w:bCs/>
                <w:lang w:eastAsia="ko-KR"/>
              </w:rPr>
              <w:t xml:space="preserve"> misconfiguration</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0A18AB">
            <w:pPr>
              <w:autoSpaceDE/>
              <w:autoSpaceDN/>
              <w:adjustRightInd/>
              <w:snapToGrid/>
              <w:rPr>
                <w:bCs/>
                <w:lang w:eastAsia="ko-KR"/>
              </w:rPr>
            </w:pPr>
            <w:r>
              <w:rPr>
                <w:rFonts w:eastAsia="MS Mincho" w:hint="eastAsia"/>
                <w:bCs/>
                <w:lang w:eastAsia="ja-JP"/>
              </w:rPr>
              <w:t>Medium</w:t>
            </w: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ascii="Calibri" w:hAnsi="Calibri"/>
                <w:bCs/>
                <w:lang w:eastAsia="ko-KR"/>
              </w:rPr>
            </w:pPr>
            <w:r>
              <w:rPr>
                <w:rFonts w:ascii="Calibri" w:hAnsi="Calibri"/>
                <w:bCs/>
                <w:lang w:eastAsia="ko-KR"/>
              </w:rPr>
              <w:t>Qualcomm</w:t>
            </w:r>
          </w:p>
        </w:tc>
        <w:tc>
          <w:tcPr>
            <w:tcW w:w="1720" w:type="dxa"/>
          </w:tcPr>
          <w:p w:rsidR="00B62FBE" w:rsidRDefault="000A18AB">
            <w:pPr>
              <w:autoSpaceDE/>
              <w:autoSpaceDN/>
              <w:adjustRightInd/>
              <w:snapToGrid/>
              <w:rPr>
                <w:rFonts w:ascii="Calibri" w:eastAsia="MS Mincho" w:hAnsi="Calibri"/>
                <w:bCs/>
                <w:lang w:eastAsia="ja-JP"/>
              </w:rPr>
            </w:pPr>
            <w:r>
              <w:rPr>
                <w:bCs/>
                <w:lang w:eastAsia="ko-KR"/>
              </w:rPr>
              <w:t>Low</w:t>
            </w:r>
          </w:p>
        </w:tc>
        <w:tc>
          <w:tcPr>
            <w:tcW w:w="1720" w:type="dxa"/>
          </w:tcPr>
          <w:p w:rsidR="00B62FBE" w:rsidRDefault="000A18AB">
            <w:pPr>
              <w:autoSpaceDE/>
              <w:autoSpaceDN/>
              <w:adjustRightInd/>
              <w:snapToGrid/>
              <w:rPr>
                <w:rFonts w:ascii="Calibri" w:eastAsia="MS Mincho" w:hAnsi="Calibri"/>
                <w:bCs/>
                <w:lang w:eastAsia="ja-JP"/>
              </w:rPr>
            </w:pPr>
            <w:r>
              <w:rPr>
                <w:bCs/>
                <w:lang w:eastAsia="ko-KR"/>
              </w:rPr>
              <w:t xml:space="preserve">Low </w:t>
            </w:r>
          </w:p>
        </w:tc>
        <w:tc>
          <w:tcPr>
            <w:tcW w:w="3266" w:type="dxa"/>
          </w:tcPr>
          <w:p w:rsidR="00B62FBE" w:rsidRDefault="000A18AB">
            <w:pPr>
              <w:autoSpaceDE/>
              <w:autoSpaceDN/>
              <w:adjustRightInd/>
              <w:snapToGrid/>
              <w:rPr>
                <w:bCs/>
                <w:lang w:eastAsia="ko-KR"/>
              </w:rPr>
            </w:pPr>
            <w:r>
              <w:rPr>
                <w:bCs/>
                <w:lang w:eastAsia="ko-KR"/>
              </w:rPr>
              <w:t xml:space="preserve">Issue 3 from CATT is a Rel-15 problem, it should </w:t>
            </w:r>
            <w:r>
              <w:rPr>
                <w:bCs/>
                <w:lang w:eastAsia="ko-KR"/>
              </w:rPr>
              <w:t>be discussed as Rel-15 CR, has nothing to do with URLLC.</w:t>
            </w:r>
          </w:p>
          <w:p w:rsidR="00B62FBE" w:rsidRDefault="000A18AB">
            <w:pPr>
              <w:autoSpaceDE/>
              <w:autoSpaceDN/>
              <w:adjustRightInd/>
              <w:snapToGrid/>
              <w:rPr>
                <w:rFonts w:ascii="Calibri" w:hAnsi="Calibri"/>
                <w:bCs/>
                <w:lang w:eastAsia="ko-KR"/>
              </w:rPr>
            </w:pPr>
            <w:r>
              <w:rPr>
                <w:bCs/>
                <w:lang w:eastAsia="ko-KR"/>
              </w:rPr>
              <w:t xml:space="preserve"> The other related issue on Issue 3 brought up by Huawei (cancellation order for colliding w/ semi-static downlink symbols) is discussed under HARQ&amp; scheduling. As such, Issue 3 can be deleted from t</w:t>
            </w:r>
            <w:r>
              <w:rPr>
                <w:bCs/>
                <w:lang w:eastAsia="ko-KR"/>
              </w:rPr>
              <w:t>he email discussion.</w:t>
            </w:r>
          </w:p>
        </w:tc>
      </w:tr>
      <w:tr w:rsidR="00B62FBE">
        <w:tc>
          <w:tcPr>
            <w:tcW w:w="1659" w:type="dxa"/>
          </w:tcPr>
          <w:p w:rsidR="00B62FBE" w:rsidRDefault="000A18AB">
            <w:pPr>
              <w:autoSpaceDE/>
              <w:autoSpaceDN/>
              <w:adjustRightInd/>
              <w:snapToGrid/>
              <w:rPr>
                <w:rFonts w:ascii="Calibri" w:hAnsi="Calibri"/>
                <w:bCs/>
                <w:lang w:eastAsia="ko-KR"/>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ascii="Calibri" w:hAnsi="Calibri"/>
                <w:bCs/>
                <w:lang w:eastAsia="ko-KR"/>
              </w:rPr>
            </w:pPr>
            <w:r>
              <w:rPr>
                <w:bCs/>
                <w:lang w:eastAsia="zh-CN"/>
              </w:rPr>
              <w:t>S</w:t>
            </w:r>
            <w:r>
              <w:rPr>
                <w:rFonts w:hint="eastAsia"/>
                <w:bCs/>
                <w:lang w:eastAsia="zh-CN"/>
              </w:rPr>
              <w:t>imple correction to complete the spec</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ascii="Calibri" w:hAnsi="Calibri"/>
                <w:bCs/>
                <w:lang w:eastAsia="ko-KR"/>
              </w:rPr>
            </w:pPr>
            <w:r>
              <w:rPr>
                <w:rFonts w:hint="eastAsia"/>
                <w:bCs/>
                <w:lang w:eastAsia="zh-CN"/>
              </w:rPr>
              <w:t>TP to capture previous conclusion</w:t>
            </w:r>
          </w:p>
        </w:tc>
        <w:tc>
          <w:tcPr>
            <w:tcW w:w="3266" w:type="dxa"/>
          </w:tcPr>
          <w:p w:rsidR="00B62FBE" w:rsidRDefault="000A18AB">
            <w:pPr>
              <w:autoSpaceDE/>
              <w:autoSpaceDN/>
              <w:adjustRightInd/>
              <w:snapToGrid/>
              <w:rPr>
                <w:bCs/>
                <w:lang w:eastAsia="zh-CN"/>
              </w:rPr>
            </w:pPr>
            <w:r>
              <w:rPr>
                <w:rFonts w:hint="eastAsia"/>
                <w:bCs/>
                <w:lang w:eastAsia="zh-CN"/>
              </w:rPr>
              <w:t xml:space="preserve">Reply to Qualcomm: We discussed the issue for Rel-15 and the understanding is that </w:t>
            </w:r>
            <w:proofErr w:type="spellStart"/>
            <w:r>
              <w:rPr>
                <w:rFonts w:hint="eastAsia"/>
                <w:bCs/>
                <w:lang w:eastAsia="zh-CN"/>
              </w:rPr>
              <w:t>gNB</w:t>
            </w:r>
            <w:proofErr w:type="spellEnd"/>
            <w:r>
              <w:rPr>
                <w:rFonts w:hint="eastAsia"/>
                <w:bCs/>
                <w:lang w:eastAsia="zh-CN"/>
              </w:rPr>
              <w:t xml:space="preserve"> would ensure that the first PUCCH slot is available. Ho</w:t>
            </w:r>
            <w:r>
              <w:rPr>
                <w:rFonts w:hint="eastAsia"/>
                <w:bCs/>
                <w:lang w:eastAsia="zh-CN"/>
              </w:rPr>
              <w:t xml:space="preserve">wever, it becomes </w:t>
            </w:r>
            <w:r>
              <w:rPr>
                <w:bCs/>
                <w:lang w:eastAsia="zh-CN"/>
              </w:rPr>
              <w:t>challenging</w:t>
            </w:r>
            <w:r>
              <w:rPr>
                <w:rFonts w:hint="eastAsia"/>
                <w:bCs/>
                <w:lang w:eastAsia="zh-CN"/>
              </w:rPr>
              <w:t xml:space="preserve"> or even impossible in Rel-16 due to shorter SPS periodicity and multiple SPS configurations. That is why we </w:t>
            </w:r>
            <w:r>
              <w:rPr>
                <w:bCs/>
                <w:lang w:eastAsia="zh-CN"/>
              </w:rPr>
              <w:t>proposed</w:t>
            </w:r>
            <w:r>
              <w:rPr>
                <w:rFonts w:hint="eastAsia"/>
                <w:bCs/>
                <w:lang w:eastAsia="zh-CN"/>
              </w:rPr>
              <w:t xml:space="preserve"> to discuss for Rel-16. Hope it clarifies. </w:t>
            </w:r>
          </w:p>
          <w:p w:rsidR="00B62FBE" w:rsidRDefault="000A18AB">
            <w:pPr>
              <w:autoSpaceDE/>
              <w:autoSpaceDN/>
              <w:adjustRightInd/>
              <w:snapToGrid/>
              <w:rPr>
                <w:rFonts w:ascii="Calibri" w:hAnsi="Calibri"/>
                <w:bCs/>
                <w:lang w:eastAsia="ko-KR"/>
              </w:rPr>
            </w:pPr>
            <w:r>
              <w:rPr>
                <w:rFonts w:hint="eastAsia"/>
                <w:bCs/>
                <w:lang w:eastAsia="zh-CN"/>
              </w:rPr>
              <w:t xml:space="preserve">Whether issue #4 is discussed in URLLC or </w:t>
            </w:r>
            <w:proofErr w:type="spellStart"/>
            <w:r>
              <w:rPr>
                <w:rFonts w:hint="eastAsia"/>
                <w:bCs/>
                <w:lang w:eastAsia="zh-CN"/>
              </w:rPr>
              <w:t>mTRP</w:t>
            </w:r>
            <w:proofErr w:type="spellEnd"/>
            <w:r>
              <w:rPr>
                <w:rFonts w:hint="eastAsia"/>
                <w:bCs/>
                <w:lang w:eastAsia="zh-CN"/>
              </w:rPr>
              <w:t xml:space="preserve"> maintenance session</w:t>
            </w:r>
            <w:r>
              <w:rPr>
                <w:rFonts w:hint="eastAsia"/>
                <w:bCs/>
                <w:lang w:eastAsia="zh-CN"/>
              </w:rPr>
              <w:t xml:space="preserve"> needs to be coordinated</w:t>
            </w:r>
          </w:p>
        </w:tc>
      </w:tr>
      <w:tr w:rsidR="00B62FBE">
        <w:tc>
          <w:tcPr>
            <w:tcW w:w="1659" w:type="dxa"/>
          </w:tcPr>
          <w:p w:rsidR="00B62FBE" w:rsidRDefault="000A18AB">
            <w:pPr>
              <w:rPr>
                <w:lang w:eastAsia="zh-CN"/>
              </w:rPr>
            </w:pPr>
            <w:r>
              <w:rPr>
                <w:rFonts w:hint="eastAsia"/>
                <w:lang w:eastAsia="zh-CN"/>
              </w:rPr>
              <w:t>Z</w:t>
            </w:r>
            <w:r>
              <w:rPr>
                <w:lang w:eastAsia="zh-CN"/>
              </w:rPr>
              <w:t>TE</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N</w:t>
            </w:r>
            <w:r>
              <w:rPr>
                <w:lang w:eastAsia="zh-CN"/>
              </w:rPr>
              <w:t>o need to change specification</w:t>
            </w:r>
          </w:p>
        </w:tc>
        <w:tc>
          <w:tcPr>
            <w:tcW w:w="1720"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C</w:t>
            </w:r>
            <w:r>
              <w:rPr>
                <w:lang w:eastAsia="zh-CN"/>
              </w:rPr>
              <w:t>onclusion is clear, no need to change specification.</w:t>
            </w:r>
          </w:p>
        </w:tc>
        <w:tc>
          <w:tcPr>
            <w:tcW w:w="3266" w:type="dxa"/>
          </w:tcPr>
          <w:p w:rsidR="00B62FBE" w:rsidRDefault="00B62FBE">
            <w:pPr>
              <w:rPr>
                <w:lang w:eastAsia="zh-CN"/>
              </w:rPr>
            </w:pPr>
          </w:p>
        </w:tc>
      </w:tr>
      <w:tr w:rsidR="000C5E83">
        <w:tc>
          <w:tcPr>
            <w:tcW w:w="1659" w:type="dxa"/>
          </w:tcPr>
          <w:p w:rsidR="000C5E83" w:rsidRDefault="000C5E83" w:rsidP="000C5E83">
            <w:pPr>
              <w:rPr>
                <w:rFonts w:hint="eastAsia"/>
                <w:lang w:eastAsia="zh-CN"/>
              </w:rPr>
            </w:pPr>
            <w:r>
              <w:rPr>
                <w:rFonts w:hint="eastAsia"/>
                <w:lang w:eastAsia="zh-CN"/>
              </w:rPr>
              <w:t>O</w:t>
            </w:r>
            <w:r>
              <w:rPr>
                <w:lang w:eastAsia="zh-CN"/>
              </w:rPr>
              <w:t>PPO</w:t>
            </w:r>
          </w:p>
        </w:tc>
        <w:tc>
          <w:tcPr>
            <w:tcW w:w="1720" w:type="dxa"/>
          </w:tcPr>
          <w:p w:rsidR="000C5E83" w:rsidRDefault="000C5E83" w:rsidP="000C5E83">
            <w:pPr>
              <w:autoSpaceDE/>
              <w:autoSpaceDN/>
              <w:adjustRightInd/>
              <w:snapToGrid/>
              <w:rPr>
                <w:bCs/>
              </w:rPr>
            </w:pPr>
            <w:r>
              <w:rPr>
                <w:rFonts w:hint="eastAsia"/>
                <w:bCs/>
              </w:rPr>
              <w:t>Low</w:t>
            </w:r>
          </w:p>
        </w:tc>
        <w:tc>
          <w:tcPr>
            <w:tcW w:w="1720" w:type="dxa"/>
          </w:tcPr>
          <w:p w:rsidR="000C5E83" w:rsidRDefault="000C5E83" w:rsidP="000C5E83">
            <w:pPr>
              <w:autoSpaceDE/>
              <w:autoSpaceDN/>
              <w:adjustRightInd/>
              <w:snapToGrid/>
              <w:rPr>
                <w:bCs/>
              </w:rPr>
            </w:pPr>
            <w:r>
              <w:rPr>
                <w:rFonts w:hint="eastAsia"/>
                <w:bCs/>
              </w:rPr>
              <w:t>Low</w:t>
            </w:r>
          </w:p>
        </w:tc>
        <w:tc>
          <w:tcPr>
            <w:tcW w:w="3266" w:type="dxa"/>
          </w:tcPr>
          <w:p w:rsidR="000C5E83" w:rsidRDefault="000C5E83" w:rsidP="000C5E83">
            <w:pPr>
              <w:rPr>
                <w:lang w:eastAsia="zh-CN"/>
              </w:rPr>
            </w:pPr>
          </w:p>
        </w:tc>
      </w:tr>
      <w:tr w:rsidR="00B62FBE">
        <w:tc>
          <w:tcPr>
            <w:tcW w:w="1659" w:type="dxa"/>
          </w:tcPr>
          <w:p w:rsidR="00B62FBE" w:rsidRDefault="000A18AB">
            <w:pPr>
              <w:autoSpaceDE/>
              <w:autoSpaceDN/>
              <w:adjustRightInd/>
              <w:snapToGrid/>
              <w:spacing w:after="0"/>
              <w:rPr>
                <w:lang w:eastAsia="zh-CN"/>
              </w:rPr>
            </w:pPr>
            <w:r>
              <w:rPr>
                <w:iCs/>
                <w:lang w:eastAsia="zh-CN"/>
              </w:rPr>
              <w:t>Company</w:t>
            </w:r>
          </w:p>
        </w:tc>
        <w:tc>
          <w:tcPr>
            <w:tcW w:w="1720" w:type="dxa"/>
          </w:tcPr>
          <w:p w:rsidR="00B62FBE" w:rsidRDefault="000A18AB">
            <w:pPr>
              <w:autoSpaceDE/>
              <w:autoSpaceDN/>
              <w:adjustRightInd/>
              <w:snapToGrid/>
              <w:spacing w:after="0"/>
              <w:rPr>
                <w:lang w:eastAsia="zh-CN"/>
              </w:rPr>
            </w:pPr>
            <w:r>
              <w:rPr>
                <w:iCs/>
                <w:color w:val="000000"/>
                <w:lang w:eastAsia="zh-CN"/>
              </w:rPr>
              <w:t>Issue #10</w:t>
            </w:r>
          </w:p>
        </w:tc>
        <w:tc>
          <w:tcPr>
            <w:tcW w:w="1720" w:type="dxa"/>
          </w:tcPr>
          <w:p w:rsidR="00B62FBE" w:rsidRDefault="00B62FBE">
            <w:pPr>
              <w:autoSpaceDE/>
              <w:autoSpaceDN/>
              <w:adjustRightInd/>
              <w:snapToGrid/>
              <w:spacing w:after="0"/>
              <w:rPr>
                <w:lang w:eastAsia="zh-CN"/>
              </w:rPr>
            </w:pPr>
          </w:p>
        </w:tc>
        <w:tc>
          <w:tcPr>
            <w:tcW w:w="3266" w:type="dxa"/>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720" w:type="dxa"/>
          </w:tcPr>
          <w:p w:rsidR="00B62FBE" w:rsidRDefault="000A18AB">
            <w:pPr>
              <w:autoSpaceDE/>
              <w:autoSpaceDN/>
              <w:adjustRightInd/>
              <w:snapToGrid/>
              <w:rPr>
                <w:bCs/>
                <w:lang w:eastAsia="ko-KR"/>
              </w:rPr>
            </w:pPr>
            <w:r>
              <w:rPr>
                <w:bCs/>
                <w:lang w:eastAsia="ko-KR"/>
              </w:rPr>
              <w:t>Medium – need to clarify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lastRenderedPageBreak/>
              <w:t>DOCOMO</w:t>
            </w:r>
          </w:p>
        </w:tc>
        <w:tc>
          <w:tcPr>
            <w:tcW w:w="1720" w:type="dxa"/>
          </w:tcPr>
          <w:p w:rsidR="00B62FBE" w:rsidRDefault="000A18AB">
            <w:pPr>
              <w:autoSpaceDE/>
              <w:autoSpaceDN/>
              <w:adjustRightInd/>
              <w:snapToGrid/>
              <w:rPr>
                <w:rFonts w:eastAsia="MS Mincho"/>
                <w:bCs/>
                <w:lang w:eastAsia="ja-JP"/>
              </w:rPr>
            </w:pPr>
            <w:r>
              <w:rPr>
                <w:rFonts w:eastAsia="MS Mincho"/>
                <w:bCs/>
                <w:lang w:eastAsia="ja-JP"/>
              </w:rPr>
              <w:t>High</w:t>
            </w:r>
          </w:p>
          <w:p w:rsidR="00B62FBE" w:rsidRDefault="000A18AB">
            <w:pPr>
              <w:autoSpaceDE/>
              <w:autoSpaceDN/>
              <w:adjustRightInd/>
              <w:snapToGrid/>
              <w:rPr>
                <w:bCs/>
                <w:lang w:eastAsia="ko-KR"/>
              </w:rPr>
            </w:pPr>
            <w:r>
              <w:rPr>
                <w:rFonts w:eastAsia="MS Mincho" w:hint="eastAsia"/>
                <w:bCs/>
                <w:sz w:val="18"/>
                <w:lang w:eastAsia="ja-JP"/>
              </w:rPr>
              <w:t xml:space="preserve">Issue is </w:t>
            </w:r>
            <w:r>
              <w:rPr>
                <w:rFonts w:eastAsia="MS Mincho"/>
                <w:bCs/>
                <w:sz w:val="18"/>
                <w:lang w:eastAsia="ja-JP"/>
              </w:rPr>
              <w:t>valid</w:t>
            </w:r>
            <w:r>
              <w:rPr>
                <w:rFonts w:eastAsia="MS Mincho" w:hint="eastAsia"/>
                <w:bCs/>
                <w:sz w:val="18"/>
                <w:lang w:eastAsia="ja-JP"/>
              </w:rPr>
              <w:t xml:space="preserve"> </w:t>
            </w:r>
            <w:r>
              <w:rPr>
                <w:rFonts w:eastAsia="MS Mincho"/>
                <w:bCs/>
                <w:sz w:val="18"/>
                <w:lang w:eastAsia="ja-JP"/>
              </w:rPr>
              <w:t>and can be fixed easily</w:t>
            </w:r>
          </w:p>
        </w:tc>
        <w:tc>
          <w:tcPr>
            <w:tcW w:w="1720" w:type="dxa"/>
          </w:tcPr>
          <w:p w:rsidR="00B62FBE" w:rsidRDefault="00B62FBE">
            <w:pPr>
              <w:autoSpaceDE/>
              <w:autoSpaceDN/>
              <w:adjustRightInd/>
              <w:snapToGrid/>
              <w:rPr>
                <w:bCs/>
                <w:lang w:eastAsia="ko-KR"/>
              </w:rPr>
            </w:pPr>
          </w:p>
        </w:tc>
        <w:tc>
          <w:tcPr>
            <w:tcW w:w="3266"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1720"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Medium- this is an easy fix, can be discussed in this meeting.</w:t>
            </w:r>
          </w:p>
        </w:tc>
        <w:tc>
          <w:tcPr>
            <w:tcW w:w="1720" w:type="dxa"/>
          </w:tcPr>
          <w:p w:rsidR="00B62FBE" w:rsidRDefault="00B62FBE">
            <w:pPr>
              <w:autoSpaceDE/>
              <w:autoSpaceDN/>
              <w:adjustRightInd/>
              <w:snapToGrid/>
              <w:rPr>
                <w:rFonts w:ascii="Calibri" w:hAnsi="Calibri"/>
                <w:bCs/>
                <w:lang w:eastAsia="ko-KR"/>
              </w:rPr>
            </w:pPr>
          </w:p>
        </w:tc>
        <w:tc>
          <w:tcPr>
            <w:tcW w:w="3266"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hint="eastAsia"/>
                <w:bCs/>
                <w:lang w:eastAsia="zh-CN"/>
              </w:rPr>
              <w:t>CATT</w:t>
            </w:r>
          </w:p>
        </w:tc>
        <w:tc>
          <w:tcPr>
            <w:tcW w:w="1720"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ascii="Calibri" w:eastAsia="MS Mincho" w:hAnsi="Calibri"/>
                <w:bCs/>
                <w:lang w:eastAsia="ja-JP"/>
              </w:rPr>
            </w:pPr>
            <w:r>
              <w:rPr>
                <w:rFonts w:hint="eastAsia"/>
                <w:bCs/>
                <w:lang w:eastAsia="zh-CN"/>
              </w:rPr>
              <w:t>Can be discussed together with Issue #2</w:t>
            </w:r>
          </w:p>
        </w:tc>
        <w:tc>
          <w:tcPr>
            <w:tcW w:w="1720" w:type="dxa"/>
          </w:tcPr>
          <w:p w:rsidR="00B62FBE" w:rsidRDefault="00B62FBE">
            <w:pPr>
              <w:autoSpaceDE/>
              <w:autoSpaceDN/>
              <w:adjustRightInd/>
              <w:snapToGrid/>
              <w:rPr>
                <w:rFonts w:ascii="Calibri" w:hAnsi="Calibri"/>
                <w:bCs/>
                <w:lang w:eastAsia="ko-KR"/>
              </w:rPr>
            </w:pPr>
          </w:p>
        </w:tc>
        <w:tc>
          <w:tcPr>
            <w:tcW w:w="3266"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720" w:type="dxa"/>
          </w:tcPr>
          <w:p w:rsidR="00B62FBE" w:rsidRDefault="000A18AB">
            <w:pPr>
              <w:autoSpaceDE/>
              <w:autoSpaceDN/>
              <w:adjustRightInd/>
              <w:snapToGrid/>
              <w:rPr>
                <w:bCs/>
                <w:lang w:eastAsia="zh-CN"/>
              </w:rPr>
            </w:pPr>
            <w:r>
              <w:rPr>
                <w:rFonts w:hint="eastAsia"/>
                <w:bCs/>
                <w:lang w:eastAsia="zh-CN"/>
              </w:rPr>
              <w:t>Medium</w:t>
            </w:r>
            <w:r>
              <w:rPr>
                <w:rFonts w:hint="eastAsia"/>
                <w:bCs/>
                <w:lang w:eastAsia="zh-CN"/>
              </w:rPr>
              <w:t xml:space="preserve"> </w:t>
            </w:r>
          </w:p>
          <w:p w:rsidR="00B62FBE" w:rsidRDefault="000A18AB">
            <w:pPr>
              <w:autoSpaceDE/>
              <w:autoSpaceDN/>
              <w:adjustRightInd/>
              <w:snapToGrid/>
              <w:rPr>
                <w:bCs/>
                <w:lang w:eastAsia="zh-CN"/>
              </w:rPr>
            </w:pPr>
            <w:r>
              <w:rPr>
                <w:rFonts w:hint="eastAsia"/>
                <w:bCs/>
                <w:lang w:eastAsia="zh-CN"/>
              </w:rPr>
              <w:t xml:space="preserve">Good to be clarified. </w:t>
            </w:r>
          </w:p>
        </w:tc>
        <w:tc>
          <w:tcPr>
            <w:tcW w:w="1720" w:type="dxa"/>
          </w:tcPr>
          <w:p w:rsidR="00B62FBE" w:rsidRDefault="00B62FBE">
            <w:pPr>
              <w:autoSpaceDE/>
              <w:autoSpaceDN/>
              <w:adjustRightInd/>
              <w:snapToGrid/>
              <w:rPr>
                <w:rFonts w:ascii="Calibri" w:hAnsi="Calibri"/>
                <w:bCs/>
                <w:lang w:eastAsia="ko-KR"/>
              </w:rPr>
            </w:pPr>
          </w:p>
        </w:tc>
        <w:tc>
          <w:tcPr>
            <w:tcW w:w="3266" w:type="dxa"/>
          </w:tcPr>
          <w:p w:rsidR="00B62FBE" w:rsidRDefault="00B62FBE">
            <w:pPr>
              <w:autoSpaceDE/>
              <w:autoSpaceDN/>
              <w:adjustRightInd/>
              <w:snapToGrid/>
              <w:rPr>
                <w:rFonts w:ascii="Calibri" w:hAnsi="Calibri"/>
                <w:bCs/>
                <w:lang w:eastAsia="ko-KR"/>
              </w:rPr>
            </w:pPr>
          </w:p>
        </w:tc>
      </w:tr>
      <w:tr w:rsidR="000C5E83">
        <w:tc>
          <w:tcPr>
            <w:tcW w:w="1659" w:type="dxa"/>
          </w:tcPr>
          <w:p w:rsidR="000C5E83" w:rsidRDefault="000C5E83" w:rsidP="000C5E83">
            <w:pPr>
              <w:autoSpaceDE/>
              <w:autoSpaceDN/>
              <w:adjustRightInd/>
              <w:snapToGrid/>
              <w:rPr>
                <w:bCs/>
              </w:rPr>
            </w:pPr>
            <w:r>
              <w:rPr>
                <w:rFonts w:hint="eastAsia"/>
                <w:bCs/>
              </w:rPr>
              <w:t>OPPO</w:t>
            </w:r>
          </w:p>
        </w:tc>
        <w:tc>
          <w:tcPr>
            <w:tcW w:w="1720" w:type="dxa"/>
          </w:tcPr>
          <w:p w:rsidR="000C5E83" w:rsidRPr="00ED5490" w:rsidRDefault="000C5E83" w:rsidP="000C5E83">
            <w:pPr>
              <w:autoSpaceDE/>
              <w:autoSpaceDN/>
              <w:adjustRightInd/>
              <w:snapToGrid/>
              <w:rPr>
                <w:rFonts w:eastAsia="Malgun Gothic"/>
                <w:bCs/>
              </w:rPr>
            </w:pPr>
            <w:r>
              <w:rPr>
                <w:bCs/>
                <w:lang w:eastAsia="ko-KR"/>
              </w:rPr>
              <w:t xml:space="preserve">Medium </w:t>
            </w:r>
            <w:r w:rsidRPr="00216A7B">
              <w:rPr>
                <w:bCs/>
                <w:lang w:eastAsia="ko-KR"/>
              </w:rPr>
              <w:t xml:space="preserve">– </w:t>
            </w:r>
            <w:r w:rsidRPr="00216A7B">
              <w:rPr>
                <w:rFonts w:hint="eastAsia"/>
                <w:bCs/>
                <w:lang w:eastAsia="ko-KR"/>
              </w:rPr>
              <w:t>t</w:t>
            </w:r>
            <w:r>
              <w:rPr>
                <w:rFonts w:hint="eastAsia"/>
                <w:bCs/>
                <w:lang w:eastAsia="ko-KR"/>
              </w:rPr>
              <w:t>his</w:t>
            </w:r>
            <w:r w:rsidRPr="00216A7B">
              <w:rPr>
                <w:bCs/>
                <w:lang w:eastAsia="ko-KR"/>
              </w:rPr>
              <w:t xml:space="preserve"> is </w:t>
            </w:r>
            <w:r>
              <w:rPr>
                <w:rFonts w:hint="eastAsia"/>
                <w:bCs/>
                <w:lang w:eastAsia="ko-KR"/>
              </w:rPr>
              <w:t>an</w:t>
            </w:r>
            <w:r>
              <w:rPr>
                <w:bCs/>
                <w:lang w:eastAsia="ko-KR"/>
              </w:rPr>
              <w:t xml:space="preserve"> </w:t>
            </w:r>
            <w:r w:rsidRPr="00216A7B">
              <w:rPr>
                <w:bCs/>
                <w:lang w:eastAsia="ko-KR"/>
              </w:rPr>
              <w:t>easy correction</w:t>
            </w:r>
            <w:r>
              <w:rPr>
                <w:rFonts w:hint="eastAsia"/>
                <w:bCs/>
              </w:rPr>
              <w:t>.</w:t>
            </w:r>
          </w:p>
        </w:tc>
        <w:tc>
          <w:tcPr>
            <w:tcW w:w="1720" w:type="dxa"/>
          </w:tcPr>
          <w:p w:rsidR="000C5E83" w:rsidRDefault="000C5E83" w:rsidP="000C5E83">
            <w:pPr>
              <w:autoSpaceDE/>
              <w:autoSpaceDN/>
              <w:adjustRightInd/>
              <w:snapToGrid/>
              <w:rPr>
                <w:rFonts w:ascii="Calibri" w:hAnsi="Calibri"/>
                <w:bCs/>
                <w:lang w:eastAsia="ko-KR"/>
              </w:rPr>
            </w:pPr>
          </w:p>
        </w:tc>
        <w:tc>
          <w:tcPr>
            <w:tcW w:w="3266" w:type="dxa"/>
          </w:tcPr>
          <w:p w:rsidR="000C5E83" w:rsidRDefault="000C5E83" w:rsidP="000C5E83">
            <w:pPr>
              <w:autoSpaceDE/>
              <w:autoSpaceDN/>
              <w:adjustRightInd/>
              <w:snapToGrid/>
              <w:rPr>
                <w:rFonts w:ascii="Calibri" w:hAnsi="Calibri"/>
                <w:bCs/>
                <w:lang w:eastAsia="ko-KR"/>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scheduling &amp; HARQ</w:t>
      </w:r>
    </w:p>
    <w:tbl>
      <w:tblPr>
        <w:tblStyle w:val="28"/>
        <w:tblW w:w="0" w:type="auto"/>
        <w:tblLook w:val="04A0" w:firstRow="1" w:lastRow="0" w:firstColumn="1" w:lastColumn="0" w:noHBand="0" w:noVBand="1"/>
      </w:tblPr>
      <w:tblGrid>
        <w:gridCol w:w="1659"/>
        <w:gridCol w:w="1659"/>
        <w:gridCol w:w="1660"/>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#3</w:t>
            </w:r>
          </w:p>
        </w:tc>
        <w:tc>
          <w:tcPr>
            <w:tcW w:w="1660" w:type="dxa"/>
            <w:shd w:val="clear" w:color="auto" w:fill="F2F2F2"/>
          </w:tcPr>
          <w:p w:rsidR="00B62FBE" w:rsidRDefault="000A18AB">
            <w:pPr>
              <w:autoSpaceDE/>
              <w:autoSpaceDN/>
              <w:adjustRightInd/>
              <w:snapToGrid/>
              <w:spacing w:after="0"/>
              <w:rPr>
                <w:rFonts w:ascii="Calibri" w:hAnsi="Calibri"/>
                <w:iCs/>
                <w:color w:val="000000"/>
                <w:lang w:eastAsia="zh-CN"/>
              </w:rPr>
            </w:pPr>
            <w:ins w:id="16" w:author="CATT" w:date="2021-01-21T13:16:00Z">
              <w:r>
                <w:rPr>
                  <w:rFonts w:ascii="Calibri" w:hAnsi="Calibri" w:hint="eastAsia"/>
                  <w:iCs/>
                  <w:color w:val="000000"/>
                  <w:lang w:eastAsia="zh-CN"/>
                </w:rPr>
                <w:t>Issue #6</w:t>
              </w:r>
            </w:ins>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bCs/>
                <w:lang w:eastAsia="ko-KR"/>
              </w:rPr>
              <w:t>Samsung</w:t>
            </w:r>
          </w:p>
        </w:tc>
        <w:tc>
          <w:tcPr>
            <w:tcW w:w="1659" w:type="dxa"/>
          </w:tcPr>
          <w:p w:rsidR="00B62FBE" w:rsidRDefault="000A18AB">
            <w:pPr>
              <w:autoSpaceDE/>
              <w:autoSpaceDN/>
              <w:adjustRightInd/>
              <w:snapToGrid/>
              <w:rPr>
                <w:bCs/>
                <w:lang w:eastAsia="ko-KR"/>
              </w:rPr>
            </w:pPr>
            <w:r>
              <w:rPr>
                <w:bCs/>
                <w:lang w:eastAsia="ko-KR"/>
              </w:rPr>
              <w:t>Medium – good</w:t>
            </w:r>
            <w:r>
              <w:rPr>
                <w:bCs/>
                <w:lang w:eastAsia="ko-KR"/>
              </w:rPr>
              <w:t xml:space="preserve"> to discuss</w:t>
            </w:r>
          </w:p>
        </w:tc>
        <w:tc>
          <w:tcPr>
            <w:tcW w:w="1660" w:type="dxa"/>
          </w:tcPr>
          <w:p w:rsidR="00B62FBE" w:rsidRDefault="00B62FBE">
            <w:pPr>
              <w:autoSpaceDE/>
              <w:autoSpaceDN/>
              <w:adjustRightInd/>
              <w:snapToGrid/>
              <w:rPr>
                <w:rFonts w:ascii="Calibri" w:hAnsi="Calibri"/>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bCs/>
                <w:lang w:eastAsia="ko-KR"/>
              </w:rPr>
            </w:pPr>
            <w:r>
              <w:rPr>
                <w:rFonts w:eastAsia="MS Mincho" w:hint="eastAsia"/>
                <w:bCs/>
                <w:lang w:eastAsia="ja-JP"/>
              </w:rPr>
              <w:t>DOCOMO</w:t>
            </w:r>
          </w:p>
        </w:tc>
        <w:tc>
          <w:tcPr>
            <w:tcW w:w="1659" w:type="dxa"/>
          </w:tcPr>
          <w:p w:rsidR="00B62FBE" w:rsidRDefault="000A18AB">
            <w:pPr>
              <w:autoSpaceDE/>
              <w:autoSpaceDN/>
              <w:adjustRightInd/>
              <w:snapToGrid/>
              <w:rPr>
                <w:bCs/>
                <w:lang w:eastAsia="ko-KR"/>
              </w:rPr>
            </w:pPr>
            <w:r>
              <w:rPr>
                <w:rFonts w:eastAsia="MS Mincho" w:hint="eastAsia"/>
                <w:bCs/>
                <w:lang w:eastAsia="ja-JP"/>
              </w:rPr>
              <w:t>Medium</w:t>
            </w:r>
          </w:p>
        </w:tc>
        <w:tc>
          <w:tcPr>
            <w:tcW w:w="1660" w:type="dxa"/>
          </w:tcPr>
          <w:p w:rsidR="00B62FBE" w:rsidRDefault="00B62FBE">
            <w:pPr>
              <w:autoSpaceDE/>
              <w:autoSpaceDN/>
              <w:adjustRightInd/>
              <w:snapToGrid/>
              <w:rPr>
                <w:rFonts w:ascii="Calibri" w:hAnsi="Calibri"/>
                <w:bCs/>
                <w:lang w:eastAsia="ko-KR"/>
              </w:rPr>
            </w:pP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 xml:space="preserve">Low-no need to discuss in this meeting. </w:t>
            </w:r>
          </w:p>
        </w:tc>
        <w:tc>
          <w:tcPr>
            <w:tcW w:w="1660" w:type="dxa"/>
          </w:tcPr>
          <w:p w:rsidR="00B62FBE" w:rsidRDefault="00B62FBE">
            <w:pPr>
              <w:autoSpaceDE/>
              <w:autoSpaceDN/>
              <w:adjustRightInd/>
              <w:snapToGrid/>
              <w:rPr>
                <w:rFonts w:ascii="Calibri" w:hAnsi="Calibri"/>
                <w:bCs/>
                <w:lang w:eastAsia="ko-KR"/>
              </w:rPr>
            </w:pPr>
          </w:p>
        </w:tc>
        <w:tc>
          <w:tcPr>
            <w:tcW w:w="1660"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rPr>
                <w:rFonts w:ascii="Calibri" w:eastAsia="MS Mincho" w:hAnsi="Calibri"/>
                <w:bCs/>
                <w:lang w:eastAsia="ja-JP"/>
              </w:rPr>
            </w:pPr>
            <w:r>
              <w:rPr>
                <w:rFonts w:hint="eastAsia"/>
                <w:bCs/>
                <w:lang w:eastAsia="zh-CN"/>
              </w:rPr>
              <w:t>CATT</w:t>
            </w:r>
          </w:p>
        </w:tc>
        <w:tc>
          <w:tcPr>
            <w:tcW w:w="1659"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ascii="Calibri" w:eastAsia="MS Mincho" w:hAnsi="Calibri"/>
                <w:bCs/>
                <w:lang w:eastAsia="ja-JP"/>
              </w:rPr>
            </w:pPr>
            <w:r>
              <w:rPr>
                <w:rFonts w:hint="eastAsia"/>
                <w:bCs/>
                <w:lang w:eastAsia="zh-CN"/>
              </w:rPr>
              <w:t>Considering the work load in this meeting, it can be discussed later.</w:t>
            </w:r>
          </w:p>
        </w:tc>
        <w:tc>
          <w:tcPr>
            <w:tcW w:w="1660"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rFonts w:ascii="Calibri" w:hAnsi="Calibri"/>
                <w:bCs/>
                <w:lang w:eastAsia="ko-KR"/>
              </w:rPr>
            </w:pPr>
            <w:r>
              <w:rPr>
                <w:bCs/>
                <w:lang w:eastAsia="zh-CN"/>
              </w:rPr>
              <w:t>The previous agreement was not captured in the spec in case UE misses SFI</w:t>
            </w:r>
            <w:r>
              <w:rPr>
                <w:rFonts w:hint="eastAsia"/>
                <w:bCs/>
                <w:lang w:eastAsia="zh-CN"/>
              </w:rPr>
              <w:t>.</w:t>
            </w:r>
          </w:p>
        </w:tc>
        <w:tc>
          <w:tcPr>
            <w:tcW w:w="1660"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bCs/>
                <w:lang w:eastAsia="zh-CN"/>
              </w:rPr>
              <w:t>Medium</w:t>
            </w:r>
          </w:p>
          <w:p w:rsidR="00B62FBE" w:rsidRDefault="000A18AB">
            <w:pPr>
              <w:autoSpaceDE/>
              <w:autoSpaceDN/>
              <w:adjustRightInd/>
              <w:snapToGrid/>
              <w:rPr>
                <w:bCs/>
                <w:lang w:eastAsia="zh-CN"/>
              </w:rPr>
            </w:pPr>
            <w:r>
              <w:rPr>
                <w:rFonts w:hint="eastAsia"/>
                <w:bCs/>
                <w:lang w:eastAsia="zh-CN"/>
              </w:rPr>
              <w:t xml:space="preserve">Fine to clarify. </w:t>
            </w:r>
          </w:p>
        </w:tc>
        <w:tc>
          <w:tcPr>
            <w:tcW w:w="1660"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bCs/>
                <w:lang w:eastAsia="zh-CN"/>
              </w:rPr>
            </w:pPr>
            <w:r>
              <w:rPr>
                <w:rFonts w:hint="eastAsia"/>
                <w:bCs/>
                <w:lang w:eastAsia="zh-CN"/>
              </w:rPr>
              <w:t xml:space="preserve">Current spec covers the case to be added. </w:t>
            </w:r>
          </w:p>
        </w:tc>
        <w:tc>
          <w:tcPr>
            <w:tcW w:w="1660" w:type="dxa"/>
          </w:tcPr>
          <w:p w:rsidR="00B62FBE" w:rsidRDefault="00B62FBE">
            <w:pPr>
              <w:autoSpaceDE/>
              <w:autoSpaceDN/>
              <w:adjustRightInd/>
              <w:snapToGrid/>
              <w:rPr>
                <w:rFonts w:ascii="Calibri" w:hAnsi="Calibri"/>
                <w:bCs/>
                <w:lang w:eastAsia="ko-KR"/>
              </w:rPr>
            </w:pPr>
          </w:p>
        </w:tc>
      </w:tr>
      <w:tr w:rsidR="000C5E83">
        <w:tc>
          <w:tcPr>
            <w:tcW w:w="1659" w:type="dxa"/>
          </w:tcPr>
          <w:p w:rsidR="000C5E83" w:rsidRDefault="000C5E83" w:rsidP="000C5E83">
            <w:pPr>
              <w:autoSpaceDE/>
              <w:autoSpaceDN/>
              <w:adjustRightInd/>
              <w:snapToGrid/>
              <w:rPr>
                <w:bCs/>
              </w:rPr>
            </w:pPr>
            <w:r>
              <w:rPr>
                <w:bCs/>
              </w:rPr>
              <w:t>OPPO</w:t>
            </w:r>
          </w:p>
        </w:tc>
        <w:tc>
          <w:tcPr>
            <w:tcW w:w="1659" w:type="dxa"/>
          </w:tcPr>
          <w:p w:rsidR="000C5E83" w:rsidRDefault="000C5E83" w:rsidP="000C5E83">
            <w:pPr>
              <w:autoSpaceDE/>
              <w:autoSpaceDN/>
              <w:adjustRightInd/>
              <w:snapToGrid/>
              <w:rPr>
                <w:bCs/>
              </w:rPr>
            </w:pPr>
            <w:r>
              <w:rPr>
                <w:bCs/>
              </w:rPr>
              <w:t>Low</w:t>
            </w:r>
            <w:r>
              <w:rPr>
                <w:rFonts w:hint="eastAsia"/>
                <w:bCs/>
              </w:rPr>
              <w:t xml:space="preserve"> </w:t>
            </w:r>
            <w:r>
              <w:rPr>
                <w:bCs/>
              </w:rPr>
              <w:t>for this meeting</w:t>
            </w:r>
          </w:p>
        </w:tc>
        <w:tc>
          <w:tcPr>
            <w:tcW w:w="1660" w:type="dxa"/>
          </w:tcPr>
          <w:p w:rsidR="000C5E83" w:rsidRPr="00720132" w:rsidRDefault="000C5E83" w:rsidP="000C5E83">
            <w:pPr>
              <w:autoSpaceDE/>
              <w:autoSpaceDN/>
              <w:adjustRightInd/>
              <w:snapToGrid/>
              <w:rPr>
                <w:bCs/>
              </w:rPr>
            </w:pPr>
            <w:r>
              <w:rPr>
                <w:rFonts w:hint="eastAsia"/>
                <w:bCs/>
              </w:rPr>
              <w:t>L</w:t>
            </w:r>
            <w:r>
              <w:rPr>
                <w:bCs/>
              </w:rPr>
              <w:t>ow</w:t>
            </w:r>
          </w:p>
        </w:tc>
        <w:tc>
          <w:tcPr>
            <w:tcW w:w="1660" w:type="dxa"/>
          </w:tcPr>
          <w:p w:rsidR="000C5E83" w:rsidRDefault="000C5E83" w:rsidP="000C5E83">
            <w:pPr>
              <w:autoSpaceDE/>
              <w:autoSpaceDN/>
              <w:adjustRightInd/>
              <w:snapToGrid/>
              <w:rPr>
                <w:rFonts w:ascii="Calibri" w:hAnsi="Calibri"/>
                <w:bCs/>
                <w:lang w:eastAsia="ko-KR"/>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issues for Inter-UE multiplexing </w:t>
      </w:r>
    </w:p>
    <w:tbl>
      <w:tblPr>
        <w:tblStyle w:val="28"/>
        <w:tblW w:w="8359" w:type="dxa"/>
        <w:tblLook w:val="04A0" w:firstRow="1" w:lastRow="0" w:firstColumn="1" w:lastColumn="0" w:noHBand="0" w:noVBand="1"/>
      </w:tblPr>
      <w:tblGrid>
        <w:gridCol w:w="1638"/>
        <w:gridCol w:w="2317"/>
        <w:gridCol w:w="1620"/>
        <w:gridCol w:w="2784"/>
      </w:tblGrid>
      <w:tr w:rsidR="00B62FBE">
        <w:tc>
          <w:tcPr>
            <w:tcW w:w="16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317" w:type="dxa"/>
            <w:shd w:val="clear" w:color="auto" w:fill="F2F2F2"/>
          </w:tcPr>
          <w:p w:rsidR="00B62FBE" w:rsidRDefault="000A18AB">
            <w:pPr>
              <w:autoSpaceDE/>
              <w:autoSpaceDN/>
              <w:adjustRightInd/>
              <w:snapToGrid/>
              <w:spacing w:after="0"/>
              <w:rPr>
                <w:rFonts w:ascii="Calibri" w:hAnsi="Calibri"/>
                <w:lang w:eastAsia="zh-CN"/>
              </w:rPr>
            </w:pPr>
            <w:r>
              <w:rPr>
                <w:iCs/>
                <w:color w:val="000000"/>
                <w:lang w:eastAsia="zh-CN"/>
              </w:rPr>
              <w:t>Issue #1</w:t>
            </w:r>
          </w:p>
        </w:tc>
        <w:tc>
          <w:tcPr>
            <w:tcW w:w="1620"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27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38" w:type="dxa"/>
          </w:tcPr>
          <w:p w:rsidR="00B62FBE" w:rsidRDefault="000A18AB">
            <w:pPr>
              <w:autoSpaceDE/>
              <w:autoSpaceDN/>
              <w:adjustRightInd/>
              <w:snapToGrid/>
              <w:rPr>
                <w:bCs/>
                <w:lang w:eastAsia="ko-KR"/>
              </w:rPr>
            </w:pPr>
            <w:r>
              <w:rPr>
                <w:bCs/>
                <w:lang w:eastAsia="ko-KR"/>
              </w:rPr>
              <w:t>Samsung</w:t>
            </w:r>
          </w:p>
        </w:tc>
        <w:tc>
          <w:tcPr>
            <w:tcW w:w="2317" w:type="dxa"/>
          </w:tcPr>
          <w:p w:rsidR="00B62FBE" w:rsidRDefault="000A18AB">
            <w:pPr>
              <w:autoSpaceDE/>
              <w:autoSpaceDN/>
              <w:adjustRightInd/>
              <w:snapToGrid/>
              <w:rPr>
                <w:rFonts w:ascii="Calibri" w:hAnsi="Calibri"/>
                <w:bCs/>
                <w:lang w:eastAsia="ko-KR"/>
              </w:rPr>
            </w:pPr>
            <w:r>
              <w:rPr>
                <w:rFonts w:ascii="Calibri" w:hAnsi="Calibri"/>
                <w:bCs/>
                <w:lang w:eastAsia="ko-KR"/>
              </w:rPr>
              <w:t>Low</w:t>
            </w:r>
          </w:p>
        </w:tc>
        <w:tc>
          <w:tcPr>
            <w:tcW w:w="1620" w:type="dxa"/>
          </w:tcPr>
          <w:p w:rsidR="00B62FBE" w:rsidRDefault="000A18AB">
            <w:pPr>
              <w:autoSpaceDE/>
              <w:autoSpaceDN/>
              <w:adjustRightInd/>
              <w:snapToGrid/>
              <w:rPr>
                <w:bCs/>
                <w:lang w:eastAsia="ko-KR"/>
              </w:rPr>
            </w:pPr>
            <w:r>
              <w:rPr>
                <w:bCs/>
                <w:lang w:eastAsia="ko-KR"/>
              </w:rPr>
              <w:t>Low</w:t>
            </w:r>
          </w:p>
        </w:tc>
        <w:tc>
          <w:tcPr>
            <w:tcW w:w="2784" w:type="dxa"/>
          </w:tcPr>
          <w:p w:rsidR="00B62FBE" w:rsidRDefault="000A18AB">
            <w:pPr>
              <w:autoSpaceDE/>
              <w:autoSpaceDN/>
              <w:adjustRightInd/>
              <w:snapToGrid/>
              <w:rPr>
                <w:bCs/>
                <w:lang w:eastAsia="ko-KR"/>
              </w:rPr>
            </w:pPr>
            <w:r>
              <w:rPr>
                <w:bCs/>
                <w:lang w:eastAsia="ko-KR"/>
              </w:rPr>
              <w:t>Already discussed – no need for spec impact</w:t>
            </w:r>
          </w:p>
        </w:tc>
      </w:tr>
      <w:tr w:rsidR="00B62FBE">
        <w:tc>
          <w:tcPr>
            <w:tcW w:w="1638" w:type="dxa"/>
          </w:tcPr>
          <w:p w:rsidR="00B62FBE" w:rsidRDefault="000A18AB">
            <w:pPr>
              <w:autoSpaceDE/>
              <w:autoSpaceDN/>
              <w:adjustRightInd/>
              <w:snapToGrid/>
              <w:rPr>
                <w:bCs/>
                <w:lang w:eastAsia="ko-KR"/>
              </w:rPr>
            </w:pPr>
            <w:r>
              <w:rPr>
                <w:rFonts w:eastAsia="MS Mincho"/>
                <w:bCs/>
                <w:lang w:eastAsia="ja-JP"/>
              </w:rPr>
              <w:t>DOCOMO</w:t>
            </w:r>
          </w:p>
        </w:tc>
        <w:tc>
          <w:tcPr>
            <w:tcW w:w="2317" w:type="dxa"/>
          </w:tcPr>
          <w:p w:rsidR="00B62FBE" w:rsidRDefault="000A18AB">
            <w:pPr>
              <w:autoSpaceDE/>
              <w:autoSpaceDN/>
              <w:adjustRightInd/>
              <w:snapToGrid/>
              <w:rPr>
                <w:rFonts w:ascii="Calibri" w:hAnsi="Calibri"/>
                <w:bCs/>
                <w:lang w:eastAsia="ko-KR"/>
              </w:rPr>
            </w:pPr>
            <w:r>
              <w:rPr>
                <w:rFonts w:eastAsia="MS Mincho"/>
                <w:bCs/>
                <w:lang w:eastAsia="ja-JP"/>
              </w:rPr>
              <w:t>Medium</w:t>
            </w:r>
          </w:p>
        </w:tc>
        <w:tc>
          <w:tcPr>
            <w:tcW w:w="1620" w:type="dxa"/>
          </w:tcPr>
          <w:p w:rsidR="00B62FBE" w:rsidRDefault="000A18AB">
            <w:pPr>
              <w:autoSpaceDE/>
              <w:autoSpaceDN/>
              <w:adjustRightInd/>
              <w:snapToGrid/>
              <w:rPr>
                <w:bCs/>
                <w:lang w:eastAsia="ko-KR"/>
              </w:rPr>
            </w:pPr>
            <w:r>
              <w:rPr>
                <w:rFonts w:eastAsia="MS Mincho"/>
                <w:bCs/>
                <w:lang w:eastAsia="ja-JP"/>
              </w:rPr>
              <w:t>Low</w:t>
            </w:r>
          </w:p>
        </w:tc>
        <w:tc>
          <w:tcPr>
            <w:tcW w:w="2784" w:type="dxa"/>
          </w:tcPr>
          <w:p w:rsidR="00B62FBE" w:rsidRDefault="00B62FBE">
            <w:pPr>
              <w:autoSpaceDE/>
              <w:autoSpaceDN/>
              <w:adjustRightInd/>
              <w:snapToGrid/>
              <w:rPr>
                <w:bCs/>
                <w:lang w:eastAsia="ko-KR"/>
              </w:rPr>
            </w:pPr>
          </w:p>
        </w:tc>
      </w:tr>
      <w:tr w:rsidR="00B62FBE">
        <w:tc>
          <w:tcPr>
            <w:tcW w:w="1638"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2317" w:type="dxa"/>
          </w:tcPr>
          <w:p w:rsidR="00B62FBE" w:rsidRDefault="000A18AB">
            <w:pPr>
              <w:autoSpaceDE/>
              <w:autoSpaceDN/>
              <w:adjustRightInd/>
              <w:snapToGrid/>
              <w:spacing w:after="0"/>
              <w:jc w:val="left"/>
              <w:rPr>
                <w:rFonts w:eastAsia="Times New Roman"/>
                <w:sz w:val="20"/>
                <w:szCs w:val="20"/>
                <w:lang w:eastAsia="zh-CN"/>
              </w:rPr>
            </w:pPr>
            <w:r>
              <w:rPr>
                <w:rFonts w:ascii="Calibri" w:eastAsia="MS Mincho" w:hAnsi="Calibri"/>
                <w:bCs/>
                <w:lang w:eastAsia="ja-JP"/>
              </w:rPr>
              <w:t xml:space="preserve">High- </w:t>
            </w:r>
            <w:r>
              <w:rPr>
                <w:bCs/>
                <w:sz w:val="20"/>
                <w:szCs w:val="20"/>
                <w:lang w:eastAsia="ko-KR"/>
              </w:rPr>
              <w:t xml:space="preserve">We think this </w:t>
            </w:r>
            <w:proofErr w:type="gramStart"/>
            <w:r>
              <w:rPr>
                <w:bCs/>
                <w:sz w:val="20"/>
                <w:szCs w:val="20"/>
                <w:lang w:eastAsia="ko-KR"/>
              </w:rPr>
              <w:t xml:space="preserve">issues  </w:t>
            </w:r>
            <w:r>
              <w:rPr>
                <w:bCs/>
                <w:sz w:val="20"/>
                <w:szCs w:val="20"/>
                <w:lang w:eastAsia="ko-KR"/>
              </w:rPr>
              <w:lastRenderedPageBreak/>
              <w:t>should</w:t>
            </w:r>
            <w:proofErr w:type="gramEnd"/>
            <w:r>
              <w:rPr>
                <w:bCs/>
                <w:sz w:val="20"/>
                <w:szCs w:val="20"/>
                <w:lang w:eastAsia="ko-KR"/>
              </w:rPr>
              <w:t xml:space="preserve"> be discussed in this meeting.  </w:t>
            </w:r>
            <w:r>
              <w:rPr>
                <w:rFonts w:eastAsia="Times New Roman"/>
                <w:sz w:val="20"/>
                <w:szCs w:val="20"/>
                <w:lang w:eastAsia="zh-CN"/>
              </w:rPr>
              <w:t xml:space="preserve">the need for defining a timeline was discussed during the last RAN1 meeting. Without a change, a UE has to compute MPR multiple times, which adds to UE's complexity unnecessarily. </w:t>
            </w:r>
          </w:p>
          <w:p w:rsidR="00B62FBE" w:rsidRDefault="00B62FBE">
            <w:pPr>
              <w:autoSpaceDE/>
              <w:autoSpaceDN/>
              <w:adjustRightInd/>
              <w:snapToGrid/>
              <w:rPr>
                <w:rFonts w:ascii="Calibri" w:eastAsia="MS Mincho" w:hAnsi="Calibri"/>
                <w:bCs/>
                <w:lang w:eastAsia="ja-JP"/>
              </w:rPr>
            </w:pPr>
          </w:p>
        </w:tc>
        <w:tc>
          <w:tcPr>
            <w:tcW w:w="1620"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lastRenderedPageBreak/>
              <w:t xml:space="preserve">High. We think </w:t>
            </w:r>
            <w:r>
              <w:rPr>
                <w:rFonts w:ascii="Calibri" w:eastAsia="MS Mincho" w:hAnsi="Calibri"/>
                <w:bCs/>
                <w:lang w:eastAsia="ja-JP"/>
              </w:rPr>
              <w:lastRenderedPageBreak/>
              <w:t xml:space="preserve">this should be discussed in this meeting. </w:t>
            </w:r>
          </w:p>
        </w:tc>
        <w:tc>
          <w:tcPr>
            <w:tcW w:w="2784" w:type="dxa"/>
          </w:tcPr>
          <w:p w:rsidR="00B62FBE" w:rsidRDefault="00B62FBE">
            <w:pPr>
              <w:autoSpaceDE/>
              <w:autoSpaceDN/>
              <w:adjustRightInd/>
              <w:snapToGrid/>
              <w:rPr>
                <w:rFonts w:ascii="Calibri" w:hAnsi="Calibri"/>
                <w:bCs/>
                <w:lang w:eastAsia="ko-KR"/>
              </w:rPr>
            </w:pPr>
          </w:p>
        </w:tc>
      </w:tr>
      <w:tr w:rsidR="00B62FBE">
        <w:tc>
          <w:tcPr>
            <w:tcW w:w="1638" w:type="dxa"/>
          </w:tcPr>
          <w:p w:rsidR="00B62FBE" w:rsidRDefault="000A18AB">
            <w:pPr>
              <w:autoSpaceDE/>
              <w:autoSpaceDN/>
              <w:adjustRightInd/>
              <w:snapToGrid/>
              <w:rPr>
                <w:bCs/>
                <w:lang w:eastAsia="zh-CN"/>
              </w:rPr>
            </w:pPr>
            <w:r>
              <w:rPr>
                <w:rFonts w:hint="eastAsia"/>
                <w:bCs/>
                <w:lang w:eastAsia="zh-CN"/>
              </w:rPr>
              <w:t>CATT</w:t>
            </w:r>
          </w:p>
        </w:tc>
        <w:tc>
          <w:tcPr>
            <w:tcW w:w="2317" w:type="dxa"/>
          </w:tcPr>
          <w:p w:rsidR="00B62FBE" w:rsidRDefault="000A18AB">
            <w:pPr>
              <w:autoSpaceDE/>
              <w:autoSpaceDN/>
              <w:adjustRightInd/>
              <w:snapToGrid/>
              <w:spacing w:after="0"/>
              <w:jc w:val="left"/>
              <w:rPr>
                <w:bCs/>
                <w:lang w:eastAsia="zh-CN"/>
              </w:rPr>
            </w:pPr>
            <w:r>
              <w:rPr>
                <w:rFonts w:hint="eastAsia"/>
                <w:bCs/>
                <w:lang w:eastAsia="zh-CN"/>
              </w:rPr>
              <w:t>Low</w:t>
            </w:r>
          </w:p>
        </w:tc>
        <w:tc>
          <w:tcPr>
            <w:tcW w:w="1620" w:type="dxa"/>
          </w:tcPr>
          <w:p w:rsidR="00B62FBE" w:rsidRDefault="000A18AB">
            <w:pPr>
              <w:autoSpaceDE/>
              <w:autoSpaceDN/>
              <w:adjustRightInd/>
              <w:snapToGrid/>
              <w:rPr>
                <w:bCs/>
                <w:lang w:eastAsia="zh-CN"/>
              </w:rPr>
            </w:pPr>
            <w:r>
              <w:rPr>
                <w:rFonts w:hint="eastAsia"/>
                <w:bCs/>
                <w:lang w:eastAsia="zh-CN"/>
              </w:rPr>
              <w:t>Low</w:t>
            </w:r>
          </w:p>
        </w:tc>
        <w:tc>
          <w:tcPr>
            <w:tcW w:w="2784" w:type="dxa"/>
          </w:tcPr>
          <w:p w:rsidR="00B62FBE" w:rsidRDefault="000A18AB">
            <w:pPr>
              <w:autoSpaceDE/>
              <w:autoSpaceDN/>
              <w:adjustRightInd/>
              <w:snapToGrid/>
              <w:rPr>
                <w:rFonts w:ascii="Calibri" w:hAnsi="Calibri"/>
                <w:bCs/>
                <w:lang w:eastAsia="ko-KR"/>
              </w:rPr>
            </w:pPr>
            <w:r>
              <w:rPr>
                <w:rFonts w:hint="eastAsia"/>
                <w:bCs/>
                <w:lang w:eastAsia="zh-CN"/>
              </w:rPr>
              <w:t>Both issues have been extensively discussed in the last meeting and the common understanding is no specification change is needed. Although it would be good to draw a conclusion based</w:t>
            </w:r>
            <w:r>
              <w:rPr>
                <w:rFonts w:hint="eastAsia"/>
                <w:bCs/>
                <w:lang w:eastAsia="zh-CN"/>
              </w:rPr>
              <w:t xml:space="preserve"> on the common understanding achieved in the last meeting, re-opening it with debating the same thing discussed during previous meetings is not preferred. It should be treated as low priority.</w:t>
            </w:r>
          </w:p>
        </w:tc>
      </w:tr>
      <w:tr w:rsidR="00B62FBE">
        <w:tc>
          <w:tcPr>
            <w:tcW w:w="1638" w:type="dxa"/>
          </w:tcPr>
          <w:p w:rsidR="00B62FBE" w:rsidRDefault="000A18AB">
            <w:pPr>
              <w:rPr>
                <w:lang w:eastAsia="zh-CN"/>
              </w:rPr>
            </w:pPr>
            <w:r>
              <w:rPr>
                <w:rFonts w:hint="eastAsia"/>
                <w:lang w:eastAsia="zh-CN"/>
              </w:rPr>
              <w:t>ZTE</w:t>
            </w:r>
          </w:p>
        </w:tc>
        <w:tc>
          <w:tcPr>
            <w:tcW w:w="2317" w:type="dxa"/>
          </w:tcPr>
          <w:p w:rsidR="00B62FBE" w:rsidRDefault="000A18AB">
            <w:pPr>
              <w:rPr>
                <w:lang w:eastAsia="zh-CN"/>
              </w:rPr>
            </w:pPr>
            <w:r>
              <w:rPr>
                <w:rFonts w:hint="eastAsia"/>
                <w:lang w:eastAsia="zh-CN"/>
              </w:rPr>
              <w:t>L</w:t>
            </w:r>
            <w:r>
              <w:rPr>
                <w:rFonts w:hint="eastAsia"/>
                <w:lang w:eastAsia="zh-CN"/>
              </w:rPr>
              <w:t>ow</w:t>
            </w:r>
          </w:p>
        </w:tc>
        <w:tc>
          <w:tcPr>
            <w:tcW w:w="1620" w:type="dxa"/>
          </w:tcPr>
          <w:p w:rsidR="00B62FBE" w:rsidRDefault="000A18AB">
            <w:pPr>
              <w:rPr>
                <w:lang w:eastAsia="zh-CN"/>
              </w:rPr>
            </w:pPr>
            <w:r>
              <w:rPr>
                <w:rFonts w:hint="eastAsia"/>
                <w:lang w:eastAsia="zh-CN"/>
              </w:rPr>
              <w:t>L</w:t>
            </w:r>
            <w:r>
              <w:rPr>
                <w:rFonts w:hint="eastAsia"/>
                <w:lang w:eastAsia="zh-CN"/>
              </w:rPr>
              <w:t>ow</w:t>
            </w:r>
          </w:p>
        </w:tc>
        <w:tc>
          <w:tcPr>
            <w:tcW w:w="2784" w:type="dxa"/>
          </w:tcPr>
          <w:p w:rsidR="00B62FBE" w:rsidRDefault="000A18AB">
            <w:pPr>
              <w:rPr>
                <w:lang w:eastAsia="zh-CN"/>
              </w:rPr>
            </w:pPr>
            <w:r>
              <w:rPr>
                <w:rFonts w:hint="eastAsia"/>
                <w:lang w:eastAsia="zh-CN"/>
              </w:rPr>
              <w:t>Not essential issues and had been discussed severa</w:t>
            </w:r>
            <w:r>
              <w:rPr>
                <w:rFonts w:hint="eastAsia"/>
                <w:lang w:eastAsia="zh-CN"/>
              </w:rPr>
              <w:t>l meetings without consensus</w:t>
            </w:r>
          </w:p>
        </w:tc>
      </w:tr>
      <w:tr w:rsidR="000C5E83">
        <w:tc>
          <w:tcPr>
            <w:tcW w:w="1638" w:type="dxa"/>
          </w:tcPr>
          <w:p w:rsidR="000C5E83" w:rsidRDefault="000C5E83">
            <w:pPr>
              <w:rPr>
                <w:rFonts w:hint="eastAsia"/>
                <w:lang w:eastAsia="zh-CN"/>
              </w:rPr>
            </w:pPr>
            <w:r>
              <w:rPr>
                <w:rFonts w:hint="eastAsia"/>
                <w:lang w:eastAsia="zh-CN"/>
              </w:rPr>
              <w:t>O</w:t>
            </w:r>
            <w:r>
              <w:rPr>
                <w:lang w:eastAsia="zh-CN"/>
              </w:rPr>
              <w:t>PPO</w:t>
            </w:r>
          </w:p>
        </w:tc>
        <w:tc>
          <w:tcPr>
            <w:tcW w:w="2317" w:type="dxa"/>
          </w:tcPr>
          <w:p w:rsidR="000C5E83" w:rsidRDefault="000C5E83">
            <w:pPr>
              <w:rPr>
                <w:rFonts w:hint="eastAsia"/>
                <w:lang w:eastAsia="zh-CN"/>
              </w:rPr>
            </w:pPr>
            <w:r>
              <w:rPr>
                <w:rFonts w:hint="eastAsia"/>
                <w:lang w:eastAsia="zh-CN"/>
              </w:rPr>
              <w:t>L</w:t>
            </w:r>
            <w:r>
              <w:rPr>
                <w:lang w:eastAsia="zh-CN"/>
              </w:rPr>
              <w:t>ow</w:t>
            </w:r>
          </w:p>
        </w:tc>
        <w:tc>
          <w:tcPr>
            <w:tcW w:w="1620" w:type="dxa"/>
          </w:tcPr>
          <w:p w:rsidR="000C5E83" w:rsidRDefault="000C5E83">
            <w:pPr>
              <w:rPr>
                <w:rFonts w:hint="eastAsia"/>
                <w:lang w:eastAsia="zh-CN"/>
              </w:rPr>
            </w:pPr>
            <w:r>
              <w:rPr>
                <w:rFonts w:hint="eastAsia"/>
                <w:lang w:eastAsia="zh-CN"/>
              </w:rPr>
              <w:t>L</w:t>
            </w:r>
            <w:r>
              <w:rPr>
                <w:lang w:eastAsia="zh-CN"/>
              </w:rPr>
              <w:t>ow</w:t>
            </w:r>
          </w:p>
        </w:tc>
        <w:tc>
          <w:tcPr>
            <w:tcW w:w="2784" w:type="dxa"/>
          </w:tcPr>
          <w:p w:rsidR="000C5E83" w:rsidRDefault="000C5E83">
            <w:pPr>
              <w:rPr>
                <w:rFonts w:hint="eastAsia"/>
                <w:lang w:eastAsia="zh-CN"/>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 xml:space="preserve">Remaining issues for </w:t>
      </w:r>
      <w:proofErr w:type="spellStart"/>
      <w:r>
        <w:rPr>
          <w:bCs/>
          <w:lang w:eastAsia="ko-KR"/>
        </w:rPr>
        <w:t>eCG</w:t>
      </w:r>
      <w:proofErr w:type="spellEnd"/>
      <w:r>
        <w:rPr>
          <w:bCs/>
          <w:lang w:eastAsia="ko-KR"/>
        </w:rPr>
        <w:t xml:space="preserve"> enhancements</w:t>
      </w:r>
    </w:p>
    <w:tbl>
      <w:tblPr>
        <w:tblStyle w:val="28"/>
        <w:tblW w:w="0" w:type="auto"/>
        <w:tblLook w:val="04A0" w:firstRow="1" w:lastRow="0" w:firstColumn="1" w:lastColumn="0" w:noHBand="0" w:noVBand="1"/>
      </w:tblPr>
      <w:tblGrid>
        <w:gridCol w:w="1659"/>
        <w:gridCol w:w="1659"/>
        <w:gridCol w:w="1660"/>
      </w:tblGrid>
      <w:tr w:rsidR="00B62FBE">
        <w:tc>
          <w:tcPr>
            <w:tcW w:w="1659"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1659"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660"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659" w:type="dxa"/>
          </w:tcPr>
          <w:p w:rsidR="00B62FBE" w:rsidRDefault="000A18AB">
            <w:pPr>
              <w:autoSpaceDE/>
              <w:autoSpaceDN/>
              <w:adjustRightInd/>
              <w:snapToGrid/>
              <w:rPr>
                <w:bCs/>
                <w:lang w:eastAsia="ko-KR"/>
              </w:rPr>
            </w:pPr>
            <w:r>
              <w:rPr>
                <w:rFonts w:eastAsia="Malgun Gothic" w:hint="eastAsia"/>
                <w:bCs/>
                <w:lang w:eastAsia="ko-KR"/>
              </w:rPr>
              <w:t>Samsung</w:t>
            </w:r>
          </w:p>
        </w:tc>
        <w:tc>
          <w:tcPr>
            <w:tcW w:w="1659" w:type="dxa"/>
          </w:tcPr>
          <w:p w:rsidR="00B62FBE" w:rsidRDefault="000A18AB">
            <w:pPr>
              <w:autoSpaceDE/>
              <w:autoSpaceDN/>
              <w:adjustRightInd/>
              <w:snapToGrid/>
              <w:rPr>
                <w:bCs/>
                <w:lang w:eastAsia="ko-KR"/>
              </w:rPr>
            </w:pPr>
            <w:r>
              <w:rPr>
                <w:rFonts w:eastAsia="Malgun Gothic" w:hint="eastAsia"/>
                <w:bCs/>
                <w:lang w:eastAsia="ko-KR"/>
              </w:rPr>
              <w:t>Low</w:t>
            </w:r>
          </w:p>
        </w:tc>
        <w:tc>
          <w:tcPr>
            <w:tcW w:w="1660" w:type="dxa"/>
          </w:tcPr>
          <w:p w:rsidR="00B62FBE" w:rsidRDefault="000A18AB">
            <w:pPr>
              <w:autoSpaceDE/>
              <w:autoSpaceDN/>
              <w:adjustRightInd/>
              <w:snapToGrid/>
              <w:rPr>
                <w:bCs/>
                <w:lang w:eastAsia="ko-KR"/>
              </w:rPr>
            </w:pPr>
            <w:r>
              <w:rPr>
                <w:rFonts w:eastAsia="Malgun Gothic" w:hint="eastAsia"/>
                <w:bCs/>
                <w:lang w:eastAsia="ko-KR"/>
              </w:rPr>
              <w:t xml:space="preserve">Already </w:t>
            </w:r>
            <w:r>
              <w:rPr>
                <w:rFonts w:eastAsia="Malgun Gothic"/>
                <w:bCs/>
                <w:lang w:eastAsia="ko-KR"/>
              </w:rPr>
              <w:t>discussed</w:t>
            </w:r>
            <w:r>
              <w:rPr>
                <w:rFonts w:eastAsia="Malgun Gothic" w:hint="eastAsia"/>
                <w:bCs/>
                <w:lang w:eastAsia="ko-KR"/>
              </w:rPr>
              <w:t xml:space="preserve"> </w:t>
            </w:r>
          </w:p>
        </w:tc>
      </w:tr>
      <w:tr w:rsidR="00B62FBE">
        <w:tc>
          <w:tcPr>
            <w:tcW w:w="1659" w:type="dxa"/>
          </w:tcPr>
          <w:p w:rsidR="00B62FBE" w:rsidRDefault="000A18AB">
            <w:pPr>
              <w:autoSpaceDE/>
              <w:autoSpaceDN/>
              <w:adjustRightInd/>
              <w:snapToGrid/>
              <w:rPr>
                <w:bCs/>
                <w:lang w:eastAsia="ko-KR"/>
              </w:rPr>
            </w:pPr>
            <w:r>
              <w:rPr>
                <w:bCs/>
                <w:lang w:eastAsia="ko-KR"/>
              </w:rPr>
              <w:t>DOCOMO</w:t>
            </w:r>
          </w:p>
        </w:tc>
        <w:tc>
          <w:tcPr>
            <w:tcW w:w="1659" w:type="dxa"/>
          </w:tcPr>
          <w:p w:rsidR="00B62FBE" w:rsidRDefault="000A18AB">
            <w:pPr>
              <w:autoSpaceDE/>
              <w:autoSpaceDN/>
              <w:adjustRightInd/>
              <w:snapToGrid/>
              <w:rPr>
                <w:rFonts w:eastAsia="MS Mincho"/>
                <w:bCs/>
                <w:lang w:eastAsia="ja-JP"/>
              </w:rPr>
            </w:pPr>
            <w:r>
              <w:rPr>
                <w:rFonts w:eastAsia="MS Mincho" w:hint="eastAsia"/>
                <w:bCs/>
                <w:lang w:eastAsia="ja-JP"/>
              </w:rPr>
              <w:t>Low</w:t>
            </w:r>
          </w:p>
        </w:tc>
        <w:tc>
          <w:tcPr>
            <w:tcW w:w="1660" w:type="dxa"/>
          </w:tcPr>
          <w:p w:rsidR="00B62FBE" w:rsidRDefault="00B62FBE">
            <w:pPr>
              <w:autoSpaceDE/>
              <w:autoSpaceDN/>
              <w:adjustRightInd/>
              <w:snapToGrid/>
              <w:rPr>
                <w:bCs/>
                <w:lang w:eastAsia="ko-KR"/>
              </w:rPr>
            </w:pPr>
          </w:p>
        </w:tc>
      </w:tr>
      <w:tr w:rsidR="00B62FBE">
        <w:tc>
          <w:tcPr>
            <w:tcW w:w="1659" w:type="dxa"/>
          </w:tcPr>
          <w:p w:rsidR="00B62FBE" w:rsidRDefault="000A18AB">
            <w:pPr>
              <w:autoSpaceDE/>
              <w:autoSpaceDN/>
              <w:adjustRightInd/>
              <w:snapToGrid/>
              <w:rPr>
                <w:rFonts w:ascii="Calibri" w:hAnsi="Calibri"/>
                <w:bCs/>
                <w:lang w:eastAsia="ko-KR"/>
              </w:rPr>
            </w:pPr>
            <w:r>
              <w:rPr>
                <w:rFonts w:ascii="Calibri" w:hAnsi="Calibri"/>
                <w:bCs/>
                <w:lang w:eastAsia="ko-KR"/>
              </w:rPr>
              <w:t>Qualcomm</w:t>
            </w:r>
          </w:p>
        </w:tc>
        <w:tc>
          <w:tcPr>
            <w:tcW w:w="1659"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660"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spacing w:after="0"/>
              <w:jc w:val="left"/>
              <w:rPr>
                <w:bCs/>
                <w:lang w:eastAsia="zh-CN"/>
              </w:rPr>
            </w:pPr>
            <w:r>
              <w:rPr>
                <w:rFonts w:hint="eastAsia"/>
                <w:bCs/>
                <w:lang w:eastAsia="zh-CN"/>
              </w:rPr>
              <w:t>CATT</w:t>
            </w:r>
          </w:p>
        </w:tc>
        <w:tc>
          <w:tcPr>
            <w:tcW w:w="1659" w:type="dxa"/>
          </w:tcPr>
          <w:p w:rsidR="00B62FBE" w:rsidRDefault="000A18AB">
            <w:pPr>
              <w:autoSpaceDE/>
              <w:autoSpaceDN/>
              <w:adjustRightInd/>
              <w:snapToGrid/>
              <w:spacing w:after="0"/>
              <w:jc w:val="left"/>
              <w:rPr>
                <w:bCs/>
                <w:lang w:eastAsia="zh-CN"/>
              </w:rPr>
            </w:pPr>
            <w:r>
              <w:rPr>
                <w:rFonts w:hint="eastAsia"/>
                <w:bCs/>
                <w:lang w:eastAsia="zh-CN"/>
              </w:rPr>
              <w:t>Medium</w:t>
            </w:r>
          </w:p>
        </w:tc>
        <w:tc>
          <w:tcPr>
            <w:tcW w:w="1660" w:type="dxa"/>
          </w:tcPr>
          <w:p w:rsidR="00B62FBE" w:rsidRDefault="00B62FBE">
            <w:pPr>
              <w:autoSpaceDE/>
              <w:autoSpaceDN/>
              <w:adjustRightInd/>
              <w:snapToGrid/>
              <w:rPr>
                <w:rFonts w:ascii="Calibri" w:hAnsi="Calibri"/>
                <w:bCs/>
                <w:lang w:eastAsia="ko-KR"/>
              </w:rPr>
            </w:pPr>
          </w:p>
        </w:tc>
      </w:tr>
      <w:tr w:rsidR="00B62FBE">
        <w:tc>
          <w:tcPr>
            <w:tcW w:w="1659" w:type="dxa"/>
          </w:tcPr>
          <w:p w:rsidR="00B62FBE" w:rsidRDefault="000A18AB">
            <w:pPr>
              <w:autoSpaceDE/>
              <w:autoSpaceDN/>
              <w:adjustRightInd/>
              <w:snapToGrid/>
              <w:rPr>
                <w:bCs/>
                <w:lang w:eastAsia="zh-CN"/>
              </w:rPr>
            </w:pPr>
            <w:r>
              <w:rPr>
                <w:rFonts w:hint="eastAsia"/>
                <w:bCs/>
                <w:lang w:eastAsia="zh-CN"/>
              </w:rPr>
              <w:t>ZTE</w:t>
            </w:r>
          </w:p>
        </w:tc>
        <w:tc>
          <w:tcPr>
            <w:tcW w:w="1659" w:type="dxa"/>
          </w:tcPr>
          <w:p w:rsidR="00B62FBE" w:rsidRDefault="000A18AB">
            <w:pPr>
              <w:autoSpaceDE/>
              <w:autoSpaceDN/>
              <w:adjustRightInd/>
              <w:snapToGrid/>
              <w:rPr>
                <w:bCs/>
                <w:lang w:eastAsia="zh-CN"/>
              </w:rPr>
            </w:pPr>
            <w:r>
              <w:rPr>
                <w:rFonts w:hint="eastAsia"/>
                <w:bCs/>
                <w:lang w:eastAsia="zh-CN"/>
              </w:rPr>
              <w:t>Medium</w:t>
            </w:r>
          </w:p>
        </w:tc>
        <w:tc>
          <w:tcPr>
            <w:tcW w:w="1660" w:type="dxa"/>
          </w:tcPr>
          <w:p w:rsidR="00B62FBE" w:rsidRDefault="000A18AB">
            <w:pPr>
              <w:autoSpaceDE/>
              <w:autoSpaceDN/>
              <w:adjustRightInd/>
              <w:snapToGrid/>
              <w:rPr>
                <w:bCs/>
                <w:lang w:eastAsia="ko-KR"/>
              </w:rPr>
            </w:pPr>
            <w:r>
              <w:rPr>
                <w:rFonts w:hint="eastAsia"/>
                <w:bCs/>
                <w:lang w:eastAsia="zh-CN"/>
              </w:rPr>
              <w:t xml:space="preserve">Based on current spec, a UE shall report the PHR for the first PUSCH which </w:t>
            </w:r>
            <w:r>
              <w:rPr>
                <w:rFonts w:hint="eastAsia"/>
                <w:bCs/>
                <w:lang w:eastAsia="zh-CN"/>
              </w:rPr>
              <w:t>overlaps the PUSCH carrying PHR. It</w:t>
            </w:r>
            <w:r>
              <w:rPr>
                <w:bCs/>
                <w:lang w:eastAsia="zh-CN"/>
              </w:rPr>
              <w:t>’</w:t>
            </w:r>
            <w:r>
              <w:rPr>
                <w:rFonts w:hint="eastAsia"/>
                <w:bCs/>
                <w:lang w:eastAsia="zh-CN"/>
              </w:rPr>
              <w:t xml:space="preserve">s better to clarify the meaning of </w:t>
            </w:r>
            <w:r>
              <w:rPr>
                <w:bCs/>
                <w:lang w:eastAsia="zh-CN"/>
              </w:rPr>
              <w:t>‘</w:t>
            </w:r>
            <w:r>
              <w:rPr>
                <w:rFonts w:hint="eastAsia"/>
                <w:bCs/>
                <w:lang w:eastAsia="zh-CN"/>
              </w:rPr>
              <w:t>first PUSCH</w:t>
            </w:r>
            <w:proofErr w:type="gramStart"/>
            <w:r>
              <w:rPr>
                <w:bCs/>
                <w:lang w:eastAsia="zh-CN"/>
              </w:rPr>
              <w:t>’</w:t>
            </w:r>
            <w:r>
              <w:rPr>
                <w:rFonts w:hint="eastAsia"/>
                <w:bCs/>
                <w:lang w:eastAsia="zh-CN"/>
              </w:rPr>
              <w:t xml:space="preserve">  in</w:t>
            </w:r>
            <w:proofErr w:type="gramEnd"/>
            <w:r>
              <w:rPr>
                <w:rFonts w:hint="eastAsia"/>
                <w:bCs/>
                <w:lang w:eastAsia="zh-CN"/>
              </w:rPr>
              <w:t xml:space="preserve"> case of multiple CG </w:t>
            </w:r>
            <w:r>
              <w:rPr>
                <w:rFonts w:hint="eastAsia"/>
                <w:bCs/>
                <w:lang w:eastAsia="zh-CN"/>
              </w:rPr>
              <w:lastRenderedPageBreak/>
              <w:t xml:space="preserve">configurations. </w:t>
            </w:r>
          </w:p>
        </w:tc>
      </w:tr>
      <w:tr w:rsidR="000C5E83">
        <w:tc>
          <w:tcPr>
            <w:tcW w:w="1659" w:type="dxa"/>
          </w:tcPr>
          <w:p w:rsidR="000C5E83" w:rsidRDefault="000C5E83">
            <w:pPr>
              <w:autoSpaceDE/>
              <w:autoSpaceDN/>
              <w:adjustRightInd/>
              <w:snapToGrid/>
              <w:rPr>
                <w:rFonts w:hint="eastAsia"/>
                <w:bCs/>
                <w:lang w:eastAsia="zh-CN"/>
              </w:rPr>
            </w:pPr>
            <w:r>
              <w:rPr>
                <w:rFonts w:hint="eastAsia"/>
                <w:bCs/>
                <w:lang w:eastAsia="zh-CN"/>
              </w:rPr>
              <w:lastRenderedPageBreak/>
              <w:t>O</w:t>
            </w:r>
            <w:r>
              <w:rPr>
                <w:bCs/>
                <w:lang w:eastAsia="zh-CN"/>
              </w:rPr>
              <w:t>PPO</w:t>
            </w:r>
          </w:p>
        </w:tc>
        <w:tc>
          <w:tcPr>
            <w:tcW w:w="1659" w:type="dxa"/>
          </w:tcPr>
          <w:p w:rsidR="000C5E83" w:rsidRDefault="000C5E83">
            <w:pPr>
              <w:autoSpaceDE/>
              <w:autoSpaceDN/>
              <w:adjustRightInd/>
              <w:snapToGrid/>
              <w:rPr>
                <w:rFonts w:hint="eastAsia"/>
                <w:bCs/>
                <w:lang w:eastAsia="zh-CN"/>
              </w:rPr>
            </w:pPr>
            <w:r>
              <w:rPr>
                <w:rFonts w:hint="eastAsia"/>
                <w:bCs/>
                <w:lang w:eastAsia="zh-CN"/>
              </w:rPr>
              <w:t>L</w:t>
            </w:r>
            <w:r>
              <w:rPr>
                <w:bCs/>
                <w:lang w:eastAsia="zh-CN"/>
              </w:rPr>
              <w:t>ow</w:t>
            </w:r>
          </w:p>
        </w:tc>
        <w:tc>
          <w:tcPr>
            <w:tcW w:w="1660" w:type="dxa"/>
          </w:tcPr>
          <w:p w:rsidR="000C5E83" w:rsidRDefault="000C5E83">
            <w:pPr>
              <w:autoSpaceDE/>
              <w:autoSpaceDN/>
              <w:adjustRightInd/>
              <w:snapToGrid/>
              <w:rPr>
                <w:rFonts w:hint="eastAsia"/>
                <w:bCs/>
                <w:lang w:eastAsia="zh-CN"/>
              </w:rPr>
            </w:pPr>
          </w:p>
        </w:tc>
      </w:tr>
    </w:tbl>
    <w:p w:rsidR="00B62FBE" w:rsidRDefault="00B62FBE">
      <w:pPr>
        <w:widowControl w:val="0"/>
        <w:autoSpaceDE/>
        <w:autoSpaceDN/>
        <w:adjustRightInd/>
        <w:snapToGrid/>
        <w:spacing w:after="0"/>
        <w:rPr>
          <w:kern w:val="2"/>
          <w:lang w:eastAsia="zh-CN"/>
        </w:rPr>
      </w:pPr>
    </w:p>
    <w:p w:rsidR="00B62FBE" w:rsidRDefault="000A18AB">
      <w:pPr>
        <w:widowControl w:val="0"/>
        <w:numPr>
          <w:ilvl w:val="0"/>
          <w:numId w:val="14"/>
        </w:numPr>
        <w:autoSpaceDE/>
        <w:autoSpaceDN/>
        <w:adjustRightInd/>
        <w:snapToGrid/>
        <w:spacing w:after="0"/>
        <w:rPr>
          <w:lang w:eastAsia="ko-KR"/>
        </w:rPr>
      </w:pPr>
      <w:r>
        <w:rPr>
          <w:bCs/>
          <w:lang w:eastAsia="ko-KR"/>
        </w:rPr>
        <w:t>Remaining issues for others (e.g. SPS enhancements and others)</w:t>
      </w:r>
    </w:p>
    <w:tbl>
      <w:tblPr>
        <w:tblStyle w:val="28"/>
        <w:tblW w:w="0" w:type="auto"/>
        <w:tblLook w:val="04A0" w:firstRow="1" w:lastRow="0" w:firstColumn="1" w:lastColumn="0" w:noHBand="0" w:noVBand="1"/>
      </w:tblPr>
      <w:tblGrid>
        <w:gridCol w:w="1838"/>
        <w:gridCol w:w="2126"/>
        <w:gridCol w:w="1985"/>
        <w:gridCol w:w="1984"/>
      </w:tblGrid>
      <w:tr w:rsidR="00B62FBE">
        <w:tc>
          <w:tcPr>
            <w:tcW w:w="1838" w:type="dxa"/>
            <w:shd w:val="clear" w:color="auto" w:fill="F2F2F2"/>
          </w:tcPr>
          <w:p w:rsidR="00B62FBE" w:rsidRDefault="000A18AB">
            <w:pPr>
              <w:autoSpaceDE/>
              <w:autoSpaceDN/>
              <w:adjustRightInd/>
              <w:snapToGrid/>
              <w:spacing w:after="0"/>
              <w:rPr>
                <w:lang w:eastAsia="zh-CN"/>
              </w:rPr>
            </w:pPr>
            <w:r>
              <w:rPr>
                <w:iCs/>
                <w:lang w:eastAsia="zh-CN"/>
              </w:rPr>
              <w:t>Company</w:t>
            </w:r>
          </w:p>
        </w:tc>
        <w:tc>
          <w:tcPr>
            <w:tcW w:w="2126" w:type="dxa"/>
            <w:shd w:val="clear" w:color="auto" w:fill="F2F2F2"/>
          </w:tcPr>
          <w:p w:rsidR="00B62FBE" w:rsidRDefault="000A18AB">
            <w:pPr>
              <w:autoSpaceDE/>
              <w:autoSpaceDN/>
              <w:adjustRightInd/>
              <w:snapToGrid/>
              <w:spacing w:after="0"/>
              <w:rPr>
                <w:lang w:eastAsia="zh-CN"/>
              </w:rPr>
            </w:pPr>
            <w:r>
              <w:rPr>
                <w:iCs/>
                <w:color w:val="000000"/>
                <w:lang w:eastAsia="zh-CN"/>
              </w:rPr>
              <w:t>Issue #1</w:t>
            </w:r>
          </w:p>
        </w:tc>
        <w:tc>
          <w:tcPr>
            <w:tcW w:w="1985" w:type="dxa"/>
            <w:shd w:val="clear" w:color="auto" w:fill="F2F2F2"/>
          </w:tcPr>
          <w:p w:rsidR="00B62FBE" w:rsidRDefault="000A18AB">
            <w:pPr>
              <w:autoSpaceDE/>
              <w:autoSpaceDN/>
              <w:adjustRightInd/>
              <w:snapToGrid/>
              <w:spacing w:after="0"/>
              <w:rPr>
                <w:lang w:eastAsia="zh-CN"/>
              </w:rPr>
            </w:pPr>
            <w:r>
              <w:rPr>
                <w:iCs/>
                <w:color w:val="000000"/>
                <w:lang w:eastAsia="zh-CN"/>
              </w:rPr>
              <w:t>Issue #2</w:t>
            </w:r>
          </w:p>
        </w:tc>
        <w:tc>
          <w:tcPr>
            <w:tcW w:w="1984" w:type="dxa"/>
            <w:shd w:val="clear" w:color="auto" w:fill="F2F2F2"/>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Malgun Gothic" w:hint="eastAsia"/>
                <w:bCs/>
                <w:lang w:eastAsia="ko-KR"/>
              </w:rPr>
              <w:t>Samsung</w:t>
            </w:r>
          </w:p>
        </w:tc>
        <w:tc>
          <w:tcPr>
            <w:tcW w:w="2126" w:type="dxa"/>
          </w:tcPr>
          <w:p w:rsidR="00B62FBE" w:rsidRDefault="000A18AB">
            <w:pPr>
              <w:autoSpaceDE/>
              <w:autoSpaceDN/>
              <w:adjustRightInd/>
              <w:snapToGrid/>
              <w:rPr>
                <w:bCs/>
                <w:lang w:eastAsia="ko-KR"/>
              </w:rPr>
            </w:pPr>
            <w:r>
              <w:rPr>
                <w:rFonts w:eastAsia="Malgun Gothic" w:hint="eastAsia"/>
                <w:bCs/>
                <w:lang w:eastAsia="ko-KR"/>
              </w:rPr>
              <w:t>Low</w:t>
            </w:r>
            <w:r>
              <w:rPr>
                <w:rFonts w:eastAsia="Malgun Gothic"/>
                <w:bCs/>
                <w:lang w:eastAsia="ko-KR"/>
              </w:rPr>
              <w:t xml:space="preserve"> – </w:t>
            </w:r>
            <w:proofErr w:type="spellStart"/>
            <w:r>
              <w:rPr>
                <w:rFonts w:eastAsia="Malgun Gothic"/>
                <w:bCs/>
                <w:lang w:eastAsia="ko-KR"/>
              </w:rPr>
              <w:t>gNB</w:t>
            </w:r>
            <w:proofErr w:type="spellEnd"/>
            <w:r>
              <w:rPr>
                <w:rFonts w:eastAsia="Malgun Gothic"/>
                <w:bCs/>
                <w:lang w:eastAsia="ko-KR"/>
              </w:rPr>
              <w:t xml:space="preserve"> implementation</w:t>
            </w:r>
          </w:p>
        </w:tc>
        <w:tc>
          <w:tcPr>
            <w:tcW w:w="1985" w:type="dxa"/>
          </w:tcPr>
          <w:p w:rsidR="00B62FBE" w:rsidRDefault="000A18AB">
            <w:pPr>
              <w:autoSpaceDE/>
              <w:autoSpaceDN/>
              <w:adjustRightInd/>
              <w:snapToGrid/>
              <w:rPr>
                <w:bCs/>
                <w:lang w:eastAsia="ko-KR"/>
              </w:rPr>
            </w:pPr>
            <w:r>
              <w:rPr>
                <w:rFonts w:eastAsia="Malgun Gothic"/>
                <w:bCs/>
                <w:lang w:eastAsia="ko-KR"/>
              </w:rPr>
              <w:t>Medium – good to discuss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2126"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985"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984" w:type="dxa"/>
          </w:tcPr>
          <w:p w:rsidR="00B62FBE" w:rsidRDefault="00B62FBE">
            <w:pPr>
              <w:autoSpaceDE/>
              <w:autoSpaceDN/>
              <w:adjustRightInd/>
              <w:snapToGrid/>
              <w:rPr>
                <w:rFonts w:ascii="Calibri" w:hAnsi="Calibri"/>
                <w:bCs/>
                <w:lang w:eastAsia="ko-KR"/>
              </w:rPr>
            </w:pPr>
          </w:p>
        </w:tc>
      </w:tr>
      <w:tr w:rsidR="00B62FBE">
        <w:tc>
          <w:tcPr>
            <w:tcW w:w="1838" w:type="dxa"/>
          </w:tcPr>
          <w:p w:rsidR="00B62FBE" w:rsidRDefault="000A18AB">
            <w:pPr>
              <w:autoSpaceDE/>
              <w:autoSpaceDN/>
              <w:adjustRightInd/>
              <w:snapToGrid/>
              <w:rPr>
                <w:rFonts w:ascii="Calibri" w:eastAsia="MS Mincho" w:hAnsi="Calibri"/>
                <w:bCs/>
                <w:lang w:eastAsia="ja-JP"/>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Low</w:t>
            </w:r>
          </w:p>
          <w:p w:rsidR="00B62FBE" w:rsidRDefault="000A18AB">
            <w:pPr>
              <w:autoSpaceDE/>
              <w:autoSpaceDN/>
              <w:adjustRightInd/>
              <w:snapToGrid/>
              <w:rPr>
                <w:rFonts w:ascii="Calibri" w:eastAsia="MS Mincho" w:hAnsi="Calibri"/>
                <w:bCs/>
                <w:lang w:eastAsia="ja-JP"/>
              </w:rPr>
            </w:pPr>
            <w:r>
              <w:rPr>
                <w:rFonts w:hint="eastAsia"/>
                <w:bCs/>
                <w:lang w:eastAsia="zh-CN"/>
              </w:rPr>
              <w:t>It is not an essential issue.</w:t>
            </w:r>
          </w:p>
        </w:tc>
        <w:tc>
          <w:tcPr>
            <w:tcW w:w="1985"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ascii="Calibri" w:eastAsia="MS Mincho" w:hAnsi="Calibri"/>
                <w:bCs/>
                <w:lang w:eastAsia="ja-JP"/>
              </w:rPr>
            </w:pPr>
            <w:r>
              <w:rPr>
                <w:rFonts w:hint="eastAsia"/>
                <w:bCs/>
                <w:lang w:eastAsia="zh-CN"/>
              </w:rPr>
              <w:t>It is a remaining issue which would impact the URLLC SPS HARQ-ACK feedback.</w:t>
            </w:r>
          </w:p>
        </w:tc>
        <w:tc>
          <w:tcPr>
            <w:tcW w:w="1984" w:type="dxa"/>
          </w:tcPr>
          <w:p w:rsidR="00B62FBE" w:rsidRDefault="00B62FBE">
            <w:pPr>
              <w:autoSpaceDE/>
              <w:autoSpaceDN/>
              <w:adjustRightInd/>
              <w:snapToGrid/>
              <w:rPr>
                <w:rFonts w:ascii="Calibri" w:hAnsi="Calibri"/>
                <w:bCs/>
                <w:lang w:eastAsia="ko-KR"/>
              </w:rPr>
            </w:pPr>
          </w:p>
          <w:p w:rsidR="00B62FBE" w:rsidRDefault="00B62FBE">
            <w:pPr>
              <w:autoSpaceDE/>
              <w:autoSpaceDN/>
              <w:adjustRightInd/>
              <w:snapToGrid/>
              <w:rPr>
                <w:rFonts w:ascii="Calibri" w:hAnsi="Calibri"/>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Pr="00830B2F" w:rsidRDefault="000C5E83" w:rsidP="000C5E83">
            <w:pPr>
              <w:autoSpaceDE/>
              <w:autoSpaceDN/>
              <w:adjustRightInd/>
              <w:snapToGrid/>
              <w:rPr>
                <w:bCs/>
              </w:rPr>
            </w:pPr>
            <w:r w:rsidRPr="00830B2F">
              <w:rPr>
                <w:rFonts w:hint="eastAsia"/>
                <w:bCs/>
              </w:rPr>
              <w:t>M</w:t>
            </w:r>
            <w:r w:rsidRPr="00830B2F">
              <w:rPr>
                <w:bCs/>
              </w:rPr>
              <w:t>edium</w:t>
            </w:r>
          </w:p>
          <w:p w:rsidR="000C5E83" w:rsidRDefault="000C5E83" w:rsidP="000C5E83">
            <w:pPr>
              <w:autoSpaceDE/>
              <w:autoSpaceDN/>
              <w:adjustRightInd/>
              <w:snapToGrid/>
              <w:rPr>
                <w:bCs/>
              </w:rPr>
            </w:pPr>
            <w:r>
              <w:rPr>
                <w:bCs/>
              </w:rPr>
              <w:t>It leads</w:t>
            </w:r>
            <w:r w:rsidRPr="00830B2F">
              <w:rPr>
                <w:bCs/>
              </w:rPr>
              <w:t xml:space="preserve"> misunderstanding on SPS PDSCH overlapping and corresponding HARQ-ACK codebook between </w:t>
            </w:r>
            <w:proofErr w:type="spellStart"/>
            <w:r w:rsidRPr="00830B2F">
              <w:rPr>
                <w:bCs/>
              </w:rPr>
              <w:t>gNB</w:t>
            </w:r>
            <w:proofErr w:type="spellEnd"/>
            <w:r w:rsidRPr="00830B2F">
              <w:rPr>
                <w:bCs/>
              </w:rPr>
              <w:t xml:space="preserve"> and </w:t>
            </w:r>
            <w:proofErr w:type="gramStart"/>
            <w:r w:rsidRPr="00830B2F">
              <w:rPr>
                <w:bCs/>
              </w:rPr>
              <w:t>UE .</w:t>
            </w:r>
            <w:proofErr w:type="gramEnd"/>
          </w:p>
        </w:tc>
        <w:tc>
          <w:tcPr>
            <w:tcW w:w="1985" w:type="dxa"/>
          </w:tcPr>
          <w:p w:rsidR="000C5E83" w:rsidRDefault="000C5E83" w:rsidP="000C5E83">
            <w:pPr>
              <w:autoSpaceDE/>
              <w:autoSpaceDN/>
              <w:adjustRightInd/>
              <w:snapToGrid/>
              <w:rPr>
                <w:bCs/>
              </w:rPr>
            </w:pPr>
            <w:r>
              <w:rPr>
                <w:rFonts w:hint="eastAsia"/>
                <w:bCs/>
              </w:rPr>
              <w:t>Low</w:t>
            </w:r>
          </w:p>
        </w:tc>
        <w:tc>
          <w:tcPr>
            <w:tcW w:w="1984" w:type="dxa"/>
          </w:tcPr>
          <w:p w:rsidR="000C5E83" w:rsidRDefault="000C5E83" w:rsidP="000C5E83">
            <w:pPr>
              <w:rPr>
                <w:lang w:eastAsia="ko-KR"/>
              </w:rPr>
            </w:pPr>
          </w:p>
        </w:tc>
      </w:tr>
      <w:tr w:rsidR="00B62FBE">
        <w:tc>
          <w:tcPr>
            <w:tcW w:w="1838" w:type="dxa"/>
          </w:tcPr>
          <w:p w:rsidR="00B62FBE" w:rsidRDefault="000A18AB">
            <w:pPr>
              <w:autoSpaceDE/>
              <w:autoSpaceDN/>
              <w:adjustRightInd/>
              <w:snapToGrid/>
              <w:spacing w:after="0"/>
              <w:rPr>
                <w:lang w:eastAsia="zh-CN"/>
              </w:rPr>
            </w:pPr>
            <w:r>
              <w:rPr>
                <w:iCs/>
                <w:lang w:eastAsia="zh-CN"/>
              </w:rPr>
              <w:t>Company</w:t>
            </w:r>
          </w:p>
        </w:tc>
        <w:tc>
          <w:tcPr>
            <w:tcW w:w="2126" w:type="dxa"/>
          </w:tcPr>
          <w:p w:rsidR="00B62FBE" w:rsidRDefault="000A18AB">
            <w:pPr>
              <w:autoSpaceDE/>
              <w:autoSpaceDN/>
              <w:adjustRightInd/>
              <w:snapToGrid/>
              <w:spacing w:after="0"/>
              <w:rPr>
                <w:lang w:eastAsia="zh-CN"/>
              </w:rPr>
            </w:pPr>
            <w:r>
              <w:rPr>
                <w:iCs/>
                <w:color w:val="000000"/>
                <w:lang w:eastAsia="zh-CN"/>
              </w:rPr>
              <w:t>Issue #5</w:t>
            </w:r>
          </w:p>
        </w:tc>
        <w:tc>
          <w:tcPr>
            <w:tcW w:w="1985" w:type="dxa"/>
          </w:tcPr>
          <w:p w:rsidR="00B62FBE" w:rsidRDefault="000A18AB">
            <w:pPr>
              <w:autoSpaceDE/>
              <w:autoSpaceDN/>
              <w:adjustRightInd/>
              <w:snapToGrid/>
              <w:spacing w:after="0"/>
              <w:rPr>
                <w:lang w:eastAsia="zh-CN"/>
              </w:rPr>
            </w:pPr>
            <w:r>
              <w:rPr>
                <w:iCs/>
                <w:color w:val="000000"/>
                <w:lang w:eastAsia="zh-CN"/>
              </w:rPr>
              <w:t>Issue #6</w:t>
            </w:r>
          </w:p>
        </w:tc>
        <w:tc>
          <w:tcPr>
            <w:tcW w:w="1984" w:type="dxa"/>
          </w:tcPr>
          <w:p w:rsidR="00B62FBE" w:rsidRDefault="000A18AB">
            <w:pPr>
              <w:autoSpaceDE/>
              <w:autoSpaceDN/>
              <w:adjustRightInd/>
              <w:snapToGrid/>
              <w:spacing w:after="0"/>
              <w:rPr>
                <w:lang w:eastAsia="zh-CN"/>
              </w:rPr>
            </w:pPr>
            <w:r>
              <w:rPr>
                <w:iCs/>
                <w:color w:val="000000"/>
                <w:lang w:eastAsia="zh-CN"/>
              </w:rPr>
              <w:t>Comments</w:t>
            </w:r>
          </w:p>
        </w:tc>
      </w:tr>
      <w:tr w:rsidR="00B62FBE">
        <w:tc>
          <w:tcPr>
            <w:tcW w:w="1838" w:type="dxa"/>
          </w:tcPr>
          <w:p w:rsidR="00B62FBE" w:rsidRDefault="000A18AB">
            <w:pPr>
              <w:autoSpaceDE/>
              <w:autoSpaceDN/>
              <w:adjustRightInd/>
              <w:snapToGrid/>
              <w:rPr>
                <w:bCs/>
                <w:lang w:eastAsia="ko-KR"/>
              </w:rPr>
            </w:pPr>
            <w:r>
              <w:rPr>
                <w:rFonts w:eastAsia="Malgun Gothic" w:hint="eastAsia"/>
                <w:bCs/>
                <w:lang w:eastAsia="ko-KR"/>
              </w:rPr>
              <w:t>Samsung</w:t>
            </w:r>
          </w:p>
        </w:tc>
        <w:tc>
          <w:tcPr>
            <w:tcW w:w="2126"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We haven’t come to any conclusion to align companies’ views.</w:t>
            </w:r>
          </w:p>
        </w:tc>
        <w:tc>
          <w:tcPr>
            <w:tcW w:w="1985" w:type="dxa"/>
          </w:tcPr>
          <w:p w:rsidR="00B62FBE" w:rsidRDefault="000A18AB">
            <w:pPr>
              <w:autoSpaceDE/>
              <w:autoSpaceDN/>
              <w:adjustRightInd/>
              <w:snapToGrid/>
              <w:rPr>
                <w:bCs/>
                <w:lang w:eastAsia="ko-KR"/>
              </w:rPr>
            </w:pPr>
            <w:r>
              <w:rPr>
                <w:rFonts w:hint="eastAsia"/>
                <w:bCs/>
                <w:lang w:eastAsia="zh-CN"/>
              </w:rPr>
              <w:t>M</w:t>
            </w:r>
            <w:r>
              <w:rPr>
                <w:bCs/>
                <w:lang w:eastAsia="zh-CN"/>
              </w:rPr>
              <w:t xml:space="preserve">edium – </w:t>
            </w:r>
            <w:r>
              <w:rPr>
                <w:bCs/>
                <w:lang w:eastAsia="ko-KR"/>
              </w:rPr>
              <w:t>need to clarify the error case. It can happen with multiple SPS PDSCH receptions.</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bCs/>
                <w:lang w:eastAsia="ko-KR"/>
              </w:rPr>
            </w:pPr>
            <w:r>
              <w:rPr>
                <w:rFonts w:eastAsia="MS Mincho" w:hint="eastAsia"/>
                <w:bCs/>
                <w:lang w:eastAsia="ja-JP"/>
              </w:rPr>
              <w:t>DOCOMO</w:t>
            </w:r>
          </w:p>
        </w:tc>
        <w:tc>
          <w:tcPr>
            <w:tcW w:w="2126" w:type="dxa"/>
          </w:tcPr>
          <w:p w:rsidR="00B62FBE" w:rsidRDefault="000A18AB">
            <w:pPr>
              <w:autoSpaceDE/>
              <w:autoSpaceDN/>
              <w:adjustRightInd/>
              <w:snapToGrid/>
              <w:rPr>
                <w:bCs/>
                <w:lang w:eastAsia="ko-KR"/>
              </w:rPr>
            </w:pPr>
            <w:r>
              <w:rPr>
                <w:rFonts w:eastAsia="MS Mincho" w:hint="eastAsia"/>
                <w:bCs/>
                <w:lang w:eastAsia="ja-JP"/>
              </w:rPr>
              <w:t>Low</w:t>
            </w:r>
          </w:p>
        </w:tc>
        <w:tc>
          <w:tcPr>
            <w:tcW w:w="1985" w:type="dxa"/>
          </w:tcPr>
          <w:p w:rsidR="00B62FBE" w:rsidRDefault="000A18AB">
            <w:pPr>
              <w:autoSpaceDE/>
              <w:autoSpaceDN/>
              <w:adjustRightInd/>
              <w:snapToGrid/>
              <w:rPr>
                <w:bCs/>
                <w:lang w:eastAsia="ko-KR"/>
              </w:rPr>
            </w:pPr>
            <w:r>
              <w:rPr>
                <w:rFonts w:eastAsia="MS Mincho" w:hint="eastAsia"/>
                <w:bCs/>
                <w:lang w:eastAsia="ja-JP"/>
              </w:rPr>
              <w:t>Low</w:t>
            </w:r>
          </w:p>
        </w:tc>
        <w:tc>
          <w:tcPr>
            <w:tcW w:w="1984" w:type="dxa"/>
          </w:tcPr>
          <w:p w:rsidR="00B62FBE" w:rsidRDefault="00B62FBE">
            <w:pPr>
              <w:autoSpaceDE/>
              <w:autoSpaceDN/>
              <w:adjustRightInd/>
              <w:snapToGrid/>
              <w:rPr>
                <w:bCs/>
                <w:lang w:eastAsia="ko-KR"/>
              </w:rPr>
            </w:pPr>
          </w:p>
        </w:tc>
      </w:tr>
      <w:tr w:rsidR="00B62FBE">
        <w:tc>
          <w:tcPr>
            <w:tcW w:w="1838"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Qualcomm</w:t>
            </w:r>
          </w:p>
        </w:tc>
        <w:tc>
          <w:tcPr>
            <w:tcW w:w="2126"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985" w:type="dxa"/>
          </w:tcPr>
          <w:p w:rsidR="00B62FBE" w:rsidRDefault="000A18AB">
            <w:pPr>
              <w:autoSpaceDE/>
              <w:autoSpaceDN/>
              <w:adjustRightInd/>
              <w:snapToGrid/>
              <w:rPr>
                <w:rFonts w:ascii="Calibri" w:eastAsia="MS Mincho" w:hAnsi="Calibri"/>
                <w:bCs/>
                <w:lang w:eastAsia="ja-JP"/>
              </w:rPr>
            </w:pPr>
            <w:r>
              <w:rPr>
                <w:rFonts w:ascii="Calibri" w:eastAsia="MS Mincho" w:hAnsi="Calibri"/>
                <w:bCs/>
                <w:lang w:eastAsia="ja-JP"/>
              </w:rPr>
              <w:t>Low</w:t>
            </w:r>
          </w:p>
        </w:tc>
        <w:tc>
          <w:tcPr>
            <w:tcW w:w="1984" w:type="dxa"/>
          </w:tcPr>
          <w:p w:rsidR="00B62FBE" w:rsidRDefault="00B62FBE">
            <w:pPr>
              <w:autoSpaceDE/>
              <w:autoSpaceDN/>
              <w:adjustRightInd/>
              <w:snapToGrid/>
              <w:rPr>
                <w:rFonts w:ascii="Calibri" w:hAnsi="Calibri"/>
                <w:bCs/>
                <w:lang w:eastAsia="ko-KR"/>
              </w:rPr>
            </w:pPr>
          </w:p>
        </w:tc>
      </w:tr>
      <w:tr w:rsidR="00B62FBE">
        <w:tc>
          <w:tcPr>
            <w:tcW w:w="1838" w:type="dxa"/>
          </w:tcPr>
          <w:p w:rsidR="00B62FBE" w:rsidRDefault="000A18AB">
            <w:pPr>
              <w:autoSpaceDE/>
              <w:autoSpaceDN/>
              <w:adjustRightInd/>
              <w:snapToGrid/>
              <w:rPr>
                <w:rFonts w:ascii="Calibri" w:eastAsiaTheme="minorEastAsia" w:hAnsi="Calibri"/>
                <w:bCs/>
                <w:lang w:eastAsia="zh-CN"/>
              </w:rPr>
            </w:pPr>
            <w:r>
              <w:rPr>
                <w:rFonts w:hint="eastAsia"/>
                <w:bCs/>
                <w:lang w:eastAsia="zh-CN"/>
              </w:rPr>
              <w:t>CATT</w:t>
            </w:r>
          </w:p>
        </w:tc>
        <w:tc>
          <w:tcPr>
            <w:tcW w:w="2126" w:type="dxa"/>
          </w:tcPr>
          <w:p w:rsidR="00B62FBE" w:rsidRDefault="000A18AB">
            <w:pPr>
              <w:autoSpaceDE/>
              <w:autoSpaceDN/>
              <w:adjustRightInd/>
              <w:snapToGrid/>
              <w:rPr>
                <w:bCs/>
                <w:lang w:eastAsia="zh-CN"/>
              </w:rPr>
            </w:pPr>
            <w:r>
              <w:rPr>
                <w:rFonts w:hint="eastAsia"/>
                <w:bCs/>
                <w:lang w:eastAsia="zh-CN"/>
              </w:rPr>
              <w:t>Medium</w:t>
            </w:r>
          </w:p>
          <w:p w:rsidR="00B62FBE" w:rsidRDefault="000A18AB">
            <w:pPr>
              <w:autoSpaceDE/>
              <w:autoSpaceDN/>
              <w:adjustRightInd/>
              <w:snapToGrid/>
              <w:rPr>
                <w:rFonts w:ascii="Calibri" w:eastAsia="MS Mincho" w:hAnsi="Calibri"/>
                <w:bCs/>
                <w:lang w:eastAsia="ja-JP"/>
              </w:rPr>
            </w:pPr>
            <w:r>
              <w:rPr>
                <w:rFonts w:hint="eastAsia"/>
                <w:bCs/>
                <w:lang w:eastAsia="zh-CN"/>
              </w:rPr>
              <w:t xml:space="preserve">It seems </w:t>
            </w:r>
            <w:r>
              <w:rPr>
                <w:rFonts w:hint="eastAsia"/>
                <w:bCs/>
                <w:lang w:eastAsia="zh-CN"/>
              </w:rPr>
              <w:t>to be clear from Rel-17 discussion that SPS overriding is on a per repetition basis. If companies think that it is not clear, we are fine to discuss.</w:t>
            </w:r>
          </w:p>
        </w:tc>
        <w:tc>
          <w:tcPr>
            <w:tcW w:w="1985" w:type="dxa"/>
          </w:tcPr>
          <w:p w:rsidR="00B62FBE" w:rsidRDefault="000A18AB">
            <w:pPr>
              <w:autoSpaceDE/>
              <w:autoSpaceDN/>
              <w:adjustRightInd/>
              <w:snapToGrid/>
              <w:rPr>
                <w:rFonts w:ascii="Calibri" w:eastAsia="MS Mincho" w:hAnsi="Calibri"/>
                <w:bCs/>
                <w:lang w:eastAsia="ja-JP"/>
              </w:rPr>
            </w:pPr>
            <w:r>
              <w:rPr>
                <w:rFonts w:hint="eastAsia"/>
                <w:bCs/>
                <w:lang w:eastAsia="zh-CN"/>
              </w:rPr>
              <w:t>No need to repeat the discussion.</w:t>
            </w:r>
          </w:p>
        </w:tc>
        <w:tc>
          <w:tcPr>
            <w:tcW w:w="1984" w:type="dxa"/>
          </w:tcPr>
          <w:p w:rsidR="00B62FBE" w:rsidRDefault="00B62FBE">
            <w:pPr>
              <w:autoSpaceDE/>
              <w:autoSpaceDN/>
              <w:adjustRightInd/>
              <w:snapToGrid/>
              <w:rPr>
                <w:rFonts w:ascii="Calibri" w:hAnsi="Calibri"/>
                <w:bCs/>
                <w:lang w:eastAsia="ko-KR"/>
              </w:rPr>
            </w:pPr>
          </w:p>
        </w:tc>
      </w:tr>
      <w:tr w:rsidR="00B62FBE">
        <w:tc>
          <w:tcPr>
            <w:tcW w:w="1838" w:type="dxa"/>
          </w:tcPr>
          <w:p w:rsidR="00B62FBE" w:rsidRDefault="000A18AB">
            <w:pPr>
              <w:rPr>
                <w:lang w:eastAsia="zh-CN"/>
              </w:rPr>
            </w:pPr>
            <w:r>
              <w:rPr>
                <w:rFonts w:hint="eastAsia"/>
                <w:lang w:eastAsia="zh-CN"/>
              </w:rPr>
              <w:t>Z</w:t>
            </w:r>
            <w:r>
              <w:rPr>
                <w:lang w:eastAsia="zh-CN"/>
              </w:rPr>
              <w:t>TE</w:t>
            </w:r>
          </w:p>
        </w:tc>
        <w:tc>
          <w:tcPr>
            <w:tcW w:w="2126" w:type="dxa"/>
          </w:tcPr>
          <w:p w:rsidR="00B62FBE" w:rsidRDefault="000A18AB">
            <w:pPr>
              <w:rPr>
                <w:lang w:eastAsia="zh-CN"/>
              </w:rPr>
            </w:pPr>
            <w:r>
              <w:rPr>
                <w:rFonts w:hint="eastAsia"/>
                <w:lang w:eastAsia="zh-CN"/>
              </w:rPr>
              <w:t>L</w:t>
            </w:r>
            <w:r>
              <w:rPr>
                <w:lang w:eastAsia="zh-CN"/>
              </w:rPr>
              <w:t>ow</w:t>
            </w:r>
          </w:p>
        </w:tc>
        <w:tc>
          <w:tcPr>
            <w:tcW w:w="1985" w:type="dxa"/>
          </w:tcPr>
          <w:p w:rsidR="00B62FBE" w:rsidRDefault="000A18AB">
            <w:pPr>
              <w:rPr>
                <w:lang w:eastAsia="zh-CN"/>
              </w:rPr>
            </w:pPr>
            <w:r>
              <w:rPr>
                <w:rFonts w:hint="eastAsia"/>
                <w:lang w:eastAsia="zh-CN"/>
              </w:rPr>
              <w:t>L</w:t>
            </w:r>
            <w:r>
              <w:rPr>
                <w:lang w:eastAsia="zh-CN"/>
              </w:rPr>
              <w:t>ow</w:t>
            </w:r>
          </w:p>
          <w:p w:rsidR="00B62FBE" w:rsidRDefault="000A18AB">
            <w:pPr>
              <w:rPr>
                <w:lang w:eastAsia="zh-CN"/>
              </w:rPr>
            </w:pPr>
            <w:r>
              <w:rPr>
                <w:rFonts w:hint="eastAsia"/>
                <w:lang w:eastAsia="zh-CN"/>
              </w:rPr>
              <w:t>Already</w:t>
            </w:r>
            <w:r>
              <w:rPr>
                <w:lang w:eastAsia="zh-CN"/>
              </w:rPr>
              <w:t xml:space="preserve"> discussed</w:t>
            </w:r>
            <w:r>
              <w:rPr>
                <w:rFonts w:hint="eastAsia"/>
                <w:lang w:eastAsia="zh-CN"/>
              </w:rPr>
              <w:t xml:space="preserve">. </w:t>
            </w:r>
          </w:p>
        </w:tc>
        <w:tc>
          <w:tcPr>
            <w:tcW w:w="1984" w:type="dxa"/>
          </w:tcPr>
          <w:p w:rsidR="00B62FBE" w:rsidRDefault="00B62FBE">
            <w:pPr>
              <w:rPr>
                <w:lang w:eastAsia="ko-KR"/>
              </w:rPr>
            </w:pPr>
          </w:p>
        </w:tc>
      </w:tr>
      <w:tr w:rsidR="000C5E83">
        <w:tc>
          <w:tcPr>
            <w:tcW w:w="1838" w:type="dxa"/>
          </w:tcPr>
          <w:p w:rsidR="000C5E83" w:rsidRDefault="000C5E83" w:rsidP="000C5E83">
            <w:pPr>
              <w:autoSpaceDE/>
              <w:autoSpaceDN/>
              <w:adjustRightInd/>
              <w:snapToGrid/>
              <w:rPr>
                <w:bCs/>
              </w:rPr>
            </w:pPr>
            <w:r>
              <w:rPr>
                <w:rFonts w:hint="eastAsia"/>
                <w:bCs/>
              </w:rPr>
              <w:t>OPPO</w:t>
            </w:r>
          </w:p>
        </w:tc>
        <w:tc>
          <w:tcPr>
            <w:tcW w:w="2126" w:type="dxa"/>
          </w:tcPr>
          <w:p w:rsidR="000C5E83" w:rsidRDefault="000C5E83" w:rsidP="000C5E83">
            <w:pPr>
              <w:autoSpaceDE/>
              <w:autoSpaceDN/>
              <w:adjustRightInd/>
              <w:snapToGrid/>
              <w:rPr>
                <w:bCs/>
              </w:rPr>
            </w:pPr>
            <w:r>
              <w:rPr>
                <w:rFonts w:hint="eastAsia"/>
                <w:bCs/>
              </w:rPr>
              <w:t>Low</w:t>
            </w:r>
          </w:p>
        </w:tc>
        <w:tc>
          <w:tcPr>
            <w:tcW w:w="1985" w:type="dxa"/>
          </w:tcPr>
          <w:p w:rsidR="000C5E83" w:rsidRDefault="000C5E83" w:rsidP="000C5E83">
            <w:pPr>
              <w:autoSpaceDE/>
              <w:autoSpaceDN/>
              <w:adjustRightInd/>
              <w:snapToGrid/>
              <w:rPr>
                <w:bCs/>
              </w:rPr>
            </w:pPr>
            <w:r>
              <w:rPr>
                <w:rFonts w:hint="eastAsia"/>
                <w:bCs/>
              </w:rPr>
              <w:t>Low</w:t>
            </w:r>
          </w:p>
        </w:tc>
        <w:tc>
          <w:tcPr>
            <w:tcW w:w="1984" w:type="dxa"/>
          </w:tcPr>
          <w:p w:rsidR="000C5E83" w:rsidRDefault="000C5E83" w:rsidP="000C5E83">
            <w:pPr>
              <w:rPr>
                <w:lang w:eastAsia="ko-KR"/>
              </w:rPr>
            </w:pPr>
          </w:p>
        </w:tc>
      </w:tr>
    </w:tbl>
    <w:p w:rsidR="00B62FBE" w:rsidRDefault="00B62FBE">
      <w:pPr>
        <w:adjustRightInd/>
      </w:pPr>
    </w:p>
    <w:p w:rsidR="00B62FBE" w:rsidRDefault="000A18AB">
      <w:pPr>
        <w:pStyle w:val="10"/>
        <w:spacing w:before="240"/>
        <w:ind w:left="431" w:hanging="431"/>
        <w:rPr>
          <w:lang w:eastAsia="zh-CN"/>
        </w:rPr>
      </w:pPr>
      <w:r>
        <w:rPr>
          <w:lang w:eastAsia="zh-CN"/>
        </w:rPr>
        <w:t xml:space="preserve">  Summary of detailed issues    </w:t>
      </w:r>
    </w:p>
    <w:p w:rsidR="00B62FBE" w:rsidRDefault="000A18AB">
      <w:r>
        <w:t xml:space="preserve">A brief summary of the issues </w:t>
      </w:r>
      <w:proofErr w:type="gramStart"/>
      <w:r>
        <w:t>are</w:t>
      </w:r>
      <w:proofErr w:type="gramEnd"/>
      <w:r>
        <w:t xml:space="preserve"> given in the following tables. Details can be found in the feature lead summaries uploaded to the draft folder. </w:t>
      </w:r>
    </w:p>
    <w:p w:rsidR="00B62FBE" w:rsidRDefault="000A18AB">
      <w:pPr>
        <w:widowControl w:val="0"/>
        <w:autoSpaceDE/>
        <w:autoSpaceDN/>
        <w:adjustRightInd/>
        <w:snapToGrid/>
        <w:spacing w:afterLines="50"/>
        <w:ind w:firstLine="2982"/>
        <w:rPr>
          <w:rFonts w:eastAsia="Malgun Gothic"/>
          <w:b/>
          <w:bCs/>
          <w:kern w:val="2"/>
          <w:lang w:eastAsia="ko-KR"/>
        </w:rPr>
      </w:pPr>
      <w:r>
        <w:rPr>
          <w:b/>
          <w:bCs/>
          <w:kern w:val="2"/>
          <w:lang w:eastAsia="ko-KR"/>
        </w:rPr>
        <w:t>Table 1 Summary of issues for P</w:t>
      </w:r>
      <w:bookmarkStart w:id="17" w:name="_GoBack"/>
      <w:bookmarkEnd w:id="17"/>
      <w:r>
        <w:rPr>
          <w:b/>
          <w:bCs/>
          <w:kern w:val="2"/>
          <w:lang w:eastAsia="ko-KR"/>
        </w:rPr>
        <w:t xml:space="preserve">DCCH enhancements  </w:t>
      </w:r>
    </w:p>
    <w:tbl>
      <w:tblPr>
        <w:tblStyle w:val="aff"/>
        <w:tblW w:w="9493" w:type="dxa"/>
        <w:tblLook w:val="04A0" w:firstRow="1" w:lastRow="0" w:firstColumn="1" w:lastColumn="0" w:noHBand="0" w:noVBand="1"/>
      </w:tblPr>
      <w:tblGrid>
        <w:gridCol w:w="840"/>
        <w:gridCol w:w="4036"/>
        <w:gridCol w:w="2233"/>
        <w:gridCol w:w="2384"/>
      </w:tblGrid>
      <w:tr w:rsidR="00B62FBE">
        <w:trPr>
          <w:trHeight w:val="367"/>
        </w:trPr>
        <w:tc>
          <w:tcPr>
            <w:tcW w:w="846"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Issue #</w:t>
            </w:r>
          </w:p>
        </w:tc>
        <w:tc>
          <w:tcPr>
            <w:tcW w:w="4111" w:type="dxa"/>
          </w:tcPr>
          <w:p w:rsidR="00B62FBE" w:rsidRDefault="000A18AB">
            <w:pPr>
              <w:jc w:val="center"/>
              <w:rPr>
                <w:rFonts w:eastAsiaTheme="minorEastAsia"/>
                <w:b/>
                <w:sz w:val="20"/>
                <w:szCs w:val="20"/>
                <w:lang w:eastAsia="zh-CN"/>
              </w:rPr>
            </w:pPr>
            <w:r>
              <w:rPr>
                <w:rFonts w:eastAsiaTheme="minorEastAsia" w:hint="eastAsia"/>
                <w:b/>
                <w:sz w:val="20"/>
                <w:szCs w:val="20"/>
                <w:lang w:eastAsia="zh-CN"/>
              </w:rPr>
              <w:t>Description</w:t>
            </w:r>
          </w:p>
        </w:tc>
        <w:tc>
          <w:tcPr>
            <w:tcW w:w="2126" w:type="dxa"/>
          </w:tcPr>
          <w:p w:rsidR="00B62FBE" w:rsidRDefault="000A18AB">
            <w:pPr>
              <w:jc w:val="left"/>
              <w:rPr>
                <w:rFonts w:eastAsiaTheme="minorEastAsia"/>
                <w:b/>
                <w:sz w:val="20"/>
                <w:szCs w:val="20"/>
                <w:lang w:eastAsia="zh-CN"/>
              </w:rPr>
            </w:pPr>
            <w:r>
              <w:rPr>
                <w:rFonts w:eastAsiaTheme="minorEastAsia"/>
                <w:b/>
                <w:sz w:val="20"/>
                <w:szCs w:val="20"/>
                <w:lang w:eastAsia="zh-CN"/>
              </w:rPr>
              <w:t>Source</w:t>
            </w:r>
          </w:p>
        </w:tc>
        <w:tc>
          <w:tcPr>
            <w:tcW w:w="2410" w:type="dxa"/>
          </w:tcPr>
          <w:p w:rsidR="00B62FBE" w:rsidRDefault="000A18AB">
            <w:pPr>
              <w:jc w:val="left"/>
              <w:rPr>
                <w:rFonts w:eastAsiaTheme="minorEastAsia"/>
                <w:b/>
                <w:sz w:val="20"/>
                <w:szCs w:val="20"/>
                <w:lang w:eastAsia="zh-CN"/>
              </w:rPr>
            </w:pPr>
            <w:r>
              <w:rPr>
                <w:rFonts w:eastAsiaTheme="minorEastAsia"/>
                <w:b/>
                <w:sz w:val="20"/>
                <w:szCs w:val="20"/>
                <w:lang w:eastAsia="zh-CN"/>
              </w:rPr>
              <w:t xml:space="preserve">Recommended handling  </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-1</w:t>
            </w:r>
          </w:p>
        </w:tc>
        <w:tc>
          <w:tcPr>
            <w:tcW w:w="4111" w:type="dxa"/>
          </w:tcPr>
          <w:p w:rsidR="00B62FBE" w:rsidRDefault="000A18AB">
            <w:pPr>
              <w:spacing w:after="0"/>
              <w:jc w:val="left"/>
              <w:rPr>
                <w:rFonts w:eastAsiaTheme="minorEastAsia"/>
                <w:lang w:eastAsia="zh-CN"/>
              </w:rPr>
            </w:pPr>
            <w:r>
              <w:rPr>
                <w:rFonts w:cs="Times"/>
                <w:szCs w:val="20"/>
                <w:lang w:eastAsia="zh-CN"/>
              </w:rPr>
              <w:t xml:space="preserve">Inconsistence between TS 38.213 and TS 38.331 in terms of the </w:t>
            </w:r>
            <w:r>
              <w:rPr>
                <w:rFonts w:cs="Times"/>
                <w:i/>
                <w:szCs w:val="20"/>
                <w:lang w:eastAsia="zh-CN"/>
              </w:rPr>
              <w:t>dci-</w:t>
            </w:r>
            <w:proofErr w:type="spellStart"/>
            <w:r>
              <w:rPr>
                <w:rFonts w:cs="Times"/>
                <w:i/>
                <w:szCs w:val="20"/>
                <w:lang w:eastAsia="zh-CN"/>
              </w:rPr>
              <w:t>FormatsExt</w:t>
            </w:r>
            <w:proofErr w:type="spellEnd"/>
          </w:p>
        </w:tc>
        <w:tc>
          <w:tcPr>
            <w:tcW w:w="2126" w:type="dxa"/>
          </w:tcPr>
          <w:p w:rsidR="00B62FBE" w:rsidRDefault="000A18AB">
            <w:pPr>
              <w:rPr>
                <w:lang w:eastAsia="zh-CN"/>
              </w:rPr>
            </w:pPr>
            <w:r>
              <w:rPr>
                <w:lang w:eastAsia="zh-CN"/>
              </w:rPr>
              <w:t>Sharp</w:t>
            </w:r>
            <w:bookmarkStart w:id="18" w:name="OLE_LINK35"/>
            <w:bookmarkStart w:id="19" w:name="OLE_LINK37"/>
            <w:r>
              <w:rPr>
                <w:lang w:eastAsia="zh-CN"/>
              </w:rPr>
              <w:t xml:space="preserve"> (R1-2101535)</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Included in the scope for email discussion</w:t>
            </w:r>
            <w:bookmarkEnd w:id="18"/>
            <w:bookmarkEnd w:id="19"/>
            <w:r>
              <w:rPr>
                <w:rFonts w:eastAsiaTheme="minorEastAsia"/>
                <w:color w:val="00B050"/>
                <w:lang w:eastAsia="zh-CN"/>
              </w:rPr>
              <w:t xml:space="preserve">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lang w:eastAsia="zh-CN"/>
              </w:rPr>
            </w:pPr>
            <w:r>
              <w:rPr>
                <w:rFonts w:eastAsiaTheme="minorEastAsia"/>
                <w:i/>
                <w:lang w:eastAsia="zh-CN"/>
              </w:rPr>
              <w:t>Critical correction, otherwise the spec is not correct</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-2</w:t>
            </w:r>
          </w:p>
        </w:tc>
        <w:tc>
          <w:tcPr>
            <w:tcW w:w="4111" w:type="dxa"/>
          </w:tcPr>
          <w:p w:rsidR="00B62FBE" w:rsidRDefault="000A18AB">
            <w:pPr>
              <w:spacing w:after="0"/>
              <w:jc w:val="left"/>
              <w:rPr>
                <w:rFonts w:eastAsiaTheme="minorEastAsia"/>
                <w:b/>
                <w:lang w:eastAsia="zh-CN"/>
              </w:rPr>
            </w:pPr>
            <w:r>
              <w:rPr>
                <w:rFonts w:cs="Times"/>
                <w:szCs w:val="20"/>
                <w:lang w:eastAsia="zh-CN"/>
              </w:rPr>
              <w:t xml:space="preserve">Restriction on SCS between PDCCH and PDSCH </w:t>
            </w:r>
            <w:r>
              <w:rPr>
                <w:rFonts w:cs="Times"/>
                <w:szCs w:val="20"/>
                <w:lang w:eastAsia="zh-CN"/>
              </w:rPr>
              <w:t>with the starting symbol of the PDCCH monitoring occasion as the reference of SLIV</w:t>
            </w:r>
          </w:p>
        </w:tc>
        <w:tc>
          <w:tcPr>
            <w:tcW w:w="2126" w:type="dxa"/>
          </w:tcPr>
          <w:p w:rsidR="00B62FBE" w:rsidRDefault="000A18AB">
            <w:pPr>
              <w:rPr>
                <w:lang w:eastAsia="zh-CN"/>
              </w:rPr>
            </w:pPr>
            <w:proofErr w:type="spellStart"/>
            <w:r>
              <w:rPr>
                <w:kern w:val="2"/>
                <w:lang w:eastAsia="zh-CN"/>
              </w:rPr>
              <w:t>Spreadtrum</w:t>
            </w:r>
            <w:proofErr w:type="spellEnd"/>
            <w:r>
              <w:rPr>
                <w:kern w:val="2"/>
                <w:lang w:eastAsia="zh-CN"/>
              </w:rPr>
              <w:t xml:space="preserve"> (R1-200792)</w:t>
            </w:r>
          </w:p>
        </w:tc>
        <w:tc>
          <w:tcPr>
            <w:tcW w:w="2410" w:type="dxa"/>
          </w:tcPr>
          <w:p w:rsidR="00B62FBE" w:rsidRDefault="000A18AB">
            <w:pPr>
              <w:spacing w:after="0"/>
              <w:jc w:val="left"/>
              <w:rPr>
                <w:rFonts w:eastAsiaTheme="minorEastAsia"/>
                <w:color w:val="00B050"/>
                <w:lang w:eastAsia="zh-CN"/>
              </w:rPr>
            </w:pPr>
            <w:r>
              <w:rPr>
                <w:kern w:val="2"/>
                <w:lang w:eastAsia="zh-CN"/>
              </w:rPr>
              <w:t>No discussion in RAN1#104-e</w:t>
            </w:r>
            <w:r>
              <w:rPr>
                <w:rFonts w:eastAsiaTheme="minorEastAsia"/>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rPr>
                <w:i/>
                <w:kern w:val="2"/>
                <w:lang w:eastAsia="zh-CN"/>
              </w:rPr>
            </w:pPr>
            <w:r>
              <w:rPr>
                <w:i/>
                <w:kern w:val="2"/>
                <w:lang w:eastAsia="zh-CN"/>
              </w:rPr>
              <w:t>It was agreed not to use new SLIV reference for cross-carrier scheduling with different numerologies.</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-3</w:t>
            </w:r>
          </w:p>
        </w:tc>
        <w:tc>
          <w:tcPr>
            <w:tcW w:w="4111" w:type="dxa"/>
          </w:tcPr>
          <w:p w:rsidR="00B62FBE" w:rsidRDefault="000A18AB">
            <w:pPr>
              <w:spacing w:after="0"/>
              <w:jc w:val="left"/>
              <w:rPr>
                <w:rFonts w:eastAsiaTheme="minorEastAsia"/>
                <w:b/>
                <w:lang w:eastAsia="zh-CN"/>
              </w:rPr>
            </w:pPr>
            <w:r>
              <w:rPr>
                <w:rFonts w:cs="Times"/>
                <w:szCs w:val="20"/>
                <w:lang w:eastAsia="zh-CN"/>
              </w:rPr>
              <w:t>W</w:t>
            </w:r>
            <w:r>
              <w:rPr>
                <w:rFonts w:cs="Times"/>
                <w:szCs w:val="20"/>
                <w:lang w:eastAsia="zh-CN"/>
              </w:rPr>
              <w:t>hether the new SLIV reference (i.e. the starting symbol of the PDCCH monitoring occasion as the reference of SLIV) can be applied to Type 1 HARQ-ACK codebook</w:t>
            </w:r>
          </w:p>
        </w:tc>
        <w:tc>
          <w:tcPr>
            <w:tcW w:w="2126" w:type="dxa"/>
          </w:tcPr>
          <w:p w:rsidR="00B62FBE" w:rsidRDefault="000A18AB">
            <w:pPr>
              <w:rPr>
                <w:lang w:eastAsia="zh-CN"/>
              </w:rPr>
            </w:pPr>
            <w:r>
              <w:rPr>
                <w:kern w:val="2"/>
                <w:lang w:eastAsia="zh-CN"/>
              </w:rPr>
              <w:t>Samsung (R1-2101177)</w:t>
            </w:r>
          </w:p>
        </w:tc>
        <w:tc>
          <w:tcPr>
            <w:tcW w:w="2410" w:type="dxa"/>
          </w:tcPr>
          <w:p w:rsidR="00B62FBE" w:rsidRDefault="000A18AB">
            <w:pPr>
              <w:spacing w:after="0"/>
              <w:jc w:val="left"/>
              <w:rPr>
                <w:rFonts w:eastAsiaTheme="minorEastAsia"/>
                <w:color w:val="00B050"/>
                <w:lang w:eastAsia="zh-CN"/>
              </w:rPr>
            </w:pPr>
            <w:r>
              <w:rPr>
                <w:rFonts w:eastAsiaTheme="minorEastAsia"/>
                <w:color w:val="000000" w:themeColor="text1"/>
                <w:highlight w:val="yellow"/>
                <w:lang w:eastAsia="zh-CN"/>
              </w:rPr>
              <w:t>More inputs from companies on whether to include or not.</w:t>
            </w:r>
            <w:r>
              <w:rPr>
                <w:rFonts w:eastAsiaTheme="minorEastAsia"/>
                <w:color w:val="000000" w:themeColor="text1"/>
                <w:lang w:eastAsia="zh-CN"/>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rPr>
              <w:t xml:space="preserve"> </w:t>
            </w:r>
            <w:r>
              <w:rPr>
                <w:rFonts w:eastAsiaTheme="minorEastAsia"/>
                <w:color w:val="00B050"/>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 xml:space="preserve">It </w:t>
            </w:r>
            <w:r>
              <w:rPr>
                <w:i/>
                <w:kern w:val="2"/>
                <w:lang w:eastAsia="zh-CN"/>
              </w:rPr>
              <w:t>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rFonts w:eastAsiaTheme="minorEastAsia" w:hint="eastAsia"/>
                <w:lang w:eastAsia="zh-CN"/>
              </w:rPr>
              <w:t>A</w:t>
            </w:r>
            <w:r>
              <w:rPr>
                <w:rFonts w:eastAsiaTheme="minorEastAsia"/>
                <w:lang w:eastAsia="zh-CN"/>
              </w:rPr>
              <w:t>-4</w:t>
            </w:r>
          </w:p>
        </w:tc>
        <w:tc>
          <w:tcPr>
            <w:tcW w:w="4111" w:type="dxa"/>
          </w:tcPr>
          <w:p w:rsidR="00B62FBE" w:rsidRDefault="000A18AB">
            <w:pPr>
              <w:spacing w:after="0"/>
              <w:jc w:val="left"/>
              <w:rPr>
                <w:rFonts w:eastAsiaTheme="minorEastAsia"/>
                <w:b/>
                <w:lang w:eastAsia="zh-CN"/>
              </w:rPr>
            </w:pPr>
            <w:r>
              <w:rPr>
                <w:rFonts w:eastAsia="MS Mincho"/>
              </w:rPr>
              <w:t xml:space="preserve">Ambiguity of </w:t>
            </w:r>
            <w:proofErr w:type="spellStart"/>
            <w:r>
              <w:rPr>
                <w:rFonts w:eastAsia="MS Mincho"/>
              </w:rPr>
              <w:t>subselection</w:t>
            </w:r>
            <w:proofErr w:type="spellEnd"/>
            <w:r>
              <w:rPr>
                <w:rFonts w:eastAsia="MS Mincho"/>
              </w:rPr>
              <w:t xml:space="preserve"> indication for DCI format 0_1 and DCI format 0_2</w:t>
            </w:r>
          </w:p>
        </w:tc>
        <w:tc>
          <w:tcPr>
            <w:tcW w:w="2126" w:type="dxa"/>
          </w:tcPr>
          <w:p w:rsidR="00B62FBE" w:rsidRDefault="000A18AB">
            <w:pPr>
              <w:rPr>
                <w:lang w:eastAsia="zh-CN"/>
              </w:rPr>
            </w:pPr>
            <w:r>
              <w:rPr>
                <w:lang w:eastAsia="zh-CN"/>
              </w:rPr>
              <w:t>Huawei/</w:t>
            </w:r>
            <w:proofErr w:type="spellStart"/>
            <w:r>
              <w:rPr>
                <w:lang w:eastAsia="zh-CN"/>
              </w:rPr>
              <w:t>HiSilicon</w:t>
            </w:r>
            <w:proofErr w:type="spellEnd"/>
            <w:r>
              <w:rPr>
                <w:lang w:eastAsia="zh-CN"/>
              </w:rPr>
              <w:t xml:space="preserve"> (R1-</w:t>
            </w:r>
            <w:bookmarkStart w:id="20" w:name="OLE_LINK3"/>
            <w:bookmarkStart w:id="21" w:name="OLE_LINK4"/>
            <w:del w:id="22" w:author="CATT" w:date="2021-01-21T13:17:00Z">
              <w:r>
                <w:rPr>
                  <w:lang w:eastAsia="zh-CN"/>
                </w:rPr>
                <w:delText>2102162</w:delText>
              </w:r>
            </w:del>
            <w:bookmarkEnd w:id="20"/>
            <w:bookmarkEnd w:id="21"/>
            <w:ins w:id="23" w:author="CATT" w:date="2021-01-21T13:17:00Z">
              <w:r>
                <w:rPr>
                  <w:lang w:eastAsia="zh-CN"/>
                </w:rPr>
                <w:t>210</w:t>
              </w:r>
              <w:r>
                <w:rPr>
                  <w:rFonts w:hint="eastAsia"/>
                  <w:lang w:eastAsia="zh-CN"/>
                </w:rPr>
                <w:t>12</w:t>
              </w:r>
              <w:r>
                <w:rPr>
                  <w:lang w:eastAsia="zh-CN"/>
                </w:rPr>
                <w:t>62</w:t>
              </w:r>
            </w:ins>
            <w:r>
              <w:rPr>
                <w:lang w:eastAsia="zh-CN"/>
              </w:rPr>
              <w:t>)</w:t>
            </w:r>
          </w:p>
        </w:tc>
        <w:tc>
          <w:tcPr>
            <w:tcW w:w="2410" w:type="dxa"/>
          </w:tcPr>
          <w:p w:rsidR="00B62FBE" w:rsidRDefault="000A18AB">
            <w:pPr>
              <w:spacing w:after="0"/>
              <w:jc w:val="left"/>
              <w:rPr>
                <w:rFonts w:eastAsiaTheme="minorEastAsia"/>
                <w:color w:val="000000" w:themeColor="text1"/>
                <w:lang w:eastAsia="zh-CN"/>
              </w:rPr>
            </w:pPr>
            <w:r>
              <w:rPr>
                <w:rFonts w:eastAsiaTheme="minorEastAsia"/>
                <w:color w:val="000000" w:themeColor="text1"/>
                <w:highlight w:val="yellow"/>
                <w:lang w:eastAsia="zh-CN"/>
              </w:rPr>
              <w:t xml:space="preserve">More inputs from </w:t>
            </w:r>
            <w:r>
              <w:rPr>
                <w:rFonts w:eastAsiaTheme="minorEastAsia"/>
                <w:color w:val="000000" w:themeColor="text1"/>
                <w:highlight w:val="yellow"/>
                <w:lang w:eastAsia="zh-CN"/>
              </w:rPr>
              <w:t>companies on whether to include or not.</w:t>
            </w:r>
            <w:r>
              <w:rPr>
                <w:rFonts w:eastAsiaTheme="minorEastAsia"/>
                <w:color w:val="000000" w:themeColor="text1"/>
                <w:lang w:eastAsia="zh-CN"/>
              </w:rPr>
              <w:t xml:space="preserve"> </w:t>
            </w:r>
          </w:p>
          <w:p w:rsidR="00B62FBE" w:rsidRDefault="00B62FBE">
            <w:pPr>
              <w:spacing w:after="0"/>
              <w:jc w:val="left"/>
              <w:rPr>
                <w:rFonts w:eastAsiaTheme="minorEastAsia"/>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rsidR="00B62FBE">
        <w:tc>
          <w:tcPr>
            <w:tcW w:w="846" w:type="dxa"/>
          </w:tcPr>
          <w:p w:rsidR="00B62FBE" w:rsidRDefault="000A18AB">
            <w:pPr>
              <w:spacing w:after="0"/>
              <w:rPr>
                <w:rFonts w:eastAsiaTheme="minorEastAsia"/>
                <w:lang w:eastAsia="zh-CN"/>
              </w:rPr>
            </w:pPr>
            <w:r>
              <w:rPr>
                <w:lang w:eastAsia="zh-CN"/>
              </w:rPr>
              <w:t>A-</w:t>
            </w:r>
            <w:r>
              <w:rPr>
                <w:bCs/>
                <w:lang w:eastAsia="zh-CN"/>
              </w:rPr>
              <w:t>5</w:t>
            </w:r>
          </w:p>
        </w:tc>
        <w:tc>
          <w:tcPr>
            <w:tcW w:w="4111" w:type="dxa"/>
          </w:tcPr>
          <w:p w:rsidR="00B62FBE" w:rsidRDefault="000A18AB">
            <w:pPr>
              <w:spacing w:after="0"/>
              <w:jc w:val="left"/>
              <w:rPr>
                <w:rFonts w:eastAsia="MS Mincho"/>
              </w:rPr>
            </w:pPr>
            <w:r>
              <w:rPr>
                <w:rFonts w:eastAsia="MS Mincho"/>
              </w:rPr>
              <w:t>PDSCH resource mapping with RE symbol level granularity</w:t>
            </w:r>
          </w:p>
          <w:p w:rsidR="00B62FBE" w:rsidRDefault="00B62FBE">
            <w:pPr>
              <w:spacing w:after="0"/>
              <w:jc w:val="left"/>
              <w:rPr>
                <w:rFonts w:eastAsia="MS Mincho"/>
              </w:rPr>
            </w:pPr>
          </w:p>
        </w:tc>
        <w:tc>
          <w:tcPr>
            <w:tcW w:w="2126" w:type="dxa"/>
          </w:tcPr>
          <w:p w:rsidR="00B62FBE" w:rsidRDefault="000A18AB">
            <w:pPr>
              <w:rPr>
                <w:lang w:eastAsia="zh-CN"/>
              </w:rPr>
            </w:pPr>
            <w:r>
              <w:rPr>
                <w:rFonts w:hint="eastAsia"/>
                <w:lang w:eastAsia="zh-CN"/>
              </w:rPr>
              <w:t>S</w:t>
            </w:r>
            <w:r>
              <w:rPr>
                <w:lang w:eastAsia="zh-CN"/>
              </w:rPr>
              <w:t>harp (R1-2101536)</w:t>
            </w:r>
          </w:p>
        </w:tc>
        <w:tc>
          <w:tcPr>
            <w:tcW w:w="2410" w:type="dxa"/>
          </w:tcPr>
          <w:p w:rsidR="00B62FBE" w:rsidRDefault="000A18AB">
            <w:pPr>
              <w:spacing w:after="0"/>
              <w:jc w:val="left"/>
              <w:rPr>
                <w:rFonts w:eastAsiaTheme="minorEastAsia"/>
                <w:lang w:eastAsia="zh-CN"/>
              </w:rPr>
            </w:pPr>
            <w:r>
              <w:rPr>
                <w:rFonts w:eastAsiaTheme="minorEastAsia"/>
                <w:color w:val="00B050"/>
                <w:lang w:eastAsia="zh-CN"/>
              </w:rPr>
              <w:t xml:space="preserve">Included in the scope for email discussion  </w:t>
            </w:r>
            <w:r>
              <w:rPr>
                <w:rFonts w:eastAsiaTheme="minorEastAsia"/>
                <w:lang w:eastAsia="zh-CN"/>
              </w:rPr>
              <w:t xml:space="preserve"> </w:t>
            </w:r>
          </w:p>
          <w:p w:rsidR="00B62FBE" w:rsidRDefault="00B62FBE">
            <w:pPr>
              <w:spacing w:after="0"/>
              <w:jc w:val="left"/>
              <w:rPr>
                <w:rFonts w:eastAsiaTheme="minorEastAsia"/>
                <w:color w:val="FF0000"/>
                <w:lang w:eastAsia="zh-CN"/>
              </w:rPr>
            </w:pPr>
          </w:p>
          <w:p w:rsidR="00B62FBE" w:rsidRDefault="000A18AB">
            <w:pPr>
              <w:spacing w:after="0"/>
              <w:jc w:val="left"/>
              <w:rPr>
                <w:rFonts w:eastAsiaTheme="minorEastAsia"/>
                <w:b/>
                <w:lang w:eastAsia="zh-CN"/>
              </w:rPr>
            </w:pPr>
            <w:r>
              <w:rPr>
                <w:rFonts w:eastAsiaTheme="minorEastAsia"/>
                <w:b/>
                <w:lang w:eastAsia="zh-CN"/>
              </w:rPr>
              <w:t>Reason:</w:t>
            </w:r>
          </w:p>
          <w:p w:rsidR="00B62FBE" w:rsidRDefault="000A18AB">
            <w:pPr>
              <w:spacing w:after="0"/>
              <w:jc w:val="left"/>
              <w:rPr>
                <w:rFonts w:eastAsiaTheme="minorEastAsia"/>
                <w:color w:val="000000" w:themeColor="text1"/>
                <w:highlight w:val="yellow"/>
                <w:lang w:eastAsia="zh-CN"/>
              </w:rPr>
            </w:pPr>
            <w:r>
              <w:rPr>
                <w:rFonts w:eastAsiaTheme="minorEastAsia"/>
                <w:i/>
                <w:lang w:eastAsia="zh-CN"/>
              </w:rPr>
              <w:t>Critical correction, otherwise the spec is not complete</w:t>
            </w:r>
          </w:p>
        </w:tc>
      </w:tr>
    </w:tbl>
    <w:p w:rsidR="00B62FBE" w:rsidRDefault="00B62FBE">
      <w:pPr>
        <w:widowControl w:val="0"/>
        <w:autoSpaceDE/>
        <w:autoSpaceDN/>
        <w:adjustRightInd/>
        <w:snapToGrid/>
        <w:spacing w:afterLines="50"/>
        <w:rPr>
          <w:rFonts w:eastAsia="Malgun Gothic"/>
          <w:b/>
          <w:bCs/>
          <w:kern w:val="2"/>
          <w:lang w:eastAsia="ko-KR"/>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B62FBE">
        <w:tc>
          <w:tcPr>
            <w:tcW w:w="1101" w:type="dxa"/>
            <w:tcBorders>
              <w:top w:val="single" w:sz="4" w:space="0" w:color="auto"/>
              <w:left w:val="single" w:sz="4" w:space="0" w:color="auto"/>
              <w:bottom w:val="single" w:sz="4" w:space="0" w:color="auto"/>
              <w:right w:val="single" w:sz="4" w:space="0" w:color="auto"/>
            </w:tcBorders>
            <w:vAlign w:val="center"/>
          </w:tcPr>
          <w:p w:rsidR="00B62FBE" w:rsidRDefault="000A18AB">
            <w:pPr>
              <w:rPr>
                <w:b/>
              </w:rPr>
            </w:pPr>
            <w:r>
              <w:rPr>
                <w:b/>
              </w:rPr>
              <w:t>Issue#1</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Timing for secondary cell activation / deactivation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ZTE, E///, CATT, vivo, Fujitsu, </w:t>
            </w:r>
            <w:r>
              <w:t>Nokia, HW</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Issue#2</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Limitation on the number of PUCCHs carrying HARQ-ACK in a slot/</w:t>
            </w:r>
            <w:proofErr w:type="spellStart"/>
            <w:r>
              <w:t>subslot</w:t>
            </w:r>
            <w:proofErr w:type="spellEnd"/>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Xiaomi,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Issue#3</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Conflict between the first PUCCH repetition and semi-static configuration</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Issue#4</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Sub-slot-based HARQ-ACK and separate HARQ-ACKs </w:t>
            </w:r>
            <w:r>
              <w:t>with multi-DCI based multi-TRP</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Nokia, Apple</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Issue#5</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Correction for sub-slot based PUCCH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vivo</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Issue#6</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 xml:space="preserve">PUCCH resource for CSI and SR If </w:t>
            </w:r>
            <w:proofErr w:type="gramStart"/>
            <w:r>
              <w:t xml:space="preserve">one  </w:t>
            </w:r>
            <w:r>
              <w:rPr>
                <w:i/>
                <w:iCs/>
              </w:rPr>
              <w:t>PUCCH</w:t>
            </w:r>
            <w:proofErr w:type="gramEnd"/>
            <w:r>
              <w:rPr>
                <w:i/>
                <w:iCs/>
              </w:rPr>
              <w:t>-Config</w:t>
            </w:r>
            <w:r>
              <w:t xml:space="preserve"> with </w:t>
            </w:r>
            <w:r>
              <w:rPr>
                <w:i/>
                <w:iCs/>
              </w:rPr>
              <w:t>subslotLengthForPUCCH-r16</w:t>
            </w:r>
            <w:r>
              <w:t xml:space="preserve"> is provided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 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Issue#7</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TPs reflecting the agreement not</w:t>
            </w:r>
            <w:r>
              <w:t xml:space="preserve"> supporting Type-1 for sub-slot based HARQ-ACK in 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Issue#8</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Type-1 HARQ-ACK codebook for SPS PDSCH with PDSCH aggregation </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CATT</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strike/>
                <w:color w:val="FF0000"/>
              </w:rPr>
            </w:pPr>
            <w:r>
              <w:rPr>
                <w:b/>
                <w:strike/>
                <w:color w:val="FF0000"/>
              </w:rPr>
              <w:t>Issue#9</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 xml:space="preserve">Clarification of the configuration for one </w:t>
            </w:r>
            <w:r>
              <w:rPr>
                <w:i/>
                <w:iCs/>
                <w:strike/>
                <w:color w:val="FF0000"/>
              </w:rPr>
              <w:t>PUCCH-Config</w:t>
            </w:r>
            <w:r>
              <w:rPr>
                <w:strike/>
                <w:color w:val="FF0000"/>
              </w:rPr>
              <w:t xml:space="preserve"> with </w:t>
            </w:r>
            <w:r>
              <w:rPr>
                <w:i/>
                <w:iCs/>
                <w:strike/>
                <w:color w:val="FF0000"/>
              </w:rPr>
              <w:t>subslotLengthForPUCCH-r16</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pPr>
              <w:rPr>
                <w:strike/>
                <w:color w:val="FF0000"/>
              </w:rPr>
            </w:pPr>
            <w:r>
              <w:rPr>
                <w:strike/>
                <w:color w:val="FF0000"/>
              </w:rPr>
              <w:t>DCM</w:t>
            </w:r>
          </w:p>
        </w:tc>
      </w:tr>
      <w:tr w:rsidR="00B62FBE">
        <w:tc>
          <w:tcPr>
            <w:tcW w:w="1101" w:type="dxa"/>
            <w:tcBorders>
              <w:top w:val="single" w:sz="4" w:space="0" w:color="auto"/>
              <w:left w:val="single" w:sz="4" w:space="0" w:color="auto"/>
              <w:bottom w:val="single" w:sz="4" w:space="0" w:color="auto"/>
              <w:right w:val="single" w:sz="4" w:space="0" w:color="auto"/>
            </w:tcBorders>
          </w:tcPr>
          <w:p w:rsidR="00B62FBE" w:rsidRDefault="000A18AB">
            <w:pPr>
              <w:rPr>
                <w:b/>
              </w:rPr>
            </w:pPr>
            <w:r>
              <w:rPr>
                <w:b/>
              </w:rPr>
              <w:t>Issue#10</w:t>
            </w:r>
          </w:p>
        </w:tc>
        <w:tc>
          <w:tcPr>
            <w:tcW w:w="5091" w:type="dxa"/>
            <w:tcBorders>
              <w:top w:val="single" w:sz="4" w:space="0" w:color="auto"/>
              <w:left w:val="single" w:sz="4" w:space="0" w:color="auto"/>
              <w:bottom w:val="single" w:sz="4" w:space="0" w:color="auto"/>
              <w:right w:val="single" w:sz="4" w:space="0" w:color="auto"/>
            </w:tcBorders>
            <w:vAlign w:val="center"/>
          </w:tcPr>
          <w:p w:rsidR="00B62FBE" w:rsidRDefault="000A18AB">
            <w:r>
              <w:t>Clarification of the maximum number of PUCCH resource sets</w:t>
            </w:r>
          </w:p>
        </w:tc>
        <w:tc>
          <w:tcPr>
            <w:tcW w:w="3096" w:type="dxa"/>
            <w:tcBorders>
              <w:top w:val="single" w:sz="4" w:space="0" w:color="auto"/>
              <w:left w:val="single" w:sz="4" w:space="0" w:color="auto"/>
              <w:bottom w:val="single" w:sz="4" w:space="0" w:color="auto"/>
              <w:right w:val="single" w:sz="4" w:space="0" w:color="auto"/>
            </w:tcBorders>
            <w:vAlign w:val="center"/>
          </w:tcPr>
          <w:p w:rsidR="00B62FBE" w:rsidRDefault="000A18AB">
            <w:r>
              <w:t>DCM</w:t>
            </w:r>
          </w:p>
        </w:tc>
      </w:tr>
    </w:tbl>
    <w:p w:rsidR="00B62FBE" w:rsidRDefault="00B62FBE">
      <w:pPr>
        <w:widowControl w:val="0"/>
        <w:autoSpaceDE/>
        <w:autoSpaceDN/>
        <w:adjustRightInd/>
        <w:snapToGrid/>
        <w:spacing w:afterLines="50"/>
        <w:rPr>
          <w:rFonts w:eastAsia="Malgun Gothic"/>
          <w:kern w:val="2"/>
          <w:lang w:eastAsia="zh-CN"/>
        </w:rPr>
      </w:pPr>
    </w:p>
    <w:p w:rsidR="00B62FBE" w:rsidRDefault="000A18AB">
      <w:pPr>
        <w:widowControl w:val="0"/>
        <w:autoSpaceDE/>
        <w:autoSpaceDN/>
        <w:adjustRightInd/>
        <w:snapToGrid/>
        <w:spacing w:afterLines="50"/>
        <w:ind w:firstLine="2982"/>
        <w:rPr>
          <w:rFonts w:eastAsia="Malgun Gothic"/>
          <w:b/>
          <w:bCs/>
          <w:kern w:val="2"/>
          <w:lang w:eastAsia="ko-KR"/>
        </w:rPr>
      </w:pPr>
      <w:r>
        <w:rPr>
          <w:b/>
          <w:bCs/>
          <w:kern w:val="2"/>
          <w:lang w:eastAsia="ko-KR"/>
        </w:rPr>
        <w:t>Table 3 Summary of issues for PUSCH enhancements</w:t>
      </w:r>
    </w:p>
    <w:tbl>
      <w:tblPr>
        <w:tblStyle w:val="34"/>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lang w:eastAsia="ko-KR"/>
              </w:rPr>
            </w:pPr>
            <w:r>
              <w:rPr>
                <w:b/>
                <w:lang w:eastAsia="ko-KR"/>
              </w:rPr>
              <w:t xml:space="preserve">Issue #1: </w:t>
            </w:r>
            <w:r>
              <w:rPr>
                <w:rFonts w:hint="eastAsia"/>
                <w:lang w:eastAsia="ko-KR"/>
              </w:rPr>
              <w:t xml:space="preserve">New RRC parameter for TDRA indication to support up to 64 entries in a TDRA table for Type 1 configured grant with PUSCH repetition </w:t>
            </w:r>
            <w:r>
              <w:rPr>
                <w:rFonts w:hint="eastAsia"/>
                <w:lang w:eastAsia="ko-KR"/>
              </w:rPr>
              <w:t>Type B</w:t>
            </w:r>
          </w:p>
        </w:tc>
        <w:tc>
          <w:tcPr>
            <w:tcW w:w="4962" w:type="dxa"/>
          </w:tcPr>
          <w:p w:rsidR="00B62FBE" w:rsidRDefault="000A18AB">
            <w:pPr>
              <w:widowControl w:val="0"/>
              <w:autoSpaceDE/>
              <w:autoSpaceDN/>
              <w:adjustRightInd/>
              <w:snapToGrid/>
              <w:spacing w:after="0"/>
              <w:jc w:val="left"/>
              <w:rPr>
                <w:lang w:eastAsia="ko-KR"/>
              </w:rPr>
            </w:pPr>
            <w:r>
              <w:rPr>
                <w:lang w:eastAsia="ko-KR"/>
              </w:rPr>
              <w:t>ZTE (R1-2100090)</w:t>
            </w:r>
          </w:p>
          <w:p w:rsidR="00B62FBE" w:rsidRDefault="00B62FBE">
            <w:pPr>
              <w:autoSpaceDE/>
              <w:autoSpaceDN/>
              <w:adjustRightInd/>
              <w:snapToGrid/>
              <w:jc w:val="left"/>
              <w:rPr>
                <w:lang w:eastAsia="zh-CN"/>
              </w:rPr>
            </w:pPr>
          </w:p>
        </w:tc>
      </w:tr>
      <w:tr w:rsidR="00B62FBE">
        <w:tc>
          <w:tcPr>
            <w:tcW w:w="4531" w:type="dxa"/>
          </w:tcPr>
          <w:p w:rsidR="00B62FBE" w:rsidRDefault="000A18AB">
            <w:pPr>
              <w:autoSpaceDE/>
              <w:autoSpaceDN/>
              <w:adjustRightInd/>
              <w:snapToGrid/>
              <w:spacing w:after="0"/>
              <w:rPr>
                <w:b/>
                <w:lang w:eastAsia="ko-KR"/>
              </w:rPr>
            </w:pPr>
            <w:r>
              <w:rPr>
                <w:b/>
                <w:lang w:eastAsia="ko-KR"/>
              </w:rPr>
              <w:t xml:space="preserve">Issue #2: </w:t>
            </w:r>
            <w:r>
              <w:rPr>
                <w:rFonts w:hint="eastAsia"/>
                <w:lang w:eastAsia="ko-KR"/>
              </w:rPr>
              <w:t>Part 2 CSI dropping for UCI multiplexing on PUSCH repetition Type B</w:t>
            </w:r>
          </w:p>
        </w:tc>
        <w:tc>
          <w:tcPr>
            <w:tcW w:w="4962" w:type="dxa"/>
          </w:tcPr>
          <w:p w:rsidR="00B62FBE" w:rsidRDefault="000A18AB">
            <w:pPr>
              <w:widowControl w:val="0"/>
              <w:autoSpaceDE/>
              <w:autoSpaceDN/>
              <w:adjustRightInd/>
              <w:snapToGrid/>
              <w:spacing w:after="0"/>
              <w:jc w:val="left"/>
              <w:rPr>
                <w:lang w:eastAsia="ko-KR"/>
              </w:rPr>
            </w:pPr>
            <w:r>
              <w:rPr>
                <w:lang w:eastAsia="ko-KR"/>
              </w:rPr>
              <w:t>Apple (R1-2101347)</w:t>
            </w:r>
          </w:p>
        </w:tc>
      </w:tr>
    </w:tbl>
    <w:p w:rsidR="00B62FBE" w:rsidRDefault="00B62FBE">
      <w:pPr>
        <w:widowControl w:val="0"/>
        <w:autoSpaceDE/>
        <w:autoSpaceDN/>
        <w:adjustRightInd/>
        <w:snapToGrid/>
        <w:spacing w:after="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bookmarkStart w:id="24" w:name="OLE_LINK51"/>
      <w:bookmarkStart w:id="25" w:name="OLE_LINK52"/>
      <w:r>
        <w:rPr>
          <w:b/>
          <w:bCs/>
          <w:kern w:val="2"/>
          <w:lang w:eastAsia="ko-KR"/>
        </w:rPr>
        <w:t>Table 4 Summary of issues for scheduling &amp; HARQ</w:t>
      </w:r>
      <w:bookmarkEnd w:id="24"/>
      <w:bookmarkEnd w:id="25"/>
    </w:p>
    <w:tbl>
      <w:tblPr>
        <w:tblW w:w="9445" w:type="dxa"/>
        <w:tblCellMar>
          <w:left w:w="0" w:type="dxa"/>
          <w:right w:w="0" w:type="dxa"/>
        </w:tblCellMar>
        <w:tblLook w:val="04A0" w:firstRow="1" w:lastRow="0" w:firstColumn="1" w:lastColumn="0" w:noHBand="0" w:noVBand="1"/>
      </w:tblPr>
      <w:tblGrid>
        <w:gridCol w:w="4315"/>
        <w:gridCol w:w="5130"/>
        <w:tblGridChange w:id="26">
          <w:tblGrid>
            <w:gridCol w:w="216"/>
            <w:gridCol w:w="4099"/>
            <w:gridCol w:w="216"/>
            <w:gridCol w:w="4914"/>
            <w:gridCol w:w="216"/>
          </w:tblGrid>
        </w:tblGridChange>
      </w:tblGrid>
      <w:tr w:rsidR="00B62FBE">
        <w:tc>
          <w:tcPr>
            <w:tcW w:w="43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b/>
                <w:bCs/>
                <w:sz w:val="20"/>
                <w:szCs w:val="20"/>
              </w:rPr>
            </w:pPr>
            <w:r>
              <w:rPr>
                <w:b/>
                <w:bCs/>
              </w:rPr>
              <w:t>Topic</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jc w:val="center"/>
              <w:rPr>
                <w:rFonts w:ascii="Calibri" w:hAnsi="Calibri" w:cs="Calibri"/>
                <w:b/>
                <w:bCs/>
              </w:rPr>
            </w:pPr>
            <w:r>
              <w:rPr>
                <w:b/>
                <w:bCs/>
              </w:rPr>
              <w:t>Companies supporting the discussion in RAN1 #104e</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#1</w:t>
            </w:r>
            <w:r>
              <w:t xml:space="preserve">: Correction on </w:t>
            </w:r>
            <w:r>
              <w:t>intra-UE prioritization timeline by replacing “before the first overlapping symbol” with “no later than the first overlapping symbol”</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OPPO (R1-2100178)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#2</w:t>
            </w:r>
            <w:r>
              <w:t xml:space="preserve">: Prioritization due to collision with semi-static DL and SSB symbols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OPPO (R1-2100179), Erics</w:t>
            </w:r>
            <w:r>
              <w:t xml:space="preserve">son (R1-2100267), CATT (R1-2100338), vivo (R1-2100414), Nokia/NSB (R1-2100826), Qualcomm (R1-2101439), NTT DOCOMO (R1-2101585), </w:t>
            </w:r>
            <w:r>
              <w:rPr>
                <w:color w:val="FF0000"/>
              </w:rPr>
              <w:t>Huawei/</w:t>
            </w:r>
            <w:proofErr w:type="spellStart"/>
            <w:r>
              <w:rPr>
                <w:color w:val="FF0000"/>
              </w:rPr>
              <w:t>HiSilicon</w:t>
            </w:r>
            <w:proofErr w:type="spellEnd"/>
            <w:r>
              <w:rPr>
                <w:color w:val="FF0000"/>
              </w:rPr>
              <w:t xml:space="preserve"> (R1-2101263 section 2.2)</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lastRenderedPageBreak/>
              <w:t>Issue #3</w:t>
            </w:r>
            <w:r>
              <w:t>: PDSCH SCS for defining prioritization timeline</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CATT (R1-2100338)</w:t>
            </w:r>
          </w:p>
        </w:tc>
      </w:tr>
      <w:tr w:rsidR="00B62FBE">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rPr>
                <w:b/>
              </w:rPr>
              <w:t>Issue #4</w:t>
            </w:r>
            <w:r>
              <w:t xml:space="preserve">: Active duration of CSI-RS resources in case of cancellation </w:t>
            </w:r>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pPr>
            <w:r>
              <w:t>Qualcomm (R1-2101439)</w:t>
            </w:r>
          </w:p>
        </w:tc>
      </w:tr>
      <w:tr w:rsidR="00B62FBE" w:rsidTr="00B62FBE">
        <w:tblPrEx>
          <w:tblW w:w="9445" w:type="dxa"/>
          <w:tblCellMar>
            <w:left w:w="0" w:type="dxa"/>
            <w:right w:w="0" w:type="dxa"/>
          </w:tblCellMar>
          <w:tblPrExChange w:id="27" w:author="CATT" w:date="2021-01-21T13:16:00Z">
            <w:tblPrEx>
              <w:tblW w:w="9445" w:type="dxa"/>
              <w:tblCellMar>
                <w:left w:w="0" w:type="dxa"/>
                <w:right w:w="0" w:type="dxa"/>
              </w:tblCellMar>
            </w:tblPrEx>
          </w:tblPrExChange>
        </w:tblPrEx>
        <w:trPr>
          <w:trPrChange w:id="28" w:author="CATT" w:date="2021-01-21T13:16:00Z">
            <w:trPr>
              <w:gridBefore w:val="1"/>
            </w:trPr>
          </w:trPrChange>
        </w:trPr>
        <w:tc>
          <w:tcPr>
            <w:tcW w:w="4315" w:type="dxa"/>
            <w:tcBorders>
              <w:top w:val="nil"/>
              <w:left w:val="single" w:sz="8" w:space="0" w:color="auto"/>
              <w:bottom w:val="nil"/>
              <w:right w:val="single" w:sz="8" w:space="0" w:color="auto"/>
            </w:tcBorders>
            <w:tcMar>
              <w:top w:w="0" w:type="dxa"/>
              <w:left w:w="108" w:type="dxa"/>
              <w:bottom w:w="0" w:type="dxa"/>
              <w:right w:w="108" w:type="dxa"/>
            </w:tcMar>
            <w:tcPrChange w:id="29" w:author="CATT" w:date="2021-01-21T13:16:00Z">
              <w:tcPr>
                <w:tcW w:w="431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rPr>
                <w:b/>
              </w:rPr>
              <w:t>Issue #5</w:t>
            </w:r>
            <w:r>
              <w:t>: Including the agreement that any HP DCI can cancel a LP transmission</w:t>
            </w:r>
          </w:p>
        </w:tc>
        <w:tc>
          <w:tcPr>
            <w:tcW w:w="5130" w:type="dxa"/>
            <w:tcBorders>
              <w:top w:val="nil"/>
              <w:left w:val="nil"/>
              <w:bottom w:val="nil"/>
              <w:right w:val="single" w:sz="8" w:space="0" w:color="auto"/>
            </w:tcBorders>
            <w:tcMar>
              <w:top w:w="0" w:type="dxa"/>
              <w:left w:w="108" w:type="dxa"/>
              <w:bottom w:w="0" w:type="dxa"/>
              <w:right w:w="108" w:type="dxa"/>
            </w:tcMar>
            <w:tcPrChange w:id="30" w:author="CATT" w:date="2021-01-21T13:16:00Z">
              <w:tcPr>
                <w:tcW w:w="5130" w:type="dxa"/>
                <w:gridSpan w:val="2"/>
                <w:tcBorders>
                  <w:top w:val="nil"/>
                  <w:left w:val="nil"/>
                  <w:bottom w:val="single" w:sz="8" w:space="0" w:color="auto"/>
                  <w:right w:val="single" w:sz="8" w:space="0" w:color="auto"/>
                </w:tcBorders>
                <w:tcMar>
                  <w:top w:w="0" w:type="dxa"/>
                  <w:left w:w="108" w:type="dxa"/>
                  <w:bottom w:w="0" w:type="dxa"/>
                  <w:right w:w="108" w:type="dxa"/>
                </w:tcMar>
              </w:tcPr>
            </w:tcPrChange>
          </w:tcPr>
          <w:p w:rsidR="00B62FBE" w:rsidRDefault="000A18AB">
            <w:pPr>
              <w:spacing w:before="120" w:line="280" w:lineRule="atLeast"/>
            </w:pPr>
            <w:r>
              <w:t>Qualcomm (R1-2101439)</w:t>
            </w:r>
          </w:p>
        </w:tc>
      </w:tr>
      <w:tr w:rsidR="00B62FBE">
        <w:trPr>
          <w:ins w:id="31" w:author="CATT" w:date="2021-01-21T13:16:00Z"/>
        </w:trPr>
        <w:tc>
          <w:tcPr>
            <w:tcW w:w="43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2" w:author="CATT" w:date="2021-01-21T13:16:00Z"/>
                <w:b/>
              </w:rPr>
            </w:pPr>
            <w:ins w:id="33" w:author="CATT" w:date="2021-01-21T13:16:00Z">
              <w:r>
                <w:rPr>
                  <w:rFonts w:hint="eastAsia"/>
                  <w:b/>
                  <w:lang w:eastAsia="zh-CN"/>
                </w:rPr>
                <w:t>Issue #6:</w:t>
              </w:r>
              <w:r>
                <w:rPr>
                  <w:rFonts w:hint="eastAsia"/>
                  <w:lang w:eastAsia="zh-CN"/>
                </w:rPr>
                <w:t xml:space="preserve"> Including the agreement that intra-UE prioritization/multi</w:t>
              </w:r>
              <w:r>
                <w:rPr>
                  <w:rFonts w:hint="eastAsia"/>
                  <w:lang w:eastAsia="zh-CN"/>
                </w:rPr>
                <w:t>plexing is not affected by cancellation due to SFI in case UE misses the SFI</w:t>
              </w:r>
            </w:ins>
          </w:p>
        </w:tc>
        <w:tc>
          <w:tcPr>
            <w:tcW w:w="5130"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spacing w:before="120" w:line="280" w:lineRule="atLeast"/>
              <w:rPr>
                <w:ins w:id="34" w:author="CATT" w:date="2021-01-21T13:16:00Z"/>
              </w:rPr>
            </w:pPr>
            <w:ins w:id="35" w:author="CATT" w:date="2021-01-21T13:16:00Z">
              <w:r>
                <w:rPr>
                  <w:rFonts w:hint="eastAsia"/>
                  <w:lang w:eastAsia="zh-CN"/>
                </w:rPr>
                <w:t>CATT (R1-2100338)</w:t>
              </w:r>
            </w:ins>
          </w:p>
        </w:tc>
      </w:tr>
    </w:tbl>
    <w:p w:rsidR="00B62FBE" w:rsidRDefault="00B62FBE">
      <w:pPr>
        <w:widowControl w:val="0"/>
        <w:autoSpaceDE/>
        <w:autoSpaceDN/>
        <w:adjustRightInd/>
        <w:snapToGrid/>
        <w:spacing w:afterLines="50"/>
        <w:ind w:firstLine="2982"/>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t>Table 5 Summary of issues for Inter-UE multiplexing</w:t>
      </w:r>
    </w:p>
    <w:tbl>
      <w:tblPr>
        <w:tblStyle w:val="34"/>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rFonts w:ascii="Calibri" w:hAnsi="Calibri"/>
                <w:lang w:eastAsia="ko-KR"/>
              </w:rPr>
            </w:pPr>
            <w:r>
              <w:rPr>
                <w:rFonts w:ascii="Calibri" w:hAnsi="Calibri"/>
                <w:b/>
                <w:lang w:eastAsia="ko-KR"/>
              </w:rPr>
              <w:t xml:space="preserve">Issue #1: </w:t>
            </w:r>
            <w:r>
              <w:rPr>
                <w:rFonts w:ascii="Calibri" w:hAnsi="Calibri"/>
                <w:lang w:eastAsia="zh-CN"/>
              </w:rPr>
              <w:t>Impact to PHR calculation due to UL CI and skipping in UL CA</w:t>
            </w:r>
          </w:p>
        </w:tc>
        <w:tc>
          <w:tcPr>
            <w:tcW w:w="4962" w:type="dxa"/>
          </w:tcPr>
          <w:p w:rsidR="00B62FBE" w:rsidRDefault="000A18AB">
            <w:pPr>
              <w:autoSpaceDE/>
              <w:autoSpaceDN/>
              <w:adjustRightInd/>
              <w:snapToGrid/>
              <w:jc w:val="left"/>
              <w:rPr>
                <w:rFonts w:ascii="Calibri" w:hAnsi="Calibri"/>
                <w:lang w:eastAsia="ko-KR"/>
              </w:rPr>
            </w:pPr>
            <w:r>
              <w:rPr>
                <w:rFonts w:ascii="Calibri" w:hAnsi="Calibri"/>
                <w:lang w:eastAsia="ko-KR"/>
              </w:rPr>
              <w:t xml:space="preserve">Nokia (R1-2100826) section 3, issue </w:t>
            </w:r>
            <w:r>
              <w:rPr>
                <w:rFonts w:ascii="Calibri" w:hAnsi="Calibri"/>
                <w:lang w:eastAsia="ko-KR"/>
              </w:rPr>
              <w:t>1-1 and issue 1-2</w:t>
            </w:r>
          </w:p>
          <w:p w:rsidR="00B62FBE" w:rsidRDefault="000A18AB">
            <w:pPr>
              <w:autoSpaceDE/>
              <w:autoSpaceDN/>
              <w:adjustRightInd/>
              <w:snapToGrid/>
              <w:jc w:val="left"/>
              <w:rPr>
                <w:rFonts w:ascii="Calibri" w:eastAsia="Malgun Gothic" w:hAnsi="Calibri"/>
                <w:lang w:eastAsia="ko-KR"/>
              </w:rPr>
            </w:pPr>
            <w:r>
              <w:rPr>
                <w:rFonts w:ascii="Calibri" w:hAnsi="Calibri"/>
                <w:lang w:eastAsia="ko-KR"/>
              </w:rPr>
              <w:t>Qualcomm (R1- 2101439) section 4</w:t>
            </w:r>
          </w:p>
        </w:tc>
      </w:tr>
      <w:tr w:rsidR="00B62FBE">
        <w:tc>
          <w:tcPr>
            <w:tcW w:w="4531" w:type="dxa"/>
          </w:tcPr>
          <w:p w:rsidR="00B62FBE" w:rsidRDefault="000A18AB">
            <w:pPr>
              <w:autoSpaceDE/>
              <w:autoSpaceDN/>
              <w:adjustRightInd/>
              <w:snapToGrid/>
              <w:spacing w:after="0"/>
              <w:rPr>
                <w:rFonts w:ascii="Calibri" w:hAnsi="Calibri"/>
                <w:b/>
                <w:lang w:eastAsia="ko-KR"/>
              </w:rPr>
            </w:pPr>
            <w:r>
              <w:rPr>
                <w:rFonts w:ascii="Calibri" w:hAnsi="Calibri"/>
                <w:b/>
                <w:lang w:eastAsia="ko-KR"/>
              </w:rPr>
              <w:t xml:space="preserve">Issue #2: </w:t>
            </w:r>
            <w:r>
              <w:rPr>
                <w:rFonts w:ascii="Calibri" w:hAnsi="Calibri"/>
                <w:lang w:eastAsia="zh-CN"/>
              </w:rPr>
              <w:t>Impact to UE power scaling due to UL CI and skipping in UL CA</w:t>
            </w:r>
          </w:p>
        </w:tc>
        <w:tc>
          <w:tcPr>
            <w:tcW w:w="4962" w:type="dxa"/>
          </w:tcPr>
          <w:p w:rsidR="00B62FBE" w:rsidRDefault="000A18AB">
            <w:pPr>
              <w:widowControl w:val="0"/>
              <w:autoSpaceDE/>
              <w:autoSpaceDN/>
              <w:adjustRightInd/>
              <w:snapToGrid/>
              <w:spacing w:after="0"/>
              <w:jc w:val="left"/>
              <w:rPr>
                <w:rFonts w:ascii="Calibri" w:hAnsi="Calibri"/>
                <w:lang w:eastAsia="ko-KR"/>
              </w:rPr>
            </w:pPr>
            <w:r>
              <w:rPr>
                <w:rFonts w:ascii="Calibri" w:hAnsi="Calibri"/>
                <w:lang w:eastAsia="ko-KR"/>
              </w:rPr>
              <w:t>Nokia (R1-2100826) section 3, issue 2-1 and issue 2-2</w:t>
            </w:r>
          </w:p>
          <w:p w:rsidR="00B62FBE" w:rsidRDefault="000A18AB">
            <w:pPr>
              <w:widowControl w:val="0"/>
              <w:autoSpaceDE/>
              <w:autoSpaceDN/>
              <w:adjustRightInd/>
              <w:snapToGrid/>
              <w:spacing w:after="0"/>
              <w:jc w:val="left"/>
              <w:rPr>
                <w:rFonts w:ascii="Calibri" w:eastAsia="Malgun Gothic" w:hAnsi="Calibri"/>
                <w:lang w:eastAsia="ko-KR"/>
              </w:rPr>
            </w:pPr>
            <w:r>
              <w:rPr>
                <w:rFonts w:ascii="Calibri" w:hAnsi="Calibri"/>
                <w:lang w:eastAsia="ko-KR"/>
              </w:rPr>
              <w:t>Qualcomm (R1- 2101439) section 5</w:t>
            </w:r>
          </w:p>
        </w:tc>
      </w:tr>
    </w:tbl>
    <w:p w:rsidR="00B62FBE" w:rsidRDefault="00B62FBE">
      <w:pPr>
        <w:widowControl w:val="0"/>
        <w:autoSpaceDE/>
        <w:autoSpaceDN/>
        <w:adjustRightInd/>
        <w:snapToGrid/>
        <w:spacing w:after="0"/>
        <w:rPr>
          <w:kern w:val="2"/>
          <w:lang w:eastAsia="zh-CN"/>
        </w:rPr>
      </w:pPr>
    </w:p>
    <w:p w:rsidR="00B62FBE" w:rsidRDefault="000A18AB">
      <w:pPr>
        <w:widowControl w:val="0"/>
        <w:autoSpaceDE/>
        <w:autoSpaceDN/>
        <w:adjustRightInd/>
        <w:snapToGrid/>
        <w:spacing w:afterLines="50"/>
        <w:ind w:firstLine="2982"/>
        <w:rPr>
          <w:b/>
          <w:bCs/>
          <w:kern w:val="2"/>
          <w:lang w:eastAsia="ko-KR"/>
        </w:rPr>
      </w:pPr>
      <w:bookmarkStart w:id="36" w:name="OLE_LINK1"/>
      <w:bookmarkStart w:id="37" w:name="OLE_LINK2"/>
      <w:r>
        <w:rPr>
          <w:b/>
          <w:bCs/>
          <w:kern w:val="2"/>
          <w:lang w:eastAsia="ko-KR"/>
        </w:rPr>
        <w:t xml:space="preserve">Table 6 Summary of issues for </w:t>
      </w:r>
      <w:proofErr w:type="spellStart"/>
      <w:r>
        <w:rPr>
          <w:b/>
          <w:bCs/>
          <w:kern w:val="2"/>
          <w:lang w:eastAsia="ko-KR"/>
        </w:rPr>
        <w:t>eCG</w:t>
      </w:r>
      <w:bookmarkEnd w:id="36"/>
      <w:bookmarkEnd w:id="37"/>
      <w:proofErr w:type="spellEnd"/>
    </w:p>
    <w:tbl>
      <w:tblPr>
        <w:tblStyle w:val="34"/>
        <w:tblW w:w="9493" w:type="dxa"/>
        <w:tblLook w:val="04A0" w:firstRow="1" w:lastRow="0" w:firstColumn="1" w:lastColumn="0" w:noHBand="0" w:noVBand="1"/>
      </w:tblPr>
      <w:tblGrid>
        <w:gridCol w:w="4531"/>
        <w:gridCol w:w="4962"/>
      </w:tblGrid>
      <w:tr w:rsidR="00B62FBE">
        <w:tc>
          <w:tcPr>
            <w:tcW w:w="4531" w:type="dxa"/>
          </w:tcPr>
          <w:p w:rsidR="00B62FBE" w:rsidRDefault="000A18AB">
            <w:pPr>
              <w:autoSpaceDE/>
              <w:autoSpaceDN/>
              <w:adjustRightInd/>
              <w:snapToGrid/>
              <w:spacing w:after="0"/>
              <w:rPr>
                <w:b/>
                <w:lang w:eastAsia="zh-CN"/>
              </w:rPr>
            </w:pPr>
            <w:r>
              <w:rPr>
                <w:b/>
                <w:lang w:eastAsia="zh-CN"/>
              </w:rPr>
              <w:t xml:space="preserve">Issues </w:t>
            </w:r>
          </w:p>
        </w:tc>
        <w:tc>
          <w:tcPr>
            <w:tcW w:w="4962" w:type="dxa"/>
          </w:tcPr>
          <w:p w:rsidR="00B62FBE" w:rsidRDefault="000A18AB">
            <w:pPr>
              <w:autoSpaceDE/>
              <w:autoSpaceDN/>
              <w:adjustRightInd/>
              <w:snapToGrid/>
              <w:jc w:val="left"/>
              <w:rPr>
                <w:b/>
                <w:lang w:eastAsia="zh-CN"/>
              </w:rPr>
            </w:pPr>
            <w:r>
              <w:rPr>
                <w:rFonts w:hint="eastAsia"/>
                <w:b/>
                <w:lang w:eastAsia="zh-CN"/>
              </w:rPr>
              <w:t>S</w:t>
            </w:r>
            <w:r>
              <w:rPr>
                <w:b/>
                <w:lang w:eastAsia="zh-CN"/>
              </w:rPr>
              <w:t>ource</w:t>
            </w:r>
          </w:p>
        </w:tc>
      </w:tr>
      <w:tr w:rsidR="00B62FBE">
        <w:tc>
          <w:tcPr>
            <w:tcW w:w="4531" w:type="dxa"/>
          </w:tcPr>
          <w:p w:rsidR="00B62FBE" w:rsidRDefault="000A18AB">
            <w:pPr>
              <w:rPr>
                <w:rFonts w:eastAsiaTheme="minorEastAsia"/>
                <w:b/>
                <w:lang w:eastAsia="zh-CN"/>
              </w:rPr>
            </w:pPr>
            <w:r>
              <w:rPr>
                <w:rFonts w:eastAsiaTheme="minorEastAsia"/>
                <w:b/>
                <w:lang w:eastAsia="zh-CN"/>
              </w:rPr>
              <w:t xml:space="preserve">Issue#1: </w:t>
            </w:r>
            <w:r>
              <w:rPr>
                <w:lang w:eastAsia="ko-KR"/>
              </w:rPr>
              <w:t>PHY behavior for collision between CG and DG with same/different PHY-priority index</w:t>
            </w:r>
          </w:p>
          <w:p w:rsidR="00B62FBE" w:rsidRDefault="000A18AB">
            <w:pPr>
              <w:rPr>
                <w:rFonts w:eastAsiaTheme="minorEastAsia"/>
                <w:i/>
                <w:lang w:eastAsia="zh-CN"/>
              </w:rPr>
            </w:pPr>
            <w:r>
              <w:rPr>
                <w:rFonts w:eastAsiaTheme="minorEastAsia"/>
                <w:i/>
                <w:lang w:eastAsia="zh-CN"/>
              </w:rPr>
              <w:t xml:space="preserve">(Note: RAN1 continue the discussion on the expected PHY layer behavior for the collision scenario between CG and DG with same/different PHY-priority index </w:t>
            </w:r>
            <w:r>
              <w:rPr>
                <w:rFonts w:eastAsiaTheme="minorEastAsia"/>
                <w:i/>
                <w:lang w:eastAsia="zh-CN"/>
              </w:rPr>
              <w:t xml:space="preserve">when the MAC entity is configured with </w:t>
            </w:r>
            <w:proofErr w:type="spellStart"/>
            <w:r>
              <w:rPr>
                <w:rFonts w:eastAsiaTheme="minorEastAsia"/>
                <w:i/>
                <w:lang w:eastAsia="zh-CN"/>
              </w:rPr>
              <w:t>lch-basedPrioritization</w:t>
            </w:r>
            <w:proofErr w:type="spellEnd"/>
            <w:r>
              <w:rPr>
                <w:rFonts w:eastAsiaTheme="minorEastAsia"/>
                <w:i/>
                <w:lang w:eastAsia="zh-CN"/>
              </w:rPr>
              <w:t>, and when there is collision between PUCCH and the CG with the same priority and/or there is collision between PUCCH and the DG with the same priority.)</w:t>
            </w:r>
          </w:p>
        </w:tc>
        <w:tc>
          <w:tcPr>
            <w:tcW w:w="4962" w:type="dxa"/>
          </w:tcPr>
          <w:p w:rsidR="00B62FBE" w:rsidRDefault="000A18AB">
            <w:pPr>
              <w:autoSpaceDE/>
              <w:autoSpaceDN/>
              <w:adjustRightInd/>
              <w:snapToGrid/>
              <w:jc w:val="left"/>
              <w:rPr>
                <w:rFonts w:ascii="Calibri" w:hAnsi="Calibri"/>
                <w:lang w:eastAsia="zh-CN"/>
              </w:rPr>
            </w:pPr>
            <w:r>
              <w:rPr>
                <w:rFonts w:ascii="Calibri" w:hAnsi="Calibri"/>
                <w:lang w:eastAsia="zh-CN"/>
              </w:rPr>
              <w:t>R1-2100091, ZTE</w:t>
            </w:r>
          </w:p>
          <w:p w:rsidR="00B62FBE" w:rsidRDefault="000A18AB">
            <w:pPr>
              <w:autoSpaceDE/>
              <w:autoSpaceDN/>
              <w:adjustRightInd/>
              <w:snapToGrid/>
              <w:jc w:val="left"/>
              <w:rPr>
                <w:rFonts w:ascii="Calibri" w:hAnsi="Calibri"/>
                <w:lang w:eastAsia="zh-CN"/>
              </w:rPr>
            </w:pPr>
            <w:r>
              <w:rPr>
                <w:rFonts w:ascii="Calibri" w:hAnsi="Calibri"/>
                <w:lang w:eastAsia="zh-CN"/>
              </w:rPr>
              <w:t>R1-2100265, Ericsson</w:t>
            </w:r>
          </w:p>
          <w:p w:rsidR="00B62FBE" w:rsidRDefault="000A18AB">
            <w:pPr>
              <w:autoSpaceDE/>
              <w:autoSpaceDN/>
              <w:adjustRightInd/>
              <w:snapToGrid/>
              <w:jc w:val="left"/>
              <w:rPr>
                <w:rFonts w:ascii="Calibri" w:hAnsi="Calibri"/>
                <w:lang w:eastAsia="zh-CN"/>
              </w:rPr>
            </w:pPr>
            <w:r>
              <w:rPr>
                <w:rFonts w:ascii="Calibri" w:hAnsi="Calibri"/>
                <w:lang w:eastAsia="zh-CN"/>
              </w:rPr>
              <w:t>R1-2100336, CATT</w:t>
            </w:r>
          </w:p>
          <w:p w:rsidR="00B62FBE" w:rsidRDefault="000A18AB">
            <w:pPr>
              <w:autoSpaceDE/>
              <w:autoSpaceDN/>
              <w:adjustRightInd/>
              <w:snapToGrid/>
              <w:jc w:val="left"/>
              <w:rPr>
                <w:rFonts w:ascii="Calibri" w:hAnsi="Calibri"/>
                <w:lang w:eastAsia="zh-CN"/>
              </w:rPr>
            </w:pPr>
            <w:r>
              <w:rPr>
                <w:rFonts w:ascii="Calibri" w:hAnsi="Calibri"/>
                <w:lang w:eastAsia="zh-CN"/>
              </w:rPr>
              <w:t>R1-2100415, vivo</w:t>
            </w:r>
          </w:p>
          <w:p w:rsidR="00B62FBE" w:rsidRDefault="000A18AB">
            <w:pPr>
              <w:autoSpaceDE/>
              <w:autoSpaceDN/>
              <w:adjustRightInd/>
              <w:snapToGrid/>
              <w:jc w:val="left"/>
              <w:rPr>
                <w:rFonts w:ascii="Calibri" w:hAnsi="Calibri"/>
                <w:lang w:eastAsia="zh-CN"/>
              </w:rPr>
            </w:pPr>
            <w:r>
              <w:rPr>
                <w:rFonts w:ascii="Calibri" w:hAnsi="Calibri"/>
                <w:lang w:eastAsia="zh-CN"/>
              </w:rPr>
              <w:t>R1-2100632, Intel Corporation</w:t>
            </w:r>
          </w:p>
          <w:p w:rsidR="00B62FBE" w:rsidRDefault="000A18AB">
            <w:pPr>
              <w:autoSpaceDE/>
              <w:autoSpaceDN/>
              <w:adjustRightInd/>
              <w:snapToGrid/>
              <w:jc w:val="left"/>
              <w:rPr>
                <w:rFonts w:ascii="Calibri" w:hAnsi="Calibri"/>
                <w:lang w:eastAsia="zh-CN"/>
              </w:rPr>
            </w:pPr>
            <w:r>
              <w:rPr>
                <w:rFonts w:ascii="Calibri" w:hAnsi="Calibri"/>
                <w:lang w:eastAsia="zh-CN"/>
              </w:rPr>
              <w:t>R1-2100756, Nokia, Nokia Shanghai Bell</w:t>
            </w:r>
          </w:p>
          <w:p w:rsidR="00B62FBE" w:rsidRDefault="000A18AB">
            <w:pPr>
              <w:autoSpaceDE/>
              <w:autoSpaceDN/>
              <w:adjustRightInd/>
              <w:snapToGrid/>
              <w:jc w:val="left"/>
              <w:rPr>
                <w:rFonts w:ascii="Calibri" w:hAnsi="Calibri"/>
                <w:lang w:eastAsia="zh-CN"/>
              </w:rPr>
            </w:pPr>
            <w:r>
              <w:rPr>
                <w:rFonts w:ascii="Calibri" w:hAnsi="Calibri"/>
                <w:lang w:eastAsia="zh-CN"/>
              </w:rPr>
              <w:t xml:space="preserve">R1-2100793, </w:t>
            </w:r>
            <w:proofErr w:type="spellStart"/>
            <w:r>
              <w:rPr>
                <w:rFonts w:ascii="Calibri" w:hAnsi="Calibri"/>
                <w:lang w:eastAsia="zh-CN"/>
              </w:rPr>
              <w:t>Spreadtrum</w:t>
            </w:r>
            <w:proofErr w:type="spellEnd"/>
            <w:r>
              <w:rPr>
                <w:rFonts w:ascii="Calibri" w:hAnsi="Calibri"/>
                <w:lang w:eastAsia="zh-CN"/>
              </w:rPr>
              <w:t xml:space="preserve"> Communications</w:t>
            </w:r>
          </w:p>
          <w:p w:rsidR="00B62FBE" w:rsidRDefault="000A18AB">
            <w:pPr>
              <w:autoSpaceDE/>
              <w:autoSpaceDN/>
              <w:adjustRightInd/>
              <w:snapToGrid/>
              <w:jc w:val="left"/>
              <w:rPr>
                <w:rFonts w:ascii="Calibri" w:hAnsi="Calibri"/>
                <w:lang w:eastAsia="zh-CN"/>
              </w:rPr>
            </w:pPr>
            <w:r>
              <w:rPr>
                <w:rFonts w:ascii="Calibri" w:hAnsi="Calibri"/>
                <w:lang w:eastAsia="zh-CN"/>
              </w:rPr>
              <w:t xml:space="preserve">R1-2100829, </w:t>
            </w:r>
            <w:proofErr w:type="spellStart"/>
            <w:r>
              <w:rPr>
                <w:rFonts w:ascii="Calibri" w:hAnsi="Calibri"/>
                <w:lang w:eastAsia="zh-CN"/>
              </w:rPr>
              <w:t>InterDigital</w:t>
            </w:r>
            <w:proofErr w:type="spellEnd"/>
            <w:r>
              <w:rPr>
                <w:rFonts w:ascii="Calibri" w:hAnsi="Calibri"/>
                <w:lang w:eastAsia="zh-CN"/>
              </w:rPr>
              <w:t>, Inc.</w:t>
            </w:r>
          </w:p>
          <w:p w:rsidR="00B62FBE" w:rsidRDefault="000A18AB">
            <w:pPr>
              <w:autoSpaceDE/>
              <w:autoSpaceDN/>
              <w:adjustRightInd/>
              <w:snapToGrid/>
              <w:jc w:val="left"/>
              <w:rPr>
                <w:rFonts w:ascii="Calibri" w:hAnsi="Calibri"/>
                <w:lang w:eastAsia="zh-CN"/>
              </w:rPr>
            </w:pPr>
            <w:r>
              <w:rPr>
                <w:rFonts w:ascii="Calibri" w:hAnsi="Calibri"/>
                <w:lang w:eastAsia="zh-CN"/>
              </w:rPr>
              <w:t xml:space="preserve">R1-2101264, Huawei, BUPT, China Southern Power Grid, </w:t>
            </w:r>
            <w:proofErr w:type="spellStart"/>
            <w:r>
              <w:rPr>
                <w:rFonts w:ascii="Calibri" w:hAnsi="Calibri"/>
                <w:lang w:eastAsia="zh-CN"/>
              </w:rPr>
              <w:t>HiSilicon</w:t>
            </w:r>
            <w:proofErr w:type="spellEnd"/>
          </w:p>
          <w:p w:rsidR="00B62FBE" w:rsidRDefault="000A18AB">
            <w:pPr>
              <w:autoSpaceDE/>
              <w:autoSpaceDN/>
              <w:adjustRightInd/>
              <w:snapToGrid/>
              <w:jc w:val="left"/>
              <w:rPr>
                <w:rFonts w:ascii="Calibri" w:hAnsi="Calibri"/>
                <w:lang w:eastAsia="zh-CN"/>
              </w:rPr>
            </w:pPr>
            <w:r>
              <w:rPr>
                <w:rFonts w:ascii="Calibri" w:hAnsi="Calibri"/>
                <w:lang w:eastAsia="zh-CN"/>
              </w:rPr>
              <w:t>R1-2101348, Apple</w:t>
            </w:r>
          </w:p>
          <w:p w:rsidR="00B62FBE" w:rsidRDefault="000A18AB">
            <w:pPr>
              <w:autoSpaceDE/>
              <w:autoSpaceDN/>
              <w:adjustRightInd/>
              <w:snapToGrid/>
              <w:jc w:val="left"/>
              <w:rPr>
                <w:rFonts w:ascii="Calibri" w:hAnsi="Calibri"/>
                <w:lang w:eastAsia="zh-CN"/>
              </w:rPr>
            </w:pPr>
            <w:r>
              <w:rPr>
                <w:rFonts w:ascii="Calibri" w:hAnsi="Calibri"/>
                <w:lang w:eastAsia="zh-CN"/>
              </w:rPr>
              <w:t>R1-</w:t>
            </w:r>
            <w:r>
              <w:rPr>
                <w:rFonts w:ascii="Calibri" w:hAnsi="Calibri"/>
                <w:lang w:eastAsia="zh-CN"/>
              </w:rPr>
              <w:t>2101440, Qualcomm Incorporated</w:t>
            </w:r>
          </w:p>
          <w:p w:rsidR="00B62FBE" w:rsidRDefault="000A18AB">
            <w:pPr>
              <w:autoSpaceDE/>
              <w:autoSpaceDN/>
              <w:adjustRightInd/>
              <w:snapToGrid/>
              <w:jc w:val="left"/>
              <w:rPr>
                <w:rFonts w:ascii="Calibri" w:hAnsi="Calibri"/>
                <w:lang w:eastAsia="zh-CN"/>
              </w:rPr>
            </w:pPr>
            <w:r>
              <w:rPr>
                <w:rFonts w:ascii="Calibri" w:hAnsi="Calibri"/>
                <w:lang w:eastAsia="zh-CN"/>
              </w:rPr>
              <w:t>R1-2101586, NTT DOCOMO, INC.</w:t>
            </w:r>
          </w:p>
        </w:tc>
      </w:tr>
      <w:tr w:rsidR="00B62FBE">
        <w:tc>
          <w:tcPr>
            <w:tcW w:w="4531" w:type="dxa"/>
          </w:tcPr>
          <w:p w:rsidR="00B62FBE" w:rsidRDefault="000A18AB">
            <w:pPr>
              <w:rPr>
                <w:rFonts w:eastAsiaTheme="minorEastAsia"/>
                <w:lang w:eastAsia="zh-CN"/>
              </w:rPr>
            </w:pPr>
            <w:r>
              <w:rPr>
                <w:rFonts w:eastAsiaTheme="minorEastAsia"/>
                <w:b/>
                <w:lang w:eastAsia="zh-CN"/>
              </w:rPr>
              <w:t xml:space="preserve">Issue#2: </w:t>
            </w:r>
            <w:r>
              <w:rPr>
                <w:rFonts w:eastAsiaTheme="minorEastAsia"/>
                <w:lang w:eastAsia="zh-CN"/>
              </w:rPr>
              <w:t>discuss which CG should be used for PH calculation if multiple CG PUSCHs with same starting symbol in one cell overlap with a PUSCH carrying the PHR in the other cell.</w:t>
            </w:r>
          </w:p>
        </w:tc>
        <w:tc>
          <w:tcPr>
            <w:tcW w:w="4962" w:type="dxa"/>
          </w:tcPr>
          <w:p w:rsidR="00B62FBE" w:rsidRDefault="000A18AB">
            <w:pPr>
              <w:autoSpaceDE/>
              <w:autoSpaceDN/>
              <w:adjustRightInd/>
              <w:snapToGrid/>
              <w:jc w:val="left"/>
              <w:rPr>
                <w:lang w:eastAsia="zh-CN"/>
              </w:rPr>
            </w:pPr>
            <w:r>
              <w:rPr>
                <w:lang w:eastAsia="zh-CN"/>
              </w:rPr>
              <w:t>LG (</w:t>
            </w:r>
            <w:hyperlink r:id="rId12" w:history="1">
              <w:r>
                <w:rPr>
                  <w:lang w:eastAsia="zh-CN"/>
                </w:rPr>
                <w:t>R1-2100898</w:t>
              </w:r>
            </w:hyperlink>
            <w:r>
              <w:rPr>
                <w:lang w:eastAsia="zh-CN"/>
              </w:rPr>
              <w:t>)</w:t>
            </w:r>
          </w:p>
        </w:tc>
      </w:tr>
    </w:tbl>
    <w:p w:rsidR="00B62FBE" w:rsidRDefault="00B62FBE">
      <w:pPr>
        <w:widowControl w:val="0"/>
        <w:autoSpaceDE/>
        <w:autoSpaceDN/>
        <w:adjustRightInd/>
        <w:snapToGrid/>
        <w:spacing w:afterLines="50"/>
        <w:rPr>
          <w:rFonts w:ascii="Calibri" w:hAnsi="Calibri"/>
          <w:kern w:val="2"/>
          <w:sz w:val="21"/>
          <w:lang w:eastAsia="zh-CN"/>
        </w:rPr>
      </w:pPr>
    </w:p>
    <w:p w:rsidR="00B62FBE" w:rsidRDefault="000A18AB">
      <w:pPr>
        <w:widowControl w:val="0"/>
        <w:autoSpaceDE/>
        <w:autoSpaceDN/>
        <w:adjustRightInd/>
        <w:snapToGrid/>
        <w:spacing w:afterLines="50"/>
        <w:ind w:firstLine="2982"/>
        <w:rPr>
          <w:b/>
          <w:bCs/>
          <w:kern w:val="2"/>
          <w:lang w:eastAsia="ko-KR"/>
        </w:rPr>
      </w:pPr>
      <w:r>
        <w:rPr>
          <w:b/>
          <w:bCs/>
          <w:kern w:val="2"/>
          <w:lang w:eastAsia="ko-KR"/>
        </w:rPr>
        <w:lastRenderedPageBreak/>
        <w:t xml:space="preserve">Table 7 Summary of issues for others </w:t>
      </w:r>
    </w:p>
    <w:tbl>
      <w:tblPr>
        <w:tblW w:w="0" w:type="auto"/>
        <w:tblCellMar>
          <w:left w:w="0" w:type="dxa"/>
          <w:right w:w="0" w:type="dxa"/>
        </w:tblCellMar>
        <w:tblLook w:val="04A0" w:firstRow="1" w:lastRow="0" w:firstColumn="1" w:lastColumn="0" w:noHBand="0" w:noVBand="1"/>
      </w:tblPr>
      <w:tblGrid>
        <w:gridCol w:w="2973"/>
        <w:gridCol w:w="3575"/>
        <w:gridCol w:w="2985"/>
      </w:tblGrid>
      <w:tr w:rsidR="00B62FBE">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color w:val="1F497D"/>
                <w:lang w:eastAsia="zh-CN"/>
              </w:rPr>
            </w:pPr>
            <w:r>
              <w:rPr>
                <w:b/>
                <w:bCs/>
                <w:lang w:eastAsia="zh-CN"/>
              </w:rPr>
              <w:t>Topic</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color w:val="1F497D"/>
                <w:lang w:eastAsia="zh-CN"/>
              </w:rPr>
            </w:pPr>
            <w:r>
              <w:rPr>
                <w:b/>
                <w:bCs/>
                <w:lang w:eastAsia="zh-CN"/>
              </w:rPr>
              <w:t>Companies supporting the discussion in RAN1 #104e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b/>
                <w:bCs/>
                <w:lang w:eastAsia="zh-CN"/>
              </w:rPr>
            </w:pPr>
            <w:r>
              <w:rPr>
                <w:b/>
                <w:bCs/>
                <w:lang w:eastAsia="zh-CN"/>
              </w:rPr>
              <w:t>FL recommendation</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#1</w:t>
            </w:r>
            <w:r>
              <w:rPr>
                <w:rFonts w:eastAsia="Malgun Gothic"/>
                <w:lang w:val="en-GB" w:eastAsia="zh-CN"/>
              </w:rPr>
              <w:t xml:space="preserve"> Processing timeline for overlapping update due to SPS release</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OPPO (R1-2100180)</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#2</w:t>
            </w:r>
            <w:r>
              <w:rPr>
                <w:rFonts w:eastAsia="Malgun Gothic"/>
                <w:lang w:val="en-GB" w:eastAsia="zh-CN"/>
              </w:rPr>
              <w:t xml:space="preserve"> Type-1 HARQ-ACK codebook for SPS PDSCH with PDSCH aggregation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autoSpaceDE/>
              <w:adjustRightInd/>
              <w:snapToGrid/>
              <w:spacing w:after="0" w:line="240" w:lineRule="atLeast"/>
              <w:rPr>
                <w:rFonts w:eastAsia="Malgun Gothic"/>
                <w:lang w:val="en-GB" w:eastAsia="zh-CN"/>
              </w:rPr>
            </w:pPr>
            <w:r>
              <w:rPr>
                <w:rFonts w:eastAsia="Malgun Gothic"/>
                <w:lang w:val="en-GB" w:eastAsia="zh-CN"/>
              </w:rPr>
              <w:t xml:space="preserve">CATT (R1-2100337)         </w:t>
            </w:r>
          </w:p>
          <w:p w:rsidR="00B62FBE" w:rsidRDefault="00B62FBE">
            <w:pPr>
              <w:wordWrap w:val="0"/>
              <w:autoSpaceDE/>
              <w:autoSpaceDN/>
              <w:adjustRightInd/>
              <w:snapToGrid/>
              <w:spacing w:after="0"/>
              <w:jc w:val="left"/>
              <w:rPr>
                <w:rFonts w:eastAsia="Malgun Gothic"/>
                <w:lang w:val="en-GB" w:eastAsia="zh-CN"/>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#3</w:t>
            </w:r>
            <w:r>
              <w:rPr>
                <w:rFonts w:eastAsia="Malgun Gothic"/>
                <w:lang w:val="en-GB" w:eastAsia="zh-CN"/>
              </w:rPr>
              <w:t xml:space="preserve"> SPS PDSCH release and SPS receptions with slot aggregation</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LG(R1-210089</w:t>
            </w:r>
            <w:ins w:id="38" w:author="CATT" w:date="2021-01-21T13:16:00Z">
              <w:r>
                <w:rPr>
                  <w:rFonts w:eastAsiaTheme="minorEastAsia" w:hint="eastAsia"/>
                  <w:lang w:val="en-GB" w:eastAsia="zh-CN"/>
                </w:rPr>
                <w:t>9</w:t>
              </w:r>
            </w:ins>
            <w:r>
              <w:rPr>
                <w:rFonts w:eastAsia="Malgun Gothic"/>
                <w:lang w:val="en-GB" w:eastAsia="zh-CN"/>
              </w:rPr>
              <w:t>), Samsung(R1-2101179)</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Discuss the above case with R1-210089</w:t>
            </w:r>
          </w:p>
        </w:tc>
      </w:tr>
      <w:tr w:rsidR="00B62FBE">
        <w:tc>
          <w:tcPr>
            <w:tcW w:w="467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#4</w:t>
            </w:r>
            <w:r>
              <w:rPr>
                <w:rFonts w:eastAsia="Malgun Gothic"/>
                <w:lang w:val="en-GB" w:eastAsia="zh-CN"/>
              </w:rPr>
              <w:t xml:space="preserve"> PUCCH resource for SPS PDSCH HARQ-ACK and SR</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 xml:space="preserve">Take TP from R1-2101178 as alignment </w:t>
            </w:r>
            <w:r>
              <w:rPr>
                <w:rFonts w:eastAsia="Malgun Gothic"/>
                <w:lang w:val="en-GB" w:eastAsia="zh-CN"/>
              </w:rPr>
              <w:t>CR.</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#5</w:t>
            </w:r>
            <w:r>
              <w:rPr>
                <w:rFonts w:eastAsia="Malgun Gothic"/>
                <w:lang w:val="en-GB" w:eastAsia="zh-CN"/>
              </w:rPr>
              <w:t xml:space="preserve"> Dynamic grant PDSCH overriding SPS PDSCH repetition</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necessary.</w:t>
            </w:r>
          </w:p>
        </w:tc>
      </w:tr>
      <w:tr w:rsidR="00B62FBE">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b/>
                <w:lang w:val="en-GB" w:eastAsia="zh-CN"/>
              </w:rPr>
              <w:t>Issue #6</w:t>
            </w:r>
            <w:r>
              <w:rPr>
                <w:rFonts w:eastAsia="Malgun Gothic"/>
                <w:lang w:val="en-GB" w:eastAsia="zh-CN"/>
              </w:rPr>
              <w:t xml:space="preserve"> PUCCH power control for HARQ-ACK codebook of multiple SPS PDSCH receptions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rsidR="00B62FBE" w:rsidRDefault="000A18AB">
            <w:pPr>
              <w:wordWrap w:val="0"/>
              <w:autoSpaceDE/>
              <w:autoSpaceDN/>
              <w:adjustRightInd/>
              <w:snapToGrid/>
              <w:spacing w:after="0"/>
              <w:jc w:val="left"/>
              <w:rPr>
                <w:rFonts w:eastAsia="Malgun Gothic"/>
                <w:lang w:val="en-GB" w:eastAsia="zh-CN"/>
              </w:rPr>
            </w:pPr>
            <w:r>
              <w:rPr>
                <w:rFonts w:eastAsia="Malgun Gothic"/>
                <w:lang w:val="en-GB" w:eastAsia="zh-CN"/>
              </w:rPr>
              <w:t xml:space="preserve">Based on the previous </w:t>
            </w:r>
            <w:r>
              <w:rPr>
                <w:rFonts w:eastAsia="Malgun Gothic"/>
                <w:lang w:val="en-GB" w:eastAsia="zh-CN"/>
              </w:rPr>
              <w:t>discussion, no specification changes are necessary.</w:t>
            </w:r>
          </w:p>
        </w:tc>
      </w:tr>
    </w:tbl>
    <w:p w:rsidR="00B62FBE" w:rsidRDefault="00B62FBE">
      <w:pPr>
        <w:widowControl w:val="0"/>
        <w:autoSpaceDE/>
        <w:autoSpaceDN/>
        <w:adjustRightInd/>
        <w:snapToGrid/>
        <w:spacing w:afterLines="50"/>
        <w:ind w:firstLine="2982"/>
        <w:rPr>
          <w:lang w:eastAsia="zh-CN"/>
        </w:rPr>
      </w:pPr>
    </w:p>
    <w:p w:rsidR="00B62FBE" w:rsidRDefault="000A18AB">
      <w:pPr>
        <w:pStyle w:val="10"/>
        <w:numPr>
          <w:ilvl w:val="0"/>
          <w:numId w:val="0"/>
        </w:numPr>
        <w:ind w:left="432" w:hanging="432"/>
      </w:pPr>
      <w:bookmarkStart w:id="39" w:name="_Ref71620620"/>
      <w:bookmarkStart w:id="40" w:name="_Ref124589665"/>
      <w:bookmarkStart w:id="41" w:name="_Ref124671424"/>
      <w:r>
        <w:t>References</w:t>
      </w:r>
    </w:p>
    <w:p w:rsidR="00B62FBE" w:rsidRDefault="000A18AB">
      <w:pPr>
        <w:pStyle w:val="aff7"/>
        <w:numPr>
          <w:ilvl w:val="0"/>
          <w:numId w:val="15"/>
        </w:numPr>
        <w:rPr>
          <w:lang w:eastAsia="zh-CN"/>
        </w:rPr>
      </w:pPr>
      <w:bookmarkStart w:id="42" w:name="OLE_LINK13"/>
      <w:bookmarkStart w:id="43" w:name="OLE_LINK14"/>
      <w:bookmarkEnd w:id="39"/>
      <w:bookmarkEnd w:id="40"/>
      <w:bookmarkEnd w:id="41"/>
      <w:r>
        <w:rPr>
          <w:lang w:eastAsia="zh-CN"/>
        </w:rPr>
        <w:t>R1-21xxxxx</w:t>
      </w:r>
      <w:r>
        <w:rPr>
          <w:lang w:eastAsia="zh-CN"/>
        </w:rPr>
        <w:tab/>
        <w:t>Feature lead summary on PDCCH enhancements</w:t>
      </w:r>
      <w:r>
        <w:rPr>
          <w:lang w:eastAsia="zh-CN"/>
        </w:rPr>
        <w:tab/>
        <w:t xml:space="preserve">Huawei, </w:t>
      </w:r>
      <w:proofErr w:type="spellStart"/>
      <w:r>
        <w:rPr>
          <w:lang w:eastAsia="zh-CN"/>
        </w:rPr>
        <w:t>HiSilicon</w:t>
      </w:r>
      <w:proofErr w:type="spellEnd"/>
    </w:p>
    <w:bookmarkEnd w:id="42"/>
    <w:bookmarkEnd w:id="43"/>
    <w:p w:rsidR="00B62FBE" w:rsidRDefault="000A18AB">
      <w:pPr>
        <w:pStyle w:val="aff7"/>
        <w:numPr>
          <w:ilvl w:val="0"/>
          <w:numId w:val="15"/>
        </w:numPr>
        <w:rPr>
          <w:lang w:eastAsia="zh-CN"/>
        </w:rPr>
      </w:pPr>
      <w:r>
        <w:rPr>
          <w:lang w:eastAsia="zh-CN"/>
        </w:rPr>
        <w:t>R1-21xxxxx</w:t>
      </w:r>
      <w:r>
        <w:rPr>
          <w:lang w:eastAsia="zh-CN"/>
        </w:rPr>
        <w:tab/>
        <w:t xml:space="preserve">Summary of </w:t>
      </w:r>
      <w:proofErr w:type="spellStart"/>
      <w:r>
        <w:rPr>
          <w:lang w:eastAsia="zh-CN"/>
        </w:rPr>
        <w:t>eURLLC</w:t>
      </w:r>
      <w:proofErr w:type="spellEnd"/>
      <w:r>
        <w:rPr>
          <w:lang w:eastAsia="zh-CN"/>
        </w:rPr>
        <w:t xml:space="preserve"> PUSCH </w:t>
      </w:r>
      <w:proofErr w:type="spellStart"/>
      <w:r>
        <w:rPr>
          <w:lang w:eastAsia="zh-CN"/>
        </w:rPr>
        <w:t>enh</w:t>
      </w:r>
      <w:proofErr w:type="spellEnd"/>
      <w:r>
        <w:rPr>
          <w:lang w:eastAsia="zh-CN"/>
        </w:rPr>
        <w:t xml:space="preserve"> 7.2.5</w:t>
      </w:r>
      <w:r>
        <w:rPr>
          <w:lang w:eastAsia="zh-CN"/>
        </w:rPr>
        <w:tab/>
        <w:t>Apple</w:t>
      </w:r>
    </w:p>
    <w:p w:rsidR="00B62FBE" w:rsidRDefault="000A18AB">
      <w:pPr>
        <w:pStyle w:val="aff7"/>
        <w:numPr>
          <w:ilvl w:val="0"/>
          <w:numId w:val="15"/>
        </w:numPr>
        <w:rPr>
          <w:lang w:eastAsia="zh-CN"/>
        </w:rPr>
      </w:pPr>
      <w:bookmarkStart w:id="44" w:name="OLE_LINK15"/>
      <w:bookmarkStart w:id="45" w:name="OLE_LINK16"/>
      <w:r>
        <w:rPr>
          <w:lang w:eastAsia="zh-CN"/>
        </w:rPr>
        <w:t>R1-21xxxxx</w:t>
      </w:r>
      <w:r>
        <w:rPr>
          <w:lang w:eastAsia="zh-CN"/>
        </w:rPr>
        <w:tab/>
        <w:t>Feature lead summary on URLLC HARQ and Scheduling</w:t>
      </w:r>
      <w:r>
        <w:rPr>
          <w:lang w:eastAsia="zh-CN"/>
        </w:rPr>
        <w:tab/>
        <w:t>Qualcom</w:t>
      </w:r>
      <w:r>
        <w:rPr>
          <w:lang w:eastAsia="zh-CN"/>
        </w:rPr>
        <w:t>m</w:t>
      </w:r>
      <w:bookmarkEnd w:id="44"/>
      <w:bookmarkEnd w:id="45"/>
    </w:p>
    <w:p w:rsidR="00B62FBE" w:rsidRDefault="000A18AB">
      <w:pPr>
        <w:pStyle w:val="aff7"/>
        <w:numPr>
          <w:ilvl w:val="0"/>
          <w:numId w:val="15"/>
        </w:numPr>
        <w:rPr>
          <w:lang w:eastAsia="zh-CN"/>
        </w:rPr>
      </w:pPr>
      <w:r>
        <w:rPr>
          <w:lang w:eastAsia="zh-CN"/>
        </w:rPr>
        <w:t>R1-21xxxxx</w:t>
      </w:r>
      <w:r>
        <w:rPr>
          <w:lang w:eastAsia="zh-CN"/>
        </w:rPr>
        <w:tab/>
        <w:t>Summary of Remaining issues on inter-UE prioritization</w:t>
      </w:r>
      <w:r>
        <w:rPr>
          <w:lang w:eastAsia="zh-CN"/>
        </w:rPr>
        <w:tab/>
        <w:t>Vivo</w:t>
      </w:r>
    </w:p>
    <w:p w:rsidR="00B62FBE" w:rsidRDefault="000A18AB">
      <w:pPr>
        <w:pStyle w:val="aff7"/>
        <w:numPr>
          <w:ilvl w:val="0"/>
          <w:numId w:val="15"/>
        </w:numPr>
        <w:rPr>
          <w:lang w:eastAsia="zh-CN"/>
        </w:rPr>
      </w:pPr>
      <w:r>
        <w:rPr>
          <w:lang w:eastAsia="zh-CN"/>
        </w:rPr>
        <w:t>R1-21xxxxx</w:t>
      </w:r>
      <w:r>
        <w:rPr>
          <w:lang w:eastAsia="zh-CN"/>
        </w:rPr>
        <w:tab/>
        <w:t xml:space="preserve">Feature lead summary on </w:t>
      </w:r>
      <w:proofErr w:type="spellStart"/>
      <w:r>
        <w:rPr>
          <w:lang w:eastAsia="zh-CN"/>
        </w:rPr>
        <w:t>eCG</w:t>
      </w:r>
      <w:proofErr w:type="spellEnd"/>
      <w:r>
        <w:rPr>
          <w:lang w:eastAsia="zh-CN"/>
        </w:rPr>
        <w:t xml:space="preserve"> for </w:t>
      </w:r>
      <w:proofErr w:type="spellStart"/>
      <w:r>
        <w:rPr>
          <w:lang w:eastAsia="zh-CN"/>
        </w:rPr>
        <w:t>eURLLC</w:t>
      </w:r>
      <w:proofErr w:type="spellEnd"/>
      <w:r>
        <w:rPr>
          <w:lang w:eastAsia="zh-CN"/>
        </w:rPr>
        <w:tab/>
        <w:t>Vivo</w:t>
      </w:r>
    </w:p>
    <w:p w:rsidR="00B62FBE" w:rsidRDefault="000A18AB">
      <w:pPr>
        <w:pStyle w:val="aff7"/>
        <w:numPr>
          <w:ilvl w:val="0"/>
          <w:numId w:val="15"/>
        </w:numPr>
        <w:rPr>
          <w:lang w:eastAsia="zh-CN"/>
        </w:rPr>
      </w:pPr>
      <w:r>
        <w:rPr>
          <w:lang w:eastAsia="zh-CN"/>
        </w:rPr>
        <w:t>R1-21xxxxx</w:t>
      </w:r>
      <w:r>
        <w:rPr>
          <w:lang w:eastAsia="zh-CN"/>
        </w:rPr>
        <w:tab/>
        <w:t>Summary on Others for URLLC and IIOT</w:t>
      </w:r>
      <w:r>
        <w:rPr>
          <w:lang w:eastAsia="zh-CN"/>
        </w:rPr>
        <w:tab/>
        <w:t>LG</w:t>
      </w:r>
    </w:p>
    <w:p w:rsidR="00B62FBE" w:rsidRDefault="000A18AB">
      <w:pPr>
        <w:pStyle w:val="aff7"/>
        <w:numPr>
          <w:ilvl w:val="0"/>
          <w:numId w:val="15"/>
        </w:numPr>
        <w:rPr>
          <w:lang w:eastAsia="zh-CN"/>
        </w:rPr>
      </w:pPr>
      <w:r>
        <w:rPr>
          <w:lang w:eastAsia="zh-CN"/>
        </w:rPr>
        <w:t>R1-21xxxxx</w:t>
      </w:r>
      <w:r>
        <w:rPr>
          <w:lang w:eastAsia="zh-CN"/>
        </w:rPr>
        <w:tab/>
        <w:t>S</w:t>
      </w:r>
      <w:r>
        <w:t>ummary</w:t>
      </w:r>
      <w:r>
        <w:rPr>
          <w:lang w:eastAsia="zh-CN"/>
        </w:rPr>
        <w:t>#1</w:t>
      </w:r>
      <w:r>
        <w:t xml:space="preserve"> on </w:t>
      </w:r>
      <w:r>
        <w:rPr>
          <w:lang w:eastAsia="zh-CN"/>
        </w:rPr>
        <w:t>UCI enhancements for R16 URLLC</w:t>
      </w:r>
      <w:r>
        <w:rPr>
          <w:lang w:eastAsia="zh-CN"/>
        </w:rPr>
        <w:tab/>
        <w:t>OPPO</w:t>
      </w:r>
    </w:p>
    <w:p w:rsidR="00B62FBE" w:rsidRDefault="00B62FBE">
      <w:pPr>
        <w:pStyle w:val="aff7"/>
        <w:ind w:left="420"/>
        <w:rPr>
          <w:lang w:eastAsia="zh-CN"/>
        </w:rPr>
      </w:pPr>
    </w:p>
    <w:bookmarkEnd w:id="2"/>
    <w:p w:rsidR="00B62FBE" w:rsidRDefault="00B62FBE">
      <w:pPr>
        <w:rPr>
          <w:lang w:eastAsia="zh-CN"/>
        </w:rPr>
      </w:pPr>
    </w:p>
    <w:sectPr w:rsidR="00B62FB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8AB" w:rsidRDefault="000A18AB" w:rsidP="000C5E83">
      <w:pPr>
        <w:spacing w:after="0"/>
      </w:pPr>
      <w:r>
        <w:separator/>
      </w:r>
    </w:p>
  </w:endnote>
  <w:endnote w:type="continuationSeparator" w:id="0">
    <w:p w:rsidR="000A18AB" w:rsidRDefault="000A18AB" w:rsidP="000C5E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8AB" w:rsidRDefault="000A18AB" w:rsidP="000C5E83">
      <w:pPr>
        <w:spacing w:after="0"/>
      </w:pPr>
      <w:r>
        <w:separator/>
      </w:r>
    </w:p>
  </w:footnote>
  <w:footnote w:type="continuationSeparator" w:id="0">
    <w:p w:rsidR="000A18AB" w:rsidRDefault="000A18AB" w:rsidP="000C5E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03892"/>
    <w:multiLevelType w:val="multilevel"/>
    <w:tmpl w:val="5280389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3"/>
  </w:num>
  <w:num w:numId="6">
    <w:abstractNumId w:val="6"/>
  </w:num>
  <w:num w:numId="7">
    <w:abstractNumId w:val="10"/>
  </w:num>
  <w:num w:numId="8">
    <w:abstractNumId w:val="11"/>
  </w:num>
  <w:num w:numId="9">
    <w:abstractNumId w:val="14"/>
  </w:num>
  <w:num w:numId="10">
    <w:abstractNumId w:val="1"/>
  </w:num>
  <w:num w:numId="11">
    <w:abstractNumId w:val="0"/>
  </w:num>
  <w:num w:numId="12">
    <w:abstractNumId w:val="5"/>
  </w:num>
  <w:num w:numId="13">
    <w:abstractNumId w:val="2"/>
  </w:num>
  <w:num w:numId="14">
    <w:abstractNumId w:val="12"/>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8AB"/>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E83"/>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81"/>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27C"/>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2AE"/>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0A5"/>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BE"/>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82872C7"/>
    <w:rsid w:val="0B1134DB"/>
    <w:rsid w:val="0C5877C1"/>
    <w:rsid w:val="16965441"/>
    <w:rsid w:val="1C3B5987"/>
    <w:rsid w:val="1F2C3AA8"/>
    <w:rsid w:val="1FB812CC"/>
    <w:rsid w:val="234848B6"/>
    <w:rsid w:val="258653FD"/>
    <w:rsid w:val="26256BCA"/>
    <w:rsid w:val="2A423484"/>
    <w:rsid w:val="329762AD"/>
    <w:rsid w:val="363E4B12"/>
    <w:rsid w:val="38E31E09"/>
    <w:rsid w:val="38FF4931"/>
    <w:rsid w:val="39252206"/>
    <w:rsid w:val="3935453A"/>
    <w:rsid w:val="3B3E7593"/>
    <w:rsid w:val="3F7D681A"/>
    <w:rsid w:val="41235965"/>
    <w:rsid w:val="42D50E94"/>
    <w:rsid w:val="477F192E"/>
    <w:rsid w:val="4A365290"/>
    <w:rsid w:val="4CD3485C"/>
    <w:rsid w:val="4EDE46A7"/>
    <w:rsid w:val="52800FCF"/>
    <w:rsid w:val="533B4541"/>
    <w:rsid w:val="58E0032A"/>
    <w:rsid w:val="5AC509FC"/>
    <w:rsid w:val="5CF741C6"/>
    <w:rsid w:val="670E1D21"/>
    <w:rsid w:val="67B25000"/>
    <w:rsid w:val="6A680960"/>
    <w:rsid w:val="6BF91FE6"/>
    <w:rsid w:val="6EDF52EC"/>
    <w:rsid w:val="72BF7728"/>
    <w:rsid w:val="757A659B"/>
    <w:rsid w:val="7D0E2256"/>
    <w:rsid w:val="7FFE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2FC4568"/>
  <w15:docId w15:val="{F25F7281-FA2A-4B62-A75D-23E8AA28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qFormat="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lsdException w:name="List 4" w:qFormat="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autoSpaceDE w:val="0"/>
      <w:autoSpaceDN w:val="0"/>
      <w:adjustRightInd w:val="0"/>
      <w:snapToGrid w:val="0"/>
      <w:spacing w:after="120"/>
      <w:jc w:val="both"/>
    </w:pPr>
    <w:rPr>
      <w:sz w:val="22"/>
      <w:szCs w:val="22"/>
      <w:lang w:eastAsia="en-US"/>
    </w:rPr>
  </w:style>
  <w:style w:type="paragraph" w:styleId="10">
    <w:name w:val="heading 1"/>
    <w:basedOn w:val="a0"/>
    <w:next w:val="a0"/>
    <w:link w:val="11"/>
    <w:qFormat/>
    <w:pPr>
      <w:keepNext/>
      <w:numPr>
        <w:numId w:val="1"/>
      </w:numPr>
      <w:spacing w:before="120"/>
      <w:outlineLvl w:val="0"/>
    </w:pPr>
    <w:rPr>
      <w:b/>
      <w:bCs/>
      <w:sz w:val="28"/>
      <w:szCs w:val="28"/>
    </w:rPr>
  </w:style>
  <w:style w:type="paragraph" w:styleId="20">
    <w:name w:val="heading 2"/>
    <w:basedOn w:val="a0"/>
    <w:next w:val="a0"/>
    <w:link w:val="21"/>
    <w:qFormat/>
    <w:pPr>
      <w:keepNext/>
      <w:numPr>
        <w:ilvl w:val="1"/>
        <w:numId w:val="1"/>
      </w:numPr>
      <w:spacing w:before="120"/>
      <w:outlineLvl w:val="1"/>
    </w:pPr>
    <w:rPr>
      <w:b/>
      <w:bCs/>
      <w:sz w:val="24"/>
    </w:rPr>
  </w:style>
  <w:style w:type="paragraph" w:styleId="30">
    <w:name w:val="heading 3"/>
    <w:basedOn w:val="a0"/>
    <w:next w:val="a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1"/>
      </w:numPr>
      <w:spacing w:before="240" w:after="60"/>
      <w:outlineLvl w:val="5"/>
    </w:pPr>
    <w:rPr>
      <w:b/>
      <w:bCs/>
    </w:rPr>
  </w:style>
  <w:style w:type="paragraph" w:styleId="7">
    <w:name w:val="heading 7"/>
    <w:basedOn w:val="a0"/>
    <w:next w:val="a0"/>
    <w:qFormat/>
    <w:pPr>
      <w:numPr>
        <w:ilvl w:val="6"/>
        <w:numId w:val="1"/>
      </w:numPr>
      <w:spacing w:before="240" w:after="60"/>
      <w:outlineLvl w:val="6"/>
    </w:pPr>
    <w:rPr>
      <w:sz w:val="24"/>
      <w:szCs w:val="24"/>
    </w:rPr>
  </w:style>
  <w:style w:type="paragraph" w:styleId="8">
    <w:name w:val="heading 8"/>
    <w:basedOn w:val="a0"/>
    <w:next w:val="a0"/>
    <w:qFormat/>
    <w:pPr>
      <w:numPr>
        <w:ilvl w:val="7"/>
        <w:numId w:val="1"/>
      </w:numPr>
      <w:spacing w:before="240" w:after="60"/>
      <w:outlineLvl w:val="7"/>
    </w:pPr>
    <w:rPr>
      <w:i/>
      <w:iCs/>
      <w:sz w:val="24"/>
      <w:szCs w:val="24"/>
    </w:rPr>
  </w:style>
  <w:style w:type="paragraph" w:styleId="9">
    <w:name w:val="heading 9"/>
    <w:basedOn w:val="a0"/>
    <w:next w:val="a0"/>
    <w:qFormat/>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pPr>
      <w:ind w:leftChars="400" w:left="100" w:hangingChars="200" w:hanging="200"/>
      <w:contextualSpacing/>
    </w:pPr>
  </w:style>
  <w:style w:type="paragraph" w:styleId="a4">
    <w:name w:val="caption"/>
    <w:basedOn w:val="a0"/>
    <w:next w:val="a0"/>
    <w:link w:val="a5"/>
    <w:uiPriority w:val="99"/>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0"/>
    <w:qFormat/>
    <w:pPr>
      <w:ind w:left="360" w:hanging="360"/>
    </w:pPr>
  </w:style>
  <w:style w:type="paragraph" w:styleId="a8">
    <w:name w:val="Document Map"/>
    <w:basedOn w:val="a0"/>
    <w:link w:val="a9"/>
    <w:semiHidden/>
    <w:qFormat/>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a">
    <w:name w:val="annotation text"/>
    <w:basedOn w:val="a0"/>
    <w:link w:val="ab"/>
    <w:uiPriority w:val="99"/>
    <w:unhideWhenUsed/>
    <w:qFormat/>
    <w:rPr>
      <w:sz w:val="20"/>
      <w:szCs w:val="20"/>
    </w:rPr>
  </w:style>
  <w:style w:type="paragraph" w:styleId="32">
    <w:name w:val="Body Text 3"/>
    <w:basedOn w:val="a0"/>
    <w:link w:val="33"/>
    <w:qFormat/>
    <w:pPr>
      <w:autoSpaceDE/>
      <w:autoSpaceDN/>
      <w:adjustRightInd/>
      <w:snapToGrid/>
      <w:spacing w:after="0"/>
    </w:pPr>
    <w:rPr>
      <w:rFonts w:eastAsia="MS Gothic"/>
      <w:sz w:val="24"/>
      <w:szCs w:val="20"/>
      <w:lang w:val="en-GB" w:eastAsia="ja-JP"/>
    </w:rPr>
  </w:style>
  <w:style w:type="paragraph" w:styleId="ac">
    <w:name w:val="Body Text"/>
    <w:basedOn w:val="a0"/>
    <w:link w:val="ad"/>
    <w:qFormat/>
    <w:rPr>
      <w:sz w:val="20"/>
      <w:szCs w:val="20"/>
    </w:rPr>
  </w:style>
  <w:style w:type="paragraph" w:styleId="ae">
    <w:name w:val="Body Text Indent"/>
    <w:basedOn w:val="a0"/>
    <w:link w:val="af"/>
    <w:pPr>
      <w:autoSpaceDE/>
      <w:autoSpaceDN/>
      <w:adjustRightInd/>
      <w:snapToGrid/>
      <w:spacing w:after="0"/>
      <w:ind w:left="360"/>
      <w:jc w:val="left"/>
    </w:pPr>
    <w:rPr>
      <w:rFonts w:eastAsia="MS Gothic"/>
      <w:sz w:val="24"/>
      <w:szCs w:val="20"/>
      <w:lang w:val="en-GB" w:eastAsia="ja-JP"/>
    </w:rPr>
  </w:style>
  <w:style w:type="paragraph" w:styleId="22">
    <w:name w:val="List 2"/>
    <w:basedOn w:val="a0"/>
    <w:unhideWhenUsed/>
    <w:qFormat/>
    <w:pPr>
      <w:ind w:left="566" w:hanging="283"/>
      <w:contextualSpacing/>
    </w:pPr>
  </w:style>
  <w:style w:type="paragraph" w:styleId="23">
    <w:name w:val="List Bullet 2"/>
    <w:basedOn w:val="a6"/>
    <w:qFormat/>
    <w:pPr>
      <w:snapToGrid/>
      <w:spacing w:after="60"/>
      <w:ind w:left="1080" w:hanging="357"/>
    </w:pPr>
    <w:rPr>
      <w:rFonts w:ascii="Arial" w:eastAsia="MS Gothic" w:hAnsi="Arial"/>
      <w:sz w:val="24"/>
      <w:lang w:eastAsia="ja-JP"/>
    </w:rPr>
  </w:style>
  <w:style w:type="paragraph" w:styleId="af0">
    <w:name w:val="Plain Text"/>
    <w:basedOn w:val="a0"/>
    <w:link w:val="af1"/>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a0"/>
    <w:next w:val="a0"/>
    <w:semiHidden/>
    <w:unhideWhenUsed/>
    <w:qFormat/>
    <w:pPr>
      <w:ind w:leftChars="1400" w:left="2940"/>
    </w:pPr>
  </w:style>
  <w:style w:type="paragraph" w:styleId="24">
    <w:name w:val="Body Text Indent 2"/>
    <w:basedOn w:val="a0"/>
    <w:link w:val="25"/>
    <w:qFormat/>
    <w:pPr>
      <w:widowControl w:val="0"/>
      <w:snapToGrid/>
      <w:spacing w:after="0"/>
      <w:ind w:left="1656"/>
      <w:textAlignment w:val="baseline"/>
    </w:pPr>
    <w:rPr>
      <w:rFonts w:eastAsia="MS Gothic"/>
      <w:kern w:val="2"/>
      <w:sz w:val="24"/>
      <w:szCs w:val="20"/>
      <w:lang w:val="en-GB" w:eastAsia="ja-JP"/>
    </w:rPr>
  </w:style>
  <w:style w:type="paragraph" w:styleId="af2">
    <w:name w:val="Balloon Text"/>
    <w:basedOn w:val="a0"/>
    <w:qFormat/>
    <w:rPr>
      <w:rFonts w:ascii="Tahoma" w:hAnsi="Tahoma" w:cs="Tahoma"/>
      <w:sz w:val="16"/>
      <w:szCs w:val="16"/>
    </w:rPr>
  </w:style>
  <w:style w:type="paragraph" w:styleId="af3">
    <w:name w:val="footer"/>
    <w:basedOn w:val="a0"/>
    <w:link w:val="af4"/>
    <w:pPr>
      <w:tabs>
        <w:tab w:val="center" w:pos="4680"/>
        <w:tab w:val="right" w:pos="9360"/>
      </w:tabs>
    </w:pPr>
  </w:style>
  <w:style w:type="paragraph" w:styleId="af5">
    <w:name w:val="header"/>
    <w:basedOn w:val="a0"/>
    <w:link w:val="af6"/>
    <w:pPr>
      <w:tabs>
        <w:tab w:val="center" w:pos="4680"/>
        <w:tab w:val="right" w:pos="9360"/>
      </w:tabs>
    </w:pPr>
  </w:style>
  <w:style w:type="paragraph" w:styleId="TOC1">
    <w:name w:val="toc 1"/>
    <w:basedOn w:val="a0"/>
    <w:next w:val="a0"/>
    <w:semiHidden/>
    <w:qFormat/>
    <w:pPr>
      <w:autoSpaceDE/>
      <w:autoSpaceDN/>
      <w:adjustRightInd/>
      <w:snapToGrid/>
      <w:spacing w:after="0"/>
      <w:jc w:val="left"/>
    </w:pPr>
    <w:rPr>
      <w:rFonts w:eastAsia="MS Gothic"/>
      <w:sz w:val="24"/>
      <w:szCs w:val="20"/>
      <w:lang w:val="en-GB" w:eastAsia="ja-JP"/>
    </w:rPr>
  </w:style>
  <w:style w:type="paragraph" w:styleId="af7">
    <w:name w:val="footnote text"/>
    <w:basedOn w:val="a0"/>
    <w:link w:val="af8"/>
    <w:semiHidden/>
    <w:rPr>
      <w:sz w:val="20"/>
      <w:szCs w:val="20"/>
    </w:rPr>
  </w:style>
  <w:style w:type="paragraph" w:styleId="af9">
    <w:name w:val="table of figures"/>
    <w:basedOn w:val="TOC1"/>
    <w:next w:val="a0"/>
    <w:semiHidden/>
    <w:qFormat/>
    <w:pPr>
      <w:tabs>
        <w:tab w:val="right" w:leader="dot" w:pos="9360"/>
      </w:tabs>
      <w:spacing w:before="120" w:after="120"/>
    </w:pPr>
    <w:rPr>
      <w:caps/>
    </w:rPr>
  </w:style>
  <w:style w:type="paragraph" w:styleId="26">
    <w:name w:val="Body Text 2"/>
    <w:basedOn w:val="a0"/>
    <w:qFormat/>
    <w:pPr>
      <w:spacing w:after="0"/>
      <w:jc w:val="left"/>
    </w:pPr>
    <w:rPr>
      <w:szCs w:val="20"/>
    </w:rPr>
  </w:style>
  <w:style w:type="paragraph" w:styleId="41">
    <w:name w:val="List 4"/>
    <w:basedOn w:val="a0"/>
    <w:qFormat/>
    <w:pPr>
      <w:ind w:leftChars="600" w:left="100" w:hangingChars="200" w:hanging="200"/>
      <w:contextualSpacing/>
    </w:pPr>
  </w:style>
  <w:style w:type="paragraph" w:styleId="afa">
    <w:name w:val="Normal (Web)"/>
    <w:basedOn w:val="a0"/>
    <w:uiPriority w:val="99"/>
    <w:unhideWhenUsed/>
    <w:qFormat/>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b">
    <w:name w:val="Title"/>
    <w:basedOn w:val="a0"/>
    <w:link w:val="afc"/>
    <w:qFormat/>
    <w:pPr>
      <w:autoSpaceDE/>
      <w:autoSpaceDN/>
      <w:adjustRightInd/>
      <w:snapToGrid/>
      <w:spacing w:after="0"/>
      <w:jc w:val="center"/>
    </w:pPr>
    <w:rPr>
      <w:rFonts w:ascii="Arial" w:eastAsia="MS Gothic" w:hAnsi="Arial"/>
      <w:b/>
      <w:sz w:val="24"/>
      <w:szCs w:val="20"/>
      <w:lang w:val="en-GB" w:eastAsia="ja-JP"/>
    </w:rPr>
  </w:style>
  <w:style w:type="paragraph" w:styleId="afd">
    <w:name w:val="annotation subject"/>
    <w:basedOn w:val="aa"/>
    <w:next w:val="aa"/>
    <w:link w:val="afe"/>
    <w:unhideWhenUsed/>
    <w:qFormat/>
    <w:rPr>
      <w:b/>
      <w:bCs/>
    </w:rPr>
  </w:style>
  <w:style w:type="table" w:styleId="aff">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1"/>
    <w:uiPriority w:val="22"/>
    <w:qFormat/>
    <w:rPr>
      <w:b/>
      <w:bCs/>
    </w:rPr>
  </w:style>
  <w:style w:type="character" w:styleId="aff1">
    <w:name w:val="page number"/>
    <w:qFormat/>
    <w:rPr>
      <w:rFonts w:eastAsia="Times New Roman"/>
      <w:kern w:val="2"/>
      <w:sz w:val="21"/>
      <w:lang w:val="en-GB"/>
    </w:rPr>
  </w:style>
  <w:style w:type="character" w:styleId="aff2">
    <w:name w:val="FollowedHyperlink"/>
    <w:basedOn w:val="a1"/>
    <w:qFormat/>
    <w:rPr>
      <w:color w:val="800080"/>
      <w:u w:val="single"/>
    </w:rPr>
  </w:style>
  <w:style w:type="character" w:styleId="aff3">
    <w:name w:val="Emphasis"/>
    <w:uiPriority w:val="20"/>
    <w:qFormat/>
    <w:rPr>
      <w:i/>
      <w:iCs/>
    </w:rPr>
  </w:style>
  <w:style w:type="character" w:styleId="aff4">
    <w:name w:val="Hyperlink"/>
    <w:basedOn w:val="a1"/>
    <w:uiPriority w:val="99"/>
    <w:qFormat/>
    <w:rPr>
      <w:color w:val="0000FF"/>
      <w:u w:val="single"/>
    </w:rPr>
  </w:style>
  <w:style w:type="character" w:styleId="aff5">
    <w:name w:val="annotation reference"/>
    <w:basedOn w:val="a1"/>
    <w:unhideWhenUsed/>
    <w:qFormat/>
    <w:rPr>
      <w:sz w:val="16"/>
      <w:szCs w:val="16"/>
    </w:rPr>
  </w:style>
  <w:style w:type="character" w:styleId="aff6">
    <w:name w:val="footnote reference"/>
    <w:basedOn w:val="a1"/>
    <w:semiHidden/>
    <w:rPr>
      <w:vertAlign w:val="superscript"/>
    </w:rPr>
  </w:style>
  <w:style w:type="character" w:customStyle="1" w:styleId="ad">
    <w:name w:val="正文文本 字符"/>
    <w:basedOn w:val="a1"/>
    <w:link w:val="ac"/>
    <w:qFormat/>
  </w:style>
  <w:style w:type="character" w:customStyle="1" w:styleId="a5">
    <w:name w:val="题注 字符"/>
    <w:basedOn w:val="a1"/>
    <w:link w:val="a4"/>
    <w:uiPriority w:val="99"/>
    <w:qFormat/>
    <w:rPr>
      <w:b/>
      <w:bCs/>
    </w:rPr>
  </w:style>
  <w:style w:type="paragraph" w:customStyle="1" w:styleId="References">
    <w:name w:val="References"/>
    <w:basedOn w:val="a0"/>
    <w:qFormat/>
    <w:pPr>
      <w:numPr>
        <w:numId w:val="2"/>
      </w:numPr>
      <w:adjustRightInd/>
      <w:spacing w:after="60"/>
    </w:pPr>
    <w:rPr>
      <w:sz w:val="20"/>
      <w:szCs w:val="16"/>
    </w:rPr>
  </w:style>
  <w:style w:type="paragraph" w:customStyle="1" w:styleId="Style26">
    <w:name w:val="_Style 26"/>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pPr>
      <w:keepNext/>
      <w:jc w:val="center"/>
    </w:pPr>
  </w:style>
  <w:style w:type="paragraph" w:customStyle="1" w:styleId="Eqn">
    <w:name w:val="Eqn"/>
    <w:basedOn w:val="a0"/>
    <w:qFormat/>
    <w:pPr>
      <w:tabs>
        <w:tab w:val="center" w:pos="4608"/>
        <w:tab w:val="right" w:pos="9216"/>
      </w:tabs>
    </w:pPr>
    <w:rPr>
      <w:lang w:eastAsia="ja-JP"/>
    </w:rPr>
  </w:style>
  <w:style w:type="paragraph" w:customStyle="1" w:styleId="tablecell">
    <w:name w:val="tablecell"/>
    <w:basedOn w:val="a0"/>
    <w:qFormat/>
    <w:pPr>
      <w:spacing w:before="20" w:after="20"/>
      <w:jc w:val="left"/>
    </w:pPr>
  </w:style>
  <w:style w:type="character" w:customStyle="1" w:styleId="af6">
    <w:name w:val="页眉 字符"/>
    <w:basedOn w:val="a1"/>
    <w:link w:val="af5"/>
    <w:qFormat/>
    <w:rPr>
      <w:sz w:val="22"/>
      <w:szCs w:val="22"/>
    </w:rPr>
  </w:style>
  <w:style w:type="character" w:customStyle="1" w:styleId="af4">
    <w:name w:val="页脚 字符"/>
    <w:basedOn w:val="a1"/>
    <w:link w:val="af3"/>
    <w:rPr>
      <w:sz w:val="22"/>
      <w:szCs w:val="22"/>
    </w:rPr>
  </w:style>
  <w:style w:type="paragraph" w:customStyle="1" w:styleId="tablecol">
    <w:name w:val="tablecol"/>
    <w:basedOn w:val="tablecell"/>
    <w:qFormat/>
    <w:pPr>
      <w:jc w:val="center"/>
    </w:pPr>
    <w:rPr>
      <w:b/>
    </w:rPr>
  </w:style>
  <w:style w:type="paragraph" w:customStyle="1" w:styleId="B1">
    <w:name w:val="B1"/>
    <w:basedOn w:val="a7"/>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a0"/>
    <w:pPr>
      <w:keepLines/>
      <w:autoSpaceDE/>
      <w:autoSpaceDN/>
      <w:adjustRightInd/>
      <w:snapToGrid/>
      <w:spacing w:after="180"/>
      <w:ind w:left="1702" w:hanging="1418"/>
      <w:jc w:val="left"/>
    </w:pPr>
    <w:rPr>
      <w:rFonts w:eastAsia="Times New Roman"/>
      <w:sz w:val="20"/>
      <w:szCs w:val="20"/>
      <w:lang w:val="en-GB"/>
    </w:rPr>
  </w:style>
  <w:style w:type="paragraph" w:styleId="aff7">
    <w:name w:val="List Paragraph"/>
    <w:basedOn w:val="a0"/>
    <w:link w:val="aff8"/>
    <w:uiPriority w:val="34"/>
    <w:qFormat/>
    <w:pPr>
      <w:ind w:left="720"/>
      <w:contextualSpacing/>
    </w:pPr>
  </w:style>
  <w:style w:type="character" w:customStyle="1" w:styleId="ab">
    <w:name w:val="批注文字 字符"/>
    <w:basedOn w:val="a1"/>
    <w:link w:val="aa"/>
    <w:uiPriority w:val="99"/>
    <w:qFormat/>
  </w:style>
  <w:style w:type="character" w:customStyle="1" w:styleId="afe">
    <w:name w:val="批注主题 字符"/>
    <w:basedOn w:val="ab"/>
    <w:link w:val="afd"/>
    <w:semiHidden/>
    <w:qFormat/>
    <w:rPr>
      <w:b/>
      <w:bCs/>
    </w:rPr>
  </w:style>
  <w:style w:type="paragraph" w:customStyle="1" w:styleId="12">
    <w:name w:val="修订1"/>
    <w:hidden/>
    <w:uiPriority w:val="99"/>
    <w:semiHidden/>
    <w:rPr>
      <w:sz w:val="22"/>
      <w:szCs w:val="22"/>
      <w:lang w:eastAsia="en-US"/>
    </w:rPr>
  </w:style>
  <w:style w:type="character" w:customStyle="1" w:styleId="aff8">
    <w:name w:val="列表段落 字符"/>
    <w:link w:val="aff7"/>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31"/>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11">
    <w:name w:val="标题 1 字符"/>
    <w:basedOn w:val="a1"/>
    <w:link w:val="10"/>
    <w:uiPriority w:val="8"/>
    <w:rPr>
      <w:b/>
      <w:bCs/>
      <w:sz w:val="28"/>
      <w:szCs w:val="28"/>
    </w:rPr>
  </w:style>
  <w:style w:type="character" w:styleId="aff9">
    <w:name w:val="Placeholder Text"/>
    <w:basedOn w:val="a1"/>
    <w:uiPriority w:val="99"/>
    <w:semiHidden/>
    <w:rPr>
      <w:color w:val="808080"/>
    </w:rPr>
  </w:style>
  <w:style w:type="paragraph" w:customStyle="1" w:styleId="TAH">
    <w:name w:val="TAH"/>
    <w:basedOn w:val="TAC"/>
    <w:link w:val="TAHCar"/>
    <w:qFormat/>
    <w:rPr>
      <w:b/>
    </w:rPr>
  </w:style>
  <w:style w:type="paragraph" w:customStyle="1" w:styleId="TAC">
    <w:name w:val="TAC"/>
    <w:basedOn w:val="a0"/>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a0"/>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Pr>
      <w:rFonts w:ascii="Arial" w:eastAsiaTheme="minorEastAsia" w:hAnsi="Arial"/>
      <w:sz w:val="18"/>
      <w:lang w:val="en-GB"/>
    </w:rPr>
  </w:style>
  <w:style w:type="paragraph" w:customStyle="1" w:styleId="Default">
    <w:name w:val="Default"/>
    <w:qForma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c"/>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a0"/>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c"/>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af">
    <w:name w:val="正文文本缩进 字符"/>
    <w:basedOn w:val="a1"/>
    <w:link w:val="ae"/>
    <w:qFormat/>
    <w:rPr>
      <w:rFonts w:eastAsia="MS Gothic"/>
      <w:sz w:val="24"/>
      <w:lang w:val="en-GB" w:eastAsia="ja-JP"/>
    </w:rPr>
  </w:style>
  <w:style w:type="character" w:customStyle="1" w:styleId="a9">
    <w:name w:val="文档结构图 字符"/>
    <w:basedOn w:val="a1"/>
    <w:link w:val="a8"/>
    <w:semiHidden/>
    <w:rPr>
      <w:rFonts w:ascii="Tahoma" w:eastAsia="MS Gothic" w:hAnsi="Tahoma"/>
      <w:sz w:val="24"/>
      <w:shd w:val="clear" w:color="auto" w:fill="000080"/>
      <w:lang w:val="en-GB" w:eastAsia="ja-JP"/>
    </w:rPr>
  </w:style>
  <w:style w:type="character" w:customStyle="1" w:styleId="af1">
    <w:name w:val="纯文本 字符"/>
    <w:basedOn w:val="a1"/>
    <w:link w:val="af0"/>
    <w:uiPriority w:val="99"/>
    <w:qFormat/>
    <w:rPr>
      <w:rFonts w:ascii="Courier New" w:eastAsia="MS Gothic" w:hAnsi="Courier New"/>
      <w:sz w:val="24"/>
      <w:lang w:val="en-GB" w:eastAsia="ja-JP"/>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rPr>
      <w:rFonts w:eastAsia="MS Gothic"/>
      <w:sz w:val="24"/>
      <w:lang w:eastAsia="ja-JP"/>
    </w:rPr>
  </w:style>
  <w:style w:type="paragraph" w:customStyle="1" w:styleId="EQ">
    <w:name w:val="EQ"/>
    <w:basedOn w:val="a0"/>
    <w:next w:val="a0"/>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pPr>
      <w:numPr>
        <w:numId w:val="4"/>
      </w:numPr>
      <w:autoSpaceDE/>
      <w:autoSpaceDN/>
      <w:adjustRightInd/>
      <w:snapToGrid/>
      <w:spacing w:after="180"/>
      <w:jc w:val="left"/>
    </w:pPr>
    <w:rPr>
      <w:rFonts w:eastAsia="MS Gothic"/>
      <w:sz w:val="24"/>
      <w:szCs w:val="20"/>
      <w:lang w:val="en-GB" w:eastAsia="ja-JP"/>
    </w:rPr>
  </w:style>
  <w:style w:type="character" w:customStyle="1" w:styleId="25">
    <w:name w:val="正文文本缩进 2 字符"/>
    <w:basedOn w:val="a1"/>
    <w:link w:val="24"/>
    <w:qFormat/>
    <w:rPr>
      <w:rFonts w:eastAsia="MS Gothic"/>
      <w:kern w:val="2"/>
      <w:sz w:val="24"/>
      <w:lang w:val="en-GB" w:eastAsia="ja-JP"/>
    </w:rPr>
  </w:style>
  <w:style w:type="paragraph" w:customStyle="1" w:styleId="ListBulletLast">
    <w:name w:val="List Bullet Last"/>
    <w:basedOn w:val="a6"/>
    <w:next w:val="ac"/>
    <w:qFormat/>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pPr>
      <w:autoSpaceDE/>
      <w:autoSpaceDN/>
      <w:adjustRightInd/>
      <w:snapToGrid/>
      <w:spacing w:after="220"/>
      <w:jc w:val="left"/>
    </w:pPr>
    <w:rPr>
      <w:rFonts w:ascii="Arial" w:eastAsia="MS Gothic" w:hAnsi="Arial"/>
      <w:b/>
      <w:szCs w:val="20"/>
      <w:lang w:val="en-GB" w:eastAsia="ja-JP"/>
    </w:rPr>
  </w:style>
  <w:style w:type="character" w:customStyle="1" w:styleId="afc">
    <w:name w:val="标题 字符"/>
    <w:basedOn w:val="a1"/>
    <w:link w:val="afb"/>
    <w:qFormat/>
    <w:rPr>
      <w:rFonts w:ascii="Arial" w:eastAsia="MS Gothic" w:hAnsi="Arial"/>
      <w:b/>
      <w:sz w:val="24"/>
      <w:lang w:val="en-GB" w:eastAsia="ja-JP"/>
    </w:rPr>
  </w:style>
  <w:style w:type="character" w:customStyle="1" w:styleId="33">
    <w:name w:val="正文文本 3 字符"/>
    <w:basedOn w:val="a1"/>
    <w:link w:val="32"/>
    <w:rPr>
      <w:rFonts w:eastAsia="MS Gothic"/>
      <w:sz w:val="24"/>
      <w:lang w:val="en-GB" w:eastAsia="ja-JP"/>
    </w:rPr>
  </w:style>
  <w:style w:type="paragraph" w:customStyle="1" w:styleId="TableText">
    <w:name w:val="Table_Text"/>
    <w:basedOn w:val="a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ac"/>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ffa">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0"/>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a0"/>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a1"/>
    <w:link w:val="text0"/>
    <w:rPr>
      <w:rFonts w:eastAsia="MS Gothic"/>
      <w:sz w:val="24"/>
      <w:lang w:eastAsia="ja-JP"/>
    </w:rPr>
  </w:style>
  <w:style w:type="paragraph" w:customStyle="1" w:styleId="bullet">
    <w:name w:val="bullet"/>
    <w:basedOn w:val="aff7"/>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3">
    <w:name w:val="网格型1"/>
    <w:basedOn w:val="a2"/>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21">
    <w:name w:val="标题 2 字符"/>
    <w:basedOn w:val="a1"/>
    <w:link w:val="20"/>
    <w:rPr>
      <w:b/>
      <w:bCs/>
      <w:sz w:val="24"/>
      <w:szCs w:val="22"/>
    </w:rPr>
  </w:style>
  <w:style w:type="table" w:customStyle="1" w:styleId="14">
    <w:name w:val="表 (格子)1"/>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MS Mincho" w:hAnsi="Arial"/>
      <w:kern w:val="2"/>
      <w:sz w:val="21"/>
      <w:lang w:val="de-DE" w:eastAsia="ja-JP"/>
    </w:rPr>
  </w:style>
  <w:style w:type="table" w:customStyle="1" w:styleId="27">
    <w:name w:val="表 (格子)2"/>
    <w:basedOn w:val="a2"/>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c"/>
    <w:link w:val="ProposalChar"/>
    <w:qFormat/>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Pr>
      <w:rFonts w:ascii="Arial" w:eastAsiaTheme="minorHAnsi" w:hAnsi="Arial" w:cstheme="minorBidi"/>
      <w:b/>
      <w:bCs/>
      <w:sz w:val="22"/>
      <w:szCs w:val="22"/>
    </w:rPr>
  </w:style>
  <w:style w:type="paragraph" w:customStyle="1" w:styleId="Observation">
    <w:name w:val="Observation"/>
    <w:basedOn w:val="Proposal"/>
    <w:qFormat/>
    <w:pPr>
      <w:numPr>
        <w:numId w:val="8"/>
      </w:numPr>
      <w:ind w:left="1701" w:hanging="1701"/>
    </w:pPr>
    <w:rPr>
      <w:lang w:eastAsia="ja-JP"/>
    </w:rPr>
  </w:style>
  <w:style w:type="paragraph" w:customStyle="1" w:styleId="Agreement">
    <w:name w:val="Agreement"/>
    <w:basedOn w:val="a0"/>
    <w:next w:val="a0"/>
    <w:qFormat/>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a1"/>
    <w:qFormat/>
  </w:style>
  <w:style w:type="paragraph" w:customStyle="1" w:styleId="1">
    <w:name w:val="段落番号1"/>
    <w:basedOn w:val="10"/>
    <w:next w:val="a0"/>
    <w:qFormat/>
    <w:pPr>
      <w:widowControl w:val="0"/>
      <w:numPr>
        <w:numId w:val="10"/>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pPr>
      <w:numPr>
        <w:ilvl w:val="1"/>
      </w:numPr>
      <w:ind w:left="200" w:hangingChars="200" w:hanging="200"/>
    </w:pPr>
    <w:rPr>
      <w:rFonts w:eastAsia="MS PMincho"/>
    </w:rPr>
  </w:style>
  <w:style w:type="paragraph" w:customStyle="1" w:styleId="3">
    <w:name w:val="段落番号3"/>
    <w:basedOn w:val="1"/>
    <w:next w:val="a0"/>
    <w:pPr>
      <w:numPr>
        <w:ilvl w:val="2"/>
      </w:numPr>
      <w:ind w:left="250" w:hangingChars="250" w:hanging="250"/>
    </w:pPr>
  </w:style>
  <w:style w:type="character" w:customStyle="1" w:styleId="af8">
    <w:name w:val="脚注文本 字符"/>
    <w:link w:val="af7"/>
    <w:uiPriority w:val="99"/>
    <w:semiHidden/>
    <w:qFormat/>
  </w:style>
  <w:style w:type="paragraph" w:customStyle="1" w:styleId="Text">
    <w:name w:val="Text"/>
    <w:qForma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lang w:eastAsia="en-US"/>
    </w:rPr>
  </w:style>
  <w:style w:type="character" w:customStyle="1" w:styleId="40">
    <w:name w:val="标题 4 字符"/>
    <w:link w:val="4"/>
    <w:uiPriority w:val="8"/>
    <w:rPr>
      <w:b/>
      <w:bCs/>
      <w:sz w:val="22"/>
      <w:szCs w:val="28"/>
    </w:rPr>
  </w:style>
  <w:style w:type="paragraph" w:customStyle="1" w:styleId="B5">
    <w:name w:val="B5"/>
    <w:basedOn w:val="a0"/>
    <w:qFormat/>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qFormat/>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style>
  <w:style w:type="table" w:customStyle="1" w:styleId="28">
    <w:name w:val="网格型2"/>
    <w:basedOn w:val="a2"/>
    <w:uiPriority w:val="3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pPr>
      <w:widowControl w:val="0"/>
      <w:numPr>
        <w:numId w:val="12"/>
      </w:numPr>
      <w:tabs>
        <w:tab w:val="clear" w:pos="800"/>
        <w:tab w:val="left" w:pos="400"/>
      </w:tabs>
      <w:kinsoku w:val="0"/>
      <w:overflowPunct w:val="0"/>
      <w:spacing w:afterLines="50" w:after="60" w:line="264" w:lineRule="auto"/>
      <w:ind w:hanging="800"/>
      <w:textAlignment w:val="baseline"/>
    </w:pPr>
    <w:rPr>
      <w:rFonts w:eastAsia="Batang"/>
      <w:b/>
      <w:snapToGrid w:val="0"/>
      <w:kern w:val="2"/>
      <w:sz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4-e/Docs/R1-210089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67E075-141B-482C-8525-53D6A8E52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2368</Words>
  <Characters>13499</Characters>
  <Application>Microsoft Office Word</Application>
  <DocSecurity>0</DocSecurity>
  <Lines>112</Lines>
  <Paragraphs>31</Paragraphs>
  <ScaleCrop>false</ScaleCrop>
  <Company>Huawei Technologies</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徐婧(Cathy)</cp:lastModifiedBy>
  <cp:revision>2</cp:revision>
  <cp:lastPrinted>2007-06-18T22:08:00Z</cp:lastPrinted>
  <dcterms:created xsi:type="dcterms:W3CDTF">2021-01-21T09:13:00Z</dcterms:created>
  <dcterms:modified xsi:type="dcterms:W3CDTF">2021-01-21T09:13:00Z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y fmtid="{D5CDD505-2E9C-101B-9397-08002B2CF9AE}" pid="29" name="KSOProductBuildVer">
    <vt:lpwstr>2052-11.8.2.9022</vt:lpwstr>
  </property>
</Properties>
</file>