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eastAsia="ＭＳ 明朝" w:hAnsi="Arial" w:cs="Arial" w:hint="eastAsia"/>
          <w:b/>
          <w:bCs/>
          <w:sz w:val="28"/>
          <w:lang w:eastAsia="ja-JP"/>
        </w:rPr>
        <w:t>January 25th - February 5th, 2021</w:t>
      </w:r>
    </w:p>
    <w:p w14:paraId="2E330A54" w14:textId="77777777" w:rsidR="00EB64F4" w:rsidRDefault="00EB64F4">
      <w:pPr>
        <w:pStyle w:val="af0"/>
        <w:rPr>
          <w:rFonts w:eastAsia="SimSun" w:cs="Arial"/>
          <w:bCs/>
          <w:sz w:val="22"/>
          <w:szCs w:val="22"/>
          <w:lang w:eastAsia="zh-CN"/>
        </w:rPr>
      </w:pPr>
    </w:p>
    <w:p w14:paraId="7720029E" w14:textId="77777777" w:rsidR="00EB64F4" w:rsidRDefault="007E7832">
      <w:pPr>
        <w:pStyle w:val="af0"/>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af0"/>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f0"/>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af0"/>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af4"/>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9"/>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f4"/>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68.1pt" o:ole="">
            <v:imagedata r:id="rId15" o:title=""/>
          </v:shape>
          <o:OLEObject Type="Embed" ProgID="Visio.Drawing.11" ShapeID="_x0000_i1025" DrawAspect="Content" ObjectID="_1673238898" r:id="rId16"/>
        </w:object>
      </w:r>
    </w:p>
    <w:p w14:paraId="6523BC67" w14:textId="77777777"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ＭＳ 明朝" w:hint="eastAsia"/>
                <w:szCs w:val="20"/>
                <w:lang w:eastAsia="ja-JP"/>
              </w:rPr>
              <w:t>D</w:t>
            </w:r>
            <w:r>
              <w:rPr>
                <w:rFonts w:eastAsia="ＭＳ 明朝"/>
                <w:szCs w:val="20"/>
                <w:lang w:eastAsia="ja-JP"/>
              </w:rPr>
              <w:t>OCOMO</w:t>
            </w:r>
          </w:p>
        </w:tc>
        <w:tc>
          <w:tcPr>
            <w:tcW w:w="7222" w:type="dxa"/>
          </w:tcPr>
          <w:p w14:paraId="4876DD59" w14:textId="77777777" w:rsidR="00217E7E" w:rsidRDefault="00217E7E" w:rsidP="00217E7E">
            <w:pPr>
              <w:rPr>
                <w:rFonts w:eastAsia="ＭＳ 明朝"/>
                <w:szCs w:val="20"/>
                <w:lang w:eastAsia="ja-JP"/>
              </w:rPr>
            </w:pPr>
            <w:r>
              <w:rPr>
                <w:rFonts w:eastAsia="ＭＳ 明朝"/>
                <w:szCs w:val="20"/>
                <w:lang w:eastAsia="ja-JP"/>
              </w:rPr>
              <w:t xml:space="preserve">We prefer </w:t>
            </w:r>
            <w:r>
              <w:rPr>
                <w:rFonts w:eastAsia="ＭＳ 明朝" w:hint="eastAsia"/>
                <w:szCs w:val="20"/>
                <w:lang w:eastAsia="ja-JP"/>
              </w:rPr>
              <w:t>Option 1.</w:t>
            </w:r>
          </w:p>
          <w:p w14:paraId="1316792D" w14:textId="77777777" w:rsidR="00217E7E" w:rsidRDefault="00217E7E" w:rsidP="00217E7E">
            <w:pPr>
              <w:rPr>
                <w:lang w:val="en-GB"/>
              </w:rPr>
            </w:pPr>
            <w:r>
              <w:rPr>
                <w:rFonts w:eastAsia="ＭＳ 明朝"/>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ＭＳ 明朝"/>
                <w:szCs w:val="20"/>
                <w:lang w:eastAsia="ja-JP"/>
              </w:rPr>
            </w:pPr>
            <w:r>
              <w:rPr>
                <w:rFonts w:eastAsia="ＭＳ 明朝"/>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lastRenderedPageBreak/>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szCs w:val="20"/>
                <w:lang w:eastAsia="zh-CN"/>
              </w:rPr>
            </w:pPr>
            <w:r>
              <w:rPr>
                <w:rFonts w:eastAsia="ＭＳ 明朝"/>
                <w:szCs w:val="20"/>
                <w:lang w:eastAsia="ja-JP"/>
              </w:rPr>
              <w:lastRenderedPageBreak/>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bl>
    <w:p w14:paraId="4CB73BEB" w14:textId="77777777" w:rsidR="00EB64F4" w:rsidRDefault="00EB64F4">
      <w:pPr>
        <w:rPr>
          <w:rFonts w:eastAsia="SimSun"/>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43BBB835" w14:textId="77777777" w:rsidR="00EB64F4" w:rsidRDefault="00EB64F4">
      <w:pPr>
        <w:rPr>
          <w:rFonts w:eastAsia="SimSun"/>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8.95pt;height:124.95pt" o:ole="">
            <v:imagedata r:id="rId18" o:title=""/>
          </v:shape>
          <o:OLEObject Type="Embed" ProgID="Visio.Drawing.11" ShapeID="_x0000_i1026" DrawAspect="Content" ObjectID="_1673238899" r:id="rId19"/>
        </w:object>
      </w:r>
    </w:p>
    <w:p w14:paraId="1C295953" w14:textId="77777777" w:rsidR="00EB64F4" w:rsidRDefault="007E7832">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9"/>
        <w:spacing w:after="50"/>
        <w:ind w:left="420" w:firstLineChars="0" w:firstLine="0"/>
        <w:jc w:val="center"/>
      </w:pPr>
      <w:r>
        <w:object w:dxaOrig="7420" w:dyaOrig="2420" w14:anchorId="3DF3B6B7">
          <v:shape id="_x0000_i1027" type="#_x0000_t75" style="width:371.3pt;height:121.05pt" o:ole="">
            <v:imagedata r:id="rId20" o:title=""/>
          </v:shape>
          <o:OLEObject Type="Embed" ProgID="Visio.Drawing.11" ShapeID="_x0000_i1027" DrawAspect="Content" ObjectID="_1673238900" r:id="rId21"/>
        </w:object>
      </w:r>
      <w:bookmarkEnd w:id="4"/>
    </w:p>
    <w:p w14:paraId="4EBC90A0" w14:textId="77777777"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lastRenderedPageBreak/>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ＭＳ 明朝" w:hint="eastAsia"/>
                <w:szCs w:val="20"/>
                <w:lang w:eastAsia="ja-JP"/>
              </w:rPr>
              <w:lastRenderedPageBreak/>
              <w:t>DOCOMO</w:t>
            </w:r>
          </w:p>
        </w:tc>
        <w:tc>
          <w:tcPr>
            <w:tcW w:w="7222" w:type="dxa"/>
          </w:tcPr>
          <w:p w14:paraId="299EE299" w14:textId="77777777" w:rsidR="00217E7E" w:rsidRPr="00506F4D" w:rsidRDefault="00217E7E" w:rsidP="00217E7E">
            <w:pPr>
              <w:rPr>
                <w:szCs w:val="20"/>
              </w:rPr>
            </w:pPr>
            <w:r>
              <w:rPr>
                <w:rFonts w:eastAsia="ＭＳ 明朝"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ＭＳ 明朝"/>
                <w:szCs w:val="20"/>
                <w:lang w:eastAsia="ja-JP"/>
              </w:rPr>
            </w:pPr>
            <w:r>
              <w:rPr>
                <w:rFonts w:eastAsia="ＭＳ 明朝"/>
                <w:szCs w:val="20"/>
                <w:lang w:eastAsia="ja-JP"/>
              </w:rPr>
              <w:t>HW/HiSi</w:t>
            </w:r>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ＭＳ 明朝"/>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ＭＳ 明朝"/>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bl>
    <w:p w14:paraId="2ECA4472" w14:textId="77777777" w:rsidR="00EB64F4" w:rsidRDefault="00EB64F4">
      <w:pPr>
        <w:pStyle w:val="Web"/>
        <w:jc w:val="both"/>
        <w:rPr>
          <w:rFonts w:ascii="Times New Roman" w:eastAsia="SimSun"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234820AF" w14:textId="77777777" w:rsidR="00EB64F4" w:rsidRDefault="00EB64F4">
      <w:pPr>
        <w:pStyle w:val="Web"/>
        <w:jc w:val="both"/>
        <w:rPr>
          <w:rFonts w:ascii="Times New Roman" w:eastAsia="SimSun" w:hAnsi="Times New Roman" w:cs="Times New Roman"/>
          <w:sz w:val="20"/>
          <w:lang w:val="en-GB" w:eastAsia="zh-CN"/>
        </w:rPr>
      </w:pPr>
    </w:p>
    <w:p w14:paraId="211AAD59"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2pt;height:151.4pt" o:ole="">
            <v:imagedata r:id="rId22" o:title=""/>
          </v:shape>
          <o:OLEObject Type="Embed" ProgID="Visio.Drawing.11" ShapeID="_x0000_i1028" DrawAspect="Content" ObjectID="_1673238901" r:id="rId23"/>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2: For the case of overlapping PUSCH and SR with equal L1 priority, if there are other UCI(s) i.e., HARQ-ACK and/or CSI of the same L1 priority overlapping with SR and the PUCCH resource </w:t>
      </w:r>
      <w:r>
        <w:rPr>
          <w:rFonts w:ascii="Times New Roman" w:eastAsia="SimSun" w:hAnsi="Times New Roman" w:cs="Times New Roman"/>
          <w:b/>
          <w:sz w:val="20"/>
          <w:lang w:val="en-GB" w:eastAsia="zh-CN"/>
        </w:rPr>
        <w:lastRenderedPageBreak/>
        <w:t>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7E139211" w14:textId="77777777" w:rsidR="00217E7E" w:rsidRPr="00506F4D" w:rsidRDefault="00217E7E" w:rsidP="00217E7E">
            <w:pPr>
              <w:rPr>
                <w:szCs w:val="20"/>
              </w:rPr>
            </w:pPr>
            <w:r>
              <w:rPr>
                <w:rFonts w:eastAsia="ＭＳ 明朝"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ＭＳ 明朝"/>
                <w:szCs w:val="20"/>
                <w:lang w:eastAsia="ja-JP"/>
              </w:rPr>
            </w:pPr>
            <w:r>
              <w:rPr>
                <w:rFonts w:eastAsia="ＭＳ 明朝"/>
                <w:szCs w:val="20"/>
                <w:lang w:eastAsia="ja-JP"/>
              </w:rPr>
              <w:t>HW/HiSi</w:t>
            </w:r>
          </w:p>
        </w:tc>
        <w:tc>
          <w:tcPr>
            <w:tcW w:w="7222" w:type="dxa"/>
          </w:tcPr>
          <w:p w14:paraId="37AB89FD" w14:textId="77777777" w:rsidR="007A4BAE" w:rsidRDefault="007A4BAE" w:rsidP="00217E7E">
            <w:pPr>
              <w:rPr>
                <w:rFonts w:eastAsia="ＭＳ 明朝"/>
                <w:szCs w:val="20"/>
                <w:lang w:eastAsia="ja-JP"/>
              </w:rPr>
            </w:pPr>
            <w:r>
              <w:rPr>
                <w:rFonts w:eastAsia="ＭＳ 明朝"/>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ＭＳ 明朝"/>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ＭＳ 明朝"/>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bl>
    <w:p w14:paraId="00CB7086" w14:textId="77777777" w:rsidR="00EB64F4" w:rsidRDefault="00EB64F4">
      <w:pPr>
        <w:rPr>
          <w:rFonts w:eastAsia="SimSun"/>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0AD1F45B" w14:textId="77777777" w:rsidR="00EB64F4" w:rsidRDefault="00EB64F4">
      <w:pPr>
        <w:rPr>
          <w:rFonts w:eastAsia="SimSun"/>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45pt;height:91.05pt" o:ole="">
            <v:imagedata r:id="rId24" o:title=""/>
          </v:shape>
          <o:OLEObject Type="Embed" ProgID="Visio.Drawing.11" ShapeID="_x0000_i1029" DrawAspect="Content" ObjectID="_1673238902" r:id="rId25"/>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w:t>
      </w:r>
      <w:r>
        <w:rPr>
          <w:rFonts w:eastAsia="SimSun"/>
          <w:szCs w:val="20"/>
        </w:rPr>
        <w:lastRenderedPageBreak/>
        <w:t xml:space="preserve">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6B556E12" w14:textId="77777777" w:rsidR="00217E7E" w:rsidRPr="00506F4D" w:rsidRDefault="00217E7E" w:rsidP="00217E7E">
            <w:pPr>
              <w:rPr>
                <w:szCs w:val="20"/>
              </w:rPr>
            </w:pPr>
            <w:r>
              <w:rPr>
                <w:rFonts w:eastAsia="ＭＳ 明朝"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ＭＳ 明朝"/>
                <w:szCs w:val="20"/>
                <w:lang w:eastAsia="ja-JP"/>
              </w:rPr>
            </w:pPr>
            <w:r>
              <w:rPr>
                <w:rFonts w:eastAsia="ＭＳ 明朝"/>
                <w:szCs w:val="20"/>
                <w:lang w:eastAsia="ja-JP"/>
              </w:rPr>
              <w:t>HW/HiSi</w:t>
            </w:r>
          </w:p>
        </w:tc>
        <w:tc>
          <w:tcPr>
            <w:tcW w:w="7222" w:type="dxa"/>
          </w:tcPr>
          <w:p w14:paraId="764F64D3" w14:textId="77777777" w:rsidR="007A4BAE" w:rsidRDefault="007A4BAE" w:rsidP="00217E7E">
            <w:pPr>
              <w:rPr>
                <w:rFonts w:eastAsia="ＭＳ 明朝"/>
                <w:szCs w:val="20"/>
                <w:lang w:eastAsia="ja-JP"/>
              </w:rPr>
            </w:pPr>
            <w:r>
              <w:rPr>
                <w:rFonts w:eastAsia="ＭＳ 明朝"/>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ＭＳ 明朝"/>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ＭＳ 明朝"/>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lastRenderedPageBreak/>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w:t>
            </w:r>
            <w:r>
              <w:rPr>
                <w:szCs w:val="20"/>
              </w:rPr>
              <w:lastRenderedPageBreak/>
              <w:t xml:space="preserve">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ＭＳ 明朝"/>
                <w:szCs w:val="20"/>
                <w:lang w:eastAsia="ja-JP"/>
              </w:rPr>
            </w:pPr>
            <w:r w:rsidRPr="001E56E3">
              <w:rPr>
                <w:rFonts w:eastAsia="ＭＳ 明朝"/>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ＭＳ 明朝"/>
                <w:szCs w:val="20"/>
                <w:lang w:eastAsia="ja-JP"/>
              </w:rPr>
              <w:t>olved before UCI multiplexing on</w:t>
            </w:r>
            <w:r w:rsidRPr="001E56E3">
              <w:rPr>
                <w:rFonts w:eastAsia="ＭＳ 明朝"/>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ＭＳ 明朝"/>
                <w:szCs w:val="20"/>
                <w:lang w:eastAsia="ja-JP"/>
              </w:rPr>
            </w:pPr>
            <w:r w:rsidRPr="001E56E3">
              <w:rPr>
                <w:rFonts w:eastAsia="ＭＳ 明朝"/>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Determine the PUCCH resource for UCI multiplexing</w:t>
            </w:r>
          </w:p>
          <w:p w14:paraId="4FBA840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Determine the PUSCH for UCI multiplexing</w:t>
            </w:r>
            <w:r>
              <w:rPr>
                <w:rFonts w:ascii="Times New Roman" w:eastAsia="ＭＳ 明朝" w:hAnsi="Times New Roman"/>
                <w:sz w:val="20"/>
                <w:szCs w:val="20"/>
                <w:lang w:eastAsia="ja-JP"/>
              </w:rPr>
              <w:t>, if any</w:t>
            </w:r>
          </w:p>
          <w:p w14:paraId="50FE55E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ＭＳ 明朝"/>
                <w:szCs w:val="20"/>
                <w:lang w:eastAsia="ja-JP"/>
              </w:rPr>
            </w:pPr>
            <w:r w:rsidRPr="001E56E3">
              <w:rPr>
                <w:rFonts w:eastAsia="ＭＳ 明朝"/>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ＭＳ 明朝"/>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ＭＳ 明朝"/>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270AE2E9" w14:textId="77777777" w:rsidR="00217E7E" w:rsidRDefault="00217E7E" w:rsidP="00217E7E">
            <w:pPr>
              <w:rPr>
                <w:rFonts w:eastAsia="ＭＳ 明朝"/>
                <w:szCs w:val="20"/>
                <w:lang w:eastAsia="ja-JP"/>
              </w:rPr>
            </w:pPr>
            <w:r>
              <w:rPr>
                <w:rFonts w:eastAsia="ＭＳ 明朝"/>
                <w:szCs w:val="20"/>
                <w:lang w:eastAsia="ja-JP"/>
              </w:rPr>
              <w:t>Based on the comment in Q1-1,</w:t>
            </w:r>
          </w:p>
          <w:p w14:paraId="67AFCADA" w14:textId="77777777" w:rsidR="00217E7E" w:rsidRPr="000C7CE9" w:rsidRDefault="00217E7E" w:rsidP="00217E7E">
            <w:pPr>
              <w:pStyle w:val="af9"/>
              <w:numPr>
                <w:ilvl w:val="0"/>
                <w:numId w:val="20"/>
              </w:numPr>
              <w:ind w:firstLineChars="0"/>
              <w:rPr>
                <w:rFonts w:ascii="Times New Roman" w:eastAsia="ＭＳ 明朝" w:hAnsi="Times New Roman"/>
                <w:sz w:val="20"/>
                <w:szCs w:val="20"/>
                <w:lang w:eastAsia="ja-JP"/>
              </w:rPr>
            </w:pPr>
            <w:r w:rsidRPr="000C7CE9">
              <w:rPr>
                <w:rFonts w:ascii="Times New Roman" w:eastAsia="ＭＳ 明朝"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6E506B41" w14:textId="77777777" w:rsidR="00652CF6" w:rsidRDefault="00652CF6" w:rsidP="00217E7E">
            <w:pPr>
              <w:rPr>
                <w:rFonts w:eastAsia="ＭＳ 明朝"/>
                <w:szCs w:val="20"/>
                <w:lang w:eastAsia="ja-JP"/>
              </w:rPr>
            </w:pPr>
            <w:r>
              <w:rPr>
                <w:rFonts w:eastAsia="ＭＳ 明朝"/>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ＭＳ 明朝"/>
                <w:szCs w:val="20"/>
                <w:lang w:eastAsia="ja-JP"/>
              </w:rPr>
              <w:t>Qualcomm</w:t>
            </w:r>
          </w:p>
        </w:tc>
        <w:tc>
          <w:tcPr>
            <w:tcW w:w="7222" w:type="dxa"/>
          </w:tcPr>
          <w:p w14:paraId="44FEE7C3" w14:textId="0711B2E8" w:rsidR="003F3965" w:rsidRDefault="003F3965" w:rsidP="003F3965">
            <w:pPr>
              <w:rPr>
                <w:rFonts w:eastAsia="ＭＳ 明朝"/>
                <w:szCs w:val="20"/>
                <w:lang w:eastAsia="ja-JP"/>
              </w:rPr>
            </w:pPr>
            <w:r>
              <w:rPr>
                <w:rFonts w:eastAsia="ＭＳ 明朝"/>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lastRenderedPageBreak/>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ＭＳ 明朝"/>
                <w:szCs w:val="20"/>
                <w:lang w:eastAsia="ja-JP"/>
              </w:rPr>
              <w:t xml:space="preserve"> only </w:t>
            </w:r>
            <w:r>
              <w:rPr>
                <w:rFonts w:eastAsia="ＭＳ 明朝"/>
                <w:szCs w:val="20"/>
                <w:lang w:eastAsia="ja-JP"/>
              </w:rPr>
              <w:t>CG</w:t>
            </w:r>
            <w:r w:rsidRPr="001E56E3">
              <w:rPr>
                <w:rFonts w:eastAsia="ＭＳ 明朝"/>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5295F19D" w14:textId="77777777" w:rsidR="00652CF6" w:rsidRDefault="00652CF6" w:rsidP="00217E7E">
            <w:pPr>
              <w:rPr>
                <w:szCs w:val="20"/>
              </w:rPr>
            </w:pPr>
            <w:r>
              <w:rPr>
                <w:rFonts w:eastAsia="ＭＳ 明朝"/>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ＭＳ 明朝"/>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ＭＳ 明朝"/>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ＭＳ 明朝"/>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ＭＳ 明朝"/>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w:t>
            </w:r>
            <w:r>
              <w:rPr>
                <w:rFonts w:eastAsiaTheme="minorEastAsia"/>
                <w:szCs w:val="20"/>
              </w:rPr>
              <w:lastRenderedPageBreak/>
              <w:t xml:space="preserve">consider what MAC PDU includes. We only have to consider MAC PDU has been generated for which PUSCH. </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58C7B75C" w14:textId="77777777" w:rsidR="00217E7E" w:rsidRDefault="00217E7E" w:rsidP="00217E7E">
            <w:pPr>
              <w:rPr>
                <w:rFonts w:eastAsia="ＭＳ 明朝"/>
                <w:szCs w:val="20"/>
                <w:lang w:eastAsia="ja-JP"/>
              </w:rPr>
            </w:pPr>
            <w:r>
              <w:rPr>
                <w:rFonts w:eastAsia="ＭＳ 明朝"/>
                <w:szCs w:val="20"/>
                <w:lang w:eastAsia="ja-JP"/>
              </w:rPr>
              <w:t>Based on the comment in Q1-1,</w:t>
            </w:r>
          </w:p>
          <w:p w14:paraId="00D238A4" w14:textId="77777777"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C</w:t>
            </w:r>
            <w:r w:rsidRPr="000C7CE9">
              <w:rPr>
                <w:rFonts w:ascii="Times New Roman" w:eastAsia="ＭＳ 明朝"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D</w:t>
            </w:r>
            <w:r w:rsidRPr="000C7CE9">
              <w:rPr>
                <w:rFonts w:ascii="Times New Roman" w:eastAsia="ＭＳ 明朝" w:hAnsi="Times New Roman"/>
                <w:sz w:val="20"/>
                <w:szCs w:val="20"/>
                <w:lang w:eastAsia="ja-JP"/>
              </w:rPr>
              <w:t>G PUSCH has higher LCH priority, UCI is tra</w:t>
            </w:r>
            <w:r>
              <w:rPr>
                <w:rFonts w:ascii="Times New Roman" w:eastAsia="ＭＳ 明朝" w:hAnsi="Times New Roman"/>
                <w:sz w:val="20"/>
                <w:szCs w:val="20"/>
                <w:lang w:eastAsia="ja-JP"/>
              </w:rPr>
              <w:t>nsmitted on PUCCH assuming the C</w:t>
            </w:r>
            <w:r w:rsidRPr="000C7CE9">
              <w:rPr>
                <w:rFonts w:ascii="Times New Roman" w:eastAsia="ＭＳ 明朝"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ＭＳ 明朝"/>
                <w:szCs w:val="20"/>
                <w:lang w:eastAsia="ja-JP"/>
              </w:rPr>
            </w:pPr>
            <w:r>
              <w:rPr>
                <w:rFonts w:eastAsia="ＭＳ 明朝"/>
                <w:szCs w:val="20"/>
                <w:lang w:eastAsia="ja-JP"/>
              </w:rPr>
              <w:t>HW/HiSi</w:t>
            </w:r>
          </w:p>
        </w:tc>
        <w:tc>
          <w:tcPr>
            <w:tcW w:w="7222" w:type="dxa"/>
          </w:tcPr>
          <w:p w14:paraId="26CD566F" w14:textId="77777777" w:rsidR="002C6E43" w:rsidRDefault="002C6E43" w:rsidP="00217E7E">
            <w:pPr>
              <w:rPr>
                <w:rFonts w:eastAsia="ＭＳ 明朝"/>
                <w:szCs w:val="20"/>
                <w:lang w:eastAsia="ja-JP"/>
              </w:rPr>
            </w:pPr>
            <w:r>
              <w:rPr>
                <w:rFonts w:eastAsia="ＭＳ 明朝"/>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ＭＳ 明朝"/>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ＭＳ 明朝"/>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ＭＳ 明朝"/>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lastRenderedPageBreak/>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ＭＳ 明朝"/>
                <w:szCs w:val="20"/>
                <w:lang w:eastAsia="ja-JP"/>
              </w:rPr>
            </w:pPr>
            <w:r>
              <w:rPr>
                <w:rFonts w:eastAsia="ＭＳ 明朝" w:hint="eastAsia"/>
                <w:szCs w:val="20"/>
                <w:lang w:eastAsia="ja-JP"/>
              </w:rPr>
              <w:lastRenderedPageBreak/>
              <w:t>DOCOMO</w:t>
            </w:r>
          </w:p>
        </w:tc>
        <w:tc>
          <w:tcPr>
            <w:tcW w:w="7222" w:type="dxa"/>
          </w:tcPr>
          <w:p w14:paraId="48913DC9" w14:textId="77777777" w:rsidR="00217E7E" w:rsidRDefault="00217E7E" w:rsidP="00217E7E">
            <w:pPr>
              <w:rPr>
                <w:rFonts w:eastAsia="ＭＳ 明朝"/>
                <w:szCs w:val="20"/>
                <w:lang w:eastAsia="ja-JP"/>
              </w:rPr>
            </w:pPr>
            <w:r>
              <w:rPr>
                <w:rFonts w:eastAsia="ＭＳ 明朝" w:hint="eastAsia"/>
                <w:szCs w:val="20"/>
                <w:lang w:eastAsia="ja-JP"/>
              </w:rPr>
              <w:t xml:space="preserve">We agree with </w:t>
            </w:r>
            <w:r>
              <w:rPr>
                <w:rFonts w:eastAsia="ＭＳ 明朝"/>
                <w:szCs w:val="20"/>
                <w:lang w:eastAsia="ja-JP"/>
              </w:rPr>
              <w:t>the statement.</w:t>
            </w:r>
          </w:p>
          <w:p w14:paraId="06FC13ED" w14:textId="77777777" w:rsidR="00217E7E" w:rsidRPr="00512FEB" w:rsidRDefault="00217E7E" w:rsidP="00217E7E">
            <w:pPr>
              <w:rPr>
                <w:rFonts w:eastAsia="ＭＳ 明朝"/>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ＭＳ 明朝"/>
                <w:szCs w:val="20"/>
                <w:lang w:eastAsia="ja-JP"/>
              </w:rPr>
              <w:t xml:space="preserve"> only </w:t>
            </w:r>
            <w:r>
              <w:rPr>
                <w:rFonts w:eastAsia="ＭＳ 明朝"/>
                <w:szCs w:val="20"/>
                <w:lang w:eastAsia="ja-JP"/>
              </w:rPr>
              <w:t>DG</w:t>
            </w:r>
            <w:r w:rsidRPr="001E56E3">
              <w:rPr>
                <w:rFonts w:eastAsia="ＭＳ 明朝"/>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ＭＳ 明朝"/>
                <w:szCs w:val="20"/>
                <w:lang w:eastAsia="ja-JP"/>
              </w:rPr>
            </w:pPr>
            <w:r>
              <w:rPr>
                <w:rFonts w:eastAsia="ＭＳ 明朝"/>
                <w:szCs w:val="20"/>
                <w:lang w:eastAsia="ja-JP"/>
              </w:rPr>
              <w:t>HW/HiSI</w:t>
            </w:r>
          </w:p>
        </w:tc>
        <w:tc>
          <w:tcPr>
            <w:tcW w:w="7222" w:type="dxa"/>
          </w:tcPr>
          <w:p w14:paraId="466F7F2F" w14:textId="77777777" w:rsidR="002C6E43" w:rsidRDefault="002C6E43" w:rsidP="00217E7E">
            <w:pPr>
              <w:rPr>
                <w:rFonts w:eastAsia="ＭＳ 明朝"/>
                <w:szCs w:val="20"/>
                <w:lang w:eastAsia="ja-JP"/>
              </w:rPr>
            </w:pPr>
            <w:r>
              <w:rPr>
                <w:rFonts w:eastAsia="ＭＳ 明朝"/>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ＭＳ 明朝"/>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ＭＳ 明朝"/>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ＭＳ 明朝"/>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C</w:t>
            </w:r>
            <w:r w:rsidRPr="000C7CE9">
              <w:rPr>
                <w:rFonts w:ascii="Times New Roman" w:eastAsia="ＭＳ 明朝"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D</w:t>
            </w:r>
            <w:r w:rsidRPr="000C7CE9">
              <w:rPr>
                <w:rFonts w:ascii="Times New Roman" w:eastAsia="ＭＳ 明朝" w:hAnsi="Times New Roman"/>
                <w:sz w:val="20"/>
                <w:szCs w:val="20"/>
                <w:lang w:eastAsia="ja-JP"/>
              </w:rPr>
              <w:t>G PUSCH has higher LCH priority, UCI is tra</w:t>
            </w:r>
            <w:r>
              <w:rPr>
                <w:rFonts w:ascii="Times New Roman" w:eastAsia="ＭＳ 明朝" w:hAnsi="Times New Roman"/>
                <w:sz w:val="20"/>
                <w:szCs w:val="20"/>
                <w:lang w:eastAsia="ja-JP"/>
              </w:rPr>
              <w:t>nsmitted on PUCCH assuming the C</w:t>
            </w:r>
            <w:r w:rsidRPr="000C7CE9">
              <w:rPr>
                <w:rFonts w:ascii="Times New Roman" w:eastAsia="ＭＳ 明朝"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ＭＳ 明朝"/>
                <w:szCs w:val="20"/>
                <w:lang w:eastAsia="ja-JP"/>
              </w:rPr>
            </w:pPr>
            <w:r>
              <w:rPr>
                <w:rFonts w:eastAsia="ＭＳ 明朝"/>
                <w:szCs w:val="20"/>
                <w:lang w:eastAsia="ja-JP"/>
              </w:rPr>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ＭＳ 明朝"/>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f4"/>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lastRenderedPageBreak/>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ＭＳ 明朝"/>
                <w:szCs w:val="20"/>
                <w:lang w:eastAsia="ja-JP"/>
              </w:rPr>
            </w:pPr>
            <w:r>
              <w:rPr>
                <w:rFonts w:eastAsia="ＭＳ 明朝"/>
                <w:szCs w:val="20"/>
                <w:lang w:eastAsia="ja-JP"/>
              </w:rPr>
              <w:t xml:space="preserve">As commented in Section 2.2.2, </w:t>
            </w:r>
            <w:r w:rsidRPr="001E56E3">
              <w:rPr>
                <w:rFonts w:eastAsia="ＭＳ 明朝"/>
                <w:szCs w:val="20"/>
                <w:lang w:eastAsia="ja-JP"/>
              </w:rPr>
              <w:t>Different UE behavior due to data availability requires gNB blind decoding and should be avoided.</w:t>
            </w:r>
            <w:r>
              <w:rPr>
                <w:rFonts w:eastAsia="ＭＳ 明朝"/>
                <w:szCs w:val="20"/>
                <w:lang w:eastAsia="ja-JP"/>
              </w:rPr>
              <w:t xml:space="preserve"> </w:t>
            </w:r>
            <w:r w:rsidRPr="001E56E3">
              <w:rPr>
                <w:rFonts w:eastAsia="ＭＳ 明朝"/>
                <w:szCs w:val="20"/>
                <w:lang w:eastAsia="ja-JP"/>
              </w:rPr>
              <w:t xml:space="preserve">Since gNB doesn’t know the LCH priority for PUCCH, </w:t>
            </w:r>
            <w:r w:rsidRPr="0007356E">
              <w:rPr>
                <w:rFonts w:eastAsia="ＭＳ 明朝"/>
                <w:szCs w:val="20"/>
                <w:highlight w:val="yellow"/>
                <w:lang w:eastAsia="ja-JP"/>
              </w:rPr>
              <w:t>intra-UE prioritization between different LCH priorities should be resolved before UCI multiplexing on PUSCH as the case for single PHY priority</w:t>
            </w:r>
            <w:r w:rsidRPr="001E56E3">
              <w:rPr>
                <w:rFonts w:eastAsia="ＭＳ 明朝"/>
                <w:szCs w:val="20"/>
                <w:lang w:eastAsia="ja-JP"/>
              </w:rPr>
              <w:t>.</w:t>
            </w:r>
            <w:r>
              <w:rPr>
                <w:rFonts w:eastAsia="ＭＳ 明朝"/>
                <w:szCs w:val="20"/>
                <w:lang w:eastAsia="ja-JP"/>
              </w:rPr>
              <w:t xml:space="preserve"> In addition, </w:t>
            </w:r>
            <w:r w:rsidRPr="0007356E">
              <w:rPr>
                <w:rFonts w:eastAsia="ＭＳ 明朝"/>
                <w:szCs w:val="20"/>
                <w:highlight w:val="green"/>
                <w:lang w:eastAsia="ja-JP"/>
              </w:rPr>
              <w:t xml:space="preserve">PHY-HP UL should be prioritized and the procedure for intra-UE </w:t>
            </w:r>
            <w:r>
              <w:rPr>
                <w:rFonts w:eastAsia="ＭＳ 明朝"/>
                <w:szCs w:val="20"/>
                <w:highlight w:val="green"/>
                <w:lang w:eastAsia="ja-JP"/>
              </w:rPr>
              <w:t>multiplexing/</w:t>
            </w:r>
            <w:r w:rsidRPr="0007356E">
              <w:rPr>
                <w:rFonts w:eastAsia="ＭＳ 明朝"/>
                <w:szCs w:val="20"/>
                <w:highlight w:val="green"/>
                <w:lang w:eastAsia="ja-JP"/>
              </w:rPr>
              <w:t>prioritization for different PHY priorities should be kept</w:t>
            </w:r>
            <w:r>
              <w:rPr>
                <w:rFonts w:eastAsia="ＭＳ 明朝"/>
                <w:szCs w:val="20"/>
                <w:lang w:eastAsia="ja-JP"/>
              </w:rPr>
              <w:t xml:space="preserve"> from PHY perspective.</w:t>
            </w:r>
            <w:r w:rsidRPr="001E56E3">
              <w:rPr>
                <w:rFonts w:eastAsia="ＭＳ 明朝"/>
                <w:szCs w:val="20"/>
                <w:lang w:eastAsia="ja-JP"/>
              </w:rPr>
              <w:t xml:space="preserve"> </w:t>
            </w:r>
            <w:r>
              <w:rPr>
                <w:rFonts w:eastAsia="ＭＳ 明朝"/>
                <w:szCs w:val="20"/>
                <w:lang w:eastAsia="ja-JP"/>
              </w:rPr>
              <w:t xml:space="preserve">Once the collision is resolved, </w:t>
            </w:r>
            <w:r w:rsidRPr="001E56E3">
              <w:rPr>
                <w:rFonts w:eastAsia="ＭＳ 明朝"/>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ＭＳ 明朝"/>
                <w:szCs w:val="20"/>
                <w:lang w:eastAsia="ja-JP"/>
              </w:rPr>
            </w:pPr>
            <w:r w:rsidRPr="001E56E3">
              <w:rPr>
                <w:rFonts w:eastAsia="ＭＳ 明朝"/>
                <w:szCs w:val="20"/>
                <w:lang w:eastAsia="ja-JP"/>
              </w:rPr>
              <w:t xml:space="preserve">In summary, we assume the following procedure for the case of UL skipping with LCH </w:t>
            </w:r>
            <w:r>
              <w:rPr>
                <w:rFonts w:eastAsia="ＭＳ 明朝"/>
                <w:szCs w:val="20"/>
                <w:lang w:eastAsia="ja-JP"/>
              </w:rPr>
              <w:t>prioritization and two PHY priorities</w:t>
            </w:r>
          </w:p>
          <w:p w14:paraId="45995C96"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Intra-UE multiplexing for PHY LP</w:t>
            </w:r>
          </w:p>
          <w:p w14:paraId="2781C86D"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Determine the PUSCH for UCI multiplexing, if any</w:t>
            </w:r>
          </w:p>
          <w:p w14:paraId="0E9F62F2"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ＭＳ 明朝"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Intra-UE multiplexing for PHY HP</w:t>
            </w:r>
          </w:p>
          <w:p w14:paraId="08ADF13B"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Determine the PUSCH for UCI multiplexing, if any</w:t>
            </w:r>
          </w:p>
          <w:p w14:paraId="398D695D"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ＭＳ 明朝"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w:t>
            </w:r>
            <w:r w:rsidRPr="001E56E3">
              <w:rPr>
                <w:rFonts w:ascii="Times New Roman" w:hAnsi="Times New Roman"/>
                <w:sz w:val="20"/>
                <w:szCs w:val="20"/>
              </w:rPr>
              <w:lastRenderedPageBreak/>
              <w:t xml:space="preserve">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ＭＳ 明朝"/>
                <w:szCs w:val="20"/>
                <w:lang w:eastAsia="ja-JP"/>
              </w:rPr>
            </w:pPr>
            <w:r>
              <w:rPr>
                <w:rFonts w:eastAsia="ＭＳ 明朝"/>
                <w:szCs w:val="20"/>
                <w:lang w:eastAsia="ja-JP"/>
              </w:rPr>
              <w:t>Therefore, for Case 2-1a</w:t>
            </w:r>
            <w:r w:rsidRPr="001E56E3">
              <w:rPr>
                <w:rFonts w:eastAsia="ＭＳ 明朝"/>
                <w:szCs w:val="20"/>
                <w:lang w:eastAsia="ja-JP"/>
              </w:rPr>
              <w:t xml:space="preserve">, </w:t>
            </w:r>
            <w:r>
              <w:rPr>
                <w:rFonts w:eastAsia="ＭＳ 明朝"/>
                <w:szCs w:val="20"/>
                <w:lang w:eastAsia="ja-JP"/>
              </w:rPr>
              <w:t xml:space="preserve">PHY-LP DG PUSCH is selected for UCI multiplexing in Step 1, but cancelled by PHY-HP CG PUSCH in Step 4. </w:t>
            </w:r>
            <w:r w:rsidRPr="000C7CE9">
              <w:rPr>
                <w:rFonts w:eastAsia="ＭＳ 明朝"/>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HW/HiSi</w:t>
            </w:r>
          </w:p>
        </w:tc>
        <w:tc>
          <w:tcPr>
            <w:tcW w:w="7222" w:type="dxa"/>
          </w:tcPr>
          <w:p w14:paraId="749CF20C" w14:textId="77777777" w:rsidR="002C6E43" w:rsidRDefault="002C6E43" w:rsidP="00217E7E">
            <w:pPr>
              <w:rPr>
                <w:rFonts w:eastAsia="ＭＳ 明朝"/>
                <w:szCs w:val="20"/>
                <w:lang w:eastAsia="ja-JP"/>
              </w:rPr>
            </w:pPr>
            <w:r>
              <w:rPr>
                <w:rFonts w:eastAsia="ＭＳ 明朝"/>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2E1C7A1" w14:textId="77777777" w:rsidR="00217E7E" w:rsidRPr="00DD5A1F" w:rsidRDefault="00217E7E" w:rsidP="00217E7E">
            <w:pPr>
              <w:rPr>
                <w:rFonts w:eastAsia="ＭＳ 明朝"/>
                <w:szCs w:val="20"/>
                <w:lang w:eastAsia="ja-JP"/>
              </w:rPr>
            </w:pPr>
            <w:r>
              <w:rPr>
                <w:rFonts w:eastAsia="ＭＳ 明朝" w:hint="eastAsia"/>
                <w:szCs w:val="20"/>
                <w:lang w:eastAsia="ja-JP"/>
              </w:rPr>
              <w:t xml:space="preserve">No. </w:t>
            </w:r>
            <w:r>
              <w:rPr>
                <w:rFonts w:eastAsia="ＭＳ 明朝"/>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ＭＳ 明朝"/>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ja-JP"/>
              </w:rPr>
              <w:lastRenderedPageBreak/>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45DA4A9F" w14:textId="77777777" w:rsidR="00217E7E" w:rsidRPr="001E44BA" w:rsidRDefault="00217E7E" w:rsidP="00217E7E">
            <w:pPr>
              <w:rPr>
                <w:rFonts w:eastAsia="ＭＳ 明朝"/>
                <w:szCs w:val="20"/>
                <w:lang w:eastAsia="ja-JP"/>
              </w:rPr>
            </w:pPr>
            <w:r>
              <w:rPr>
                <w:rFonts w:eastAsia="ＭＳ 明朝"/>
                <w:szCs w:val="20"/>
                <w:lang w:eastAsia="ja-JP"/>
              </w:rPr>
              <w:t xml:space="preserve">No. </w:t>
            </w:r>
            <w:r>
              <w:rPr>
                <w:rFonts w:eastAsia="ＭＳ 明朝" w:hint="eastAsia"/>
                <w:szCs w:val="20"/>
                <w:lang w:eastAsia="ja-JP"/>
              </w:rPr>
              <w:t xml:space="preserve">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comment in Q2-1,</w:t>
            </w:r>
            <w:r w:rsidRPr="001E56E3">
              <w:rPr>
                <w:rFonts w:eastAsia="ＭＳ 明朝"/>
                <w:szCs w:val="20"/>
                <w:lang w:eastAsia="ja-JP"/>
              </w:rPr>
              <w:t xml:space="preserve"> </w:t>
            </w:r>
            <w:r>
              <w:rPr>
                <w:rFonts w:eastAsia="ＭＳ 明朝"/>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ＭＳ 明朝"/>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013E363" w14:textId="77777777" w:rsidR="00217E7E" w:rsidRDefault="00217E7E" w:rsidP="00217E7E">
            <w:pPr>
              <w:rPr>
                <w:szCs w:val="20"/>
              </w:rPr>
            </w:pPr>
            <w:r>
              <w:rPr>
                <w:rFonts w:eastAsia="ＭＳ 明朝"/>
                <w:szCs w:val="20"/>
                <w:lang w:eastAsia="ja-JP"/>
              </w:rPr>
              <w:t xml:space="preserve">Q2-3-a: </w:t>
            </w:r>
            <w:r>
              <w:rPr>
                <w:rFonts w:eastAsia="ＭＳ 明朝" w:hint="eastAsia"/>
                <w:szCs w:val="20"/>
                <w:lang w:eastAsia="ja-JP"/>
              </w:rPr>
              <w:t xml:space="preserve">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 where HP UCI is multiplexed is determined as commented in Q2-1.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ＭＳ 明朝"/>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4AC83C8" w14:textId="77777777" w:rsidR="00337951" w:rsidRDefault="00337951" w:rsidP="00217E7E">
            <w:pPr>
              <w:rPr>
                <w:rFonts w:eastAsia="ＭＳ 明朝"/>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ＭＳ 明朝"/>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lch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1A4C8492" w14:textId="77777777" w:rsidR="00217E7E" w:rsidRPr="00926897" w:rsidRDefault="00217E7E" w:rsidP="00217E7E">
            <w:pPr>
              <w:rPr>
                <w:rFonts w:eastAsia="ＭＳ 明朝"/>
                <w:szCs w:val="20"/>
                <w:lang w:eastAsia="ja-JP"/>
              </w:rPr>
            </w:pPr>
            <w:r>
              <w:rPr>
                <w:rFonts w:eastAsia="ＭＳ 明朝" w:hint="eastAsia"/>
                <w:szCs w:val="20"/>
                <w:lang w:eastAsia="ja-JP"/>
              </w:rPr>
              <w:t xml:space="preserve">No. 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comment in Q2-1,</w:t>
            </w:r>
            <w:r w:rsidRPr="001E56E3">
              <w:rPr>
                <w:rFonts w:eastAsia="ＭＳ 明朝"/>
                <w:szCs w:val="20"/>
                <w:lang w:eastAsia="ja-JP"/>
              </w:rPr>
              <w:t xml:space="preserve"> </w:t>
            </w:r>
            <w:r>
              <w:rPr>
                <w:rFonts w:eastAsia="ＭＳ 明朝"/>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ＭＳ 明朝"/>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ＭＳ 明朝"/>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ＭＳ 明朝"/>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Malgun Gothic"/>
                <w:szCs w:val="20"/>
                <w:lang w:eastAsia="ko-KR"/>
              </w:rPr>
            </w:pPr>
          </w:p>
        </w:tc>
        <w:tc>
          <w:tcPr>
            <w:tcW w:w="7222" w:type="dxa"/>
          </w:tcPr>
          <w:p w14:paraId="2A9E60EC" w14:textId="748EC560" w:rsidR="00426E78" w:rsidRPr="00426E78" w:rsidRDefault="00426E78" w:rsidP="00B55B7B">
            <w:pPr>
              <w:rPr>
                <w:rFonts w:eastAsia="Malgun Gothic"/>
                <w:szCs w:val="20"/>
                <w:lang w:eastAsia="ko-KR"/>
              </w:rPr>
            </w:pP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PUSCH and LP CG PUSCH, then it is up to UE implementation to make sure that the low priority CG PUSCH </w:t>
      </w:r>
      <w:r>
        <w:rPr>
          <w:rFonts w:ascii="Times New Roman" w:eastAsiaTheme="minorEastAsia" w:hAnsi="Times New Roman"/>
          <w:sz w:val="20"/>
          <w:szCs w:val="20"/>
        </w:rPr>
        <w:lastRenderedPageBreak/>
        <w:t>transmission can be cancelled before the start of the high priority CG PUSCH.</w:t>
      </w:r>
    </w:p>
    <w:p w14:paraId="7051A6C2"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00775BD" w14:textId="77777777" w:rsidR="00217E7E" w:rsidRPr="00506F4D" w:rsidRDefault="00217E7E" w:rsidP="00217E7E">
            <w:pPr>
              <w:rPr>
                <w:szCs w:val="20"/>
              </w:rPr>
            </w:pPr>
            <w:r>
              <w:rPr>
                <w:rFonts w:eastAsia="ＭＳ 明朝"/>
                <w:szCs w:val="20"/>
                <w:lang w:eastAsia="ja-JP"/>
              </w:rPr>
              <w:t xml:space="preserve">No. </w:t>
            </w:r>
            <w:r>
              <w:rPr>
                <w:rFonts w:eastAsia="ＭＳ 明朝" w:hint="eastAsia"/>
                <w:szCs w:val="20"/>
                <w:lang w:eastAsia="ja-JP"/>
              </w:rPr>
              <w:t xml:space="preserve">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comment in Q2-1,</w:t>
            </w:r>
            <w:r w:rsidRPr="001E56E3">
              <w:rPr>
                <w:rFonts w:eastAsia="ＭＳ 明朝"/>
                <w:szCs w:val="20"/>
                <w:lang w:eastAsia="ja-JP"/>
              </w:rPr>
              <w:t xml:space="preserve"> </w:t>
            </w:r>
            <w:r>
              <w:rPr>
                <w:rFonts w:eastAsia="ＭＳ 明朝"/>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ＭＳ 明朝"/>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7FA13C06" w14:textId="77777777" w:rsidR="00217E7E" w:rsidRDefault="00217E7E" w:rsidP="00217E7E">
            <w:pPr>
              <w:rPr>
                <w:szCs w:val="20"/>
              </w:rPr>
            </w:pPr>
            <w:r>
              <w:rPr>
                <w:rFonts w:eastAsia="ＭＳ 明朝"/>
                <w:szCs w:val="20"/>
                <w:lang w:eastAsia="ja-JP"/>
              </w:rPr>
              <w:t xml:space="preserve">Q2-6-a: </w:t>
            </w:r>
            <w:r>
              <w:rPr>
                <w:rFonts w:eastAsia="ＭＳ 明朝" w:hint="eastAsia"/>
                <w:szCs w:val="20"/>
                <w:lang w:eastAsia="ja-JP"/>
              </w:rPr>
              <w:t xml:space="preserve">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ＭＳ 明朝"/>
                <w:szCs w:val="20"/>
                <w:lang w:eastAsia="ja-JP"/>
              </w:rPr>
              <w:t>PHY-HP CG PUSCH</w:t>
            </w:r>
            <w:r>
              <w:rPr>
                <w:szCs w:val="20"/>
              </w:rPr>
              <w:t xml:space="preserve"> where HP UCI is multiplexed and can</w:t>
            </w:r>
            <w:r w:rsidRPr="001E56E3">
              <w:rPr>
                <w:szCs w:val="20"/>
              </w:rPr>
              <w:t xml:space="preserve">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ＭＳ 明朝"/>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ＭＳ 明朝"/>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ＭＳ 明朝"/>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4E40C71C" w14:textId="77777777" w:rsidR="00217E7E" w:rsidRPr="00963BFC" w:rsidRDefault="00217E7E" w:rsidP="00217E7E">
            <w:pPr>
              <w:rPr>
                <w:rFonts w:eastAsia="ＭＳ 明朝"/>
                <w:szCs w:val="20"/>
                <w:lang w:eastAsia="ja-JP"/>
              </w:rPr>
            </w:pPr>
            <w:r>
              <w:rPr>
                <w:rFonts w:eastAsia="ＭＳ 明朝" w:hint="eastAsia"/>
                <w:szCs w:val="20"/>
                <w:lang w:eastAsia="ja-JP"/>
              </w:rPr>
              <w:t xml:space="preserve">No. 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ＭＳ 明朝"/>
                <w:szCs w:val="20"/>
                <w:lang w:eastAsia="ja-JP"/>
              </w:rPr>
              <w:t>PHY-HP CG PUSCH</w:t>
            </w:r>
            <w:r>
              <w:rPr>
                <w:szCs w:val="20"/>
              </w:rPr>
              <w:t xml:space="preserve"> where HP UCI is multiplexed and can</w:t>
            </w:r>
            <w:r w:rsidRPr="001E56E3">
              <w:rPr>
                <w:szCs w:val="20"/>
              </w:rPr>
              <w:t xml:space="preserve">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ＭＳ 明朝"/>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ＭＳ 明朝"/>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lastRenderedPageBreak/>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ＭＳ 明朝"/>
                <w:szCs w:val="20"/>
                <w:lang w:eastAsia="ja-JP"/>
              </w:rPr>
            </w:pPr>
            <w:r>
              <w:rPr>
                <w:rFonts w:eastAsia="ＭＳ 明朝" w:hint="eastAsia"/>
                <w:szCs w:val="20"/>
                <w:lang w:eastAsia="ja-JP"/>
              </w:rPr>
              <w:lastRenderedPageBreak/>
              <w:t>DOCOMO</w:t>
            </w:r>
          </w:p>
        </w:tc>
        <w:tc>
          <w:tcPr>
            <w:tcW w:w="7222" w:type="dxa"/>
          </w:tcPr>
          <w:p w14:paraId="7BC79CE2" w14:textId="77777777" w:rsidR="00217E7E" w:rsidRPr="00283E3E" w:rsidRDefault="00217E7E" w:rsidP="00217E7E">
            <w:pPr>
              <w:rPr>
                <w:rFonts w:eastAsia="ＭＳ 明朝"/>
                <w:szCs w:val="20"/>
                <w:lang w:eastAsia="ja-JP"/>
              </w:rPr>
            </w:pPr>
            <w:r>
              <w:rPr>
                <w:rFonts w:eastAsia="ＭＳ 明朝"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ＭＳ 明朝"/>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ＭＳ 明朝"/>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hint="eastAsia"/>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hint="eastAsia"/>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bookmarkStart w:id="5" w:name="_GoBack"/>
            <w:bookmarkEnd w:id="5"/>
            <w:r w:rsidRPr="00937CBF">
              <w:rPr>
                <w:rFonts w:eastAsia="Malgun Gothic"/>
                <w:szCs w:val="20"/>
                <w:lang w:eastAsia="ko-KR"/>
              </w:rPr>
              <w:t>. Deterministic procedure for intra-UE multiplexing/prioritization is preferred to avoid gNB blind decoding.</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1B17B5">
      <w:pPr>
        <w:pStyle w:val="af9"/>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14:paraId="1439E5D7" w14:textId="77777777" w:rsidR="00EB64F4" w:rsidRDefault="001B17B5">
      <w:pPr>
        <w:pStyle w:val="af9"/>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14:paraId="0C3336E2" w14:textId="77777777" w:rsidR="00EB64F4" w:rsidRDefault="001B17B5">
      <w:pPr>
        <w:pStyle w:val="af9"/>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14:paraId="23CD4469" w14:textId="77777777" w:rsidR="00EB64F4" w:rsidRDefault="001B17B5">
      <w:pPr>
        <w:pStyle w:val="af9"/>
        <w:numPr>
          <w:ilvl w:val="0"/>
          <w:numId w:val="23"/>
        </w:numPr>
        <w:ind w:firstLineChars="0"/>
        <w:rPr>
          <w:rFonts w:cs="Calibri"/>
          <w:szCs w:val="21"/>
        </w:rPr>
      </w:pPr>
      <w:hyperlink r:id="rId36"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1B17B5">
      <w:pPr>
        <w:pStyle w:val="af9"/>
        <w:numPr>
          <w:ilvl w:val="0"/>
          <w:numId w:val="23"/>
        </w:numPr>
        <w:ind w:firstLineChars="0"/>
        <w:rPr>
          <w:rFonts w:cs="Calibri"/>
          <w:szCs w:val="21"/>
        </w:rPr>
      </w:pPr>
      <w:hyperlink r:id="rId37"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1B17B5">
      <w:pPr>
        <w:pStyle w:val="af9"/>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1B17B5">
      <w:pPr>
        <w:pStyle w:val="af9"/>
        <w:numPr>
          <w:ilvl w:val="0"/>
          <w:numId w:val="23"/>
        </w:numPr>
        <w:ind w:firstLineChars="0"/>
        <w:rPr>
          <w:rFonts w:cs="Calibri"/>
          <w:szCs w:val="21"/>
        </w:rPr>
      </w:pPr>
      <w:hyperlink r:id="rId39"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1B17B5">
      <w:pPr>
        <w:pStyle w:val="af9"/>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1B17B5">
      <w:pPr>
        <w:pStyle w:val="af9"/>
        <w:numPr>
          <w:ilvl w:val="0"/>
          <w:numId w:val="23"/>
        </w:numPr>
        <w:ind w:firstLineChars="0"/>
        <w:rPr>
          <w:rFonts w:cs="Calibri"/>
          <w:szCs w:val="21"/>
        </w:rPr>
      </w:pPr>
      <w:hyperlink r:id="rId41" w:history="1">
        <w:r w:rsidR="007E7832">
          <w:t>R1-2101440</w:t>
        </w:r>
      </w:hyperlink>
      <w:r w:rsidR="007E7832">
        <w:rPr>
          <w:rFonts w:cs="Calibri"/>
          <w:szCs w:val="21"/>
        </w:rPr>
        <w:t>, Remaining issues on eCG enhancements for URLLC, Qualcomm Incorporated</w:t>
      </w:r>
    </w:p>
    <w:p w14:paraId="31F198A4" w14:textId="77777777" w:rsidR="00EB64F4" w:rsidRDefault="001B17B5">
      <w:pPr>
        <w:pStyle w:val="af9"/>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1B17B5">
      <w:pPr>
        <w:pStyle w:val="af9"/>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9"/>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2CAABF6C" w14:textId="77777777"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w:t>
      </w:r>
      <w:r>
        <w:rPr>
          <w:szCs w:val="20"/>
          <w:lang w:eastAsia="ko-KR"/>
        </w:rPr>
        <w:lastRenderedPageBreak/>
        <w:t xml:space="preserve">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ja-JP"/>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ja-JP"/>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ja-JP"/>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ja-JP"/>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ja-JP"/>
              </w:rPr>
              <w:lastRenderedPageBreak/>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11BA0" w14:textId="77777777" w:rsidR="001B17B5" w:rsidRDefault="001B17B5">
      <w:pPr>
        <w:spacing w:after="0"/>
      </w:pPr>
      <w:r>
        <w:separator/>
      </w:r>
    </w:p>
  </w:endnote>
  <w:endnote w:type="continuationSeparator" w:id="0">
    <w:p w14:paraId="0EB43E68" w14:textId="77777777" w:rsidR="001B17B5" w:rsidRDefault="001B1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EndPr/>
    <w:sdtContent>
      <w:p w14:paraId="63B6184C" w14:textId="04ACB532" w:rsidR="000D435C" w:rsidRDefault="000D435C">
        <w:pPr>
          <w:pStyle w:val="ae"/>
          <w:jc w:val="center"/>
        </w:pPr>
        <w:r>
          <w:fldChar w:fldCharType="begin"/>
        </w:r>
        <w:r>
          <w:instrText>PAGE   \* MERGEFORMAT</w:instrText>
        </w:r>
        <w:r>
          <w:fldChar w:fldCharType="separate"/>
        </w:r>
        <w:r w:rsidR="003A5CE2" w:rsidRPr="003A5CE2">
          <w:rPr>
            <w:noProof/>
            <w:lang w:val="zh-CN" w:eastAsia="zh-CN"/>
          </w:rPr>
          <w:t>22</w:t>
        </w:r>
        <w:r>
          <w:fldChar w:fldCharType="end"/>
        </w:r>
      </w:p>
    </w:sdtContent>
  </w:sdt>
  <w:p w14:paraId="5BCF0C86" w14:textId="77777777" w:rsidR="000D435C" w:rsidRDefault="000D43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A726" w14:textId="77777777" w:rsidR="001B17B5" w:rsidRDefault="001B17B5">
      <w:pPr>
        <w:spacing w:after="0"/>
      </w:pPr>
      <w:r>
        <w:separator/>
      </w:r>
    </w:p>
  </w:footnote>
  <w:footnote w:type="continuationSeparator" w:id="0">
    <w:p w14:paraId="4A3F784D" w14:textId="77777777" w:rsidR="001B17B5" w:rsidRDefault="001B17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33F8" w14:textId="77777777" w:rsidR="000D435C" w:rsidRDefault="000D435C">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7B5"/>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8A7"/>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pPr>
      <w:keepNext/>
      <w:spacing w:before="240" w:after="60"/>
      <w:outlineLvl w:val="2"/>
    </w:pPr>
    <w:rPr>
      <w:rFonts w:ascii="Arial" w:eastAsia="ＭＳ 明朝" w:hAnsi="Arial" w:cs="Arial"/>
      <w:b/>
      <w:bCs/>
      <w:sz w:val="26"/>
      <w:szCs w:val="26"/>
    </w:rPr>
  </w:style>
  <w:style w:type="paragraph" w:styleId="4">
    <w:name w:val="heading 4"/>
    <w:basedOn w:val="a"/>
    <w:next w:val="a"/>
    <w:pPr>
      <w:keepNext/>
      <w:spacing w:before="240" w:after="60"/>
      <w:outlineLvl w:val="3"/>
    </w:pPr>
    <w:rPr>
      <w:rFonts w:eastAsia="ＭＳ 明朝"/>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ＭＳ 明朝"/>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ＭＳ 明朝"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2">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SimSun"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図表番号 (文字)"/>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4">
    <w:name w:val="本文 (文字)"/>
    <w:link w:val="a0"/>
    <w:qFormat/>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1">
    <w:name w:val="ヘッダー (文字)"/>
    <w:link w:val="af0"/>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ＭＳ 明朝"/>
      <w:szCs w:val="16"/>
      <w:lang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a9">
    <w:name w:val="コメント文字列 (文字)"/>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書式付き (文字)"/>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0">
    <w:name w:val="見出し 1 (文字)"/>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見出し 2 (文字)"/>
    <w:link w:val="20"/>
    <w:qFormat/>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c">
    <w:name w:val="日付 (文字)"/>
    <w:basedOn w:val="a1"/>
    <w:link w:val="ab"/>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コメント内容 (文字)"/>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4">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ＭＳ 明朝"/>
      <w:sz w:val="22"/>
      <w:szCs w:val="22"/>
      <w:lang w:eastAsia="ko-KR"/>
    </w:rPr>
  </w:style>
  <w:style w:type="character" w:customStyle="1" w:styleId="DocChar">
    <w:name w:val="Doc Char"/>
    <w:basedOn w:val="a1"/>
    <w:link w:val="Doc"/>
    <w:rPr>
      <w:rFonts w:eastAsia="ＭＳ 明朝"/>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1"/>
    <w:link w:val="ae"/>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23.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5.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image" Target="media/image4.emf"/><Relationship Id="rId29" Type="http://schemas.openxmlformats.org/officeDocument/2006/relationships/image" Target="media/image10.png"/><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4.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2.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915123-8254-4F41-AD36-D8CC970E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10322</Words>
  <Characters>58842</Characters>
  <Application>Microsoft Office Word</Application>
  <DocSecurity>0</DocSecurity>
  <Lines>490</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NTT DOCOMO, INC.</cp:lastModifiedBy>
  <cp:revision>8</cp:revision>
  <cp:lastPrinted>2011-08-03T09:36:00Z</cp:lastPrinted>
  <dcterms:created xsi:type="dcterms:W3CDTF">2021-01-26T18:32:00Z</dcterms:created>
  <dcterms:modified xsi:type="dcterms:W3CDTF">2021-01-26T22:48:00Z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