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918B" w14:textId="2592FD69" w:rsidR="00E46E80" w:rsidRDefault="00403A03" w:rsidP="00360800">
      <w:pPr>
        <w:pStyle w:val="3GPPHeader"/>
        <w:kinsoku w:val="0"/>
        <w:rPr>
          <w:rFonts w:eastAsia="宋体" w:cs="Arial"/>
          <w:bCs/>
          <w:sz w:val="22"/>
          <w:szCs w:val="22"/>
          <w:lang w:val="en-US"/>
        </w:rPr>
      </w:pPr>
      <w:r>
        <w:rPr>
          <w:rFonts w:eastAsia="宋体" w:cs="Arial"/>
          <w:bCs/>
          <w:sz w:val="22"/>
          <w:szCs w:val="22"/>
          <w:lang w:val="en-US"/>
        </w:rPr>
        <w:t>3GPP TSG RAN WG1 #104-e</w:t>
      </w:r>
      <w:r>
        <w:rPr>
          <w:rFonts w:eastAsia="宋体" w:cs="Arial"/>
          <w:bCs/>
          <w:sz w:val="22"/>
          <w:szCs w:val="22"/>
          <w:lang w:val="en-US"/>
        </w:rPr>
        <w:tab/>
        <w:t xml:space="preserve">    R1-210</w:t>
      </w:r>
      <w:r w:rsidR="00C30835">
        <w:rPr>
          <w:rFonts w:eastAsia="宋体" w:cs="Arial"/>
          <w:bCs/>
          <w:sz w:val="22"/>
          <w:szCs w:val="22"/>
          <w:lang w:val="en-US"/>
        </w:rPr>
        <w:t>2150</w:t>
      </w:r>
    </w:p>
    <w:p w14:paraId="68078358" w14:textId="77777777" w:rsidR="00E46E80" w:rsidRDefault="00403A03" w:rsidP="00360800">
      <w:pPr>
        <w:kinsoku w:val="0"/>
        <w:overflowPunct w:val="0"/>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rsidP="00360800">
      <w:pPr>
        <w:kinsoku w:val="0"/>
        <w:overflowPunct w:val="0"/>
        <w:spacing w:after="60"/>
        <w:ind w:left="1985" w:hanging="1985"/>
        <w:rPr>
          <w:rFonts w:ascii="Arial" w:hAnsi="Arial" w:cs="Arial"/>
          <w:b/>
          <w:lang w:val="en-GB"/>
        </w:rPr>
      </w:pPr>
    </w:p>
    <w:p w14:paraId="4C1782E2" w14:textId="77777777" w:rsidR="00E46E80" w:rsidRDefault="00403A03" w:rsidP="00360800">
      <w:pPr>
        <w:kinsoku w:val="0"/>
        <w:overflowPunct w:val="0"/>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rsidP="00360800">
      <w:pPr>
        <w:kinsoku w:val="0"/>
        <w:overflowPunct w:val="0"/>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rsidP="00360800">
      <w:pPr>
        <w:kinsoku w:val="0"/>
        <w:overflowPunct w:val="0"/>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rsidP="00360800">
      <w:pPr>
        <w:kinsoku w:val="0"/>
        <w:overflowPunct w:val="0"/>
        <w:spacing w:after="60"/>
        <w:ind w:left="1985" w:hanging="1985"/>
        <w:rPr>
          <w:rFonts w:ascii="Arial" w:hAnsi="Arial" w:cs="Arial"/>
          <w:b/>
        </w:rPr>
      </w:pPr>
    </w:p>
    <w:p w14:paraId="0E8EE578"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rsidP="00360800">
      <w:pPr>
        <w:kinsoku w:val="0"/>
        <w:overflowPunct w:val="0"/>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rsidP="00360800">
      <w:pPr>
        <w:tabs>
          <w:tab w:val="left" w:pos="2268"/>
        </w:tabs>
        <w:kinsoku w:val="0"/>
        <w:overflowPunct w:val="0"/>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rsidP="00360800">
      <w:pPr>
        <w:kinsoku w:val="0"/>
        <w:overflowPunct w:val="0"/>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rsidP="00360800">
      <w:pPr>
        <w:kinsoku w:val="0"/>
        <w:overflowPunct w:val="0"/>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rsidP="00360800">
      <w:pPr>
        <w:pBdr>
          <w:bottom w:val="single" w:sz="4" w:space="1" w:color="auto"/>
        </w:pBdr>
        <w:kinsoku w:val="0"/>
        <w:overflowPunct w:val="0"/>
        <w:rPr>
          <w:rFonts w:ascii="Arial" w:hAnsi="Arial" w:cs="Arial"/>
          <w:lang w:eastAsia="zh-CN"/>
        </w:rPr>
      </w:pPr>
    </w:p>
    <w:p w14:paraId="087CC53F" w14:textId="77777777" w:rsidR="00E46E80" w:rsidRDefault="00403A03" w:rsidP="00360800">
      <w:pPr>
        <w:kinsoku w:val="0"/>
        <w:overflowPunct w:val="0"/>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131059D2" w:rsidR="00E46E80" w:rsidRDefault="00403A03" w:rsidP="00360800">
      <w:pPr>
        <w:kinsoku w:val="0"/>
        <w:overflowPunct w:val="0"/>
        <w:spacing w:afterLines="50"/>
        <w:rPr>
          <w:rFonts w:ascii="Arial" w:hAnsi="Arial" w:cs="Arial"/>
          <w:bCs/>
        </w:rPr>
      </w:pPr>
      <w:r>
        <w:rPr>
          <w:rFonts w:ascii="Arial" w:hAnsi="Arial" w:cs="Arial"/>
          <w:bCs/>
        </w:rPr>
        <w:t>RAN1 would like to thank RAN2 for the LS R1-2100026 (R2-2011124) on</w:t>
      </w:r>
      <w:r w:rsidR="00C30835">
        <w:rPr>
          <w:rFonts w:ascii="Arial" w:hAnsi="Arial" w:cs="Arial"/>
          <w:bCs/>
        </w:rPr>
        <w:t>handling collision between SR and PUSCH with an equal L1 priority</w:t>
      </w:r>
      <w:r>
        <w:rPr>
          <w:rFonts w:ascii="Arial" w:hAnsi="Arial" w:cs="Arial"/>
          <w:bCs/>
        </w:rPr>
        <w:t>.</w:t>
      </w:r>
    </w:p>
    <w:p w14:paraId="0066859F" w14:textId="75529B5D" w:rsidR="00E46E80" w:rsidRDefault="00403A03" w:rsidP="00360800">
      <w:pPr>
        <w:kinsoku w:val="0"/>
        <w:overflowPunct w:val="0"/>
        <w:spacing w:afterLines="50"/>
        <w:rPr>
          <w:rFonts w:ascii="Arial" w:hAnsi="Arial" w:cs="Arial"/>
          <w:bCs/>
        </w:rPr>
      </w:pPr>
      <w:r>
        <w:rPr>
          <w:rFonts w:ascii="Arial" w:hAnsi="Arial" w:cs="Arial"/>
          <w:bCs/>
        </w:rPr>
        <w:t xml:space="preserve">RAN1 discussed the following cases when LCH based prioritization is configured. The examples are provided in the figures for each case. </w:t>
      </w:r>
    </w:p>
    <w:p w14:paraId="7820D982" w14:textId="77777777"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7067A084"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r w:rsidR="00C30835">
        <w:rPr>
          <w:rFonts w:ascii="Arial" w:hAnsi="Arial" w:cs="Arial"/>
          <w:sz w:val="22"/>
          <w:lang w:eastAsia="zh-CN"/>
        </w:rPr>
        <w:t xml:space="preserve">an </w:t>
      </w:r>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w:t>
      </w:r>
      <w:r w:rsidR="00C30835">
        <w:rPr>
          <w:rFonts w:ascii="Arial" w:hAnsi="Arial" w:cs="Arial"/>
          <w:sz w:val="22"/>
          <w:lang w:eastAsia="zh-CN"/>
        </w:rPr>
        <w:t xml:space="preserve">an </w:t>
      </w:r>
      <w:r>
        <w:rPr>
          <w:rFonts w:ascii="Arial" w:hAnsi="Arial" w:cs="Arial" w:hint="eastAsia"/>
          <w:sz w:val="22"/>
          <w:lang w:eastAsia="zh-CN"/>
        </w:rPr>
        <w:t>equal L1 priority</w:t>
      </w:r>
    </w:p>
    <w:p w14:paraId="4073745F"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14:paraId="28443748"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7C55F04D"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sidR="00C30835">
        <w:rPr>
          <w:rFonts w:ascii="Arial" w:hAnsi="Arial" w:cs="Arial"/>
          <w:sz w:val="22"/>
          <w:lang w:eastAsia="zh-CN"/>
        </w:rPr>
        <w:t xml:space="preserve">an </w:t>
      </w:r>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459DA05" w14:textId="77777777" w:rsidR="00E46E80" w:rsidRDefault="00403A03" w:rsidP="00360800">
      <w:pPr>
        <w:kinsoku w:val="0"/>
        <w:overflowPunct w:val="0"/>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5pt;height:66.85pt" o:ole="">
            <v:imagedata r:id="rId9" o:title=""/>
          </v:shape>
          <o:OLEObject Type="Embed" ProgID="Visio.Drawing.11" ShapeID="_x0000_i1025" DrawAspect="Content" ObjectID="_1674034322" r:id="rId10"/>
        </w:object>
      </w:r>
    </w:p>
    <w:p w14:paraId="360DD70C" w14:textId="77777777" w:rsidR="00E46E80" w:rsidRDefault="00403A03" w:rsidP="00360800">
      <w:pPr>
        <w:kinsoku w:val="0"/>
        <w:overflowPunct w:val="0"/>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rsidP="00360800">
      <w:pPr>
        <w:kinsoku w:val="0"/>
        <w:overflowPunct w:val="0"/>
        <w:jc w:val="center"/>
        <w:rPr>
          <w:sz w:val="20"/>
          <w:szCs w:val="20"/>
          <w:lang w:eastAsia="ja-JP"/>
        </w:rPr>
      </w:pPr>
    </w:p>
    <w:bookmarkStart w:id="0" w:name="_Hlk62547889"/>
    <w:p w14:paraId="2A2E3B09" w14:textId="77777777" w:rsidR="00E46E80" w:rsidRDefault="00403A03" w:rsidP="00360800">
      <w:pPr>
        <w:pStyle w:val="afd"/>
        <w:kinsoku w:val="0"/>
        <w:spacing w:after="50"/>
        <w:ind w:left="420"/>
        <w:jc w:val="center"/>
      </w:pPr>
      <w:r>
        <w:object w:dxaOrig="7453" w:dyaOrig="2419" w14:anchorId="4F736712">
          <v:shape id="_x0000_i1026" type="#_x0000_t75" style="width:372.65pt;height:121pt" o:ole="">
            <v:imagedata r:id="rId11" o:title=""/>
          </v:shape>
          <o:OLEObject Type="Embed" ProgID="Visio.Drawing.11" ShapeID="_x0000_i1026" DrawAspect="Content" ObjectID="_1674034323" r:id="rId12"/>
        </w:object>
      </w:r>
      <w:bookmarkEnd w:id="0"/>
    </w:p>
    <w:p w14:paraId="4A9B7E98" w14:textId="77777777" w:rsidR="00E46E80" w:rsidRDefault="00403A03" w:rsidP="00360800">
      <w:pPr>
        <w:pStyle w:val="afd"/>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Pr="00D12ED4" w:rsidRDefault="00E46E80" w:rsidP="00360800">
      <w:pPr>
        <w:pStyle w:val="afd"/>
        <w:kinsoku w:val="0"/>
        <w:spacing w:after="50"/>
        <w:ind w:left="420"/>
        <w:jc w:val="center"/>
        <w:rPr>
          <w:rFonts w:ascii="Arial" w:hAnsi="Arial" w:cs="Arial"/>
          <w:szCs w:val="22"/>
          <w:lang w:eastAsia="zh-CN"/>
        </w:rPr>
      </w:pPr>
    </w:p>
    <w:p w14:paraId="213970B0" w14:textId="77777777" w:rsidR="00E46E80" w:rsidRDefault="00403A03" w:rsidP="00360800">
      <w:pPr>
        <w:kinsoku w:val="0"/>
        <w:overflowPunct w:val="0"/>
        <w:jc w:val="center"/>
      </w:pPr>
      <w:r>
        <w:object w:dxaOrig="6060" w:dyaOrig="3041" w14:anchorId="19460637">
          <v:shape id="_x0000_i1027" type="#_x0000_t75" style="width:303pt;height:151.95pt" o:ole="">
            <v:imagedata r:id="rId13" o:title=""/>
          </v:shape>
          <o:OLEObject Type="Embed" ProgID="Visio.Drawing.11" ShapeID="_x0000_i1027" DrawAspect="Content" ObjectID="_1674034324" r:id="rId14"/>
        </w:object>
      </w:r>
    </w:p>
    <w:p w14:paraId="33A4C609"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rsidP="00360800">
      <w:pPr>
        <w:kinsoku w:val="0"/>
        <w:overflowPunct w:val="0"/>
        <w:jc w:val="center"/>
        <w:rPr>
          <w:rFonts w:ascii="Arial" w:hAnsi="Arial" w:cs="Arial"/>
          <w:sz w:val="20"/>
          <w:lang w:eastAsia="zh-CN"/>
        </w:rPr>
      </w:pPr>
    </w:p>
    <w:p w14:paraId="782DB745" w14:textId="77777777" w:rsidR="00E46E80" w:rsidRDefault="00403A03" w:rsidP="00360800">
      <w:pPr>
        <w:kinsoku w:val="0"/>
        <w:overflowPunct w:val="0"/>
        <w:jc w:val="center"/>
        <w:rPr>
          <w:highlight w:val="yellow"/>
        </w:rPr>
      </w:pPr>
      <w:r>
        <w:object w:dxaOrig="6278" w:dyaOrig="1809" w14:anchorId="2E693C4E">
          <v:shape id="_x0000_i1028" type="#_x0000_t75" style="width:313.8pt;height:90.55pt" o:ole="">
            <v:imagedata r:id="rId15" o:title=""/>
          </v:shape>
          <o:OLEObject Type="Embed" ProgID="Visio.Drawing.11" ShapeID="_x0000_i1028" DrawAspect="Content" ObjectID="_1674034325" r:id="rId16"/>
        </w:object>
      </w:r>
    </w:p>
    <w:p w14:paraId="0CDCD3C5"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 with a PUSCH, SR overlaps with the PUSCH, SR does not overlap with other UCI(s)</w:t>
      </w:r>
    </w:p>
    <w:p w14:paraId="0EB4F03B" w14:textId="5285E741" w:rsidR="00E46E80" w:rsidRDefault="00E46E80" w:rsidP="00360800">
      <w:pPr>
        <w:kinsoku w:val="0"/>
        <w:overflowPunct w:val="0"/>
        <w:rPr>
          <w:rFonts w:ascii="Arial" w:hAnsi="Arial" w:cs="Arial"/>
          <w:lang w:val="en-GB" w:eastAsia="zh-CN"/>
        </w:rPr>
      </w:pPr>
    </w:p>
    <w:p w14:paraId="760599D4" w14:textId="77777777" w:rsidR="00C30835" w:rsidRDefault="00C30835" w:rsidP="00360800">
      <w:pPr>
        <w:kinsoku w:val="0"/>
        <w:overflowPunct w:val="0"/>
        <w:rPr>
          <w:rFonts w:ascii="Arial" w:hAnsi="Arial" w:cs="Arial"/>
          <w:lang w:val="en-GB" w:eastAsia="zh-CN"/>
        </w:rPr>
      </w:pPr>
    </w:p>
    <w:p w14:paraId="4E70BBBC" w14:textId="2E8D320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RAN1 </w:t>
      </w:r>
      <w:r w:rsidR="00027260">
        <w:rPr>
          <w:rFonts w:ascii="Arial" w:hAnsi="Arial" w:cs="Arial"/>
          <w:lang w:val="en-GB" w:eastAsia="zh-CN"/>
        </w:rPr>
        <w:t xml:space="preserve">is positive in principle and </w:t>
      </w:r>
      <w:r>
        <w:rPr>
          <w:rFonts w:ascii="Arial" w:hAnsi="Arial" w:cs="Arial"/>
          <w:lang w:val="en-GB" w:eastAsia="zh-CN"/>
        </w:rPr>
        <w:t>think</w:t>
      </w:r>
      <w:r w:rsidR="00C30835">
        <w:rPr>
          <w:rFonts w:ascii="Arial" w:hAnsi="Arial" w:cs="Arial"/>
          <w:lang w:val="en-GB" w:eastAsia="zh-CN"/>
        </w:rPr>
        <w:t>s that</w:t>
      </w:r>
      <w:r>
        <w:rPr>
          <w:rFonts w:ascii="Arial" w:hAnsi="Arial" w:cs="Arial"/>
          <w:lang w:val="en-GB" w:eastAsia="zh-CN"/>
        </w:rPr>
        <w:t xml:space="preserve"> the intended UE behaviour as described in the LS</w:t>
      </w:r>
      <w:r w:rsidR="00C30835">
        <w:rPr>
          <w:rFonts w:ascii="Arial" w:hAnsi="Arial" w:cs="Arial"/>
          <w:lang w:val="en-GB" w:eastAsia="zh-CN"/>
        </w:rPr>
        <w:t>,</w:t>
      </w:r>
      <w:r>
        <w:rPr>
          <w:rFonts w:ascii="Arial" w:hAnsi="Arial" w:cs="Arial"/>
          <w:lang w:val="en-GB" w:eastAsia="zh-CN"/>
        </w:rPr>
        <w:t xml:space="preserve"> can be supported if the CR </w:t>
      </w:r>
      <w:hyperlink r:id="rId17"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w:t>
      </w:r>
      <w:r w:rsidR="00C30835">
        <w:rPr>
          <w:rFonts w:ascii="Arial" w:hAnsi="Arial" w:cs="Arial"/>
          <w:lang w:val="en-GB" w:eastAsia="zh-CN"/>
        </w:rPr>
        <w:t>,</w:t>
      </w:r>
      <w:r>
        <w:rPr>
          <w:rFonts w:ascii="Arial" w:hAnsi="Arial" w:cs="Arial"/>
          <w:lang w:val="en-GB" w:eastAsia="zh-CN"/>
        </w:rPr>
        <w:t xml:space="preserve"> some companies in RAN1 think it may have impacts on the PHY processing timeline.</w:t>
      </w:r>
    </w:p>
    <w:p w14:paraId="55DEECE5" w14:textId="79C4F75A"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case 2-1</w:t>
      </w:r>
      <w:r w:rsidR="00027260">
        <w:rPr>
          <w:rFonts w:ascii="Arial" w:hAnsi="Arial" w:cs="Arial"/>
          <w:lang w:val="en-GB" w:eastAsia="zh-CN"/>
        </w:rPr>
        <w:t>,</w:t>
      </w:r>
      <w:r>
        <w:rPr>
          <w:rFonts w:ascii="Arial" w:hAnsi="Arial" w:cs="Arial"/>
          <w:lang w:val="en-GB" w:eastAsia="zh-CN"/>
        </w:rPr>
        <w:t xml:space="preserve"> if there are other UCI(s) i.e., HARQ-ACK/CSI of the equal L1 priority overlapping with SR, and the final PUCCH resource after UCI multiplexing among different PUCCHs does not overlap with the PUSCH</w:t>
      </w:r>
      <w:r w:rsidR="00896D1D">
        <w:rPr>
          <w:rFonts w:ascii="Arial" w:hAnsi="Arial" w:cs="Arial"/>
          <w:lang w:val="en-GB" w:eastAsia="zh-CN"/>
        </w:rPr>
        <w:t xml:space="preserve"> and </w:t>
      </w:r>
      <w:r w:rsidR="00896D1D" w:rsidRPr="00D12ED4">
        <w:rPr>
          <w:rFonts w:ascii="Arial" w:hAnsi="Arial" w:cs="Arial"/>
          <w:lang w:val="en-GB" w:eastAsia="zh-CN"/>
        </w:rPr>
        <w:t>does not overlap with any other PUSCH if any</w:t>
      </w:r>
      <w:r>
        <w:rPr>
          <w:rFonts w:ascii="Arial" w:hAnsi="Arial" w:cs="Arial"/>
          <w:lang w:val="en-GB" w:eastAsia="zh-CN"/>
        </w:rPr>
        <w:t xml:space="preserve">, RAN1 has the following </w:t>
      </w:r>
      <w:r w:rsidR="00360800">
        <w:rPr>
          <w:rFonts w:ascii="Arial" w:hAnsi="Arial" w:cs="Arial"/>
          <w:lang w:val="en-GB" w:eastAsia="zh-CN"/>
        </w:rPr>
        <w:t xml:space="preserve">two </w:t>
      </w:r>
      <w:r>
        <w:rPr>
          <w:rFonts w:ascii="Arial" w:hAnsi="Arial" w:cs="Arial"/>
          <w:lang w:val="en-GB" w:eastAsia="zh-CN"/>
        </w:rPr>
        <w:t xml:space="preserve">understandings: </w:t>
      </w:r>
    </w:p>
    <w:p w14:paraId="6432DF9C" w14:textId="333B6E19"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w:t>
      </w:r>
      <w:r w:rsidR="00360800">
        <w:rPr>
          <w:rFonts w:ascii="Arial" w:hAnsi="Arial" w:cs="Arial"/>
          <w:sz w:val="22"/>
          <w:szCs w:val="22"/>
          <w:lang w:eastAsia="zh-CN"/>
        </w:rPr>
        <w:t>t</w:t>
      </w:r>
      <w:r>
        <w:rPr>
          <w:rFonts w:ascii="Arial" w:hAnsi="Arial" w:cs="Arial"/>
          <w:sz w:val="22"/>
          <w:szCs w:val="22"/>
          <w:lang w:eastAsia="zh-CN"/>
        </w:rPr>
        <w:t>a</w:t>
      </w:r>
      <w:r w:rsidR="00360800">
        <w:rPr>
          <w:rFonts w:ascii="Arial" w:hAnsi="Arial" w:cs="Arial"/>
          <w:sz w:val="22"/>
          <w:szCs w:val="22"/>
          <w:lang w:eastAsia="zh-CN"/>
        </w:rPr>
        <w:t xml:space="preserve">nding 1: </w:t>
      </w:r>
      <w:r w:rsidR="00403A03">
        <w:rPr>
          <w:rFonts w:ascii="Arial" w:hAnsi="Arial" w:cs="Arial"/>
          <w:sz w:val="22"/>
          <w:szCs w:val="22"/>
          <w:lang w:eastAsia="zh-CN"/>
        </w:rPr>
        <w:t xml:space="preserve">MAC </w:t>
      </w:r>
      <w:r w:rsidR="00360800">
        <w:rPr>
          <w:rFonts w:ascii="Arial" w:hAnsi="Arial" w:cs="Arial"/>
          <w:sz w:val="22"/>
          <w:szCs w:val="22"/>
          <w:lang w:eastAsia="zh-CN"/>
        </w:rPr>
        <w:t xml:space="preserve">is </w:t>
      </w:r>
      <w:r w:rsidR="00403A03">
        <w:rPr>
          <w:rFonts w:ascii="Arial" w:hAnsi="Arial" w:cs="Arial"/>
          <w:sz w:val="22"/>
          <w:szCs w:val="22"/>
          <w:lang w:eastAsia="zh-CN"/>
        </w:rPr>
        <w:t>not aware of the UCI multiplexing in P</w:t>
      </w:r>
      <w:bookmarkStart w:id="1" w:name="_GoBack"/>
      <w:bookmarkEnd w:id="1"/>
      <w:r w:rsidR="00403A03">
        <w:rPr>
          <w:rFonts w:ascii="Arial" w:hAnsi="Arial" w:cs="Arial"/>
          <w:sz w:val="22"/>
          <w:szCs w:val="22"/>
          <w:lang w:eastAsia="zh-CN"/>
        </w:rPr>
        <w:t xml:space="preserve">HY, MAC does not know whether the final PUCCH overlaps with the PUSCH or not, MAC only knows configured PUCCH resource for SR. Therefore, MAC can decide to deliver SR or PUSCH.  </w:t>
      </w:r>
    </w:p>
    <w:p w14:paraId="0EB95C62" w14:textId="32A3951C"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w:t>
      </w:r>
      <w:r w:rsidR="00360800">
        <w:rPr>
          <w:rFonts w:ascii="Arial" w:hAnsi="Arial" w:cs="Arial"/>
          <w:sz w:val="22"/>
          <w:szCs w:val="22"/>
          <w:lang w:eastAsia="zh-CN"/>
        </w:rPr>
        <w:t>t</w:t>
      </w:r>
      <w:r>
        <w:rPr>
          <w:rFonts w:ascii="Arial" w:hAnsi="Arial" w:cs="Arial"/>
          <w:sz w:val="22"/>
          <w:szCs w:val="22"/>
          <w:lang w:eastAsia="zh-CN"/>
        </w:rPr>
        <w:t>a</w:t>
      </w:r>
      <w:r w:rsidR="00360800">
        <w:rPr>
          <w:rFonts w:ascii="Arial" w:hAnsi="Arial" w:cs="Arial"/>
          <w:sz w:val="22"/>
          <w:szCs w:val="22"/>
          <w:lang w:eastAsia="zh-CN"/>
        </w:rPr>
        <w:t xml:space="preserve">nding 2: </w:t>
      </w:r>
      <w:r w:rsidR="00403A03">
        <w:rPr>
          <w:rFonts w:ascii="Arial" w:hAnsi="Arial" w:cs="Arial"/>
          <w:sz w:val="22"/>
          <w:szCs w:val="22"/>
          <w:lang w:eastAsia="zh-CN"/>
        </w:rPr>
        <w:t>MAC</w:t>
      </w:r>
      <w:r w:rsidR="00360800">
        <w:rPr>
          <w:rFonts w:ascii="Arial" w:hAnsi="Arial" w:cs="Arial"/>
          <w:sz w:val="22"/>
          <w:szCs w:val="22"/>
          <w:lang w:eastAsia="zh-CN"/>
        </w:rPr>
        <w:t xml:space="preserve"> is </w:t>
      </w:r>
      <w:r w:rsidR="00403A03">
        <w:rPr>
          <w:rFonts w:ascii="Arial" w:hAnsi="Arial" w:cs="Arial"/>
          <w:sz w:val="22"/>
          <w:szCs w:val="22"/>
          <w:lang w:eastAsia="zh-CN"/>
        </w:rPr>
        <w:t xml:space="preserve">aware of the UCI multiplexing in PHY based on UL skipping agreement (as in LS R1-2009772). If MAC is aware that the final PUCCH resource does not overlap with the PUSCH, </w:t>
      </w:r>
      <w:r>
        <w:rPr>
          <w:rFonts w:ascii="Arial" w:hAnsi="Arial" w:cs="Arial"/>
          <w:sz w:val="22"/>
          <w:szCs w:val="22"/>
          <w:lang w:eastAsia="zh-CN"/>
        </w:rPr>
        <w:t xml:space="preserve">and does not overlap with any other PUSCH, </w:t>
      </w:r>
      <w:r w:rsidR="00403A03">
        <w:rPr>
          <w:rFonts w:ascii="Arial" w:hAnsi="Arial" w:cs="Arial"/>
          <w:sz w:val="22"/>
          <w:szCs w:val="22"/>
          <w:lang w:eastAsia="zh-CN"/>
        </w:rPr>
        <w:t>then for case 2-1, MAC can send both SR and PUSCH to PHY.</w:t>
      </w:r>
    </w:p>
    <w:p w14:paraId="7819E6FA"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4BEFAAF"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7DA3DAC5" w14:textId="1F2AA7A9"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w:t>
      </w:r>
      <w:r w:rsidR="00027260">
        <w:rPr>
          <w:rFonts w:ascii="Arial" w:hAnsi="Arial" w:cs="Arial"/>
          <w:sz w:val="22"/>
          <w:szCs w:val="22"/>
          <w:lang w:eastAsia="zh-CN"/>
        </w:rPr>
        <w:t xml:space="preserve">the </w:t>
      </w:r>
      <w:r>
        <w:rPr>
          <w:rFonts w:ascii="Arial" w:hAnsi="Arial" w:cs="Arial"/>
          <w:sz w:val="22"/>
          <w:szCs w:val="22"/>
          <w:lang w:eastAsia="zh-CN"/>
        </w:rPr>
        <w:t>LCH based prioritization check is prioritized over the UL skipping-related check in MAC. Therefore, the SR in the LS is prioritized in MAC and is delivered and MAC shall not deliver the MAC PDU for the PUSCH.</w:t>
      </w:r>
    </w:p>
    <w:p w14:paraId="120CB78C" w14:textId="77777777" w:rsidR="00E46E80" w:rsidRDefault="00E46E80" w:rsidP="00360800">
      <w:pPr>
        <w:kinsoku w:val="0"/>
        <w:overflowPunct w:val="0"/>
      </w:pPr>
    </w:p>
    <w:p w14:paraId="0CEA32A1" w14:textId="77777777" w:rsidR="00E46E80" w:rsidRDefault="00403A03" w:rsidP="00360800">
      <w:pPr>
        <w:kinsoku w:val="0"/>
        <w:overflowPunct w:val="0"/>
        <w:outlineLvl w:val="0"/>
        <w:rPr>
          <w:rFonts w:ascii="Arial" w:hAnsi="Arial" w:cs="Arial"/>
          <w:b/>
          <w:sz w:val="20"/>
        </w:rPr>
      </w:pPr>
      <w:r>
        <w:rPr>
          <w:rFonts w:ascii="Arial" w:hAnsi="Arial" w:cs="Arial"/>
          <w:b/>
          <w:sz w:val="20"/>
        </w:rPr>
        <w:t>2. Actions:</w:t>
      </w:r>
    </w:p>
    <w:p w14:paraId="0FA509E2" w14:textId="77777777" w:rsidR="00E46E80" w:rsidRDefault="00403A03" w:rsidP="00360800">
      <w:pPr>
        <w:kinsoku w:val="0"/>
        <w:overflowPunct w:val="0"/>
        <w:ind w:left="1985" w:hanging="1985"/>
        <w:rPr>
          <w:rFonts w:ascii="Arial" w:hAnsi="Arial" w:cs="Arial"/>
          <w:b/>
        </w:rPr>
      </w:pPr>
      <w:r>
        <w:rPr>
          <w:rFonts w:ascii="Arial" w:hAnsi="Arial" w:cs="Arial"/>
          <w:b/>
        </w:rPr>
        <w:lastRenderedPageBreak/>
        <w:t>To RAN2 group</w:t>
      </w:r>
    </w:p>
    <w:p w14:paraId="4978C9D7" w14:textId="77777777" w:rsidR="00E46E80" w:rsidRDefault="00403A03" w:rsidP="00360800">
      <w:pPr>
        <w:kinsoku w:val="0"/>
        <w:overflowPunct w:val="0"/>
        <w:ind w:left="1985" w:hanging="1985"/>
        <w:rPr>
          <w:rFonts w:ascii="Arial" w:hAnsi="Arial" w:cs="Arial"/>
          <w:b/>
        </w:rPr>
      </w:pPr>
      <w:r>
        <w:rPr>
          <w:rFonts w:ascii="Arial" w:hAnsi="Arial" w:cs="Arial"/>
          <w:b/>
        </w:rPr>
        <w:t xml:space="preserve">ACTION: </w:t>
      </w:r>
    </w:p>
    <w:p w14:paraId="78849DAA" w14:textId="3836F70A" w:rsidR="00E46E80" w:rsidRDefault="00403A03" w:rsidP="00D12ED4">
      <w:pPr>
        <w:kinsoku w:val="0"/>
        <w:overflowPunct w:val="0"/>
        <w:spacing w:afterLines="50"/>
        <w:rPr>
          <w:rFonts w:ascii="Arial" w:hAnsi="Arial" w:cs="Arial"/>
          <w:lang w:eastAsia="zh-CN"/>
        </w:rPr>
      </w:pPr>
      <w:r>
        <w:rPr>
          <w:rFonts w:ascii="Arial" w:hAnsi="Arial" w:cs="Arial"/>
          <w:lang w:val="en-GB" w:eastAsia="zh-CN"/>
        </w:rPr>
        <w:t xml:space="preserve">RAN1 respectfully ask RAN2 to provide their views on </w:t>
      </w:r>
      <w:r w:rsidR="00B9092F">
        <w:rPr>
          <w:rFonts w:ascii="Arial" w:hAnsi="Arial" w:cs="Arial"/>
          <w:lang w:eastAsia="zh-CN"/>
        </w:rPr>
        <w:t>w</w:t>
      </w:r>
      <w:r>
        <w:rPr>
          <w:rFonts w:ascii="Arial" w:hAnsi="Arial" w:cs="Arial"/>
          <w:lang w:eastAsia="zh-CN"/>
        </w:rPr>
        <w:t>hich understanding (understanding 1 or 2 above) is the intended MAC layer behavior or to provide an alternate understanding</w:t>
      </w:r>
      <w:r w:rsidR="00B9092F">
        <w:rPr>
          <w:rFonts w:ascii="Arial" w:hAnsi="Arial" w:cs="Arial"/>
          <w:lang w:eastAsia="zh-CN"/>
        </w:rPr>
        <w:t xml:space="preserve">, for above case 2-1, case 2-2 and case 3.  </w:t>
      </w:r>
    </w:p>
    <w:p w14:paraId="12A1763A" w14:textId="77777777" w:rsidR="00E46E80" w:rsidRDefault="00E46E80" w:rsidP="00360800">
      <w:pPr>
        <w:kinsoku w:val="0"/>
        <w:overflowPunct w:val="0"/>
        <w:ind w:left="420"/>
        <w:rPr>
          <w:rFonts w:eastAsia="MS Mincho"/>
        </w:rPr>
      </w:pPr>
    </w:p>
    <w:p w14:paraId="57413F19" w14:textId="77777777" w:rsidR="00E46E80" w:rsidRDefault="00403A03" w:rsidP="00360800">
      <w:pPr>
        <w:tabs>
          <w:tab w:val="left" w:pos="5507"/>
        </w:tabs>
        <w:kinsoku w:val="0"/>
        <w:overflowPunct w:val="0"/>
        <w:outlineLvl w:val="0"/>
        <w:rPr>
          <w:rFonts w:ascii="Arial" w:hAnsi="Arial" w:cs="Arial"/>
          <w:b/>
          <w:sz w:val="20"/>
        </w:rPr>
      </w:pPr>
      <w:r>
        <w:rPr>
          <w:rFonts w:ascii="Arial" w:hAnsi="Arial" w:cs="Arial"/>
          <w:b/>
          <w:sz w:val="20"/>
        </w:rPr>
        <w:t>3. Date of Next RAN1 Meetings:</w:t>
      </w:r>
    </w:p>
    <w:p w14:paraId="7D1E8C7A"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159549AC" w14:textId="77777777" w:rsidR="00E46E80" w:rsidRDefault="00E46E80" w:rsidP="00360800">
      <w:pPr>
        <w:kinsoku w:val="0"/>
        <w:overflowPunct w:val="0"/>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78CD4" w14:textId="77777777" w:rsidR="005D583B" w:rsidRDefault="005D583B" w:rsidP="008510EA">
      <w:pPr>
        <w:spacing w:after="0" w:line="240" w:lineRule="auto"/>
      </w:pPr>
      <w:r>
        <w:separator/>
      </w:r>
    </w:p>
  </w:endnote>
  <w:endnote w:type="continuationSeparator" w:id="0">
    <w:p w14:paraId="423D5BD4" w14:textId="77777777" w:rsidR="005D583B" w:rsidRDefault="005D583B" w:rsidP="008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E3392" w14:textId="77777777" w:rsidR="005D583B" w:rsidRDefault="005D583B" w:rsidP="008510EA">
      <w:pPr>
        <w:spacing w:after="0" w:line="240" w:lineRule="auto"/>
      </w:pPr>
      <w:r>
        <w:separator/>
      </w:r>
    </w:p>
  </w:footnote>
  <w:footnote w:type="continuationSeparator" w:id="0">
    <w:p w14:paraId="36F9625D" w14:textId="77777777" w:rsidR="005D583B" w:rsidRDefault="005D583B" w:rsidP="00851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0E4DA4"/>
    <w:multiLevelType w:val="hybridMultilevel"/>
    <w:tmpl w:val="0A9A2012"/>
    <w:lvl w:ilvl="0" w:tplc="CE1C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2"/>
  </w:num>
  <w:num w:numId="5">
    <w:abstractNumId w:val="10"/>
  </w:num>
  <w:num w:numId="6">
    <w:abstractNumId w:val="4"/>
  </w:num>
  <w:num w:numId="7">
    <w:abstractNumId w:val="11"/>
  </w:num>
  <w:num w:numId="8">
    <w:abstractNumId w:val="1"/>
  </w:num>
  <w:num w:numId="9">
    <w:abstractNumId w:val="5"/>
  </w:num>
  <w:num w:numId="10">
    <w:abstractNumId w:val="6"/>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260"/>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5E9E"/>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B0F"/>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800"/>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007"/>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83B"/>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741"/>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1F0"/>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10EA"/>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1D"/>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AAD"/>
    <w:rsid w:val="00B85D8E"/>
    <w:rsid w:val="00B85F18"/>
    <w:rsid w:val="00B86476"/>
    <w:rsid w:val="00B86A3D"/>
    <w:rsid w:val="00B875C7"/>
    <w:rsid w:val="00B902BC"/>
    <w:rsid w:val="00B9092F"/>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0F8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835"/>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6A3F"/>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2ED4"/>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3C24"/>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030"/>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6F8A"/>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0B2"/>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nhideWhenUsed/>
    <w:qFormat/>
    <w:rPr>
      <w:sz w:val="20"/>
      <w:szCs w:val="20"/>
      <w:lang w:val="zh-CN"/>
    </w:rPr>
  </w:style>
  <w:style w:type="paragraph" w:styleId="ab">
    <w:name w:val="Body Text"/>
    <w:basedOn w:val="a"/>
    <w:link w:val="ac"/>
    <w:qFormat/>
    <w:rPr>
      <w:sz w:val="20"/>
      <w:szCs w:val="20"/>
    </w:rPr>
  </w:style>
  <w:style w:type="paragraph" w:styleId="30">
    <w:name w:val="toc 3"/>
    <w:basedOn w:val="a"/>
    <w:next w:val="a"/>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ad">
    <w:name w:val="Balloon Text"/>
    <w:basedOn w:val="a"/>
    <w:semiHidden/>
    <w:qFormat/>
    <w:rPr>
      <w:rFonts w:ascii="Tahoma" w:hAnsi="Tahoma" w:cs="Tahoma"/>
      <w:sz w:val="16"/>
      <w:szCs w:val="16"/>
    </w:rPr>
  </w:style>
  <w:style w:type="paragraph" w:styleId="ae">
    <w:name w:val="footer"/>
    <w:basedOn w:val="a"/>
    <w:link w:val="af"/>
    <w:qFormat/>
    <w:pPr>
      <w:tabs>
        <w:tab w:val="center" w:pos="4680"/>
        <w:tab w:val="right" w:pos="9360"/>
      </w:tabs>
    </w:pPr>
    <w:rPr>
      <w:kern w:val="2"/>
      <w:lang w:val="en-GB" w:eastAsia="zh-CN"/>
    </w:rPr>
  </w:style>
  <w:style w:type="paragraph" w:styleId="af0">
    <w:name w:val="header"/>
    <w:basedOn w:val="a"/>
    <w:link w:val="af1"/>
    <w:qFormat/>
    <w:pPr>
      <w:tabs>
        <w:tab w:val="center" w:pos="4680"/>
        <w:tab w:val="right" w:pos="9360"/>
      </w:tabs>
    </w:pPr>
    <w:rPr>
      <w:kern w:val="2"/>
      <w:lang w:val="en-GB" w:eastAsia="zh-CN"/>
    </w:rPr>
  </w:style>
  <w:style w:type="paragraph" w:styleId="af2">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af4">
    <w:name w:val="annotation subject"/>
    <w:basedOn w:val="a9"/>
    <w:next w:val="a9"/>
    <w:link w:val="af5"/>
    <w:semiHidden/>
    <w:unhideWhenUsed/>
    <w:qFormat/>
    <w:rPr>
      <w:b/>
      <w:bCs/>
    </w:rPr>
  </w:style>
  <w:style w:type="table" w:styleId="af6">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qFormat/>
    <w:rPr>
      <w:color w:val="800080"/>
      <w:kern w:val="2"/>
      <w:u w:val="single"/>
      <w:lang w:val="en-GB" w:eastAsia="zh-CN" w:bidi="ar-SA"/>
    </w:rPr>
  </w:style>
  <w:style w:type="character" w:styleId="af9">
    <w:name w:val="Emphasis"/>
    <w:basedOn w:val="a0"/>
    <w:uiPriority w:val="20"/>
    <w:qFormat/>
    <w:rPr>
      <w:i/>
      <w:iCs/>
    </w:rPr>
  </w:style>
  <w:style w:type="character" w:styleId="afa">
    <w:name w:val="Hyperlink"/>
    <w:qFormat/>
    <w:rPr>
      <w:color w:val="0000FF"/>
      <w:kern w:val="2"/>
      <w:u w:val="single"/>
      <w:lang w:val="en-GB" w:eastAsia="zh-CN" w:bidi="ar-SA"/>
    </w:rPr>
  </w:style>
  <w:style w:type="character" w:styleId="afb">
    <w:name w:val="annotation reference"/>
    <w:semiHidden/>
    <w:unhideWhenUsed/>
    <w:qFormat/>
    <w:rPr>
      <w:sz w:val="16"/>
      <w:szCs w:val="16"/>
    </w:rPr>
  </w:style>
  <w:style w:type="character" w:styleId="afc">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link w:val="af0"/>
    <w:qFormat/>
    <w:rPr>
      <w:kern w:val="2"/>
      <w:sz w:val="22"/>
      <w:szCs w:val="22"/>
      <w:lang w:val="en-GB" w:eastAsia="zh-CN" w:bidi="ar-SA"/>
    </w:rPr>
  </w:style>
  <w:style w:type="character" w:customStyle="1" w:styleId="af">
    <w:name w:val="页脚 字符"/>
    <w:link w:val="ae"/>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8">
    <w:name w:val="文档结构图 字符"/>
    <w:link w:val="a7"/>
    <w:qFormat/>
    <w:rPr>
      <w:rFonts w:ascii="宋体"/>
      <w:kern w:val="2"/>
      <w:sz w:val="18"/>
      <w:szCs w:val="18"/>
      <w:lang w:val="en-GB" w:eastAsia="en-US" w:bidi="ar-SA"/>
    </w:rPr>
  </w:style>
  <w:style w:type="paragraph" w:styleId="afd">
    <w:name w:val="List Paragraph"/>
    <w:basedOn w:val="a"/>
    <w:link w:val="afe"/>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e">
    <w:name w:val="列出段落 字符"/>
    <w:link w:val="afd"/>
    <w:uiPriority w:val="34"/>
    <w:qFormat/>
    <w:locked/>
    <w:rPr>
      <w:rFonts w:eastAsia="宋体"/>
      <w:lang w:val="en-GB" w:eastAsia="ja-JP"/>
    </w:rPr>
  </w:style>
  <w:style w:type="character" w:customStyle="1" w:styleId="aa">
    <w:name w:val="批注文字 字符"/>
    <w:link w:val="a9"/>
    <w:qFormat/>
    <w:rPr>
      <w:lang w:eastAsia="en-US"/>
    </w:rPr>
  </w:style>
  <w:style w:type="character" w:customStyle="1" w:styleId="af5">
    <w:name w:val="批注主题 字符"/>
    <w:link w:val="af4"/>
    <w:semiHidden/>
    <w:qFormat/>
    <w:rPr>
      <w:b/>
      <w:bCs/>
      <w:lang w:eastAsia="en-US"/>
    </w:rPr>
  </w:style>
  <w:style w:type="paragraph" w:customStyle="1" w:styleId="Revision1">
    <w:name w:val="Revision1"/>
    <w:hidden/>
    <w:uiPriority w:val="99"/>
    <w:semiHidden/>
    <w:qFormat/>
    <w:rPr>
      <w:sz w:val="22"/>
      <w:szCs w:val="22"/>
    </w:rPr>
  </w:style>
  <w:style w:type="character" w:styleId="aff">
    <w:name w:val="Placeholder Text"/>
    <w:uiPriority w:val="99"/>
    <w:semiHidden/>
    <w:qFormat/>
    <w:rPr>
      <w:color w:val="808080"/>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ab"/>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a6"/>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a"/>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qFormat/>
  </w:style>
  <w:style w:type="paragraph" w:customStyle="1" w:styleId="xmsonormal">
    <w:name w:val="x_msonormal"/>
    <w:basedOn w:val="a"/>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a"/>
    <w:qFormat/>
    <w:pPr>
      <w:autoSpaceDE/>
      <w:autoSpaceDN/>
      <w:adjustRightInd/>
      <w:snapToGrid/>
      <w:spacing w:after="0"/>
      <w:jc w:val="left"/>
    </w:pPr>
    <w:rPr>
      <w:rFonts w:ascii="Calibri" w:eastAsiaTheme="minorHAnsi" w:hAnsi="Calibri"/>
    </w:rPr>
  </w:style>
  <w:style w:type="paragraph" w:customStyle="1" w:styleId="title1">
    <w:name w:val="title 1"/>
    <w:basedOn w:val="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hyperlink" Target="file:///E:\laptop\RAN_1_meeting\103\Docs\R1-2009687.zip" TargetMode="External"/><Relationship Id="rId2" Type="http://schemas.openxmlformats.org/officeDocument/2006/relationships/customXml" Target="../customXml/item2.xml"/><Relationship Id="rId16" Type="http://schemas.openxmlformats.org/officeDocument/2006/relationships/oleObject" Target="embeddings/Microsoft_Visio_2003-2010___3.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__.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C116A-94AA-4557-ACBE-2C75E527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591</Words>
  <Characters>3370</Characters>
  <Application>Microsoft Office Word</Application>
  <DocSecurity>0</DocSecurity>
  <Lines>28</Lines>
  <Paragraphs>7</Paragraphs>
  <ScaleCrop>false</ScaleCrop>
  <Company>vivo</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vivo</cp:lastModifiedBy>
  <cp:revision>5</cp:revision>
  <cp:lastPrinted>2007-06-18T21:08:00Z</cp:lastPrinted>
  <dcterms:created xsi:type="dcterms:W3CDTF">2021-02-04T19:51:00Z</dcterms:created>
  <dcterms:modified xsi:type="dcterms:W3CDTF">2021-02-05T04:44:00Z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