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ED0E7" w14:textId="77777777" w:rsidR="004716ED" w:rsidRDefault="004716ED" w:rsidP="004716ED">
      <w:pPr>
        <w:pStyle w:val="3GPPHeader"/>
        <w:spacing w:after="0"/>
        <w:rPr>
          <w:rFonts w:ascii="Arial" w:hAnsi="Arial" w:cs="Arial"/>
        </w:rPr>
      </w:pPr>
      <w:r w:rsidRPr="004716ED">
        <w:rPr>
          <w:rFonts w:ascii="Arial" w:hAnsi="Arial" w:cs="Arial"/>
        </w:rPr>
        <w:t>3GPP TSG-RAN WG1 Meeting #104-e</w:t>
      </w:r>
      <w:r w:rsidRPr="004716ED">
        <w:rPr>
          <w:rFonts w:ascii="Arial" w:hAnsi="Arial" w:cs="Arial"/>
        </w:rPr>
        <w:tab/>
      </w:r>
      <w:r w:rsidRPr="004716ED">
        <w:rPr>
          <w:rFonts w:ascii="Arial" w:hAnsi="Arial" w:cs="Arial"/>
          <w:highlight w:val="yellow"/>
        </w:rPr>
        <w:t>R1-21xxxxx</w:t>
      </w:r>
      <w:r w:rsidRPr="004716ED">
        <w:rPr>
          <w:rFonts w:ascii="Arial" w:hAnsi="Arial" w:cs="Arial"/>
        </w:rPr>
        <w:t xml:space="preserve">         </w:t>
      </w:r>
    </w:p>
    <w:p w14:paraId="65E1C0CE" w14:textId="53A405C9" w:rsidR="001363E9" w:rsidRPr="001363E9" w:rsidRDefault="004716ED" w:rsidP="004716ED">
      <w:pPr>
        <w:pStyle w:val="3GPPHeader"/>
        <w:rPr>
          <w:rFonts w:ascii="Arial" w:hAnsi="Arial" w:cs="Arial"/>
        </w:rPr>
      </w:pPr>
      <w:r w:rsidRPr="004716ED">
        <w:rPr>
          <w:rFonts w:ascii="Arial" w:hAnsi="Arial" w:cs="Arial"/>
        </w:rPr>
        <w:t>e-Meeting, January 26th – February 5th, 2021</w:t>
      </w:r>
    </w:p>
    <w:p w14:paraId="0ED25777" w14:textId="58DEE4BE" w:rsidR="002820B0" w:rsidRPr="00AD1B45" w:rsidRDefault="002820B0" w:rsidP="004716ED">
      <w:pPr>
        <w:pStyle w:val="3GPPHeader"/>
        <w:spacing w:before="240"/>
        <w:rPr>
          <w:rFonts w:ascii="Arial" w:hAnsi="Arial" w:cs="Arial"/>
          <w:sz w:val="22"/>
          <w:lang w:val="sv-FI"/>
        </w:rPr>
      </w:pPr>
      <w:r w:rsidRPr="00AD1B45">
        <w:rPr>
          <w:rFonts w:ascii="Arial" w:hAnsi="Arial" w:cs="Arial"/>
          <w:sz w:val="22"/>
          <w:lang w:val="sv-FI"/>
        </w:rPr>
        <w:t>Agenda Item:</w:t>
      </w:r>
      <w:r w:rsidRPr="00AD1B45">
        <w:rPr>
          <w:rFonts w:ascii="Arial" w:hAnsi="Arial" w:cs="Arial"/>
          <w:sz w:val="22"/>
          <w:lang w:val="sv-FI"/>
        </w:rPr>
        <w:tab/>
      </w:r>
      <w:r w:rsidR="002D6CF4" w:rsidRPr="00AD1B45">
        <w:rPr>
          <w:rFonts w:ascii="Arial" w:hAnsi="Arial" w:cs="Arial"/>
          <w:sz w:val="22"/>
          <w:lang w:val="sv-FI"/>
        </w:rPr>
        <w:t>7.2.4</w:t>
      </w:r>
    </w:p>
    <w:p w14:paraId="36723816" w14:textId="6ECF9456" w:rsidR="002820B0" w:rsidRPr="00AD1B45" w:rsidRDefault="002820B0" w:rsidP="002820B0">
      <w:pPr>
        <w:pStyle w:val="3GPPHeader"/>
        <w:rPr>
          <w:rFonts w:ascii="Arial" w:hAnsi="Arial" w:cs="Arial"/>
          <w:sz w:val="22"/>
        </w:rPr>
      </w:pPr>
      <w:r w:rsidRPr="00AD1B45">
        <w:rPr>
          <w:rFonts w:ascii="Arial" w:hAnsi="Arial" w:cs="Arial"/>
          <w:sz w:val="22"/>
        </w:rPr>
        <w:t>Source:</w:t>
      </w:r>
      <w:r w:rsidRPr="00AD1B45">
        <w:rPr>
          <w:rFonts w:ascii="Arial" w:hAnsi="Arial" w:cs="Arial"/>
          <w:sz w:val="22"/>
        </w:rPr>
        <w:tab/>
      </w:r>
      <w:r w:rsidR="00003006">
        <w:rPr>
          <w:rFonts w:ascii="Arial" w:hAnsi="Arial" w:cs="Arial"/>
          <w:sz w:val="22"/>
        </w:rPr>
        <w:t>Moderator (</w:t>
      </w:r>
      <w:r w:rsidRPr="00AD1B45">
        <w:rPr>
          <w:rFonts w:ascii="Arial" w:hAnsi="Arial" w:cs="Arial"/>
          <w:sz w:val="22"/>
        </w:rPr>
        <w:t>Ericsson</w:t>
      </w:r>
      <w:r w:rsidR="00003006">
        <w:rPr>
          <w:rFonts w:ascii="Arial" w:hAnsi="Arial" w:cs="Arial"/>
          <w:sz w:val="22"/>
        </w:rPr>
        <w:t>)</w:t>
      </w:r>
    </w:p>
    <w:p w14:paraId="56DE853F" w14:textId="722C8523" w:rsidR="002820B0" w:rsidRPr="00AD1B45" w:rsidRDefault="002820B0" w:rsidP="002820B0">
      <w:pPr>
        <w:pStyle w:val="3GPPHeader"/>
        <w:rPr>
          <w:rFonts w:ascii="Arial" w:hAnsi="Arial" w:cs="Arial"/>
          <w:sz w:val="22"/>
        </w:rPr>
      </w:pPr>
      <w:r w:rsidRPr="00AD1B45">
        <w:rPr>
          <w:rFonts w:ascii="Arial" w:hAnsi="Arial" w:cs="Arial"/>
          <w:sz w:val="22"/>
        </w:rPr>
        <w:t>Title:</w:t>
      </w:r>
      <w:r w:rsidRPr="00AD1B45">
        <w:rPr>
          <w:rFonts w:ascii="Arial" w:hAnsi="Arial" w:cs="Arial"/>
          <w:sz w:val="22"/>
        </w:rPr>
        <w:tab/>
      </w:r>
      <w:r w:rsidR="00163008" w:rsidRPr="00AD1B45">
        <w:rPr>
          <w:rFonts w:ascii="Arial" w:hAnsi="Arial" w:cs="Arial"/>
          <w:sz w:val="22"/>
        </w:rPr>
        <w:t>Feature lead summary#</w:t>
      </w:r>
      <w:r w:rsidR="00043121">
        <w:rPr>
          <w:rFonts w:ascii="Arial" w:hAnsi="Arial" w:cs="Arial"/>
          <w:sz w:val="22"/>
        </w:rPr>
        <w:t>2</w:t>
      </w:r>
      <w:r w:rsidR="00163008" w:rsidRPr="00AD1B45">
        <w:rPr>
          <w:rFonts w:ascii="Arial" w:hAnsi="Arial" w:cs="Arial"/>
          <w:sz w:val="22"/>
        </w:rPr>
        <w:t xml:space="preserve"> on Resource allocation for NR sidelink Mode 1</w:t>
      </w:r>
    </w:p>
    <w:p w14:paraId="31AAB940" w14:textId="77777777" w:rsidR="002820B0" w:rsidRPr="00AD1B45" w:rsidRDefault="002820B0" w:rsidP="002820B0">
      <w:pPr>
        <w:pStyle w:val="3GPPHeader"/>
        <w:rPr>
          <w:rFonts w:ascii="Arial" w:hAnsi="Arial" w:cs="Arial"/>
          <w:sz w:val="22"/>
        </w:rPr>
      </w:pPr>
      <w:r w:rsidRPr="00AD1B45">
        <w:rPr>
          <w:rFonts w:ascii="Arial" w:hAnsi="Arial" w:cs="Arial"/>
          <w:sz w:val="22"/>
        </w:rPr>
        <w:t>Document for:</w:t>
      </w:r>
      <w:r w:rsidRPr="00AD1B45">
        <w:rPr>
          <w:rFonts w:ascii="Arial" w:hAnsi="Arial" w:cs="Arial"/>
          <w:sz w:val="22"/>
        </w:rPr>
        <w:tab/>
        <w:t>Discussion, Decision</w:t>
      </w:r>
    </w:p>
    <w:p w14:paraId="7D918D49" w14:textId="785B9B64" w:rsidR="002820B0" w:rsidRDefault="002820B0" w:rsidP="002820B0"/>
    <w:p w14:paraId="0BAAC7EB" w14:textId="18FF3F42" w:rsidR="00505560" w:rsidRDefault="00922924" w:rsidP="00E579B9">
      <w:pPr>
        <w:pStyle w:val="1"/>
        <w:numPr>
          <w:ilvl w:val="0"/>
          <w:numId w:val="19"/>
        </w:numPr>
        <w:ind w:left="1134"/>
        <w:jc w:val="both"/>
      </w:pPr>
      <w:bookmarkStart w:id="0" w:name="_Ref178064866"/>
      <w:r>
        <w:t>List of issues</w:t>
      </w:r>
    </w:p>
    <w:p w14:paraId="2E3F23FF" w14:textId="12326718" w:rsidR="004645A9" w:rsidRPr="004716ED" w:rsidRDefault="004645A9" w:rsidP="004716ED">
      <w:pPr>
        <w:pStyle w:val="21"/>
      </w:pPr>
      <w:r w:rsidRPr="004716ED">
        <w:t>List of identified issues</w:t>
      </w:r>
    </w:p>
    <w:bookmarkEnd w:id="0"/>
    <w:p w14:paraId="418D7119" w14:textId="77777777" w:rsidR="005C26DE" w:rsidRPr="00E33D71" w:rsidRDefault="005C26DE" w:rsidP="005C26DE">
      <w:pPr>
        <w:rPr>
          <w:highlight w:val="cyan"/>
        </w:rPr>
      </w:pPr>
      <w:r w:rsidRPr="00E33D71">
        <w:rPr>
          <w:highlight w:val="cyan"/>
        </w:rPr>
        <w:t>[104-e-NR-5G_V2X-0</w:t>
      </w:r>
      <w:r>
        <w:rPr>
          <w:highlight w:val="cyan"/>
        </w:rPr>
        <w:t>3</w:t>
      </w:r>
      <w:r w:rsidRPr="00E33D71">
        <w:rPr>
          <w:highlight w:val="cyan"/>
        </w:rPr>
        <w:t>]</w:t>
      </w:r>
      <w:r w:rsidRPr="00F7692B">
        <w:rPr>
          <w:rFonts w:hint="eastAsia"/>
        </w:rPr>
        <w:t xml:space="preserve">: </w:t>
      </w:r>
      <w:r w:rsidRPr="00E33D71">
        <w:rPr>
          <w:highlight w:val="cyan"/>
        </w:rPr>
        <w:t>Issues related to SL HARQ-ACK reporting to gNB</w:t>
      </w:r>
      <w:r>
        <w:rPr>
          <w:highlight w:val="cyan"/>
        </w:rPr>
        <w:t>, till 1/28, with potential CRs till 2/2 – Ricardo (Ericsson)</w:t>
      </w:r>
    </w:p>
    <w:p w14:paraId="6A38A086" w14:textId="77777777" w:rsidR="005C26DE" w:rsidRPr="00E33D71" w:rsidRDefault="005C26DE" w:rsidP="005C26DE">
      <w:pPr>
        <w:pStyle w:val="aff"/>
        <w:numPr>
          <w:ilvl w:val="0"/>
          <w:numId w:val="29"/>
        </w:numPr>
        <w:rPr>
          <w:highlight w:val="cyan"/>
        </w:rPr>
      </w:pPr>
      <w:r w:rsidRPr="00E33D71">
        <w:rPr>
          <w:rFonts w:hint="eastAsia"/>
          <w:highlight w:val="cyan"/>
        </w:rPr>
        <w:t>M1-1</w:t>
      </w:r>
      <w:r w:rsidRPr="00E33D71">
        <w:rPr>
          <w:highlight w:val="cyan"/>
        </w:rPr>
        <w:t>-1</w:t>
      </w:r>
      <w:r w:rsidRPr="00E33D71">
        <w:rPr>
          <w:rFonts w:hint="eastAsia"/>
          <w:highlight w:val="cyan"/>
        </w:rPr>
        <w:t xml:space="preserve">: </w:t>
      </w:r>
      <w:r w:rsidRPr="00E33D71">
        <w:rPr>
          <w:highlight w:val="cyan"/>
        </w:rPr>
        <w:tab/>
        <w:t>How to multiplex SL HARQ-ACK on a PUSCH scheduled by DCI 0-2</w:t>
      </w:r>
    </w:p>
    <w:p w14:paraId="197329B8" w14:textId="77777777" w:rsidR="005C26DE" w:rsidRPr="00E33D71" w:rsidRDefault="005C26DE" w:rsidP="005C26DE">
      <w:pPr>
        <w:pStyle w:val="aff"/>
        <w:numPr>
          <w:ilvl w:val="0"/>
          <w:numId w:val="29"/>
        </w:numPr>
        <w:rPr>
          <w:highlight w:val="cyan"/>
        </w:rPr>
      </w:pPr>
      <w:r w:rsidRPr="00E33D71">
        <w:rPr>
          <w:highlight w:val="cyan"/>
        </w:rPr>
        <w:t>M1-1-2: Codebook configuration</w:t>
      </w:r>
    </w:p>
    <w:p w14:paraId="7214470A" w14:textId="77777777" w:rsidR="005C26DE" w:rsidRPr="00E33D71" w:rsidRDefault="005C26DE" w:rsidP="005C26DE">
      <w:pPr>
        <w:pStyle w:val="aff"/>
        <w:numPr>
          <w:ilvl w:val="0"/>
          <w:numId w:val="29"/>
        </w:numPr>
        <w:rPr>
          <w:highlight w:val="cyan"/>
        </w:rPr>
      </w:pPr>
      <w:r w:rsidRPr="00E33D71">
        <w:rPr>
          <w:rFonts w:hint="eastAsia"/>
          <w:highlight w:val="cyan"/>
        </w:rPr>
        <w:t>M1-</w:t>
      </w:r>
      <w:r w:rsidRPr="00E33D71">
        <w:rPr>
          <w:highlight w:val="cyan"/>
        </w:rPr>
        <w:t xml:space="preserve">1-4: </w:t>
      </w:r>
      <w:r w:rsidRPr="00E33D71">
        <w:rPr>
          <w:highlight w:val="cyan"/>
        </w:rPr>
        <w:tab/>
        <w:t>Clarifications on PUCCH slot/resource determination</w:t>
      </w:r>
    </w:p>
    <w:p w14:paraId="0EF64A9D" w14:textId="77777777" w:rsidR="005C26DE" w:rsidRPr="00E33D71" w:rsidRDefault="005C26DE" w:rsidP="005C26DE">
      <w:pPr>
        <w:pStyle w:val="aff"/>
        <w:numPr>
          <w:ilvl w:val="0"/>
          <w:numId w:val="29"/>
        </w:numPr>
        <w:rPr>
          <w:highlight w:val="cyan"/>
        </w:rPr>
      </w:pPr>
      <w:r w:rsidRPr="00E33D71" w:rsidDel="003B2632">
        <w:rPr>
          <w:highlight w:val="cyan"/>
        </w:rPr>
        <w:t xml:space="preserve"> </w:t>
      </w:r>
      <w:r w:rsidRPr="00E33D71">
        <w:rPr>
          <w:highlight w:val="cyan"/>
        </w:rPr>
        <w:t>“Simpler corrections” in M1-1-5-4 (Exceptional reports: Due to intra-prioritization: Correction because it applies to DG and CG), 7-2 (Clarification about PUCCH TX power), 7-3 (Clarification that higher layer parameter N1PUCCH-AN-r16 is used only for SL CG type 1) can be discussed during the CR preparation.</w:t>
      </w:r>
    </w:p>
    <w:p w14:paraId="7F540167" w14:textId="11C805B7" w:rsidR="005C26DE" w:rsidRDefault="005C26DE" w:rsidP="000D4AD3">
      <w:pPr>
        <w:pStyle w:val="1"/>
        <w:ind w:left="1701" w:hanging="1701"/>
        <w:jc w:val="both"/>
      </w:pPr>
      <w:r w:rsidRPr="005C26DE">
        <w:t xml:space="preserve">M1-1-1: </w:t>
      </w:r>
      <w:r w:rsidRPr="005C26DE">
        <w:tab/>
        <w:t>How to multiplex SL HARQ-ACK on a PUSCH scheduled by DCI 0-2</w:t>
      </w:r>
    </w:p>
    <w:p w14:paraId="4240952F" w14:textId="34BF7B4B" w:rsidR="005C26DE" w:rsidRDefault="005C26DE" w:rsidP="005C26DE">
      <w:r w:rsidRPr="005C26DE">
        <w:t>R1-2101436, R1-2101581 (TP4)</w:t>
      </w:r>
      <w:r>
        <w:t xml:space="preserve"> propose to update Clause 16.5.1.2 and 16.5.2.2 in TS 38.213 to clarify that an UL transmission resulting in DL/SL HARQ-ACK information multiplexed in PUSCH may be scheduled by DCI format 2_0. The text proposal is to make the following change:</w:t>
      </w:r>
    </w:p>
    <w:p w14:paraId="3E16B262" w14:textId="49422A1B" w:rsidR="005C26DE" w:rsidRDefault="005C26DE" w:rsidP="005C26DE">
      <w:pPr>
        <w:pStyle w:val="aff"/>
        <w:numPr>
          <w:ilvl w:val="0"/>
          <w:numId w:val="30"/>
        </w:numPr>
      </w:pPr>
      <w:r w:rsidRPr="005C26DE">
        <w:t xml:space="preserve">If a UE would multiplex HARQ-ACK information in a PUSCH transmission that is not scheduled by a DCI format or is scheduled by </w:t>
      </w:r>
      <w:r w:rsidRPr="005C26DE">
        <w:rPr>
          <w:color w:val="FF0000"/>
        </w:rPr>
        <w:t>a</w:t>
      </w:r>
      <w:r>
        <w:t xml:space="preserve"> </w:t>
      </w:r>
      <w:r w:rsidRPr="005C26DE">
        <w:t xml:space="preserve">DCI format </w:t>
      </w:r>
      <w:r w:rsidRPr="005C26DE">
        <w:rPr>
          <w:strike/>
          <w:color w:val="FF0000"/>
        </w:rPr>
        <w:t>0_0</w:t>
      </w:r>
      <w:r w:rsidRPr="005C26DE">
        <w:rPr>
          <w:color w:val="FF0000"/>
        </w:rPr>
        <w:t xml:space="preserve"> that does not include a SAI field</w:t>
      </w:r>
      <w:r w:rsidRPr="005C26DE">
        <w:t>, then</w:t>
      </w:r>
    </w:p>
    <w:p w14:paraId="0A56287A" w14:textId="167E7976" w:rsidR="005C26DE" w:rsidRDefault="005C26DE" w:rsidP="005C26DE">
      <w:pPr>
        <w:rPr>
          <w:b/>
          <w:bCs/>
        </w:rPr>
      </w:pPr>
      <w:r w:rsidRPr="00153756">
        <w:rPr>
          <w:b/>
          <w:bCs/>
          <w:highlight w:val="yellow"/>
        </w:rPr>
        <w:t>Proposal</w:t>
      </w:r>
      <w:r w:rsidRPr="005C26DE">
        <w:rPr>
          <w:b/>
          <w:bCs/>
        </w:rPr>
        <w:t>:</w:t>
      </w:r>
    </w:p>
    <w:p w14:paraId="0D065300" w14:textId="0B96AFA8" w:rsidR="005C26DE" w:rsidRPr="005C26DE" w:rsidRDefault="005C26DE" w:rsidP="005C26DE">
      <w:pPr>
        <w:pStyle w:val="aff"/>
        <w:numPr>
          <w:ilvl w:val="0"/>
          <w:numId w:val="30"/>
        </w:numPr>
        <w:rPr>
          <w:b/>
          <w:bCs/>
        </w:rPr>
      </w:pPr>
      <w:r>
        <w:rPr>
          <w:b/>
          <w:bCs/>
          <w:lang w:val="en-US"/>
        </w:rPr>
        <w:t xml:space="preserve">Clarify in </w:t>
      </w:r>
      <w:r w:rsidRPr="005C26DE">
        <w:rPr>
          <w:b/>
          <w:bCs/>
        </w:rPr>
        <w:t>Clause 16.5.1.2 and 16.5.2.2 in TS 38.213 that an UL transmission resulting in DL/SL HARQ-ACK information multiplexed in PUSCH may be scheduled by DCI format 2_0</w:t>
      </w:r>
      <w:r w:rsidR="00153756">
        <w:rPr>
          <w:b/>
          <w:bCs/>
          <w:lang w:val="en-US"/>
        </w:rPr>
        <w:t>.</w:t>
      </w:r>
    </w:p>
    <w:p w14:paraId="2334269B" w14:textId="22481454" w:rsidR="002F5774" w:rsidRPr="005B59DC" w:rsidRDefault="002F5774" w:rsidP="005B59DC">
      <w:pPr>
        <w:rPr>
          <w:b/>
          <w:bCs/>
        </w:rPr>
      </w:pPr>
      <w:r w:rsidRPr="005B59DC">
        <w:rPr>
          <w:b/>
          <w:bCs/>
        </w:rPr>
        <w:t>Company views</w:t>
      </w:r>
    </w:p>
    <w:tbl>
      <w:tblPr>
        <w:tblStyle w:val="aff4"/>
        <w:tblW w:w="0" w:type="auto"/>
        <w:tblLook w:val="04A0" w:firstRow="1" w:lastRow="0" w:firstColumn="1" w:lastColumn="0" w:noHBand="0" w:noVBand="1"/>
      </w:tblPr>
      <w:tblGrid>
        <w:gridCol w:w="4814"/>
        <w:gridCol w:w="4815"/>
      </w:tblGrid>
      <w:tr w:rsidR="002F5774" w14:paraId="299CF2E3" w14:textId="77777777" w:rsidTr="002F5774">
        <w:tc>
          <w:tcPr>
            <w:tcW w:w="4814" w:type="dxa"/>
            <w:shd w:val="clear" w:color="auto" w:fill="E7E6E6" w:themeFill="background2"/>
          </w:tcPr>
          <w:p w14:paraId="2CE69777" w14:textId="0EA7E6E6" w:rsidR="002F5774" w:rsidRPr="002F5774" w:rsidRDefault="002F5774" w:rsidP="002F5774">
            <w:pPr>
              <w:jc w:val="center"/>
              <w:rPr>
                <w:b/>
                <w:bCs/>
                <w:lang w:val="en-GB"/>
              </w:rPr>
            </w:pPr>
            <w:r w:rsidRPr="002F5774">
              <w:rPr>
                <w:b/>
                <w:bCs/>
                <w:lang w:val="en-GB"/>
              </w:rPr>
              <w:t>Company</w:t>
            </w:r>
          </w:p>
        </w:tc>
        <w:tc>
          <w:tcPr>
            <w:tcW w:w="4815" w:type="dxa"/>
            <w:shd w:val="clear" w:color="auto" w:fill="E7E6E6" w:themeFill="background2"/>
          </w:tcPr>
          <w:p w14:paraId="254D82BA" w14:textId="3D4AE695" w:rsidR="002F5774" w:rsidRPr="002F5774" w:rsidRDefault="002F5774" w:rsidP="002F5774">
            <w:pPr>
              <w:jc w:val="center"/>
              <w:rPr>
                <w:b/>
                <w:bCs/>
                <w:lang w:val="en-GB"/>
              </w:rPr>
            </w:pPr>
            <w:r w:rsidRPr="002F5774">
              <w:rPr>
                <w:b/>
                <w:bCs/>
                <w:lang w:val="en-GB"/>
              </w:rPr>
              <w:t>View</w:t>
            </w:r>
          </w:p>
        </w:tc>
      </w:tr>
      <w:tr w:rsidR="002F5774" w14:paraId="38DCD33B" w14:textId="77777777" w:rsidTr="002F5774">
        <w:tc>
          <w:tcPr>
            <w:tcW w:w="4814" w:type="dxa"/>
          </w:tcPr>
          <w:p w14:paraId="051EB5BA" w14:textId="3C22BA7B" w:rsidR="002F5774" w:rsidRDefault="00990D3E" w:rsidP="002F5774">
            <w:pPr>
              <w:rPr>
                <w:lang w:val="en-GB"/>
              </w:rPr>
            </w:pPr>
            <w:r>
              <w:rPr>
                <w:lang w:val="en-GB"/>
              </w:rPr>
              <w:t>NTT DOCOMO</w:t>
            </w:r>
          </w:p>
        </w:tc>
        <w:tc>
          <w:tcPr>
            <w:tcW w:w="4815" w:type="dxa"/>
          </w:tcPr>
          <w:p w14:paraId="062E4A16" w14:textId="11B38713" w:rsidR="002F5774" w:rsidRPr="00990D3E" w:rsidRDefault="00990D3E" w:rsidP="002F5774">
            <w:pPr>
              <w:rPr>
                <w:rFonts w:eastAsia="Yu Mincho"/>
                <w:lang w:val="en-GB"/>
              </w:rPr>
            </w:pPr>
            <w:r>
              <w:rPr>
                <w:rFonts w:eastAsia="Yu Mincho" w:hint="eastAsia"/>
                <w:lang w:val="en-GB"/>
              </w:rPr>
              <w:t>A</w:t>
            </w:r>
            <w:r>
              <w:rPr>
                <w:rFonts w:eastAsia="Yu Mincho"/>
                <w:lang w:val="en-GB"/>
              </w:rPr>
              <w:t>gree.</w:t>
            </w:r>
          </w:p>
        </w:tc>
      </w:tr>
      <w:tr w:rsidR="002F5774" w14:paraId="05E7DC6C" w14:textId="77777777" w:rsidTr="002F5774">
        <w:tc>
          <w:tcPr>
            <w:tcW w:w="4814" w:type="dxa"/>
          </w:tcPr>
          <w:p w14:paraId="0AA062D7" w14:textId="4DCF0E3D" w:rsidR="002F5774" w:rsidRPr="005567D7" w:rsidRDefault="005567D7" w:rsidP="002F5774">
            <w:pPr>
              <w:rPr>
                <w:rFonts w:eastAsiaTheme="minorEastAsia"/>
                <w:lang w:val="en-GB"/>
              </w:rPr>
            </w:pPr>
            <w:r>
              <w:rPr>
                <w:rFonts w:eastAsiaTheme="minorEastAsia" w:hint="eastAsia"/>
                <w:lang w:val="en-GB"/>
              </w:rPr>
              <w:t>LGE</w:t>
            </w:r>
          </w:p>
        </w:tc>
        <w:tc>
          <w:tcPr>
            <w:tcW w:w="4815" w:type="dxa"/>
          </w:tcPr>
          <w:p w14:paraId="60CD7359" w14:textId="77777777" w:rsidR="002F5774" w:rsidRDefault="005567D7" w:rsidP="002F5774">
            <w:pPr>
              <w:rPr>
                <w:rFonts w:eastAsiaTheme="minorEastAsia"/>
                <w:lang w:val="en-GB"/>
              </w:rPr>
            </w:pPr>
            <w:r>
              <w:rPr>
                <w:rFonts w:eastAsiaTheme="minorEastAsia" w:hint="eastAsia"/>
                <w:lang w:val="en-GB"/>
              </w:rPr>
              <w:t xml:space="preserve">It seems that there is a typo in the proposal. </w:t>
            </w:r>
            <w:r>
              <w:rPr>
                <w:rFonts w:eastAsiaTheme="minorEastAsia"/>
                <w:lang w:val="en-GB"/>
              </w:rPr>
              <w:t xml:space="preserve">To be specific, “DCI format 2_0” need to be fixed into “DCI format 0_2”. </w:t>
            </w:r>
          </w:p>
          <w:p w14:paraId="45FC94DE" w14:textId="555A08B9" w:rsidR="005567D7" w:rsidRPr="005567D7" w:rsidRDefault="005567D7" w:rsidP="002F5774">
            <w:pPr>
              <w:rPr>
                <w:rFonts w:eastAsiaTheme="minorEastAsia"/>
                <w:lang w:val="en-GB"/>
              </w:rPr>
            </w:pPr>
            <w:r>
              <w:rPr>
                <w:rFonts w:eastAsiaTheme="minorEastAsia" w:hint="eastAsia"/>
                <w:lang w:val="en-GB"/>
              </w:rPr>
              <w:t xml:space="preserve">With this modification, we are fine with the proposal. </w:t>
            </w:r>
          </w:p>
        </w:tc>
      </w:tr>
      <w:tr w:rsidR="002F5774" w14:paraId="1A87EF9F" w14:textId="77777777" w:rsidTr="002F5774">
        <w:tc>
          <w:tcPr>
            <w:tcW w:w="4814" w:type="dxa"/>
          </w:tcPr>
          <w:p w14:paraId="2AFFD18F" w14:textId="65DEE6B9" w:rsidR="002F5774" w:rsidRDefault="00015700" w:rsidP="002F5774">
            <w:pPr>
              <w:rPr>
                <w:lang w:val="en-GB"/>
              </w:rPr>
            </w:pPr>
            <w:r>
              <w:rPr>
                <w:lang w:val="en-GB"/>
              </w:rPr>
              <w:t>Apple</w:t>
            </w:r>
          </w:p>
        </w:tc>
        <w:tc>
          <w:tcPr>
            <w:tcW w:w="4815" w:type="dxa"/>
          </w:tcPr>
          <w:p w14:paraId="331728E0" w14:textId="1FBA718F" w:rsidR="002F5774" w:rsidRDefault="00015700" w:rsidP="002F5774">
            <w:pPr>
              <w:rPr>
                <w:lang w:val="en-GB"/>
              </w:rPr>
            </w:pPr>
            <w:r>
              <w:rPr>
                <w:lang w:val="en-GB"/>
              </w:rPr>
              <w:t xml:space="preserve">Agree with the proposal by changing “DCI format 2_0” to “DCI format 0_2”. </w:t>
            </w:r>
          </w:p>
        </w:tc>
      </w:tr>
      <w:tr w:rsidR="002F5774" w14:paraId="7CDDEA03" w14:textId="77777777" w:rsidTr="002F5774">
        <w:tc>
          <w:tcPr>
            <w:tcW w:w="4814" w:type="dxa"/>
          </w:tcPr>
          <w:p w14:paraId="6C005CDC" w14:textId="0AF02CB4" w:rsidR="002F5774" w:rsidRPr="003F5597" w:rsidRDefault="003F5597" w:rsidP="002F5774">
            <w:pPr>
              <w:rPr>
                <w:rFonts w:eastAsia="等线"/>
                <w:lang w:val="en-GB"/>
              </w:rPr>
            </w:pPr>
            <w:r>
              <w:rPr>
                <w:rFonts w:eastAsia="等线" w:hint="eastAsia"/>
                <w:lang w:val="en-GB"/>
              </w:rPr>
              <w:t>S</w:t>
            </w:r>
            <w:r>
              <w:rPr>
                <w:rFonts w:eastAsia="等线"/>
                <w:lang w:val="en-GB"/>
              </w:rPr>
              <w:t>harp</w:t>
            </w:r>
          </w:p>
        </w:tc>
        <w:tc>
          <w:tcPr>
            <w:tcW w:w="4815" w:type="dxa"/>
          </w:tcPr>
          <w:p w14:paraId="64F7434E" w14:textId="6F2554B3" w:rsidR="002F5774" w:rsidRPr="003F5597" w:rsidRDefault="003F5597" w:rsidP="002F5774">
            <w:pPr>
              <w:rPr>
                <w:rFonts w:eastAsia="等线"/>
                <w:lang w:val="en-GB"/>
              </w:rPr>
            </w:pPr>
            <w:r>
              <w:rPr>
                <w:rFonts w:eastAsia="等线" w:hint="eastAsia"/>
                <w:lang w:val="en-GB"/>
              </w:rPr>
              <w:t>A</w:t>
            </w:r>
            <w:r>
              <w:rPr>
                <w:rFonts w:eastAsia="等线"/>
                <w:lang w:val="en-GB"/>
              </w:rPr>
              <w:t>gree with LGE and Apple.</w:t>
            </w:r>
          </w:p>
        </w:tc>
      </w:tr>
      <w:tr w:rsidR="002F5774" w14:paraId="57B1C168" w14:textId="77777777" w:rsidTr="002F5774">
        <w:tc>
          <w:tcPr>
            <w:tcW w:w="4814" w:type="dxa"/>
          </w:tcPr>
          <w:p w14:paraId="68677DC2" w14:textId="68C9711C" w:rsidR="002F5774" w:rsidRPr="007A0EA0" w:rsidRDefault="007A0EA0" w:rsidP="002F5774">
            <w:pPr>
              <w:rPr>
                <w:rFonts w:eastAsia="等线"/>
                <w:lang w:val="en-GB"/>
              </w:rPr>
            </w:pPr>
            <w:r>
              <w:rPr>
                <w:rFonts w:eastAsia="等线" w:hint="eastAsia"/>
                <w:lang w:val="en-GB"/>
              </w:rPr>
              <w:t>O</w:t>
            </w:r>
            <w:r>
              <w:rPr>
                <w:rFonts w:eastAsia="等线"/>
                <w:lang w:val="en-GB"/>
              </w:rPr>
              <w:t>PPO</w:t>
            </w:r>
          </w:p>
        </w:tc>
        <w:tc>
          <w:tcPr>
            <w:tcW w:w="4815" w:type="dxa"/>
          </w:tcPr>
          <w:p w14:paraId="6550614D" w14:textId="0A63BC0D" w:rsidR="002F5774" w:rsidRDefault="007A0EA0" w:rsidP="002F5774">
            <w:pPr>
              <w:rPr>
                <w:lang w:val="en-GB"/>
              </w:rPr>
            </w:pPr>
            <w:r>
              <w:rPr>
                <w:rFonts w:eastAsia="等线" w:hint="eastAsia"/>
                <w:lang w:val="en-GB"/>
              </w:rPr>
              <w:t>A</w:t>
            </w:r>
            <w:r>
              <w:rPr>
                <w:rFonts w:eastAsia="等线"/>
                <w:lang w:val="en-GB"/>
              </w:rPr>
              <w:t>gree with LGE and Apple.</w:t>
            </w:r>
          </w:p>
        </w:tc>
      </w:tr>
      <w:tr w:rsidR="002F5774" w14:paraId="386427DE" w14:textId="77777777" w:rsidTr="002F5774">
        <w:tc>
          <w:tcPr>
            <w:tcW w:w="4814" w:type="dxa"/>
          </w:tcPr>
          <w:p w14:paraId="595584FA" w14:textId="529CB408" w:rsidR="002F5774" w:rsidRPr="00EF5469" w:rsidRDefault="00501F19" w:rsidP="002F5774">
            <w:pPr>
              <w:rPr>
                <w:rFonts w:eastAsia="等线" w:hint="eastAsia"/>
                <w:sz w:val="20"/>
                <w:szCs w:val="20"/>
                <w:lang w:val="en-GB"/>
              </w:rPr>
            </w:pPr>
            <w:r w:rsidRPr="00EF5469">
              <w:rPr>
                <w:rFonts w:eastAsia="等线" w:hint="eastAsia"/>
                <w:sz w:val="20"/>
                <w:szCs w:val="20"/>
                <w:lang w:val="en-GB"/>
              </w:rPr>
              <w:t>v</w:t>
            </w:r>
            <w:r w:rsidRPr="00EF5469">
              <w:rPr>
                <w:rFonts w:eastAsia="等线"/>
                <w:sz w:val="20"/>
                <w:szCs w:val="20"/>
                <w:lang w:val="en-GB"/>
              </w:rPr>
              <w:t>ivo</w:t>
            </w:r>
          </w:p>
        </w:tc>
        <w:tc>
          <w:tcPr>
            <w:tcW w:w="4815" w:type="dxa"/>
          </w:tcPr>
          <w:p w14:paraId="60472BA0" w14:textId="365E7CB6" w:rsidR="002F5774" w:rsidRPr="00EF5469" w:rsidRDefault="005F387A" w:rsidP="002F5774">
            <w:pPr>
              <w:rPr>
                <w:rFonts w:eastAsia="等线" w:hint="eastAsia"/>
                <w:sz w:val="20"/>
                <w:szCs w:val="20"/>
                <w:lang w:val="en-GB"/>
              </w:rPr>
            </w:pPr>
            <w:r w:rsidRPr="00EF5469">
              <w:rPr>
                <w:rFonts w:eastAsia="等线"/>
                <w:sz w:val="20"/>
                <w:szCs w:val="20"/>
                <w:lang w:val="en-GB"/>
              </w:rPr>
              <w:t xml:space="preserve">Another way to handle the multiplexing between PUSCH scheduled by DCI format 0_2 and SL PUCCH is to introduce SAI field in DCI format 0_2. Given that it has already been agreed that DCI format 0_1 shall carry 1 or 2 bit SAI for handling SL HARQ-ACK and PUSCH </w:t>
            </w:r>
            <w:r w:rsidRPr="00EF5469">
              <w:rPr>
                <w:rFonts w:eastAsia="等线"/>
                <w:sz w:val="20"/>
                <w:szCs w:val="20"/>
                <w:lang w:val="en-GB"/>
              </w:rPr>
              <w:lastRenderedPageBreak/>
              <w:t>multiplexing, it is feasible to apply the same mechanism to DCI format 0_2.</w:t>
            </w:r>
            <w:r w:rsidR="0051598B" w:rsidRPr="00EF5469">
              <w:rPr>
                <w:rFonts w:eastAsia="等线"/>
                <w:sz w:val="20"/>
                <w:szCs w:val="20"/>
                <w:lang w:val="en-GB"/>
              </w:rPr>
              <w:t xml:space="preserve"> </w:t>
            </w:r>
            <w:r w:rsidR="00EF5469">
              <w:rPr>
                <w:rFonts w:eastAsia="等线"/>
                <w:sz w:val="20"/>
                <w:szCs w:val="20"/>
                <w:lang w:val="en-GB"/>
              </w:rPr>
              <w:t>But if the majority prefer the updated proposal from LG, we can also accept it.</w:t>
            </w:r>
          </w:p>
          <w:p w14:paraId="497398BC" w14:textId="77777777" w:rsidR="005F387A" w:rsidRPr="00EF5469" w:rsidRDefault="005F387A" w:rsidP="005F387A">
            <w:pPr>
              <w:pStyle w:val="50"/>
              <w:spacing w:before="240" w:after="60"/>
              <w:outlineLvl w:val="4"/>
              <w:rPr>
                <w:rFonts w:eastAsia="等线" w:cs="Arial"/>
                <w:b/>
                <w:bCs/>
                <w:iCs/>
                <w:sz w:val="20"/>
                <w:szCs w:val="20"/>
                <w:lang w:eastAsia="zh-CN"/>
              </w:rPr>
            </w:pPr>
            <w:bookmarkStart w:id="1" w:name="_Toc19798776"/>
            <w:bookmarkStart w:id="2" w:name="_Toc26467247"/>
            <w:r w:rsidRPr="00EF5469">
              <w:rPr>
                <w:rFonts w:eastAsia="等线" w:cs="Arial"/>
                <w:b/>
                <w:bCs/>
                <w:iCs/>
                <w:sz w:val="20"/>
                <w:szCs w:val="20"/>
                <w:lang w:eastAsia="zh-CN"/>
              </w:rPr>
              <w:t>7.3.1.1.2</w:t>
            </w:r>
            <w:r w:rsidRPr="00EF5469">
              <w:rPr>
                <w:rFonts w:eastAsia="等线" w:cs="Arial"/>
                <w:b/>
                <w:bCs/>
                <w:iCs/>
                <w:sz w:val="20"/>
                <w:szCs w:val="20"/>
                <w:lang w:eastAsia="zh-CN"/>
              </w:rPr>
              <w:tab/>
              <w:t>Format 0_</w:t>
            </w:r>
            <w:bookmarkEnd w:id="1"/>
            <w:bookmarkEnd w:id="2"/>
            <w:r w:rsidRPr="00EF5469">
              <w:rPr>
                <w:rFonts w:eastAsia="等线" w:cs="Arial"/>
                <w:b/>
                <w:bCs/>
                <w:iCs/>
                <w:sz w:val="20"/>
                <w:szCs w:val="20"/>
                <w:lang w:eastAsia="zh-CN"/>
              </w:rPr>
              <w:t>2</w:t>
            </w:r>
          </w:p>
          <w:p w14:paraId="72B74E9E" w14:textId="77777777" w:rsidR="005F387A" w:rsidRPr="00EF5469" w:rsidRDefault="005F387A" w:rsidP="005F387A">
            <w:pPr>
              <w:pStyle w:val="B1"/>
              <w:spacing w:after="0"/>
              <w:rPr>
                <w:rFonts w:ascii="Times New Roman" w:eastAsiaTheme="minorEastAsia" w:hAnsi="Times New Roman" w:cs="Times New Roman"/>
                <w:color w:val="FF0000"/>
                <w:sz w:val="20"/>
                <w:szCs w:val="20"/>
                <w:lang w:eastAsia="en-US"/>
              </w:rPr>
            </w:pPr>
            <w:r w:rsidRPr="00EF5469">
              <w:rPr>
                <w:color w:val="FF0000"/>
                <w:sz w:val="20"/>
                <w:szCs w:val="20"/>
              </w:rPr>
              <w:t>-</w:t>
            </w:r>
            <w:r w:rsidRPr="00EF5469">
              <w:rPr>
                <w:color w:val="FF0000"/>
                <w:sz w:val="20"/>
                <w:szCs w:val="20"/>
              </w:rPr>
              <w:tab/>
              <w:t>Sidelink assignment index – 0, 1 or 2 bits:</w:t>
            </w:r>
          </w:p>
          <w:p w14:paraId="7D4FF9EE" w14:textId="77777777" w:rsidR="005F387A" w:rsidRPr="00EF5469" w:rsidRDefault="005F387A" w:rsidP="005F387A">
            <w:pPr>
              <w:pStyle w:val="B2"/>
              <w:spacing w:after="0"/>
              <w:rPr>
                <w:rFonts w:eastAsia="宋体"/>
                <w:color w:val="FF0000"/>
                <w:sz w:val="20"/>
                <w:szCs w:val="20"/>
                <w:lang w:val="en-GB" w:eastAsia="en-GB"/>
              </w:rPr>
            </w:pPr>
            <w:r w:rsidRPr="00EF5469">
              <w:rPr>
                <w:color w:val="FF0000"/>
                <w:sz w:val="20"/>
                <w:szCs w:val="20"/>
              </w:rPr>
              <w:t>-</w:t>
            </w:r>
            <w:r w:rsidRPr="00EF5469">
              <w:rPr>
                <w:color w:val="FF0000"/>
                <w:sz w:val="20"/>
                <w:szCs w:val="20"/>
              </w:rPr>
              <w:tab/>
              <w:t xml:space="preserve">1 bit if the UE is configured with </w:t>
            </w:r>
            <w:r w:rsidRPr="00EF5469">
              <w:rPr>
                <w:i/>
                <w:iCs/>
                <w:color w:val="FF0000"/>
                <w:sz w:val="20"/>
                <w:szCs w:val="20"/>
              </w:rPr>
              <w:t>pdsch-HARQ-ACK-Codebook</w:t>
            </w:r>
            <w:r w:rsidRPr="00EF5469">
              <w:rPr>
                <w:color w:val="FF0000"/>
                <w:sz w:val="20"/>
                <w:szCs w:val="20"/>
              </w:rPr>
              <w:t xml:space="preserve"> = </w:t>
            </w:r>
            <w:r w:rsidRPr="00EF5469">
              <w:rPr>
                <w:i/>
                <w:iCs/>
                <w:color w:val="FF0000"/>
                <w:sz w:val="20"/>
                <w:szCs w:val="20"/>
              </w:rPr>
              <w:t>semi-static</w:t>
            </w:r>
            <w:r w:rsidRPr="00EF5469">
              <w:rPr>
                <w:color w:val="FF0000"/>
                <w:sz w:val="20"/>
                <w:szCs w:val="20"/>
              </w:rPr>
              <w:t xml:space="preserve"> and, in addition, the UE is configured with a SL configured grant type 1 or to monitor DCI format 3_0 with CRC scrambled by SL-RNTI or SL-CS-RNTI;</w:t>
            </w:r>
          </w:p>
          <w:p w14:paraId="00342D74" w14:textId="77777777" w:rsidR="005F387A" w:rsidRPr="00EF5469" w:rsidRDefault="005F387A" w:rsidP="005F387A">
            <w:pPr>
              <w:pStyle w:val="B2"/>
              <w:spacing w:after="0"/>
              <w:rPr>
                <w:rFonts w:eastAsia="Times New Roman"/>
                <w:color w:val="FF0000"/>
                <w:sz w:val="20"/>
                <w:szCs w:val="20"/>
              </w:rPr>
            </w:pPr>
            <w:r w:rsidRPr="00EF5469">
              <w:rPr>
                <w:color w:val="FF0000"/>
                <w:sz w:val="20"/>
                <w:szCs w:val="20"/>
              </w:rPr>
              <w:t>-</w:t>
            </w:r>
            <w:r w:rsidRPr="00EF5469">
              <w:rPr>
                <w:color w:val="FF0000"/>
                <w:sz w:val="20"/>
                <w:szCs w:val="20"/>
              </w:rPr>
              <w:tab/>
              <w:t xml:space="preserve">2 bits if the UE is configured with </w:t>
            </w:r>
            <w:r w:rsidRPr="00EF5469">
              <w:rPr>
                <w:i/>
                <w:iCs/>
                <w:color w:val="FF0000"/>
                <w:sz w:val="20"/>
                <w:szCs w:val="20"/>
              </w:rPr>
              <w:t>pdsch-HARQ-ACK-Codebook</w:t>
            </w:r>
            <w:r w:rsidRPr="00EF5469">
              <w:rPr>
                <w:color w:val="FF0000"/>
                <w:sz w:val="20"/>
                <w:szCs w:val="20"/>
              </w:rPr>
              <w:t xml:space="preserve"> = </w:t>
            </w:r>
            <w:r w:rsidRPr="00EF5469">
              <w:rPr>
                <w:i/>
                <w:iCs/>
                <w:color w:val="FF0000"/>
                <w:sz w:val="20"/>
                <w:szCs w:val="20"/>
              </w:rPr>
              <w:t>dynamic</w:t>
            </w:r>
            <w:r w:rsidRPr="00EF5469">
              <w:rPr>
                <w:color w:val="FF0000"/>
                <w:sz w:val="20"/>
                <w:szCs w:val="20"/>
              </w:rPr>
              <w:t xml:space="preserve"> and, in addition, the UE is configured with a SL configured grant type 1 or to monitor DCI format 3_0 with CRC scrambled by SL-RNTI or SL-CS-RNTI;</w:t>
            </w:r>
          </w:p>
          <w:p w14:paraId="40DB4EA0" w14:textId="5C42C152" w:rsidR="0051598B" w:rsidRPr="00EF5469" w:rsidRDefault="005F387A" w:rsidP="0018198B">
            <w:pPr>
              <w:pStyle w:val="B2"/>
              <w:spacing w:after="0"/>
              <w:rPr>
                <w:rFonts w:eastAsia="等线" w:hint="eastAsia"/>
                <w:color w:val="FF0000"/>
                <w:sz w:val="20"/>
                <w:szCs w:val="20"/>
              </w:rPr>
            </w:pPr>
            <w:r w:rsidRPr="00EF5469">
              <w:rPr>
                <w:color w:val="FF0000"/>
                <w:sz w:val="20"/>
                <w:szCs w:val="20"/>
              </w:rPr>
              <w:t>-</w:t>
            </w:r>
            <w:r w:rsidRPr="00EF5469">
              <w:rPr>
                <w:color w:val="FF0000"/>
                <w:sz w:val="20"/>
                <w:szCs w:val="20"/>
              </w:rPr>
              <w:tab/>
              <w:t>0 bit otherwise.</w:t>
            </w:r>
          </w:p>
        </w:tc>
      </w:tr>
      <w:tr w:rsidR="002F5774" w14:paraId="7F273FD1" w14:textId="77777777" w:rsidTr="002F5774">
        <w:tc>
          <w:tcPr>
            <w:tcW w:w="4814" w:type="dxa"/>
          </w:tcPr>
          <w:p w14:paraId="755A3E05" w14:textId="77777777" w:rsidR="002F5774" w:rsidRDefault="002F5774" w:rsidP="002F5774">
            <w:pPr>
              <w:rPr>
                <w:lang w:val="en-GB"/>
              </w:rPr>
            </w:pPr>
          </w:p>
        </w:tc>
        <w:tc>
          <w:tcPr>
            <w:tcW w:w="4815" w:type="dxa"/>
          </w:tcPr>
          <w:p w14:paraId="220A45DF" w14:textId="77777777" w:rsidR="002F5774" w:rsidRDefault="002F5774" w:rsidP="002F5774">
            <w:pPr>
              <w:rPr>
                <w:lang w:val="en-GB"/>
              </w:rPr>
            </w:pPr>
          </w:p>
        </w:tc>
      </w:tr>
      <w:tr w:rsidR="00516E66" w14:paraId="15823C6A" w14:textId="77777777" w:rsidTr="002F5774">
        <w:tc>
          <w:tcPr>
            <w:tcW w:w="4814" w:type="dxa"/>
          </w:tcPr>
          <w:p w14:paraId="23B74182" w14:textId="77777777" w:rsidR="00516E66" w:rsidRDefault="00516E66" w:rsidP="002F5774">
            <w:pPr>
              <w:rPr>
                <w:lang w:val="en-GB"/>
              </w:rPr>
            </w:pPr>
          </w:p>
        </w:tc>
        <w:tc>
          <w:tcPr>
            <w:tcW w:w="4815" w:type="dxa"/>
          </w:tcPr>
          <w:p w14:paraId="4858E627" w14:textId="77777777" w:rsidR="00516E66" w:rsidRDefault="00516E66" w:rsidP="002F5774">
            <w:pPr>
              <w:rPr>
                <w:lang w:val="en-GB"/>
              </w:rPr>
            </w:pPr>
          </w:p>
        </w:tc>
      </w:tr>
      <w:tr w:rsidR="00516E66" w14:paraId="3F1101E8" w14:textId="77777777" w:rsidTr="002F5774">
        <w:tc>
          <w:tcPr>
            <w:tcW w:w="4814" w:type="dxa"/>
          </w:tcPr>
          <w:p w14:paraId="4054649B" w14:textId="77777777" w:rsidR="00516E66" w:rsidRDefault="00516E66" w:rsidP="002F5774">
            <w:pPr>
              <w:rPr>
                <w:lang w:val="en-GB"/>
              </w:rPr>
            </w:pPr>
          </w:p>
        </w:tc>
        <w:tc>
          <w:tcPr>
            <w:tcW w:w="4815" w:type="dxa"/>
          </w:tcPr>
          <w:p w14:paraId="00A46DB2" w14:textId="77777777" w:rsidR="00516E66" w:rsidRDefault="00516E66" w:rsidP="002F5774">
            <w:pPr>
              <w:rPr>
                <w:lang w:val="en-GB"/>
              </w:rPr>
            </w:pPr>
          </w:p>
        </w:tc>
      </w:tr>
      <w:tr w:rsidR="00516E66" w14:paraId="606AAD3D" w14:textId="77777777" w:rsidTr="002F5774">
        <w:tc>
          <w:tcPr>
            <w:tcW w:w="4814" w:type="dxa"/>
          </w:tcPr>
          <w:p w14:paraId="0A82FCA0" w14:textId="77777777" w:rsidR="00516E66" w:rsidRDefault="00516E66" w:rsidP="002F5774">
            <w:pPr>
              <w:rPr>
                <w:lang w:val="en-GB"/>
              </w:rPr>
            </w:pPr>
          </w:p>
        </w:tc>
        <w:tc>
          <w:tcPr>
            <w:tcW w:w="4815" w:type="dxa"/>
          </w:tcPr>
          <w:p w14:paraId="5E222ECF" w14:textId="77777777" w:rsidR="00516E66" w:rsidRDefault="00516E66" w:rsidP="002F5774">
            <w:pPr>
              <w:rPr>
                <w:lang w:val="en-GB"/>
              </w:rPr>
            </w:pPr>
          </w:p>
        </w:tc>
      </w:tr>
      <w:tr w:rsidR="00516E66" w14:paraId="75392649" w14:textId="77777777" w:rsidTr="002F5774">
        <w:tc>
          <w:tcPr>
            <w:tcW w:w="4814" w:type="dxa"/>
          </w:tcPr>
          <w:p w14:paraId="7784E888" w14:textId="77777777" w:rsidR="00516E66" w:rsidRDefault="00516E66" w:rsidP="002F5774">
            <w:pPr>
              <w:rPr>
                <w:lang w:val="en-GB"/>
              </w:rPr>
            </w:pPr>
          </w:p>
        </w:tc>
        <w:tc>
          <w:tcPr>
            <w:tcW w:w="4815" w:type="dxa"/>
          </w:tcPr>
          <w:p w14:paraId="40D98E69" w14:textId="77777777" w:rsidR="00516E66" w:rsidRDefault="00516E66" w:rsidP="002F5774">
            <w:pPr>
              <w:rPr>
                <w:lang w:val="en-GB"/>
              </w:rPr>
            </w:pPr>
          </w:p>
        </w:tc>
      </w:tr>
      <w:tr w:rsidR="00516E66" w14:paraId="60B9E7DA" w14:textId="77777777" w:rsidTr="002F5774">
        <w:tc>
          <w:tcPr>
            <w:tcW w:w="4814" w:type="dxa"/>
          </w:tcPr>
          <w:p w14:paraId="2C7EBE0D" w14:textId="77777777" w:rsidR="00516E66" w:rsidRDefault="00516E66" w:rsidP="002F5774">
            <w:pPr>
              <w:rPr>
                <w:lang w:val="en-GB"/>
              </w:rPr>
            </w:pPr>
          </w:p>
        </w:tc>
        <w:tc>
          <w:tcPr>
            <w:tcW w:w="4815" w:type="dxa"/>
          </w:tcPr>
          <w:p w14:paraId="154DB232" w14:textId="77777777" w:rsidR="00516E66" w:rsidRDefault="00516E66" w:rsidP="002F5774">
            <w:pPr>
              <w:rPr>
                <w:lang w:val="en-GB"/>
              </w:rPr>
            </w:pPr>
          </w:p>
        </w:tc>
      </w:tr>
      <w:tr w:rsidR="00516E66" w14:paraId="3F29B6DB" w14:textId="77777777" w:rsidTr="002F5774">
        <w:tc>
          <w:tcPr>
            <w:tcW w:w="4814" w:type="dxa"/>
          </w:tcPr>
          <w:p w14:paraId="57007F2B" w14:textId="77777777" w:rsidR="00516E66" w:rsidRDefault="00516E66" w:rsidP="002F5774">
            <w:pPr>
              <w:rPr>
                <w:lang w:val="en-GB"/>
              </w:rPr>
            </w:pPr>
          </w:p>
        </w:tc>
        <w:tc>
          <w:tcPr>
            <w:tcW w:w="4815" w:type="dxa"/>
          </w:tcPr>
          <w:p w14:paraId="491B80D1" w14:textId="77777777" w:rsidR="00516E66" w:rsidRDefault="00516E66" w:rsidP="002F5774">
            <w:pPr>
              <w:rPr>
                <w:lang w:val="en-GB"/>
              </w:rPr>
            </w:pPr>
          </w:p>
        </w:tc>
      </w:tr>
      <w:tr w:rsidR="00516E66" w14:paraId="4AD91470" w14:textId="77777777" w:rsidTr="002F5774">
        <w:tc>
          <w:tcPr>
            <w:tcW w:w="4814" w:type="dxa"/>
          </w:tcPr>
          <w:p w14:paraId="3E58BCBC" w14:textId="77777777" w:rsidR="00516E66" w:rsidRDefault="00516E66" w:rsidP="002F5774">
            <w:pPr>
              <w:rPr>
                <w:lang w:val="en-GB"/>
              </w:rPr>
            </w:pPr>
          </w:p>
        </w:tc>
        <w:tc>
          <w:tcPr>
            <w:tcW w:w="4815" w:type="dxa"/>
          </w:tcPr>
          <w:p w14:paraId="6D4D5595" w14:textId="77777777" w:rsidR="00516E66" w:rsidRDefault="00516E66" w:rsidP="002F5774">
            <w:pPr>
              <w:rPr>
                <w:lang w:val="en-GB"/>
              </w:rPr>
            </w:pPr>
          </w:p>
        </w:tc>
      </w:tr>
      <w:tr w:rsidR="00516E66" w14:paraId="590604C4" w14:textId="77777777" w:rsidTr="002F5774">
        <w:tc>
          <w:tcPr>
            <w:tcW w:w="4814" w:type="dxa"/>
          </w:tcPr>
          <w:p w14:paraId="4747253F" w14:textId="77777777" w:rsidR="00516E66" w:rsidRDefault="00516E66" w:rsidP="002F5774">
            <w:pPr>
              <w:rPr>
                <w:lang w:val="en-GB"/>
              </w:rPr>
            </w:pPr>
          </w:p>
        </w:tc>
        <w:tc>
          <w:tcPr>
            <w:tcW w:w="4815" w:type="dxa"/>
          </w:tcPr>
          <w:p w14:paraId="0F6CB91B" w14:textId="77777777" w:rsidR="00516E66" w:rsidRDefault="00516E66" w:rsidP="002F5774">
            <w:pPr>
              <w:rPr>
                <w:lang w:val="en-GB"/>
              </w:rPr>
            </w:pPr>
          </w:p>
        </w:tc>
      </w:tr>
      <w:tr w:rsidR="00516E66" w14:paraId="53E3F5A2" w14:textId="77777777" w:rsidTr="002F5774">
        <w:tc>
          <w:tcPr>
            <w:tcW w:w="4814" w:type="dxa"/>
          </w:tcPr>
          <w:p w14:paraId="56F1C9BD" w14:textId="77777777" w:rsidR="00516E66" w:rsidRDefault="00516E66" w:rsidP="002F5774">
            <w:pPr>
              <w:rPr>
                <w:lang w:val="en-GB"/>
              </w:rPr>
            </w:pPr>
          </w:p>
        </w:tc>
        <w:tc>
          <w:tcPr>
            <w:tcW w:w="4815" w:type="dxa"/>
          </w:tcPr>
          <w:p w14:paraId="14D53F24" w14:textId="77777777" w:rsidR="00516E66" w:rsidRDefault="00516E66" w:rsidP="002F5774">
            <w:pPr>
              <w:rPr>
                <w:lang w:val="en-GB"/>
              </w:rPr>
            </w:pPr>
          </w:p>
        </w:tc>
      </w:tr>
      <w:tr w:rsidR="00516E66" w14:paraId="0FA55582" w14:textId="77777777" w:rsidTr="002F5774">
        <w:tc>
          <w:tcPr>
            <w:tcW w:w="4814" w:type="dxa"/>
          </w:tcPr>
          <w:p w14:paraId="6B533279" w14:textId="77777777" w:rsidR="00516E66" w:rsidRDefault="00516E66" w:rsidP="002F5774">
            <w:pPr>
              <w:rPr>
                <w:lang w:val="en-GB"/>
              </w:rPr>
            </w:pPr>
          </w:p>
        </w:tc>
        <w:tc>
          <w:tcPr>
            <w:tcW w:w="4815" w:type="dxa"/>
          </w:tcPr>
          <w:p w14:paraId="71C43800" w14:textId="77777777" w:rsidR="00516E66" w:rsidRDefault="00516E66" w:rsidP="002F5774">
            <w:pPr>
              <w:rPr>
                <w:lang w:val="en-GB"/>
              </w:rPr>
            </w:pPr>
          </w:p>
        </w:tc>
      </w:tr>
      <w:tr w:rsidR="00516E66" w14:paraId="6BB7B734" w14:textId="77777777" w:rsidTr="002F5774">
        <w:tc>
          <w:tcPr>
            <w:tcW w:w="4814" w:type="dxa"/>
          </w:tcPr>
          <w:p w14:paraId="54CE194B" w14:textId="77777777" w:rsidR="00516E66" w:rsidRDefault="00516E66" w:rsidP="002F5774">
            <w:pPr>
              <w:rPr>
                <w:lang w:val="en-GB"/>
              </w:rPr>
            </w:pPr>
          </w:p>
        </w:tc>
        <w:tc>
          <w:tcPr>
            <w:tcW w:w="4815" w:type="dxa"/>
          </w:tcPr>
          <w:p w14:paraId="01AD2D83" w14:textId="77777777" w:rsidR="00516E66" w:rsidRDefault="00516E66" w:rsidP="002F5774">
            <w:pPr>
              <w:rPr>
                <w:lang w:val="en-GB"/>
              </w:rPr>
            </w:pPr>
          </w:p>
        </w:tc>
      </w:tr>
      <w:tr w:rsidR="00516E66" w14:paraId="4A977AD7" w14:textId="77777777" w:rsidTr="002F5774">
        <w:tc>
          <w:tcPr>
            <w:tcW w:w="4814" w:type="dxa"/>
          </w:tcPr>
          <w:p w14:paraId="01FC4414" w14:textId="77777777" w:rsidR="00516E66" w:rsidRDefault="00516E66" w:rsidP="002F5774">
            <w:pPr>
              <w:rPr>
                <w:lang w:val="en-GB"/>
              </w:rPr>
            </w:pPr>
          </w:p>
        </w:tc>
        <w:tc>
          <w:tcPr>
            <w:tcW w:w="4815" w:type="dxa"/>
          </w:tcPr>
          <w:p w14:paraId="45CC52F6" w14:textId="77777777" w:rsidR="00516E66" w:rsidRDefault="00516E66" w:rsidP="002F5774">
            <w:pPr>
              <w:rPr>
                <w:lang w:val="en-GB"/>
              </w:rPr>
            </w:pPr>
          </w:p>
        </w:tc>
      </w:tr>
      <w:tr w:rsidR="00516E66" w14:paraId="48DD84D5" w14:textId="77777777" w:rsidTr="002F5774">
        <w:tc>
          <w:tcPr>
            <w:tcW w:w="4814" w:type="dxa"/>
          </w:tcPr>
          <w:p w14:paraId="305061EC" w14:textId="77777777" w:rsidR="00516E66" w:rsidRDefault="00516E66" w:rsidP="002F5774">
            <w:pPr>
              <w:rPr>
                <w:lang w:val="en-GB"/>
              </w:rPr>
            </w:pPr>
          </w:p>
        </w:tc>
        <w:tc>
          <w:tcPr>
            <w:tcW w:w="4815" w:type="dxa"/>
          </w:tcPr>
          <w:p w14:paraId="16C97015" w14:textId="77777777" w:rsidR="00516E66" w:rsidRDefault="00516E66" w:rsidP="002F5774">
            <w:pPr>
              <w:rPr>
                <w:lang w:val="en-GB"/>
              </w:rPr>
            </w:pPr>
          </w:p>
        </w:tc>
      </w:tr>
      <w:tr w:rsidR="00516E66" w14:paraId="5EE12591" w14:textId="77777777" w:rsidTr="002F5774">
        <w:tc>
          <w:tcPr>
            <w:tcW w:w="4814" w:type="dxa"/>
          </w:tcPr>
          <w:p w14:paraId="753DC9D9" w14:textId="77777777" w:rsidR="00516E66" w:rsidRDefault="00516E66" w:rsidP="002F5774">
            <w:pPr>
              <w:rPr>
                <w:lang w:val="en-GB"/>
              </w:rPr>
            </w:pPr>
          </w:p>
        </w:tc>
        <w:tc>
          <w:tcPr>
            <w:tcW w:w="4815" w:type="dxa"/>
          </w:tcPr>
          <w:p w14:paraId="5E758E4E" w14:textId="77777777" w:rsidR="00516E66" w:rsidRDefault="00516E66" w:rsidP="002F5774">
            <w:pPr>
              <w:rPr>
                <w:lang w:val="en-GB"/>
              </w:rPr>
            </w:pPr>
          </w:p>
        </w:tc>
      </w:tr>
      <w:tr w:rsidR="00516E66" w14:paraId="20439328" w14:textId="77777777" w:rsidTr="002F5774">
        <w:tc>
          <w:tcPr>
            <w:tcW w:w="4814" w:type="dxa"/>
          </w:tcPr>
          <w:p w14:paraId="7E6B26B4" w14:textId="77777777" w:rsidR="00516E66" w:rsidRDefault="00516E66" w:rsidP="002F5774">
            <w:pPr>
              <w:rPr>
                <w:lang w:val="en-GB"/>
              </w:rPr>
            </w:pPr>
          </w:p>
        </w:tc>
        <w:tc>
          <w:tcPr>
            <w:tcW w:w="4815" w:type="dxa"/>
          </w:tcPr>
          <w:p w14:paraId="6FB8D155" w14:textId="77777777" w:rsidR="00516E66" w:rsidRDefault="00516E66" w:rsidP="002F5774">
            <w:pPr>
              <w:rPr>
                <w:lang w:val="en-GB"/>
              </w:rPr>
            </w:pPr>
          </w:p>
        </w:tc>
      </w:tr>
      <w:tr w:rsidR="00516E66" w14:paraId="7CBD81DA" w14:textId="77777777" w:rsidTr="002F5774">
        <w:tc>
          <w:tcPr>
            <w:tcW w:w="4814" w:type="dxa"/>
          </w:tcPr>
          <w:p w14:paraId="5B7120F3" w14:textId="77777777" w:rsidR="00516E66" w:rsidRDefault="00516E66" w:rsidP="002F5774">
            <w:pPr>
              <w:rPr>
                <w:lang w:val="en-GB"/>
              </w:rPr>
            </w:pPr>
          </w:p>
        </w:tc>
        <w:tc>
          <w:tcPr>
            <w:tcW w:w="4815" w:type="dxa"/>
          </w:tcPr>
          <w:p w14:paraId="1E09E5B1" w14:textId="77777777" w:rsidR="00516E66" w:rsidRDefault="00516E66" w:rsidP="002F5774">
            <w:pPr>
              <w:rPr>
                <w:lang w:val="en-GB"/>
              </w:rPr>
            </w:pPr>
          </w:p>
        </w:tc>
      </w:tr>
      <w:tr w:rsidR="00516E66" w14:paraId="0F2707AF" w14:textId="77777777" w:rsidTr="002F5774">
        <w:tc>
          <w:tcPr>
            <w:tcW w:w="4814" w:type="dxa"/>
          </w:tcPr>
          <w:p w14:paraId="0D2B7E23" w14:textId="77777777" w:rsidR="00516E66" w:rsidRDefault="00516E66" w:rsidP="002F5774">
            <w:pPr>
              <w:rPr>
                <w:lang w:val="en-GB"/>
              </w:rPr>
            </w:pPr>
          </w:p>
        </w:tc>
        <w:tc>
          <w:tcPr>
            <w:tcW w:w="4815" w:type="dxa"/>
          </w:tcPr>
          <w:p w14:paraId="5892B498" w14:textId="77777777" w:rsidR="00516E66" w:rsidRDefault="00516E66" w:rsidP="002F5774">
            <w:pPr>
              <w:rPr>
                <w:lang w:val="en-GB"/>
              </w:rPr>
            </w:pPr>
          </w:p>
        </w:tc>
      </w:tr>
      <w:tr w:rsidR="00516E66" w14:paraId="70B003FD" w14:textId="77777777" w:rsidTr="002F5774">
        <w:tc>
          <w:tcPr>
            <w:tcW w:w="4814" w:type="dxa"/>
          </w:tcPr>
          <w:p w14:paraId="675E7D98" w14:textId="77777777" w:rsidR="00516E66" w:rsidRDefault="00516E66" w:rsidP="002F5774">
            <w:pPr>
              <w:rPr>
                <w:lang w:val="en-GB"/>
              </w:rPr>
            </w:pPr>
          </w:p>
        </w:tc>
        <w:tc>
          <w:tcPr>
            <w:tcW w:w="4815" w:type="dxa"/>
          </w:tcPr>
          <w:p w14:paraId="2F0512D3" w14:textId="77777777" w:rsidR="00516E66" w:rsidRDefault="00516E66" w:rsidP="002F5774">
            <w:pPr>
              <w:rPr>
                <w:lang w:val="en-GB"/>
              </w:rPr>
            </w:pPr>
          </w:p>
        </w:tc>
      </w:tr>
      <w:tr w:rsidR="00516E66" w14:paraId="4365BBDC" w14:textId="77777777" w:rsidTr="002F5774">
        <w:tc>
          <w:tcPr>
            <w:tcW w:w="4814" w:type="dxa"/>
          </w:tcPr>
          <w:p w14:paraId="2B95EADC" w14:textId="77777777" w:rsidR="00516E66" w:rsidRDefault="00516E66" w:rsidP="002F5774">
            <w:pPr>
              <w:rPr>
                <w:lang w:val="en-GB"/>
              </w:rPr>
            </w:pPr>
          </w:p>
        </w:tc>
        <w:tc>
          <w:tcPr>
            <w:tcW w:w="4815" w:type="dxa"/>
          </w:tcPr>
          <w:p w14:paraId="315FCDC5" w14:textId="77777777" w:rsidR="00516E66" w:rsidRDefault="00516E66" w:rsidP="002F5774">
            <w:pPr>
              <w:rPr>
                <w:lang w:val="en-GB"/>
              </w:rPr>
            </w:pPr>
          </w:p>
        </w:tc>
      </w:tr>
      <w:tr w:rsidR="00516E66" w14:paraId="0D605861" w14:textId="77777777" w:rsidTr="002F5774">
        <w:tc>
          <w:tcPr>
            <w:tcW w:w="4814" w:type="dxa"/>
          </w:tcPr>
          <w:p w14:paraId="30E4B0BA" w14:textId="77777777" w:rsidR="00516E66" w:rsidRDefault="00516E66" w:rsidP="002F5774">
            <w:pPr>
              <w:rPr>
                <w:lang w:val="en-GB"/>
              </w:rPr>
            </w:pPr>
          </w:p>
        </w:tc>
        <w:tc>
          <w:tcPr>
            <w:tcW w:w="4815" w:type="dxa"/>
          </w:tcPr>
          <w:p w14:paraId="505CA630" w14:textId="77777777" w:rsidR="00516E66" w:rsidRDefault="00516E66" w:rsidP="002F5774">
            <w:pPr>
              <w:rPr>
                <w:lang w:val="en-GB"/>
              </w:rPr>
            </w:pPr>
          </w:p>
        </w:tc>
      </w:tr>
      <w:tr w:rsidR="00516E66" w14:paraId="20BFAF8E" w14:textId="77777777" w:rsidTr="002F5774">
        <w:tc>
          <w:tcPr>
            <w:tcW w:w="4814" w:type="dxa"/>
          </w:tcPr>
          <w:p w14:paraId="442B4C04" w14:textId="77777777" w:rsidR="00516E66" w:rsidRDefault="00516E66" w:rsidP="002F5774">
            <w:pPr>
              <w:rPr>
                <w:lang w:val="en-GB"/>
              </w:rPr>
            </w:pPr>
          </w:p>
        </w:tc>
        <w:tc>
          <w:tcPr>
            <w:tcW w:w="4815" w:type="dxa"/>
          </w:tcPr>
          <w:p w14:paraId="4C1019EE" w14:textId="77777777" w:rsidR="00516E66" w:rsidRDefault="00516E66" w:rsidP="002F5774">
            <w:pPr>
              <w:rPr>
                <w:lang w:val="en-GB"/>
              </w:rPr>
            </w:pPr>
          </w:p>
        </w:tc>
      </w:tr>
    </w:tbl>
    <w:p w14:paraId="01460CA9" w14:textId="5237BAB8" w:rsidR="00153756" w:rsidRDefault="000D4AD3" w:rsidP="000D4AD3">
      <w:pPr>
        <w:pStyle w:val="1"/>
        <w:jc w:val="both"/>
      </w:pPr>
      <w:r w:rsidRPr="000D4AD3">
        <w:t>M1-1-2</w:t>
      </w:r>
      <w:r>
        <w:tab/>
      </w:r>
      <w:r w:rsidR="00153756" w:rsidRPr="00153756">
        <w:t>Codebook configuration</w:t>
      </w:r>
    </w:p>
    <w:p w14:paraId="099156BD" w14:textId="3D57CBD6" w:rsidR="00976D8C" w:rsidRDefault="00976D8C" w:rsidP="00F03EB6">
      <w:pPr>
        <w:rPr>
          <w:lang w:val="en-GB"/>
        </w:rPr>
      </w:pPr>
      <w:r w:rsidRPr="00976D8C">
        <w:rPr>
          <w:lang w:val="en-GB"/>
        </w:rPr>
        <w:t>The RRC</w:t>
      </w:r>
      <w:r>
        <w:rPr>
          <w:lang w:val="en-GB"/>
        </w:rPr>
        <w:t xml:space="preserve"> parameter </w:t>
      </w:r>
      <w:r w:rsidRPr="00976D8C">
        <w:rPr>
          <w:i/>
          <w:iCs/>
          <w:lang w:val="en-GB"/>
        </w:rPr>
        <w:t>pdsch-HARQ-ACK-Codebook</w:t>
      </w:r>
      <w:r>
        <w:rPr>
          <w:lang w:val="en-GB"/>
        </w:rPr>
        <w:t xml:space="preserve"> is used for determining the codebook used for reporting of SL HARQ-ACK information to the gNB. However, the Rel-16 specification determines that this parameter is ignored in some cases. I</w:t>
      </w:r>
      <w:r w:rsidR="00C539C1">
        <w:rPr>
          <w:lang w:val="en-GB"/>
        </w:rPr>
        <w:t>f the parameter is ignored</w:t>
      </w:r>
      <w:r>
        <w:rPr>
          <w:lang w:val="en-GB"/>
        </w:rPr>
        <w:t>, it is unclear which codebook to use for reporting SL HARQ-ACK information to the gNB:</w:t>
      </w:r>
    </w:p>
    <w:p w14:paraId="42EF21CD" w14:textId="77777777" w:rsidR="0098663D" w:rsidRDefault="0098663D" w:rsidP="00976D8C">
      <w:pPr>
        <w:pStyle w:val="aff"/>
        <w:numPr>
          <w:ilvl w:val="0"/>
          <w:numId w:val="30"/>
        </w:numPr>
        <w:rPr>
          <w:lang w:val="en-GB"/>
        </w:rPr>
      </w:pPr>
      <w:r>
        <w:rPr>
          <w:lang w:val="en-GB"/>
        </w:rPr>
        <w:t xml:space="preserve">R1-2101581 proposes that </w:t>
      </w:r>
    </w:p>
    <w:p w14:paraId="0304A8E3" w14:textId="7B5D9681" w:rsidR="0098663D" w:rsidRDefault="0098663D" w:rsidP="0098663D">
      <w:pPr>
        <w:pStyle w:val="aff"/>
        <w:numPr>
          <w:ilvl w:val="1"/>
          <w:numId w:val="30"/>
        </w:numPr>
        <w:rPr>
          <w:lang w:val="en-GB"/>
        </w:rPr>
      </w:pPr>
      <w:r>
        <w:rPr>
          <w:lang w:val="en-GB"/>
        </w:rPr>
        <w:t>Solution 1: “</w:t>
      </w:r>
      <w:r w:rsidRPr="0098663D">
        <w:rPr>
          <w:i/>
          <w:iCs/>
          <w:lang w:val="en-GB"/>
        </w:rPr>
        <w:t>pdsch-HARQ-ACK-Codebook</w:t>
      </w:r>
      <w:r w:rsidRPr="0098663D">
        <w:rPr>
          <w:lang w:val="en-GB"/>
        </w:rPr>
        <w:t xml:space="preserve"> is followed even when </w:t>
      </w:r>
      <w:r w:rsidRPr="0098663D">
        <w:rPr>
          <w:i/>
          <w:iCs/>
          <w:lang w:val="en-GB"/>
        </w:rPr>
        <w:t>pdsch-HARQ-ACK-CodebookList</w:t>
      </w:r>
      <w:r w:rsidRPr="0098663D">
        <w:rPr>
          <w:lang w:val="en-GB"/>
        </w:rPr>
        <w:t xml:space="preserve"> is configured</w:t>
      </w:r>
      <w:r>
        <w:rPr>
          <w:lang w:val="en-GB"/>
        </w:rPr>
        <w:t>”</w:t>
      </w:r>
    </w:p>
    <w:p w14:paraId="14CACBD0" w14:textId="3DD8F680" w:rsidR="00C539C1" w:rsidRDefault="00C539C1" w:rsidP="00976D8C">
      <w:pPr>
        <w:pStyle w:val="aff"/>
        <w:numPr>
          <w:ilvl w:val="0"/>
          <w:numId w:val="30"/>
        </w:numPr>
        <w:rPr>
          <w:lang w:val="en-GB"/>
        </w:rPr>
      </w:pPr>
      <w:r>
        <w:rPr>
          <w:lang w:val="en-GB"/>
        </w:rPr>
        <w:t>R1-2101533 discusses two potential solutions</w:t>
      </w:r>
      <w:r w:rsidR="0098663D">
        <w:rPr>
          <w:lang w:val="en-GB"/>
        </w:rPr>
        <w:t>: Solution 1 above and</w:t>
      </w:r>
    </w:p>
    <w:p w14:paraId="65293CC6" w14:textId="39612D7C" w:rsidR="00C539C1" w:rsidRDefault="00204416" w:rsidP="00C539C1">
      <w:pPr>
        <w:pStyle w:val="aff"/>
        <w:numPr>
          <w:ilvl w:val="1"/>
          <w:numId w:val="30"/>
        </w:numPr>
        <w:rPr>
          <w:lang w:val="en-GB"/>
        </w:rPr>
      </w:pPr>
      <w:r>
        <w:rPr>
          <w:lang w:val="en-GB"/>
        </w:rPr>
        <w:t xml:space="preserve">Solution </w:t>
      </w:r>
      <w:r w:rsidR="0098663D">
        <w:rPr>
          <w:lang w:val="en-GB"/>
        </w:rPr>
        <w:t>2</w:t>
      </w:r>
      <w:r>
        <w:rPr>
          <w:lang w:val="en-GB"/>
        </w:rPr>
        <w:t xml:space="preserve">: </w:t>
      </w:r>
      <w:r w:rsidR="0098663D">
        <w:rPr>
          <w:lang w:val="en-GB"/>
        </w:rPr>
        <w:t>i</w:t>
      </w:r>
      <w:r w:rsidR="0098663D" w:rsidRPr="0098663D">
        <w:rPr>
          <w:lang w:val="en-GB"/>
        </w:rPr>
        <w:t>f only “semiStatic” is provided by either pdsch-HARQ-ACK-Codebook or pdsch-HARQ-ACK-CodebookList (whichever applicable), SL Type-1 HARQ-ACK codebook is used; otherwise SL Type-2 HARQ-ACK codebook is used.</w:t>
      </w:r>
    </w:p>
    <w:p w14:paraId="3061E422" w14:textId="58DD591A" w:rsidR="00976D8C" w:rsidRDefault="00976D8C" w:rsidP="00976D8C">
      <w:pPr>
        <w:pStyle w:val="aff"/>
        <w:numPr>
          <w:ilvl w:val="0"/>
          <w:numId w:val="30"/>
        </w:numPr>
        <w:rPr>
          <w:lang w:val="en-GB"/>
        </w:rPr>
      </w:pPr>
      <w:r>
        <w:rPr>
          <w:lang w:val="en-GB"/>
        </w:rPr>
        <w:t>R1-2100515 proposes that “W</w:t>
      </w:r>
      <w:r w:rsidRPr="00976D8C">
        <w:rPr>
          <w:lang w:val="en-GB"/>
        </w:rPr>
        <w:t xml:space="preserve">hen a UE is provided pdsch-HARQ-ACK-Codebook-List, SL HARQ-ACK </w:t>
      </w:r>
      <w:r w:rsidRPr="00976D8C">
        <w:rPr>
          <w:lang w:val="en-GB"/>
        </w:rPr>
        <w:lastRenderedPageBreak/>
        <w:t>codebook type is determined by DL HARQ-ACK codebook of the same priority index of the PUCCH carrying SL HARQ-ACK reporting.</w:t>
      </w:r>
      <w:r>
        <w:rPr>
          <w:lang w:val="en-GB"/>
        </w:rPr>
        <w:t>”</w:t>
      </w:r>
    </w:p>
    <w:p w14:paraId="63E9B375" w14:textId="2D62CA8A" w:rsidR="0098663D" w:rsidRPr="0098663D" w:rsidRDefault="0098663D" w:rsidP="0098663D">
      <w:r w:rsidRPr="0098663D">
        <w:t>As discussed in R1-2101581, At this stage it is desirable to minimize changes to the specification.</w:t>
      </w:r>
    </w:p>
    <w:p w14:paraId="2C175FC3" w14:textId="4BD92192" w:rsidR="0098663D" w:rsidRDefault="0098663D" w:rsidP="0098663D">
      <w:pPr>
        <w:rPr>
          <w:b/>
          <w:bCs/>
        </w:rPr>
      </w:pPr>
      <w:r w:rsidRPr="00153756">
        <w:rPr>
          <w:b/>
          <w:bCs/>
          <w:highlight w:val="yellow"/>
        </w:rPr>
        <w:t>Proposal</w:t>
      </w:r>
      <w:r w:rsidRPr="005C26DE">
        <w:rPr>
          <w:b/>
          <w:bCs/>
        </w:rPr>
        <w:t>:</w:t>
      </w:r>
    </w:p>
    <w:p w14:paraId="17C1942F" w14:textId="447CC2AF" w:rsidR="0098663D" w:rsidRPr="006D28A5" w:rsidRDefault="0098663D" w:rsidP="0098663D">
      <w:pPr>
        <w:pStyle w:val="aff"/>
        <w:numPr>
          <w:ilvl w:val="0"/>
          <w:numId w:val="30"/>
        </w:numPr>
        <w:rPr>
          <w:b/>
          <w:bCs/>
        </w:rPr>
      </w:pPr>
      <w:r w:rsidRPr="006D28A5">
        <w:rPr>
          <w:b/>
          <w:bCs/>
          <w:lang w:val="en-US"/>
        </w:rPr>
        <w:t xml:space="preserve">The parameter </w:t>
      </w:r>
      <w:r w:rsidRPr="006D28A5">
        <w:rPr>
          <w:b/>
          <w:bCs/>
          <w:i/>
          <w:iCs/>
          <w:lang w:val="en-GB"/>
        </w:rPr>
        <w:t>pdsch-HARQ-ACK-Codebook</w:t>
      </w:r>
      <w:r w:rsidRPr="006D28A5">
        <w:rPr>
          <w:b/>
          <w:bCs/>
          <w:lang w:val="en-US"/>
        </w:rPr>
        <w:t xml:space="preserve"> is ignored for reporting DL HARQ-ACK information but not for reporting SL HARQ-ACK information.</w:t>
      </w:r>
    </w:p>
    <w:p w14:paraId="2D9F035B" w14:textId="77777777" w:rsidR="005B59DC" w:rsidRPr="005B59DC" w:rsidRDefault="005B59DC" w:rsidP="005B59DC">
      <w:pPr>
        <w:rPr>
          <w:b/>
          <w:bCs/>
        </w:rPr>
      </w:pPr>
      <w:r w:rsidRPr="005B59DC">
        <w:rPr>
          <w:b/>
          <w:bCs/>
        </w:rPr>
        <w:t>Company views</w:t>
      </w:r>
    </w:p>
    <w:tbl>
      <w:tblPr>
        <w:tblStyle w:val="aff4"/>
        <w:tblW w:w="0" w:type="auto"/>
        <w:tblLook w:val="04A0" w:firstRow="1" w:lastRow="0" w:firstColumn="1" w:lastColumn="0" w:noHBand="0" w:noVBand="1"/>
      </w:tblPr>
      <w:tblGrid>
        <w:gridCol w:w="4814"/>
        <w:gridCol w:w="4815"/>
      </w:tblGrid>
      <w:tr w:rsidR="0098663D" w14:paraId="40CA903E" w14:textId="77777777" w:rsidTr="00140BB2">
        <w:tc>
          <w:tcPr>
            <w:tcW w:w="4814" w:type="dxa"/>
            <w:shd w:val="clear" w:color="auto" w:fill="E7E6E6" w:themeFill="background2"/>
          </w:tcPr>
          <w:p w14:paraId="5DA642AD" w14:textId="77777777" w:rsidR="0098663D" w:rsidRPr="002F5774" w:rsidRDefault="0098663D" w:rsidP="00140BB2">
            <w:pPr>
              <w:jc w:val="center"/>
              <w:rPr>
                <w:b/>
                <w:bCs/>
                <w:lang w:val="en-GB"/>
              </w:rPr>
            </w:pPr>
            <w:r w:rsidRPr="002F5774">
              <w:rPr>
                <w:b/>
                <w:bCs/>
                <w:lang w:val="en-GB"/>
              </w:rPr>
              <w:t>Company</w:t>
            </w:r>
          </w:p>
        </w:tc>
        <w:tc>
          <w:tcPr>
            <w:tcW w:w="4815" w:type="dxa"/>
            <w:shd w:val="clear" w:color="auto" w:fill="E7E6E6" w:themeFill="background2"/>
          </w:tcPr>
          <w:p w14:paraId="4E58D405" w14:textId="77777777" w:rsidR="0098663D" w:rsidRPr="002F5774" w:rsidRDefault="0098663D" w:rsidP="00140BB2">
            <w:pPr>
              <w:jc w:val="center"/>
              <w:rPr>
                <w:b/>
                <w:bCs/>
                <w:lang w:val="en-GB"/>
              </w:rPr>
            </w:pPr>
            <w:r w:rsidRPr="002F5774">
              <w:rPr>
                <w:b/>
                <w:bCs/>
                <w:lang w:val="en-GB"/>
              </w:rPr>
              <w:t>View</w:t>
            </w:r>
          </w:p>
        </w:tc>
      </w:tr>
      <w:tr w:rsidR="0098663D" w14:paraId="68697B96" w14:textId="77777777" w:rsidTr="00140BB2">
        <w:tc>
          <w:tcPr>
            <w:tcW w:w="4814" w:type="dxa"/>
          </w:tcPr>
          <w:p w14:paraId="360C7EDA" w14:textId="209E2555" w:rsidR="0098663D" w:rsidRPr="00990D3E" w:rsidRDefault="00990D3E" w:rsidP="00140BB2">
            <w:pPr>
              <w:rPr>
                <w:rFonts w:eastAsia="Yu Mincho"/>
                <w:lang w:val="en-GB"/>
              </w:rPr>
            </w:pPr>
            <w:r>
              <w:rPr>
                <w:rFonts w:eastAsia="Yu Mincho" w:hint="eastAsia"/>
                <w:lang w:val="en-GB"/>
              </w:rPr>
              <w:t>N</w:t>
            </w:r>
            <w:r>
              <w:rPr>
                <w:rFonts w:eastAsia="Yu Mincho"/>
                <w:lang w:val="en-GB"/>
              </w:rPr>
              <w:t>TT DOCOMO</w:t>
            </w:r>
          </w:p>
        </w:tc>
        <w:tc>
          <w:tcPr>
            <w:tcW w:w="4815" w:type="dxa"/>
          </w:tcPr>
          <w:p w14:paraId="2E4B7EB4" w14:textId="77777777" w:rsidR="0098663D" w:rsidRDefault="00990D3E" w:rsidP="00140BB2">
            <w:pPr>
              <w:rPr>
                <w:rFonts w:eastAsia="Yu Mincho"/>
                <w:lang w:val="en-GB"/>
              </w:rPr>
            </w:pPr>
            <w:r>
              <w:rPr>
                <w:rFonts w:eastAsia="Yu Mincho" w:hint="eastAsia"/>
                <w:lang w:val="en-GB"/>
              </w:rPr>
              <w:t>A</w:t>
            </w:r>
            <w:r>
              <w:rPr>
                <w:rFonts w:eastAsia="Yu Mincho"/>
                <w:lang w:val="en-GB"/>
              </w:rPr>
              <w:t>gree.</w:t>
            </w:r>
          </w:p>
          <w:p w14:paraId="186B535B" w14:textId="38411EEA" w:rsidR="00990D3E" w:rsidRPr="00990D3E" w:rsidRDefault="00990D3E" w:rsidP="00140BB2">
            <w:pPr>
              <w:rPr>
                <w:rFonts w:eastAsia="Yu Mincho"/>
                <w:lang w:val="en-GB"/>
              </w:rPr>
            </w:pPr>
            <w:r>
              <w:rPr>
                <w:rFonts w:eastAsia="Yu Mincho" w:hint="eastAsia"/>
                <w:lang w:val="en-GB"/>
              </w:rPr>
              <w:t>I</w:t>
            </w:r>
            <w:r>
              <w:rPr>
                <w:rFonts w:eastAsia="Yu Mincho"/>
                <w:lang w:val="en-GB"/>
              </w:rPr>
              <w:t xml:space="preserve">n addition, still one issue on HARQ-ACK CB is remaining. The case is when pdsch-HARQ-ACK-Codebook-SecondaryPUCCHgroup is provided. In this case, for Uu, </w:t>
            </w:r>
            <w:r w:rsidRPr="00990D3E">
              <w:rPr>
                <w:rFonts w:eastAsia="Yu Mincho"/>
                <w:lang w:val="en-GB"/>
              </w:rPr>
              <w:t>pdsch-HARQ-ACK-Codebook</w:t>
            </w:r>
            <w:r>
              <w:rPr>
                <w:rFonts w:eastAsia="Yu Mincho"/>
                <w:lang w:val="en-GB"/>
              </w:rPr>
              <w:t xml:space="preserve"> is not ignored but is used only for primary PUCCH group. It means, UE uses each type for each PUCCH group. Which parameter is followed by SL should be clarified.</w:t>
            </w:r>
          </w:p>
        </w:tc>
      </w:tr>
      <w:tr w:rsidR="0098663D" w14:paraId="587A9201" w14:textId="77777777" w:rsidTr="00140BB2">
        <w:tc>
          <w:tcPr>
            <w:tcW w:w="4814" w:type="dxa"/>
          </w:tcPr>
          <w:p w14:paraId="31B705CE" w14:textId="09563ADA" w:rsidR="0098663D" w:rsidRPr="0084506F" w:rsidRDefault="0084506F" w:rsidP="00140BB2">
            <w:pPr>
              <w:rPr>
                <w:rFonts w:eastAsiaTheme="minorEastAsia"/>
                <w:lang w:val="en-GB"/>
              </w:rPr>
            </w:pPr>
            <w:r>
              <w:rPr>
                <w:rFonts w:eastAsiaTheme="minorEastAsia" w:hint="eastAsia"/>
                <w:lang w:val="en-GB"/>
              </w:rPr>
              <w:t>LGE</w:t>
            </w:r>
          </w:p>
        </w:tc>
        <w:tc>
          <w:tcPr>
            <w:tcW w:w="4815" w:type="dxa"/>
          </w:tcPr>
          <w:p w14:paraId="66CF9241" w14:textId="442AC3FF" w:rsidR="0084506F" w:rsidRDefault="0084506F" w:rsidP="00140BB2">
            <w:pPr>
              <w:rPr>
                <w:rFonts w:eastAsiaTheme="minorEastAsia"/>
                <w:lang w:val="en-GB"/>
              </w:rPr>
            </w:pPr>
            <w:r>
              <w:rPr>
                <w:rFonts w:eastAsiaTheme="minorEastAsia" w:hint="eastAsia"/>
                <w:lang w:val="en-GB"/>
              </w:rPr>
              <w:t xml:space="preserve">Not support. </w:t>
            </w:r>
          </w:p>
          <w:p w14:paraId="55668148" w14:textId="3F2B78D5" w:rsidR="0084506F" w:rsidRPr="0084506F" w:rsidRDefault="0084506F" w:rsidP="0084506F">
            <w:pPr>
              <w:rPr>
                <w:rFonts w:eastAsiaTheme="minorEastAsia"/>
                <w:lang w:val="en-GB"/>
              </w:rPr>
            </w:pPr>
            <w:r>
              <w:rPr>
                <w:rFonts w:eastAsiaTheme="minorEastAsia" w:hint="eastAsia"/>
                <w:lang w:val="en-GB"/>
              </w:rPr>
              <w:t xml:space="preserve">In our understanding, depending on the decision that will be made in email thread#5, the PUCCH carrying SL HARQ-ACK report could be treated as URLLC PUCCH. </w:t>
            </w:r>
            <w:r>
              <w:rPr>
                <w:rFonts w:eastAsiaTheme="minorEastAsia"/>
                <w:lang w:val="en-GB"/>
              </w:rPr>
              <w:t xml:space="preserve">In this case, it is natural that the UE follows the priority index of the PUCCH to determine the HARQ-ACK codebook type. To be specific, if the SL PUCCH is treated as URLLC, then the second codebook type in the list is used. If the SL PUCCH is treated as eMBB, then the first codebook type in the list is used. </w:t>
            </w:r>
          </w:p>
        </w:tc>
      </w:tr>
      <w:tr w:rsidR="0098663D" w14:paraId="7831169B" w14:textId="77777777" w:rsidTr="00140BB2">
        <w:tc>
          <w:tcPr>
            <w:tcW w:w="4814" w:type="dxa"/>
          </w:tcPr>
          <w:p w14:paraId="71400AF3" w14:textId="0909B02C" w:rsidR="0098663D" w:rsidRDefault="00D07FC5" w:rsidP="00140BB2">
            <w:pPr>
              <w:rPr>
                <w:lang w:val="en-GB"/>
              </w:rPr>
            </w:pPr>
            <w:r>
              <w:rPr>
                <w:lang w:val="en-GB"/>
              </w:rPr>
              <w:t>Apple</w:t>
            </w:r>
          </w:p>
        </w:tc>
        <w:tc>
          <w:tcPr>
            <w:tcW w:w="4815" w:type="dxa"/>
          </w:tcPr>
          <w:p w14:paraId="40F0FD45" w14:textId="38A18CAB" w:rsidR="00F543FD" w:rsidRDefault="00D07FC5" w:rsidP="00140BB2">
            <w:pPr>
              <w:rPr>
                <w:lang w:val="en-GB"/>
              </w:rPr>
            </w:pPr>
            <w:r>
              <w:rPr>
                <w:lang w:val="en-GB"/>
              </w:rPr>
              <w:t>Agree with the proposal. For small specification impact, we could assume SL HARQ-ACK codebook type is determined by “pdsch-HARQ-ACK-Codebo</w:t>
            </w:r>
            <w:r w:rsidR="006D103A">
              <w:rPr>
                <w:lang w:val="en-GB"/>
              </w:rPr>
              <w:t>o</w:t>
            </w:r>
            <w:r>
              <w:rPr>
                <w:lang w:val="en-GB"/>
              </w:rPr>
              <w:t xml:space="preserve">k”. </w:t>
            </w:r>
          </w:p>
        </w:tc>
      </w:tr>
      <w:tr w:rsidR="0098663D" w14:paraId="347FF3F4" w14:textId="77777777" w:rsidTr="00140BB2">
        <w:tc>
          <w:tcPr>
            <w:tcW w:w="4814" w:type="dxa"/>
          </w:tcPr>
          <w:p w14:paraId="0E3D30A6" w14:textId="37462A85" w:rsidR="0098663D" w:rsidRPr="003F5597" w:rsidRDefault="003F5597" w:rsidP="00140BB2">
            <w:pPr>
              <w:rPr>
                <w:rFonts w:eastAsia="等线"/>
                <w:lang w:val="en-GB"/>
              </w:rPr>
            </w:pPr>
            <w:r>
              <w:rPr>
                <w:rFonts w:eastAsia="等线"/>
                <w:lang w:val="en-GB"/>
              </w:rPr>
              <w:t>Sharp</w:t>
            </w:r>
          </w:p>
        </w:tc>
        <w:tc>
          <w:tcPr>
            <w:tcW w:w="4815" w:type="dxa"/>
          </w:tcPr>
          <w:p w14:paraId="3F89B6B4" w14:textId="2D5513EE" w:rsidR="00DF16C0" w:rsidRDefault="003F5597" w:rsidP="007C7D87">
            <w:pPr>
              <w:rPr>
                <w:rFonts w:eastAsia="等线"/>
                <w:lang w:val="en-GB"/>
              </w:rPr>
            </w:pPr>
            <w:r>
              <w:rPr>
                <w:rFonts w:eastAsia="等线" w:hint="eastAsia"/>
                <w:lang w:val="en-GB"/>
              </w:rPr>
              <w:t>A</w:t>
            </w:r>
            <w:r>
              <w:rPr>
                <w:rFonts w:eastAsia="等线"/>
                <w:lang w:val="en-GB"/>
              </w:rPr>
              <w:t xml:space="preserve">gree with the </w:t>
            </w:r>
            <w:r w:rsidR="00DF16C0">
              <w:rPr>
                <w:rFonts w:eastAsia="等线"/>
                <w:lang w:val="en-GB"/>
              </w:rPr>
              <w:t xml:space="preserve">principle of the </w:t>
            </w:r>
            <w:r>
              <w:rPr>
                <w:rFonts w:eastAsia="等线"/>
                <w:lang w:val="en-GB"/>
              </w:rPr>
              <w:t>proposal.</w:t>
            </w:r>
            <w:r w:rsidR="007C7D87">
              <w:rPr>
                <w:rFonts w:eastAsia="等线"/>
                <w:lang w:val="en-GB"/>
              </w:rPr>
              <w:t xml:space="preserve"> </w:t>
            </w:r>
            <w:r w:rsidR="00DF16C0">
              <w:rPr>
                <w:rFonts w:eastAsia="等线"/>
                <w:lang w:val="en-GB"/>
              </w:rPr>
              <w:t xml:space="preserve">In our understanding </w:t>
            </w:r>
            <w:r w:rsidR="00DF16C0" w:rsidRPr="00DF16C0">
              <w:rPr>
                <w:rFonts w:eastAsia="等线"/>
                <w:i/>
                <w:lang w:val="en-GB"/>
              </w:rPr>
              <w:t>pdsch-HARQ-ACK-Codebook</w:t>
            </w:r>
            <w:r w:rsidR="00DF16C0" w:rsidRPr="00DF16C0">
              <w:rPr>
                <w:rFonts w:eastAsia="等线"/>
                <w:lang w:val="en-GB"/>
              </w:rPr>
              <w:t xml:space="preserve"> </w:t>
            </w:r>
            <w:r w:rsidR="00DF16C0">
              <w:rPr>
                <w:rFonts w:eastAsia="等线"/>
                <w:lang w:val="en-GB"/>
              </w:rPr>
              <w:t xml:space="preserve">is only ignored when </w:t>
            </w:r>
            <w:r w:rsidR="00DF16C0" w:rsidRPr="00DF16C0">
              <w:rPr>
                <w:rFonts w:eastAsia="等线"/>
                <w:i/>
                <w:lang w:val="en-GB"/>
              </w:rPr>
              <w:t>pdsch-HARQ-ACK-Codebook-List</w:t>
            </w:r>
            <w:r w:rsidR="00DF16C0">
              <w:rPr>
                <w:rFonts w:eastAsia="等线"/>
                <w:lang w:val="en-GB"/>
              </w:rPr>
              <w:t xml:space="preserve"> is configured, i.e. “</w:t>
            </w:r>
            <w:r w:rsidR="00DF16C0" w:rsidRPr="00DF16C0">
              <w:rPr>
                <w:rFonts w:eastAsia="等线"/>
                <w:i/>
                <w:color w:val="FF0000"/>
                <w:u w:val="single"/>
                <w:lang w:val="en-GB"/>
              </w:rPr>
              <w:t xml:space="preserve">if parameter </w:t>
            </w:r>
            <w:r w:rsidR="00DF16C0" w:rsidRPr="00DF16C0">
              <w:rPr>
                <w:i/>
                <w:color w:val="FF0000"/>
                <w:u w:val="single"/>
                <w:lang w:val="en-GB"/>
              </w:rPr>
              <w:t xml:space="preserve">pdsch-HARQ-ACK-Codebook-List is configured, </w:t>
            </w:r>
            <w:r w:rsidR="00DF16C0" w:rsidRPr="00DF16C0">
              <w:rPr>
                <w:i/>
                <w:lang w:val="en-GB"/>
              </w:rPr>
              <w:t>the parameter pdsch-HARQ-ACK-Codebook is ignored for reporting DL HARQ-ACK information but not for reporting SL HARQ-ACK information</w:t>
            </w:r>
            <w:r w:rsidR="00DF16C0">
              <w:rPr>
                <w:rFonts w:eastAsia="等线"/>
                <w:lang w:val="en-GB"/>
              </w:rPr>
              <w:t>”.</w:t>
            </w:r>
          </w:p>
          <w:p w14:paraId="40E5C3D2" w14:textId="77777777" w:rsidR="00DF16C0" w:rsidRDefault="007C7D87" w:rsidP="007C7D87">
            <w:pPr>
              <w:rPr>
                <w:iCs/>
                <w:lang w:val="en-GB"/>
              </w:rPr>
            </w:pPr>
            <w:r>
              <w:rPr>
                <w:rFonts w:eastAsia="等线"/>
                <w:lang w:val="en-GB"/>
              </w:rPr>
              <w:t xml:space="preserve">For the case mentioned by NTT DOCOMO, since the point here is to minimize the spec impact and to always follow </w:t>
            </w:r>
            <w:r w:rsidRPr="0098663D">
              <w:rPr>
                <w:i/>
                <w:iCs/>
                <w:lang w:val="en-GB"/>
              </w:rPr>
              <w:t>pdsch-HARQ-ACK-Codebook</w:t>
            </w:r>
            <w:r>
              <w:rPr>
                <w:iCs/>
                <w:lang w:val="en-GB"/>
              </w:rPr>
              <w:t xml:space="preserve">, we don’t think </w:t>
            </w:r>
            <w:r w:rsidR="00DF16C0">
              <w:rPr>
                <w:iCs/>
                <w:lang w:val="en-GB"/>
              </w:rPr>
              <w:t xml:space="preserve">any </w:t>
            </w:r>
            <w:r>
              <w:rPr>
                <w:iCs/>
                <w:lang w:val="en-GB"/>
              </w:rPr>
              <w:t>additional change is needed.</w:t>
            </w:r>
            <w:r w:rsidR="000943E7">
              <w:rPr>
                <w:iCs/>
                <w:lang w:val="en-GB"/>
              </w:rPr>
              <w:t xml:space="preserve"> </w:t>
            </w:r>
          </w:p>
          <w:p w14:paraId="5C7FF8FD" w14:textId="62466035" w:rsidR="0098663D" w:rsidRPr="003F5597" w:rsidRDefault="000943E7" w:rsidP="007C7D87">
            <w:pPr>
              <w:rPr>
                <w:rFonts w:eastAsia="等线"/>
                <w:lang w:val="en-GB"/>
              </w:rPr>
            </w:pPr>
            <w:r>
              <w:rPr>
                <w:iCs/>
                <w:lang w:val="en-GB"/>
              </w:rPr>
              <w:t xml:space="preserve">An LS to RAN2 is needed if </w:t>
            </w:r>
            <w:r>
              <w:rPr>
                <w:rFonts w:eastAsia="等线"/>
                <w:lang w:val="en-GB"/>
              </w:rPr>
              <w:t>the proposal is agreed.</w:t>
            </w:r>
          </w:p>
        </w:tc>
      </w:tr>
      <w:tr w:rsidR="0098663D" w14:paraId="08E3B7D9" w14:textId="77777777" w:rsidTr="00140BB2">
        <w:tc>
          <w:tcPr>
            <w:tcW w:w="4814" w:type="dxa"/>
          </w:tcPr>
          <w:p w14:paraId="2BBE9CA7" w14:textId="322558AC" w:rsidR="0098663D" w:rsidRPr="00496743" w:rsidRDefault="00496743" w:rsidP="00140BB2">
            <w:pPr>
              <w:rPr>
                <w:rFonts w:eastAsia="等线"/>
                <w:lang w:val="en-GB"/>
              </w:rPr>
            </w:pPr>
            <w:r>
              <w:rPr>
                <w:rFonts w:eastAsia="等线" w:hint="eastAsia"/>
                <w:lang w:val="en-GB"/>
              </w:rPr>
              <w:t>O</w:t>
            </w:r>
            <w:r>
              <w:rPr>
                <w:rFonts w:eastAsia="等线"/>
                <w:lang w:val="en-GB"/>
              </w:rPr>
              <w:t>PPO</w:t>
            </w:r>
          </w:p>
        </w:tc>
        <w:tc>
          <w:tcPr>
            <w:tcW w:w="4815" w:type="dxa"/>
          </w:tcPr>
          <w:p w14:paraId="4A8C714F" w14:textId="7315565D" w:rsidR="0098663D" w:rsidRPr="00496743" w:rsidRDefault="00496743" w:rsidP="00140BB2">
            <w:pPr>
              <w:rPr>
                <w:rFonts w:eastAsia="等线"/>
                <w:lang w:val="en-GB"/>
              </w:rPr>
            </w:pPr>
            <w:r>
              <w:rPr>
                <w:rFonts w:eastAsia="等线" w:hint="eastAsia"/>
                <w:lang w:val="en-GB"/>
              </w:rPr>
              <w:t>A</w:t>
            </w:r>
            <w:r>
              <w:rPr>
                <w:rFonts w:eastAsia="等线"/>
                <w:lang w:val="en-GB"/>
              </w:rPr>
              <w:t>gree with the proposal</w:t>
            </w:r>
          </w:p>
        </w:tc>
      </w:tr>
      <w:tr w:rsidR="0098663D" w14:paraId="24C9EFE3" w14:textId="77777777" w:rsidTr="00140BB2">
        <w:tc>
          <w:tcPr>
            <w:tcW w:w="4814" w:type="dxa"/>
          </w:tcPr>
          <w:p w14:paraId="2310B2A3" w14:textId="62D70A43" w:rsidR="0098663D" w:rsidRPr="005F387A" w:rsidRDefault="005F387A" w:rsidP="00140BB2">
            <w:pPr>
              <w:rPr>
                <w:rFonts w:eastAsia="等线" w:hint="eastAsia"/>
                <w:lang w:val="en-GB"/>
              </w:rPr>
            </w:pPr>
            <w:r>
              <w:rPr>
                <w:rFonts w:eastAsia="等线" w:hint="eastAsia"/>
                <w:lang w:val="en-GB"/>
              </w:rPr>
              <w:t>v</w:t>
            </w:r>
            <w:r>
              <w:rPr>
                <w:rFonts w:eastAsia="等线"/>
                <w:lang w:val="en-GB"/>
              </w:rPr>
              <w:t>ivo</w:t>
            </w:r>
          </w:p>
        </w:tc>
        <w:tc>
          <w:tcPr>
            <w:tcW w:w="4815" w:type="dxa"/>
          </w:tcPr>
          <w:p w14:paraId="52A1D089" w14:textId="68C9EBBA" w:rsidR="0098663D" w:rsidRDefault="005F387A" w:rsidP="00140BB2">
            <w:pPr>
              <w:rPr>
                <w:lang w:val="en-GB"/>
              </w:rPr>
            </w:pPr>
            <w:r>
              <w:rPr>
                <w:rFonts w:eastAsia="等线" w:hint="eastAsia"/>
                <w:lang w:val="en-GB"/>
              </w:rPr>
              <w:t>A</w:t>
            </w:r>
            <w:r>
              <w:rPr>
                <w:rFonts w:eastAsia="等线"/>
                <w:lang w:val="en-GB"/>
              </w:rPr>
              <w:t>gree with the proposal as it is simple</w:t>
            </w:r>
          </w:p>
        </w:tc>
      </w:tr>
      <w:tr w:rsidR="0098663D" w14:paraId="7A999F21" w14:textId="77777777" w:rsidTr="00140BB2">
        <w:tc>
          <w:tcPr>
            <w:tcW w:w="4814" w:type="dxa"/>
          </w:tcPr>
          <w:p w14:paraId="7204A251" w14:textId="77777777" w:rsidR="0098663D" w:rsidRDefault="0098663D" w:rsidP="00140BB2">
            <w:pPr>
              <w:rPr>
                <w:lang w:val="en-GB"/>
              </w:rPr>
            </w:pPr>
          </w:p>
        </w:tc>
        <w:tc>
          <w:tcPr>
            <w:tcW w:w="4815" w:type="dxa"/>
          </w:tcPr>
          <w:p w14:paraId="36D3E8E0" w14:textId="77777777" w:rsidR="0098663D" w:rsidRDefault="0098663D" w:rsidP="00140BB2">
            <w:pPr>
              <w:rPr>
                <w:lang w:val="en-GB"/>
              </w:rPr>
            </w:pPr>
          </w:p>
        </w:tc>
      </w:tr>
      <w:tr w:rsidR="0098663D" w14:paraId="25A77D27" w14:textId="77777777" w:rsidTr="00140BB2">
        <w:tc>
          <w:tcPr>
            <w:tcW w:w="4814" w:type="dxa"/>
          </w:tcPr>
          <w:p w14:paraId="727AB94F" w14:textId="77777777" w:rsidR="0098663D" w:rsidRDefault="0098663D" w:rsidP="00140BB2">
            <w:pPr>
              <w:rPr>
                <w:lang w:val="en-GB"/>
              </w:rPr>
            </w:pPr>
          </w:p>
        </w:tc>
        <w:tc>
          <w:tcPr>
            <w:tcW w:w="4815" w:type="dxa"/>
          </w:tcPr>
          <w:p w14:paraId="69240382" w14:textId="77777777" w:rsidR="0098663D" w:rsidRDefault="0098663D" w:rsidP="00140BB2">
            <w:pPr>
              <w:rPr>
                <w:lang w:val="en-GB"/>
              </w:rPr>
            </w:pPr>
          </w:p>
        </w:tc>
      </w:tr>
      <w:tr w:rsidR="0098663D" w14:paraId="2CDA0E2A" w14:textId="77777777" w:rsidTr="00140BB2">
        <w:tc>
          <w:tcPr>
            <w:tcW w:w="4814" w:type="dxa"/>
          </w:tcPr>
          <w:p w14:paraId="2578FC5D" w14:textId="77777777" w:rsidR="0098663D" w:rsidRDefault="0098663D" w:rsidP="00140BB2">
            <w:pPr>
              <w:rPr>
                <w:lang w:val="en-GB"/>
              </w:rPr>
            </w:pPr>
          </w:p>
        </w:tc>
        <w:tc>
          <w:tcPr>
            <w:tcW w:w="4815" w:type="dxa"/>
          </w:tcPr>
          <w:p w14:paraId="2D76424B" w14:textId="77777777" w:rsidR="0098663D" w:rsidRDefault="0098663D" w:rsidP="00140BB2">
            <w:pPr>
              <w:rPr>
                <w:lang w:val="en-GB"/>
              </w:rPr>
            </w:pPr>
          </w:p>
        </w:tc>
      </w:tr>
      <w:tr w:rsidR="0098663D" w14:paraId="304A8920" w14:textId="77777777" w:rsidTr="00140BB2">
        <w:tc>
          <w:tcPr>
            <w:tcW w:w="4814" w:type="dxa"/>
          </w:tcPr>
          <w:p w14:paraId="445E2FB5" w14:textId="77777777" w:rsidR="0098663D" w:rsidRDefault="0098663D" w:rsidP="00140BB2">
            <w:pPr>
              <w:rPr>
                <w:lang w:val="en-GB"/>
              </w:rPr>
            </w:pPr>
          </w:p>
        </w:tc>
        <w:tc>
          <w:tcPr>
            <w:tcW w:w="4815" w:type="dxa"/>
          </w:tcPr>
          <w:p w14:paraId="6C591369" w14:textId="77777777" w:rsidR="0098663D" w:rsidRDefault="0098663D" w:rsidP="00140BB2">
            <w:pPr>
              <w:rPr>
                <w:lang w:val="en-GB"/>
              </w:rPr>
            </w:pPr>
          </w:p>
        </w:tc>
      </w:tr>
      <w:tr w:rsidR="0098663D" w14:paraId="518BB743" w14:textId="77777777" w:rsidTr="00140BB2">
        <w:tc>
          <w:tcPr>
            <w:tcW w:w="4814" w:type="dxa"/>
          </w:tcPr>
          <w:p w14:paraId="367B4C58" w14:textId="77777777" w:rsidR="0098663D" w:rsidRDefault="0098663D" w:rsidP="00140BB2">
            <w:pPr>
              <w:rPr>
                <w:lang w:val="en-GB"/>
              </w:rPr>
            </w:pPr>
          </w:p>
        </w:tc>
        <w:tc>
          <w:tcPr>
            <w:tcW w:w="4815" w:type="dxa"/>
          </w:tcPr>
          <w:p w14:paraId="332C9CE4" w14:textId="77777777" w:rsidR="0098663D" w:rsidRDefault="0098663D" w:rsidP="00140BB2">
            <w:pPr>
              <w:rPr>
                <w:lang w:val="en-GB"/>
              </w:rPr>
            </w:pPr>
          </w:p>
        </w:tc>
      </w:tr>
      <w:tr w:rsidR="0098663D" w14:paraId="5319D8DC" w14:textId="77777777" w:rsidTr="00140BB2">
        <w:tc>
          <w:tcPr>
            <w:tcW w:w="4814" w:type="dxa"/>
          </w:tcPr>
          <w:p w14:paraId="78025669" w14:textId="77777777" w:rsidR="0098663D" w:rsidRDefault="0098663D" w:rsidP="00140BB2">
            <w:pPr>
              <w:rPr>
                <w:lang w:val="en-GB"/>
              </w:rPr>
            </w:pPr>
          </w:p>
        </w:tc>
        <w:tc>
          <w:tcPr>
            <w:tcW w:w="4815" w:type="dxa"/>
          </w:tcPr>
          <w:p w14:paraId="0CB9E884" w14:textId="77777777" w:rsidR="0098663D" w:rsidRDefault="0098663D" w:rsidP="00140BB2">
            <w:pPr>
              <w:rPr>
                <w:lang w:val="en-GB"/>
              </w:rPr>
            </w:pPr>
          </w:p>
        </w:tc>
      </w:tr>
      <w:tr w:rsidR="0098663D" w14:paraId="014796BE" w14:textId="77777777" w:rsidTr="00140BB2">
        <w:tc>
          <w:tcPr>
            <w:tcW w:w="4814" w:type="dxa"/>
          </w:tcPr>
          <w:p w14:paraId="21A13FA6" w14:textId="77777777" w:rsidR="0098663D" w:rsidRDefault="0098663D" w:rsidP="00140BB2">
            <w:pPr>
              <w:rPr>
                <w:lang w:val="en-GB"/>
              </w:rPr>
            </w:pPr>
          </w:p>
        </w:tc>
        <w:tc>
          <w:tcPr>
            <w:tcW w:w="4815" w:type="dxa"/>
          </w:tcPr>
          <w:p w14:paraId="421380F9" w14:textId="77777777" w:rsidR="0098663D" w:rsidRDefault="0098663D" w:rsidP="00140BB2">
            <w:pPr>
              <w:rPr>
                <w:lang w:val="en-GB"/>
              </w:rPr>
            </w:pPr>
          </w:p>
        </w:tc>
      </w:tr>
      <w:tr w:rsidR="0098663D" w14:paraId="697535A9" w14:textId="77777777" w:rsidTr="00140BB2">
        <w:tc>
          <w:tcPr>
            <w:tcW w:w="4814" w:type="dxa"/>
          </w:tcPr>
          <w:p w14:paraId="326EB909" w14:textId="77777777" w:rsidR="0098663D" w:rsidRDefault="0098663D" w:rsidP="00140BB2">
            <w:pPr>
              <w:rPr>
                <w:lang w:val="en-GB"/>
              </w:rPr>
            </w:pPr>
          </w:p>
        </w:tc>
        <w:tc>
          <w:tcPr>
            <w:tcW w:w="4815" w:type="dxa"/>
          </w:tcPr>
          <w:p w14:paraId="5CBD6915" w14:textId="77777777" w:rsidR="0098663D" w:rsidRDefault="0098663D" w:rsidP="00140BB2">
            <w:pPr>
              <w:rPr>
                <w:lang w:val="en-GB"/>
              </w:rPr>
            </w:pPr>
          </w:p>
        </w:tc>
      </w:tr>
      <w:tr w:rsidR="0098663D" w14:paraId="04E9CD6E" w14:textId="77777777" w:rsidTr="00140BB2">
        <w:tc>
          <w:tcPr>
            <w:tcW w:w="4814" w:type="dxa"/>
          </w:tcPr>
          <w:p w14:paraId="5098939F" w14:textId="77777777" w:rsidR="0098663D" w:rsidRDefault="0098663D" w:rsidP="00140BB2">
            <w:pPr>
              <w:rPr>
                <w:lang w:val="en-GB"/>
              </w:rPr>
            </w:pPr>
          </w:p>
        </w:tc>
        <w:tc>
          <w:tcPr>
            <w:tcW w:w="4815" w:type="dxa"/>
          </w:tcPr>
          <w:p w14:paraId="086424F0" w14:textId="77777777" w:rsidR="0098663D" w:rsidRDefault="0098663D" w:rsidP="00140BB2">
            <w:pPr>
              <w:rPr>
                <w:lang w:val="en-GB"/>
              </w:rPr>
            </w:pPr>
          </w:p>
        </w:tc>
      </w:tr>
      <w:tr w:rsidR="0098663D" w14:paraId="338A7CDE" w14:textId="77777777" w:rsidTr="00140BB2">
        <w:tc>
          <w:tcPr>
            <w:tcW w:w="4814" w:type="dxa"/>
          </w:tcPr>
          <w:p w14:paraId="187A97F5" w14:textId="77777777" w:rsidR="0098663D" w:rsidRDefault="0098663D" w:rsidP="00140BB2">
            <w:pPr>
              <w:rPr>
                <w:lang w:val="en-GB"/>
              </w:rPr>
            </w:pPr>
          </w:p>
        </w:tc>
        <w:tc>
          <w:tcPr>
            <w:tcW w:w="4815" w:type="dxa"/>
          </w:tcPr>
          <w:p w14:paraId="32243ED0" w14:textId="77777777" w:rsidR="0098663D" w:rsidRDefault="0098663D" w:rsidP="00140BB2">
            <w:pPr>
              <w:rPr>
                <w:lang w:val="en-GB"/>
              </w:rPr>
            </w:pPr>
          </w:p>
        </w:tc>
      </w:tr>
      <w:tr w:rsidR="0098663D" w14:paraId="4EDAA546" w14:textId="77777777" w:rsidTr="00140BB2">
        <w:tc>
          <w:tcPr>
            <w:tcW w:w="4814" w:type="dxa"/>
          </w:tcPr>
          <w:p w14:paraId="62E5192D" w14:textId="77777777" w:rsidR="0098663D" w:rsidRDefault="0098663D" w:rsidP="00140BB2">
            <w:pPr>
              <w:rPr>
                <w:lang w:val="en-GB"/>
              </w:rPr>
            </w:pPr>
          </w:p>
        </w:tc>
        <w:tc>
          <w:tcPr>
            <w:tcW w:w="4815" w:type="dxa"/>
          </w:tcPr>
          <w:p w14:paraId="0A03CCF6" w14:textId="77777777" w:rsidR="0098663D" w:rsidRDefault="0098663D" w:rsidP="00140BB2">
            <w:pPr>
              <w:rPr>
                <w:lang w:val="en-GB"/>
              </w:rPr>
            </w:pPr>
          </w:p>
        </w:tc>
      </w:tr>
      <w:tr w:rsidR="0098663D" w14:paraId="0067B758" w14:textId="77777777" w:rsidTr="00140BB2">
        <w:tc>
          <w:tcPr>
            <w:tcW w:w="4814" w:type="dxa"/>
          </w:tcPr>
          <w:p w14:paraId="35035934" w14:textId="77777777" w:rsidR="0098663D" w:rsidRDefault="0098663D" w:rsidP="00140BB2">
            <w:pPr>
              <w:rPr>
                <w:lang w:val="en-GB"/>
              </w:rPr>
            </w:pPr>
          </w:p>
        </w:tc>
        <w:tc>
          <w:tcPr>
            <w:tcW w:w="4815" w:type="dxa"/>
          </w:tcPr>
          <w:p w14:paraId="5C81F382" w14:textId="77777777" w:rsidR="0098663D" w:rsidRDefault="0098663D" w:rsidP="00140BB2">
            <w:pPr>
              <w:rPr>
                <w:lang w:val="en-GB"/>
              </w:rPr>
            </w:pPr>
          </w:p>
        </w:tc>
      </w:tr>
      <w:tr w:rsidR="0098663D" w14:paraId="68A5A820" w14:textId="77777777" w:rsidTr="00140BB2">
        <w:tc>
          <w:tcPr>
            <w:tcW w:w="4814" w:type="dxa"/>
          </w:tcPr>
          <w:p w14:paraId="25F15AC6" w14:textId="77777777" w:rsidR="0098663D" w:rsidRDefault="0098663D" w:rsidP="00140BB2">
            <w:pPr>
              <w:rPr>
                <w:lang w:val="en-GB"/>
              </w:rPr>
            </w:pPr>
          </w:p>
        </w:tc>
        <w:tc>
          <w:tcPr>
            <w:tcW w:w="4815" w:type="dxa"/>
          </w:tcPr>
          <w:p w14:paraId="3734336D" w14:textId="77777777" w:rsidR="0098663D" w:rsidRDefault="0098663D" w:rsidP="00140BB2">
            <w:pPr>
              <w:rPr>
                <w:lang w:val="en-GB"/>
              </w:rPr>
            </w:pPr>
          </w:p>
        </w:tc>
      </w:tr>
      <w:tr w:rsidR="0098663D" w14:paraId="00517510" w14:textId="77777777" w:rsidTr="00140BB2">
        <w:tc>
          <w:tcPr>
            <w:tcW w:w="4814" w:type="dxa"/>
          </w:tcPr>
          <w:p w14:paraId="362FB110" w14:textId="77777777" w:rsidR="0098663D" w:rsidRDefault="0098663D" w:rsidP="00140BB2">
            <w:pPr>
              <w:rPr>
                <w:lang w:val="en-GB"/>
              </w:rPr>
            </w:pPr>
          </w:p>
        </w:tc>
        <w:tc>
          <w:tcPr>
            <w:tcW w:w="4815" w:type="dxa"/>
          </w:tcPr>
          <w:p w14:paraId="5EA879B1" w14:textId="77777777" w:rsidR="0098663D" w:rsidRDefault="0098663D" w:rsidP="00140BB2">
            <w:pPr>
              <w:rPr>
                <w:lang w:val="en-GB"/>
              </w:rPr>
            </w:pPr>
          </w:p>
        </w:tc>
      </w:tr>
      <w:tr w:rsidR="0098663D" w14:paraId="3BF18A12" w14:textId="77777777" w:rsidTr="00140BB2">
        <w:tc>
          <w:tcPr>
            <w:tcW w:w="4814" w:type="dxa"/>
          </w:tcPr>
          <w:p w14:paraId="5004A0A8" w14:textId="77777777" w:rsidR="0098663D" w:rsidRDefault="0098663D" w:rsidP="00140BB2">
            <w:pPr>
              <w:rPr>
                <w:lang w:val="en-GB"/>
              </w:rPr>
            </w:pPr>
          </w:p>
        </w:tc>
        <w:tc>
          <w:tcPr>
            <w:tcW w:w="4815" w:type="dxa"/>
          </w:tcPr>
          <w:p w14:paraId="5C942F90" w14:textId="77777777" w:rsidR="0098663D" w:rsidRDefault="0098663D" w:rsidP="00140BB2">
            <w:pPr>
              <w:rPr>
                <w:lang w:val="en-GB"/>
              </w:rPr>
            </w:pPr>
          </w:p>
        </w:tc>
      </w:tr>
      <w:tr w:rsidR="0098663D" w14:paraId="7E69817D" w14:textId="77777777" w:rsidTr="00140BB2">
        <w:tc>
          <w:tcPr>
            <w:tcW w:w="4814" w:type="dxa"/>
          </w:tcPr>
          <w:p w14:paraId="3C4A9773" w14:textId="77777777" w:rsidR="0098663D" w:rsidRDefault="0098663D" w:rsidP="00140BB2">
            <w:pPr>
              <w:rPr>
                <w:lang w:val="en-GB"/>
              </w:rPr>
            </w:pPr>
          </w:p>
        </w:tc>
        <w:tc>
          <w:tcPr>
            <w:tcW w:w="4815" w:type="dxa"/>
          </w:tcPr>
          <w:p w14:paraId="14A0F87D" w14:textId="77777777" w:rsidR="0098663D" w:rsidRDefault="0098663D" w:rsidP="00140BB2">
            <w:pPr>
              <w:rPr>
                <w:lang w:val="en-GB"/>
              </w:rPr>
            </w:pPr>
          </w:p>
        </w:tc>
      </w:tr>
      <w:tr w:rsidR="0098663D" w14:paraId="2346672E" w14:textId="77777777" w:rsidTr="00140BB2">
        <w:tc>
          <w:tcPr>
            <w:tcW w:w="4814" w:type="dxa"/>
          </w:tcPr>
          <w:p w14:paraId="30998D73" w14:textId="77777777" w:rsidR="0098663D" w:rsidRDefault="0098663D" w:rsidP="00140BB2">
            <w:pPr>
              <w:rPr>
                <w:lang w:val="en-GB"/>
              </w:rPr>
            </w:pPr>
          </w:p>
        </w:tc>
        <w:tc>
          <w:tcPr>
            <w:tcW w:w="4815" w:type="dxa"/>
          </w:tcPr>
          <w:p w14:paraId="0DD44421" w14:textId="77777777" w:rsidR="0098663D" w:rsidRDefault="0098663D" w:rsidP="00140BB2">
            <w:pPr>
              <w:rPr>
                <w:lang w:val="en-GB"/>
              </w:rPr>
            </w:pPr>
          </w:p>
        </w:tc>
      </w:tr>
      <w:tr w:rsidR="0098663D" w14:paraId="29144808" w14:textId="77777777" w:rsidTr="00140BB2">
        <w:tc>
          <w:tcPr>
            <w:tcW w:w="4814" w:type="dxa"/>
          </w:tcPr>
          <w:p w14:paraId="5EF1043C" w14:textId="77777777" w:rsidR="0098663D" w:rsidRDefault="0098663D" w:rsidP="00140BB2">
            <w:pPr>
              <w:rPr>
                <w:lang w:val="en-GB"/>
              </w:rPr>
            </w:pPr>
          </w:p>
        </w:tc>
        <w:tc>
          <w:tcPr>
            <w:tcW w:w="4815" w:type="dxa"/>
          </w:tcPr>
          <w:p w14:paraId="5F3C584C" w14:textId="77777777" w:rsidR="0098663D" w:rsidRDefault="0098663D" w:rsidP="00140BB2">
            <w:pPr>
              <w:rPr>
                <w:lang w:val="en-GB"/>
              </w:rPr>
            </w:pPr>
          </w:p>
        </w:tc>
      </w:tr>
      <w:tr w:rsidR="0098663D" w14:paraId="110AD123" w14:textId="77777777" w:rsidTr="00140BB2">
        <w:tc>
          <w:tcPr>
            <w:tcW w:w="4814" w:type="dxa"/>
          </w:tcPr>
          <w:p w14:paraId="0A1C2E61" w14:textId="77777777" w:rsidR="0098663D" w:rsidRDefault="0098663D" w:rsidP="00140BB2">
            <w:pPr>
              <w:rPr>
                <w:lang w:val="en-GB"/>
              </w:rPr>
            </w:pPr>
          </w:p>
        </w:tc>
        <w:tc>
          <w:tcPr>
            <w:tcW w:w="4815" w:type="dxa"/>
          </w:tcPr>
          <w:p w14:paraId="762C000C" w14:textId="77777777" w:rsidR="0098663D" w:rsidRDefault="0098663D" w:rsidP="00140BB2">
            <w:pPr>
              <w:rPr>
                <w:lang w:val="en-GB"/>
              </w:rPr>
            </w:pPr>
          </w:p>
        </w:tc>
      </w:tr>
      <w:tr w:rsidR="0098663D" w14:paraId="3F12D6C8" w14:textId="77777777" w:rsidTr="00140BB2">
        <w:tc>
          <w:tcPr>
            <w:tcW w:w="4814" w:type="dxa"/>
          </w:tcPr>
          <w:p w14:paraId="6705DA18" w14:textId="77777777" w:rsidR="0098663D" w:rsidRDefault="0098663D" w:rsidP="00140BB2">
            <w:pPr>
              <w:rPr>
                <w:lang w:val="en-GB"/>
              </w:rPr>
            </w:pPr>
          </w:p>
        </w:tc>
        <w:tc>
          <w:tcPr>
            <w:tcW w:w="4815" w:type="dxa"/>
          </w:tcPr>
          <w:p w14:paraId="668CB544" w14:textId="77777777" w:rsidR="0098663D" w:rsidRDefault="0098663D" w:rsidP="00140BB2">
            <w:pPr>
              <w:rPr>
                <w:lang w:val="en-GB"/>
              </w:rPr>
            </w:pPr>
          </w:p>
        </w:tc>
      </w:tr>
      <w:tr w:rsidR="0098663D" w14:paraId="76D7CBBA" w14:textId="77777777" w:rsidTr="00140BB2">
        <w:tc>
          <w:tcPr>
            <w:tcW w:w="4814" w:type="dxa"/>
          </w:tcPr>
          <w:p w14:paraId="50C691C5" w14:textId="77777777" w:rsidR="0098663D" w:rsidRDefault="0098663D" w:rsidP="00140BB2">
            <w:pPr>
              <w:rPr>
                <w:lang w:val="en-GB"/>
              </w:rPr>
            </w:pPr>
          </w:p>
        </w:tc>
        <w:tc>
          <w:tcPr>
            <w:tcW w:w="4815" w:type="dxa"/>
          </w:tcPr>
          <w:p w14:paraId="6CD3079C" w14:textId="77777777" w:rsidR="0098663D" w:rsidRDefault="0098663D" w:rsidP="00140BB2">
            <w:pPr>
              <w:rPr>
                <w:lang w:val="en-GB"/>
              </w:rPr>
            </w:pPr>
          </w:p>
        </w:tc>
      </w:tr>
      <w:tr w:rsidR="0098663D" w14:paraId="17F923A5" w14:textId="77777777" w:rsidTr="00140BB2">
        <w:tc>
          <w:tcPr>
            <w:tcW w:w="4814" w:type="dxa"/>
          </w:tcPr>
          <w:p w14:paraId="4FAF99AD" w14:textId="77777777" w:rsidR="0098663D" w:rsidRDefault="0098663D" w:rsidP="00140BB2">
            <w:pPr>
              <w:rPr>
                <w:lang w:val="en-GB"/>
              </w:rPr>
            </w:pPr>
          </w:p>
        </w:tc>
        <w:tc>
          <w:tcPr>
            <w:tcW w:w="4815" w:type="dxa"/>
          </w:tcPr>
          <w:p w14:paraId="1EA76C79" w14:textId="77777777" w:rsidR="0098663D" w:rsidRDefault="0098663D" w:rsidP="00140BB2">
            <w:pPr>
              <w:rPr>
                <w:lang w:val="en-GB"/>
              </w:rPr>
            </w:pPr>
          </w:p>
        </w:tc>
      </w:tr>
    </w:tbl>
    <w:p w14:paraId="3958EE68" w14:textId="708DCAEC" w:rsidR="00F03EB6" w:rsidRDefault="00F03EB6" w:rsidP="00F03EB6">
      <w:pPr>
        <w:pStyle w:val="1"/>
        <w:ind w:left="1701" w:hanging="1701"/>
        <w:jc w:val="both"/>
      </w:pPr>
      <w:r w:rsidRPr="00F03EB6">
        <w:t>M1-1-4</w:t>
      </w:r>
      <w:r>
        <w:tab/>
      </w:r>
      <w:r w:rsidRPr="00F03EB6">
        <w:t>Clarifications on PUCCH slot/resource determination</w:t>
      </w:r>
    </w:p>
    <w:p w14:paraId="68DB3D78" w14:textId="4940D276" w:rsidR="001E3E86" w:rsidRDefault="001E3E86" w:rsidP="00000179">
      <w:pPr>
        <w:rPr>
          <w:lang w:val="en-GB"/>
        </w:rPr>
      </w:pPr>
      <w:r>
        <w:rPr>
          <w:lang w:val="en-GB"/>
        </w:rPr>
        <w:t>Regarding the implementation of the following agreement from RAN1#98bis:</w:t>
      </w:r>
    </w:p>
    <w:tbl>
      <w:tblPr>
        <w:tblStyle w:val="aff4"/>
        <w:tblW w:w="0" w:type="auto"/>
        <w:tblLook w:val="04A0" w:firstRow="1" w:lastRow="0" w:firstColumn="1" w:lastColumn="0" w:noHBand="0" w:noVBand="1"/>
      </w:tblPr>
      <w:tblGrid>
        <w:gridCol w:w="9629"/>
      </w:tblGrid>
      <w:tr w:rsidR="001E3E86" w14:paraId="550405D0" w14:textId="77777777" w:rsidTr="001E3E86">
        <w:tc>
          <w:tcPr>
            <w:tcW w:w="9629" w:type="dxa"/>
          </w:tcPr>
          <w:p w14:paraId="165FE0E5" w14:textId="77777777" w:rsidR="001E3E86" w:rsidRPr="00C364EB" w:rsidRDefault="001E3E86" w:rsidP="001E3E86">
            <w:pPr>
              <w:rPr>
                <w:lang w:eastAsia="x-none"/>
              </w:rPr>
            </w:pPr>
            <w:r w:rsidRPr="00C364EB">
              <w:rPr>
                <w:highlight w:val="green"/>
                <w:lang w:eastAsia="x-none"/>
              </w:rPr>
              <w:t>Agreements</w:t>
            </w:r>
            <w:r w:rsidRPr="00C364EB">
              <w:rPr>
                <w:lang w:eastAsia="x-none"/>
              </w:rPr>
              <w:t>:</w:t>
            </w:r>
          </w:p>
          <w:p w14:paraId="77436CFB" w14:textId="77777777" w:rsidR="001E3E86" w:rsidRPr="00F12FAC" w:rsidRDefault="001E3E86" w:rsidP="001E3E86">
            <w:pPr>
              <w:rPr>
                <w:color w:val="000000"/>
                <w:lang w:eastAsia="x-none"/>
              </w:rPr>
            </w:pPr>
            <w:r w:rsidRPr="00F12FAC">
              <w:rPr>
                <w:color w:val="000000"/>
                <w:lang w:eastAsia="x-none"/>
              </w:rPr>
              <w:t xml:space="preserve">For reporting SL HARQ-ACK to the gNB: </w:t>
            </w:r>
          </w:p>
          <w:p w14:paraId="70B8D76F" w14:textId="77777777" w:rsidR="001E3E86" w:rsidRPr="001E3E86" w:rsidRDefault="001E3E86" w:rsidP="001E3E86">
            <w:pPr>
              <w:pStyle w:val="aff"/>
              <w:numPr>
                <w:ilvl w:val="0"/>
                <w:numId w:val="31"/>
              </w:numPr>
              <w:rPr>
                <w:rFonts w:cs="Arial"/>
              </w:rPr>
            </w:pPr>
            <w:r w:rsidRPr="002859CA">
              <w:rPr>
                <w:rFonts w:cs="Arial"/>
                <w:color w:val="000000"/>
              </w:rPr>
              <w:t xml:space="preserve">For </w:t>
            </w:r>
            <w:r w:rsidRPr="001E3E86">
              <w:rPr>
                <w:rFonts w:cs="Arial"/>
              </w:rPr>
              <w:t xml:space="preserve">dynamic grant and configured grant type-2 in SL, the Rel-15 procedure and signalling for DL HARQ-ACK are reused for the purpose of selecting PUCCH offset/resource and format in UL. </w:t>
            </w:r>
          </w:p>
          <w:p w14:paraId="7E2DC012" w14:textId="77777777" w:rsidR="001E3E86" w:rsidRPr="001E3E86" w:rsidRDefault="001E3E86" w:rsidP="001E3E86">
            <w:pPr>
              <w:pStyle w:val="aff"/>
              <w:numPr>
                <w:ilvl w:val="1"/>
                <w:numId w:val="31"/>
              </w:numPr>
              <w:rPr>
                <w:rFonts w:cs="Arial"/>
                <w:u w:val="single"/>
              </w:rPr>
            </w:pPr>
            <w:r w:rsidRPr="001E3E86">
              <w:rPr>
                <w:rFonts w:cs="Arial"/>
                <w:u w:val="single"/>
              </w:rPr>
              <w:t>The configuration for SL is separate from Uu link for a UE</w:t>
            </w:r>
          </w:p>
          <w:p w14:paraId="3C2E7165" w14:textId="77777777" w:rsidR="001E3E86" w:rsidRPr="001E3E86" w:rsidRDefault="001E3E86" w:rsidP="001E3E86">
            <w:pPr>
              <w:pStyle w:val="aff"/>
              <w:numPr>
                <w:ilvl w:val="1"/>
                <w:numId w:val="31"/>
              </w:numPr>
              <w:rPr>
                <w:rFonts w:cs="Arial"/>
              </w:rPr>
            </w:pPr>
            <w:r w:rsidRPr="001E3E86">
              <w:rPr>
                <w:rFonts w:cs="Arial"/>
              </w:rPr>
              <w:t>FFS how to indicatae timing of transmission in PUCCH, including whether physical or logical slots are used</w:t>
            </w:r>
          </w:p>
          <w:p w14:paraId="6F2762BE" w14:textId="1F6C110F" w:rsidR="001E3E86" w:rsidRPr="001E3E86" w:rsidRDefault="001E3E86" w:rsidP="00000179">
            <w:pPr>
              <w:pStyle w:val="aff"/>
              <w:numPr>
                <w:ilvl w:val="0"/>
                <w:numId w:val="31"/>
              </w:numPr>
              <w:rPr>
                <w:rFonts w:cs="Arial"/>
              </w:rPr>
            </w:pPr>
            <w:r w:rsidRPr="001E3E86">
              <w:rPr>
                <w:rFonts w:cs="Arial"/>
              </w:rPr>
              <w:t>For configured grant type-1 in SL, RRC is used to configure PUCCH offset/resource and format in UL (if supported)</w:t>
            </w:r>
          </w:p>
        </w:tc>
      </w:tr>
    </w:tbl>
    <w:p w14:paraId="55417800" w14:textId="77777777" w:rsidR="001E3E86" w:rsidRDefault="001E3E86" w:rsidP="00000179">
      <w:pPr>
        <w:rPr>
          <w:lang w:val="en-GB"/>
        </w:rPr>
      </w:pPr>
    </w:p>
    <w:p w14:paraId="0AAEABB6" w14:textId="49823BA9" w:rsidR="00000179" w:rsidRDefault="001E3E86" w:rsidP="00000179">
      <w:pPr>
        <w:rPr>
          <w:lang w:val="en-GB"/>
        </w:rPr>
      </w:pPr>
      <w:r>
        <w:rPr>
          <w:lang w:val="en-GB"/>
        </w:rPr>
        <w:t xml:space="preserve">R1-2101581 describes two errors: </w:t>
      </w:r>
    </w:p>
    <w:p w14:paraId="3591568C" w14:textId="63B57EEA" w:rsidR="001E3E86" w:rsidRDefault="001E3E86" w:rsidP="001E3E86">
      <w:pPr>
        <w:pStyle w:val="aff"/>
        <w:numPr>
          <w:ilvl w:val="0"/>
          <w:numId w:val="32"/>
        </w:numPr>
        <w:rPr>
          <w:lang w:val="en-GB"/>
        </w:rPr>
      </w:pPr>
      <w:r w:rsidRPr="001E3E86">
        <w:rPr>
          <w:lang w:val="en-GB"/>
        </w:rPr>
        <w:t xml:space="preserve">When DCI format 3_0 for dynamic scheduling or CG type-2 activation does not include PSFCH-to-HARQ_feedback timing indicator field, current spec is saying for feedback slot determination that sl-PSFCH-ToPUCCH-CG-Type1-r16 is used. The correct </w:t>
      </w:r>
      <w:r w:rsidR="00CF5B8E" w:rsidRPr="001E3E86">
        <w:rPr>
          <w:lang w:val="en-GB"/>
        </w:rPr>
        <w:t>behaviour</w:t>
      </w:r>
      <w:r w:rsidRPr="001E3E86">
        <w:rPr>
          <w:lang w:val="en-GB"/>
        </w:rPr>
        <w:t xml:space="preserve"> is to use sl-PSFCH-ToPUCCH-r16.</w:t>
      </w:r>
    </w:p>
    <w:p w14:paraId="24379591" w14:textId="389F4E1F" w:rsidR="001E3E86" w:rsidRPr="001E3E86" w:rsidRDefault="001E3E86" w:rsidP="001E3E86">
      <w:pPr>
        <w:pStyle w:val="aff"/>
        <w:numPr>
          <w:ilvl w:val="0"/>
          <w:numId w:val="32"/>
        </w:numPr>
        <w:rPr>
          <w:lang w:val="en-GB"/>
        </w:rPr>
      </w:pPr>
      <w:r w:rsidRPr="001E3E86">
        <w:rPr>
          <w:lang w:val="en-GB"/>
        </w:rPr>
        <w:t xml:space="preserve">For PUCCH resource determination corresponding to SL CG type-2, the current spec describes that PUCCH resource indicated by the activation DCI is used for each period. However, the correct </w:t>
      </w:r>
      <w:r w:rsidR="00CF5B8E" w:rsidRPr="001E3E86">
        <w:rPr>
          <w:lang w:val="en-GB"/>
        </w:rPr>
        <w:t>behaviour</w:t>
      </w:r>
      <w:r w:rsidRPr="001E3E86">
        <w:rPr>
          <w:lang w:val="en-GB"/>
        </w:rPr>
        <w:t xml:space="preserve"> is that the indicated resource is used only for initial period, and RRC-configured resource is applied for any subsequent periods.</w:t>
      </w:r>
    </w:p>
    <w:p w14:paraId="45F390D4" w14:textId="502E6D29" w:rsidR="005B59DC" w:rsidRPr="005B59DC" w:rsidRDefault="005B59DC" w:rsidP="00D14A8C">
      <w:pPr>
        <w:rPr>
          <w:b/>
          <w:bCs/>
          <w:lang w:val="en-GB"/>
        </w:rPr>
      </w:pPr>
      <w:r w:rsidRPr="005B59DC">
        <w:rPr>
          <w:b/>
          <w:bCs/>
          <w:highlight w:val="yellow"/>
          <w:lang w:val="en-GB"/>
        </w:rPr>
        <w:t>Proposal</w:t>
      </w:r>
      <w:r w:rsidRPr="005B59DC">
        <w:rPr>
          <w:b/>
          <w:bCs/>
          <w:lang w:val="en-GB"/>
        </w:rPr>
        <w:t>:</w:t>
      </w:r>
    </w:p>
    <w:p w14:paraId="528CA1B4" w14:textId="797DAF11" w:rsidR="00000179" w:rsidRDefault="00000179" w:rsidP="005B59DC">
      <w:pPr>
        <w:pStyle w:val="aff"/>
        <w:numPr>
          <w:ilvl w:val="0"/>
          <w:numId w:val="30"/>
        </w:numPr>
        <w:rPr>
          <w:b/>
          <w:bCs/>
          <w:lang w:val="en-GB"/>
        </w:rPr>
      </w:pPr>
      <w:bookmarkStart w:id="3" w:name="_Hlk62463039"/>
      <w:r w:rsidRPr="005B59DC">
        <w:rPr>
          <w:b/>
          <w:bCs/>
          <w:lang w:val="en-GB"/>
        </w:rPr>
        <w:t>Clarify that when DCI format 3_0 does not include the PSFCH-to-HARQ_feedback timing indicator field, the feedback slot is determined by sl-PSFCH-ToPUCCH-CG-Type1-r16 for CG type-1 and sl-PSFCH-ToPUCCH-r16 otherwise.</w:t>
      </w:r>
    </w:p>
    <w:p w14:paraId="0A8DD97A" w14:textId="66A7BCC6" w:rsidR="00AE2543" w:rsidRDefault="00AE2543" w:rsidP="005B59DC">
      <w:pPr>
        <w:pStyle w:val="aff"/>
        <w:numPr>
          <w:ilvl w:val="0"/>
          <w:numId w:val="30"/>
        </w:numPr>
        <w:rPr>
          <w:b/>
          <w:bCs/>
          <w:lang w:val="en-GB"/>
        </w:rPr>
      </w:pPr>
      <w:bookmarkStart w:id="4" w:name="_Hlk62463108"/>
      <w:bookmarkEnd w:id="3"/>
      <w:r>
        <w:rPr>
          <w:b/>
          <w:bCs/>
          <w:lang w:val="en-GB"/>
        </w:rPr>
        <w:t>Clarify that for configured grant type 2, the</w:t>
      </w:r>
      <w:r w:rsidRPr="00AE2543">
        <w:rPr>
          <w:b/>
          <w:bCs/>
          <w:lang w:val="en-GB"/>
        </w:rPr>
        <w:t xml:space="preserve"> PUCCH resource for corresponding PUCCH transmission with HARQ-ACK information is provided by N1PUCCH-AN-r16</w:t>
      </w:r>
      <w:r>
        <w:rPr>
          <w:b/>
          <w:bCs/>
          <w:lang w:val="en-GB"/>
        </w:rPr>
        <w:t xml:space="preserve"> if there is no corresponding PDCCH.</w:t>
      </w:r>
    </w:p>
    <w:bookmarkEnd w:id="4"/>
    <w:p w14:paraId="50F84B04" w14:textId="61BE6CB4" w:rsidR="005B59DC" w:rsidRPr="001E3E86" w:rsidRDefault="005B59DC" w:rsidP="001E3E86">
      <w:pPr>
        <w:rPr>
          <w:b/>
          <w:bCs/>
        </w:rPr>
      </w:pPr>
      <w:r w:rsidRPr="001E3E86">
        <w:rPr>
          <w:b/>
          <w:bCs/>
        </w:rPr>
        <w:t>Company views</w:t>
      </w:r>
    </w:p>
    <w:tbl>
      <w:tblPr>
        <w:tblStyle w:val="aff4"/>
        <w:tblW w:w="0" w:type="auto"/>
        <w:tblLook w:val="04A0" w:firstRow="1" w:lastRow="0" w:firstColumn="1" w:lastColumn="0" w:noHBand="0" w:noVBand="1"/>
      </w:tblPr>
      <w:tblGrid>
        <w:gridCol w:w="2689"/>
        <w:gridCol w:w="6940"/>
      </w:tblGrid>
      <w:tr w:rsidR="005B59DC" w14:paraId="013CF7E0" w14:textId="77777777" w:rsidTr="00496743">
        <w:tc>
          <w:tcPr>
            <w:tcW w:w="2689" w:type="dxa"/>
            <w:shd w:val="clear" w:color="auto" w:fill="E7E6E6" w:themeFill="background2"/>
          </w:tcPr>
          <w:p w14:paraId="6062B703" w14:textId="77777777" w:rsidR="005B59DC" w:rsidRPr="002F5774" w:rsidRDefault="005B59DC" w:rsidP="00140BB2">
            <w:pPr>
              <w:jc w:val="center"/>
              <w:rPr>
                <w:b/>
                <w:bCs/>
                <w:lang w:val="en-GB"/>
              </w:rPr>
            </w:pPr>
            <w:r w:rsidRPr="002F5774">
              <w:rPr>
                <w:b/>
                <w:bCs/>
                <w:lang w:val="en-GB"/>
              </w:rPr>
              <w:t>Company</w:t>
            </w:r>
          </w:p>
        </w:tc>
        <w:tc>
          <w:tcPr>
            <w:tcW w:w="6940" w:type="dxa"/>
            <w:shd w:val="clear" w:color="auto" w:fill="E7E6E6" w:themeFill="background2"/>
          </w:tcPr>
          <w:p w14:paraId="4613D0C5" w14:textId="77777777" w:rsidR="005B59DC" w:rsidRPr="002F5774" w:rsidRDefault="005B59DC" w:rsidP="00140BB2">
            <w:pPr>
              <w:jc w:val="center"/>
              <w:rPr>
                <w:b/>
                <w:bCs/>
                <w:lang w:val="en-GB"/>
              </w:rPr>
            </w:pPr>
            <w:r w:rsidRPr="002F5774">
              <w:rPr>
                <w:b/>
                <w:bCs/>
                <w:lang w:val="en-GB"/>
              </w:rPr>
              <w:t>View</w:t>
            </w:r>
          </w:p>
        </w:tc>
      </w:tr>
      <w:tr w:rsidR="005B59DC" w14:paraId="1ECE9B0C" w14:textId="77777777" w:rsidTr="00496743">
        <w:tc>
          <w:tcPr>
            <w:tcW w:w="2689" w:type="dxa"/>
          </w:tcPr>
          <w:p w14:paraId="1AFE0BD8" w14:textId="4FF7C454" w:rsidR="005B59DC" w:rsidRPr="00990D3E" w:rsidRDefault="00990D3E" w:rsidP="00140BB2">
            <w:pPr>
              <w:rPr>
                <w:rFonts w:eastAsia="Yu Mincho"/>
                <w:lang w:val="en-GB"/>
              </w:rPr>
            </w:pPr>
            <w:r>
              <w:rPr>
                <w:rFonts w:eastAsia="Yu Mincho" w:hint="eastAsia"/>
                <w:lang w:val="en-GB"/>
              </w:rPr>
              <w:t>N</w:t>
            </w:r>
            <w:r>
              <w:rPr>
                <w:rFonts w:eastAsia="Yu Mincho"/>
                <w:lang w:val="en-GB"/>
              </w:rPr>
              <w:t>TT DOCOMO</w:t>
            </w:r>
          </w:p>
        </w:tc>
        <w:tc>
          <w:tcPr>
            <w:tcW w:w="6940" w:type="dxa"/>
          </w:tcPr>
          <w:p w14:paraId="1F190B2E" w14:textId="34F948CB" w:rsidR="005B59DC" w:rsidRPr="00990D3E" w:rsidRDefault="00990D3E" w:rsidP="00140BB2">
            <w:pPr>
              <w:rPr>
                <w:rFonts w:eastAsia="Yu Mincho"/>
                <w:lang w:val="en-GB"/>
              </w:rPr>
            </w:pPr>
            <w:r>
              <w:rPr>
                <w:rFonts w:eastAsia="Yu Mincho" w:hint="eastAsia"/>
                <w:lang w:val="en-GB"/>
              </w:rPr>
              <w:t>A</w:t>
            </w:r>
            <w:r>
              <w:rPr>
                <w:rFonts w:eastAsia="Yu Mincho"/>
                <w:lang w:val="en-GB"/>
              </w:rPr>
              <w:t>gree.</w:t>
            </w:r>
          </w:p>
        </w:tc>
      </w:tr>
      <w:tr w:rsidR="005B59DC" w14:paraId="1CBDD218" w14:textId="77777777" w:rsidTr="00496743">
        <w:tc>
          <w:tcPr>
            <w:tcW w:w="2689" w:type="dxa"/>
          </w:tcPr>
          <w:p w14:paraId="771EE772" w14:textId="37618065" w:rsidR="005B59DC" w:rsidRPr="0002041B" w:rsidRDefault="0002041B" w:rsidP="00140BB2">
            <w:pPr>
              <w:rPr>
                <w:rFonts w:eastAsiaTheme="minorEastAsia"/>
                <w:lang w:val="en-GB"/>
              </w:rPr>
            </w:pPr>
            <w:r>
              <w:rPr>
                <w:rFonts w:eastAsiaTheme="minorEastAsia" w:hint="eastAsia"/>
                <w:lang w:val="en-GB"/>
              </w:rPr>
              <w:t>LGE</w:t>
            </w:r>
          </w:p>
        </w:tc>
        <w:tc>
          <w:tcPr>
            <w:tcW w:w="6940" w:type="dxa"/>
          </w:tcPr>
          <w:p w14:paraId="06954771" w14:textId="77777777" w:rsidR="005B59DC" w:rsidRDefault="0002041B" w:rsidP="00140BB2">
            <w:pPr>
              <w:rPr>
                <w:rFonts w:eastAsiaTheme="minorEastAsia"/>
                <w:lang w:val="en-GB"/>
              </w:rPr>
            </w:pPr>
            <w:r>
              <w:rPr>
                <w:rFonts w:eastAsiaTheme="minorEastAsia" w:hint="eastAsia"/>
                <w:lang w:val="en-GB"/>
              </w:rPr>
              <w:t>We are supportive of 1</w:t>
            </w:r>
            <w:r w:rsidRPr="0002041B">
              <w:rPr>
                <w:rFonts w:eastAsiaTheme="minorEastAsia" w:hint="eastAsia"/>
                <w:vertAlign w:val="superscript"/>
                <w:lang w:val="en-GB"/>
              </w:rPr>
              <w:t>st</w:t>
            </w:r>
            <w:r>
              <w:rPr>
                <w:rFonts w:eastAsiaTheme="minorEastAsia" w:hint="eastAsia"/>
                <w:lang w:val="en-GB"/>
              </w:rPr>
              <w:t xml:space="preserve"> </w:t>
            </w:r>
            <w:r>
              <w:rPr>
                <w:rFonts w:eastAsiaTheme="minorEastAsia"/>
                <w:lang w:val="en-GB"/>
              </w:rPr>
              <w:t>bullet, but we are not support the 2</w:t>
            </w:r>
            <w:r w:rsidRPr="0002041B">
              <w:rPr>
                <w:rFonts w:eastAsiaTheme="minorEastAsia"/>
                <w:vertAlign w:val="superscript"/>
                <w:lang w:val="en-GB"/>
              </w:rPr>
              <w:t>nd</w:t>
            </w:r>
            <w:r>
              <w:rPr>
                <w:rFonts w:eastAsiaTheme="minorEastAsia"/>
                <w:lang w:val="en-GB"/>
              </w:rPr>
              <w:t xml:space="preserve"> bullet. </w:t>
            </w:r>
          </w:p>
          <w:p w14:paraId="115CDA4B" w14:textId="77777777" w:rsidR="0002041B" w:rsidRDefault="0002041B" w:rsidP="00140BB2">
            <w:pPr>
              <w:rPr>
                <w:rFonts w:eastAsiaTheme="minorEastAsia"/>
                <w:lang w:val="en-GB"/>
              </w:rPr>
            </w:pPr>
            <w:r>
              <w:rPr>
                <w:rFonts w:eastAsiaTheme="minorEastAsia"/>
                <w:lang w:val="en-GB"/>
              </w:rPr>
              <w:t xml:space="preserve">The higher layer parameter </w:t>
            </w:r>
            <w:r w:rsidRPr="0002041B">
              <w:rPr>
                <w:rFonts w:eastAsiaTheme="minorEastAsia"/>
                <w:lang w:val="en-GB"/>
              </w:rPr>
              <w:t>N1PUCCH-AN-r16</w:t>
            </w:r>
            <w:r>
              <w:rPr>
                <w:rFonts w:eastAsiaTheme="minorEastAsia"/>
                <w:lang w:val="en-GB"/>
              </w:rPr>
              <w:t xml:space="preserve"> is a part of RRC configuration for Type 1 CG. </w:t>
            </w:r>
          </w:p>
          <w:p w14:paraId="60A6F6F6" w14:textId="77777777" w:rsidR="0002041B" w:rsidRDefault="0002041B" w:rsidP="00140BB2">
            <w:pPr>
              <w:rPr>
                <w:rFonts w:eastAsiaTheme="minorEastAsia"/>
                <w:lang w:val="en-GB"/>
              </w:rPr>
            </w:pPr>
            <w:r>
              <w:rPr>
                <w:rFonts w:eastAsiaTheme="minorEastAsia"/>
                <w:lang w:val="en-GB"/>
              </w:rPr>
              <w:t xml:space="preserve">In this case, the network needs to always configure both Type 1 and Type 2 CG to enable the PUCCH transmission. </w:t>
            </w:r>
          </w:p>
          <w:p w14:paraId="77A1FEED" w14:textId="41FC87BF" w:rsidR="0002041B" w:rsidRPr="0002041B" w:rsidRDefault="0002041B" w:rsidP="00140BB2">
            <w:pPr>
              <w:rPr>
                <w:rFonts w:eastAsiaTheme="minorEastAsia"/>
                <w:lang w:val="en-GB"/>
              </w:rPr>
            </w:pPr>
            <w:r>
              <w:rPr>
                <w:rFonts w:eastAsiaTheme="minorEastAsia"/>
                <w:lang w:val="en-GB"/>
              </w:rPr>
              <w:t xml:space="preserve">Our preference is that the PUCCH resource for the SL HARQ-ACK information with no PDCCH is indicated by the corresponding activation DCI. </w:t>
            </w:r>
          </w:p>
        </w:tc>
      </w:tr>
      <w:tr w:rsidR="005B59DC" w14:paraId="4AAC5615" w14:textId="77777777" w:rsidTr="00496743">
        <w:tc>
          <w:tcPr>
            <w:tcW w:w="2689" w:type="dxa"/>
          </w:tcPr>
          <w:p w14:paraId="3931B045" w14:textId="145AEEAF" w:rsidR="005B59DC" w:rsidRDefault="00F543FD" w:rsidP="00140BB2">
            <w:pPr>
              <w:rPr>
                <w:lang w:val="en-GB"/>
              </w:rPr>
            </w:pPr>
            <w:r>
              <w:rPr>
                <w:lang w:val="en-GB"/>
              </w:rPr>
              <w:t>Apple</w:t>
            </w:r>
          </w:p>
        </w:tc>
        <w:tc>
          <w:tcPr>
            <w:tcW w:w="6940" w:type="dxa"/>
          </w:tcPr>
          <w:p w14:paraId="702BDC37" w14:textId="68D9DDE8" w:rsidR="005B59DC" w:rsidRDefault="00F543FD" w:rsidP="00140BB2">
            <w:pPr>
              <w:rPr>
                <w:lang w:val="en-GB"/>
              </w:rPr>
            </w:pPr>
            <w:r>
              <w:rPr>
                <w:lang w:val="en-GB"/>
              </w:rPr>
              <w:t xml:space="preserve">We support the first bullet. </w:t>
            </w:r>
          </w:p>
          <w:p w14:paraId="09230DB6" w14:textId="77777777" w:rsidR="005B3BA4" w:rsidRDefault="005B3BA4" w:rsidP="00140BB2">
            <w:pPr>
              <w:rPr>
                <w:lang w:val="en-GB"/>
              </w:rPr>
            </w:pPr>
          </w:p>
          <w:p w14:paraId="424420D5" w14:textId="3DE3D7C8" w:rsidR="00F543FD" w:rsidRDefault="00F543FD" w:rsidP="00F543FD">
            <w:pPr>
              <w:rPr>
                <w:lang w:val="en-GB"/>
              </w:rPr>
            </w:pPr>
            <w:r>
              <w:rPr>
                <w:lang w:val="en-GB"/>
              </w:rPr>
              <w:lastRenderedPageBreak/>
              <w:t xml:space="preserve">For the second bullet, we think the current N1PUCCH-AN-r16 is configured only for type 1 configured grant, which should not be used for type 2 configured grant. The activation DCI indicated PUCCH resource could be used for type 1 configured grant without corresponding PDCCH. </w:t>
            </w:r>
            <w:r w:rsidR="005B3BA4">
              <w:rPr>
                <w:lang w:val="en-GB"/>
              </w:rPr>
              <w:t xml:space="preserve">In other words, the current specification does not need to be modified. </w:t>
            </w:r>
          </w:p>
        </w:tc>
      </w:tr>
      <w:tr w:rsidR="005B59DC" w14:paraId="6D8FACBC" w14:textId="77777777" w:rsidTr="00496743">
        <w:tc>
          <w:tcPr>
            <w:tcW w:w="2689" w:type="dxa"/>
          </w:tcPr>
          <w:p w14:paraId="506F4124" w14:textId="702FB8CA" w:rsidR="005B59DC" w:rsidRPr="007C7D87" w:rsidRDefault="007C7D87" w:rsidP="00140BB2">
            <w:pPr>
              <w:rPr>
                <w:rFonts w:eastAsia="等线"/>
                <w:lang w:val="en-GB"/>
              </w:rPr>
            </w:pPr>
            <w:r>
              <w:rPr>
                <w:rFonts w:eastAsia="等线" w:hint="eastAsia"/>
                <w:lang w:val="en-GB"/>
              </w:rPr>
              <w:lastRenderedPageBreak/>
              <w:t>S</w:t>
            </w:r>
            <w:r>
              <w:rPr>
                <w:rFonts w:eastAsia="等线"/>
                <w:lang w:val="en-GB"/>
              </w:rPr>
              <w:t>harp</w:t>
            </w:r>
          </w:p>
        </w:tc>
        <w:tc>
          <w:tcPr>
            <w:tcW w:w="6940" w:type="dxa"/>
          </w:tcPr>
          <w:p w14:paraId="5722CFED" w14:textId="0D043C4F" w:rsidR="005B59DC" w:rsidRPr="007C7D87" w:rsidRDefault="007C7D87" w:rsidP="00140BB2">
            <w:pPr>
              <w:rPr>
                <w:rFonts w:eastAsia="等线"/>
                <w:lang w:val="en-GB"/>
              </w:rPr>
            </w:pPr>
            <w:r>
              <w:rPr>
                <w:rFonts w:eastAsia="等线" w:hint="eastAsia"/>
                <w:lang w:val="en-GB"/>
              </w:rPr>
              <w:t>S</w:t>
            </w:r>
            <w:r>
              <w:rPr>
                <w:rFonts w:eastAsia="等线"/>
                <w:lang w:val="en-GB"/>
              </w:rPr>
              <w:t>ame view as Apple.</w:t>
            </w:r>
          </w:p>
        </w:tc>
      </w:tr>
      <w:tr w:rsidR="005B59DC" w14:paraId="20A1AB63" w14:textId="77777777" w:rsidTr="00496743">
        <w:tc>
          <w:tcPr>
            <w:tcW w:w="2689" w:type="dxa"/>
          </w:tcPr>
          <w:p w14:paraId="3BE288E1" w14:textId="41BF7ABB" w:rsidR="005B59DC" w:rsidRPr="00496743" w:rsidRDefault="00496743" w:rsidP="00140BB2">
            <w:pPr>
              <w:rPr>
                <w:rFonts w:eastAsia="等线"/>
                <w:lang w:val="en-GB"/>
              </w:rPr>
            </w:pPr>
            <w:r>
              <w:rPr>
                <w:rFonts w:eastAsia="等线" w:hint="eastAsia"/>
                <w:lang w:val="en-GB"/>
              </w:rPr>
              <w:t>O</w:t>
            </w:r>
            <w:r>
              <w:rPr>
                <w:rFonts w:eastAsia="等线"/>
                <w:lang w:val="en-GB"/>
              </w:rPr>
              <w:t>PPO</w:t>
            </w:r>
          </w:p>
        </w:tc>
        <w:tc>
          <w:tcPr>
            <w:tcW w:w="6940" w:type="dxa"/>
          </w:tcPr>
          <w:p w14:paraId="31A8C332" w14:textId="77777777" w:rsidR="005B59DC" w:rsidRDefault="00496743" w:rsidP="00140BB2">
            <w:pPr>
              <w:rPr>
                <w:rFonts w:eastAsia="等线"/>
                <w:lang w:val="en-GB"/>
              </w:rPr>
            </w:pPr>
            <w:r>
              <w:rPr>
                <w:rFonts w:eastAsia="等线"/>
                <w:lang w:val="en-GB"/>
              </w:rPr>
              <w:t>We support the 1</w:t>
            </w:r>
            <w:r w:rsidRPr="00496743">
              <w:rPr>
                <w:rFonts w:eastAsia="等线"/>
                <w:vertAlign w:val="superscript"/>
                <w:lang w:val="en-GB"/>
              </w:rPr>
              <w:t>st</w:t>
            </w:r>
            <w:r>
              <w:rPr>
                <w:rFonts w:eastAsia="等线"/>
                <w:lang w:val="en-GB"/>
              </w:rPr>
              <w:t xml:space="preserve"> bullet.</w:t>
            </w:r>
          </w:p>
          <w:p w14:paraId="072A3FDC" w14:textId="77777777" w:rsidR="00496743" w:rsidRDefault="00496743" w:rsidP="00140BB2">
            <w:pPr>
              <w:rPr>
                <w:rFonts w:eastAsia="等线"/>
                <w:lang w:val="en-GB"/>
              </w:rPr>
            </w:pPr>
          </w:p>
          <w:p w14:paraId="3266FEA7" w14:textId="77777777" w:rsidR="00496743" w:rsidRDefault="00496743" w:rsidP="00140BB2">
            <w:pPr>
              <w:rPr>
                <w:rFonts w:eastAsia="等线"/>
                <w:lang w:val="en-GB"/>
              </w:rPr>
            </w:pPr>
            <w:r>
              <w:rPr>
                <w:rFonts w:eastAsia="等线"/>
                <w:lang w:val="en-GB"/>
              </w:rPr>
              <w:t>For the 2</w:t>
            </w:r>
            <w:r w:rsidRPr="00496743">
              <w:rPr>
                <w:rFonts w:eastAsia="等线"/>
                <w:vertAlign w:val="superscript"/>
                <w:lang w:val="en-GB"/>
              </w:rPr>
              <w:t>nd</w:t>
            </w:r>
            <w:r>
              <w:rPr>
                <w:rFonts w:eastAsia="等线"/>
                <w:lang w:val="en-GB"/>
              </w:rPr>
              <w:t xml:space="preserve"> bullet, we agree with LGE’s comment. The parameter </w:t>
            </w:r>
            <w:r w:rsidRPr="0002041B">
              <w:rPr>
                <w:rFonts w:eastAsiaTheme="minorEastAsia"/>
                <w:lang w:val="en-GB"/>
              </w:rPr>
              <w:t>N1PUCCH-AN-r16</w:t>
            </w:r>
            <w:r>
              <w:rPr>
                <w:rFonts w:eastAsiaTheme="minorEastAsia"/>
                <w:lang w:val="en-GB"/>
              </w:rPr>
              <w:t xml:space="preserve"> </w:t>
            </w:r>
            <w:r>
              <w:rPr>
                <w:rFonts w:eastAsia="等线"/>
                <w:lang w:val="en-GB"/>
              </w:rPr>
              <w:t xml:space="preserve">is configured for CG type-1, not for CG type 2. If it is applied to CG type 2, which means CG type 1 should be configured. While it is up to gNB’s implementation to configure either one or both of them. </w:t>
            </w:r>
          </w:p>
          <w:p w14:paraId="7CA9FED2" w14:textId="5B880513" w:rsidR="00496743" w:rsidRPr="00496743" w:rsidRDefault="00496743" w:rsidP="00140BB2">
            <w:pPr>
              <w:rPr>
                <w:rFonts w:eastAsia="等线"/>
                <w:lang w:val="en-GB"/>
              </w:rPr>
            </w:pPr>
            <w:r>
              <w:rPr>
                <w:rFonts w:eastAsia="等线"/>
                <w:lang w:val="en-GB"/>
              </w:rPr>
              <w:t xml:space="preserve">Furthermore, for CG type 2, only periodicity is configured by RRC, the other parameter </w:t>
            </w:r>
            <w:r w:rsidR="006F5A88">
              <w:rPr>
                <w:rFonts w:eastAsia="等线"/>
                <w:lang w:val="en-GB"/>
              </w:rPr>
              <w:t>for</w:t>
            </w:r>
            <w:r>
              <w:rPr>
                <w:rFonts w:eastAsia="等线"/>
                <w:lang w:val="en-GB"/>
              </w:rPr>
              <w:t xml:space="preserve"> resource </w:t>
            </w:r>
            <w:r w:rsidR="006F5A88">
              <w:rPr>
                <w:rFonts w:eastAsia="等线"/>
                <w:lang w:val="en-GB"/>
              </w:rPr>
              <w:t xml:space="preserve">determination </w:t>
            </w:r>
            <w:r>
              <w:rPr>
                <w:rFonts w:eastAsia="等线"/>
                <w:lang w:val="en-GB"/>
              </w:rPr>
              <w:t xml:space="preserve">is </w:t>
            </w:r>
            <w:r w:rsidR="006F5A88">
              <w:rPr>
                <w:rFonts w:eastAsia="等线"/>
                <w:lang w:val="en-GB"/>
              </w:rPr>
              <w:t xml:space="preserve">configured </w:t>
            </w:r>
            <w:r>
              <w:rPr>
                <w:rFonts w:eastAsia="等线"/>
                <w:lang w:val="en-GB"/>
              </w:rPr>
              <w:t>by DCI</w:t>
            </w:r>
            <w:r w:rsidR="006F5A88">
              <w:rPr>
                <w:rFonts w:eastAsia="等线"/>
                <w:lang w:val="en-GB"/>
              </w:rPr>
              <w:t xml:space="preserve"> 3-0</w:t>
            </w:r>
            <w:r>
              <w:rPr>
                <w:rFonts w:eastAsia="等线"/>
                <w:lang w:val="en-GB"/>
              </w:rPr>
              <w:t>, such as</w:t>
            </w:r>
            <w:r w:rsidR="006F5A88">
              <w:rPr>
                <w:rFonts w:eastAsia="等线"/>
                <w:lang w:val="en-GB"/>
              </w:rPr>
              <w:t xml:space="preserve"> PSCCH/PSSCH and PUCCH resources. For the CG period with associated DCI (1</w:t>
            </w:r>
            <w:r w:rsidR="006F5A88" w:rsidRPr="006F5A88">
              <w:rPr>
                <w:rFonts w:eastAsia="等线"/>
                <w:vertAlign w:val="superscript"/>
                <w:lang w:val="en-GB"/>
              </w:rPr>
              <w:t>st</w:t>
            </w:r>
            <w:r w:rsidR="006F5A88">
              <w:rPr>
                <w:rFonts w:eastAsia="等线"/>
                <w:lang w:val="en-GB"/>
              </w:rPr>
              <w:t xml:space="preserve"> CG period), the PSCCH/PSSCH/PUCCH resource is determined by DCI. For the CG periods without associated DCI, the resources for PSCCH/PSSCH/PUCCH can be seen as the mapping of corresponding PSCCH/PSSCH/PUCCH resource in the first period. </w:t>
            </w:r>
          </w:p>
        </w:tc>
      </w:tr>
      <w:tr w:rsidR="005B59DC" w14:paraId="76FE8081" w14:textId="77777777" w:rsidTr="00496743">
        <w:tc>
          <w:tcPr>
            <w:tcW w:w="2689" w:type="dxa"/>
          </w:tcPr>
          <w:p w14:paraId="7538BA6C" w14:textId="20BC57C7" w:rsidR="005B59DC" w:rsidRPr="00664D65" w:rsidRDefault="00664D65" w:rsidP="00140BB2">
            <w:pPr>
              <w:rPr>
                <w:rFonts w:eastAsia="等线" w:hint="eastAsia"/>
                <w:lang w:val="en-GB"/>
              </w:rPr>
            </w:pPr>
            <w:r>
              <w:rPr>
                <w:rFonts w:eastAsia="等线" w:hint="eastAsia"/>
                <w:lang w:val="en-GB"/>
              </w:rPr>
              <w:t>v</w:t>
            </w:r>
            <w:r>
              <w:rPr>
                <w:rFonts w:eastAsia="等线"/>
                <w:lang w:val="en-GB"/>
              </w:rPr>
              <w:t>ivo</w:t>
            </w:r>
          </w:p>
        </w:tc>
        <w:tc>
          <w:tcPr>
            <w:tcW w:w="6940" w:type="dxa"/>
          </w:tcPr>
          <w:p w14:paraId="1C54A9B0" w14:textId="5FEB9069" w:rsidR="0018198B" w:rsidRPr="0018198B" w:rsidRDefault="0018198B" w:rsidP="00140BB2">
            <w:pPr>
              <w:rPr>
                <w:rFonts w:eastAsia="等线" w:hint="eastAsia"/>
                <w:lang w:val="en-GB"/>
              </w:rPr>
            </w:pPr>
            <w:r>
              <w:rPr>
                <w:rFonts w:eastAsia="等线"/>
                <w:lang w:val="en-GB"/>
              </w:rPr>
              <w:t>We support the first bullet but the second bullet is not needed</w:t>
            </w:r>
            <w:r w:rsidR="00B47AC8">
              <w:rPr>
                <w:rFonts w:eastAsia="等线"/>
                <w:lang w:val="en-GB"/>
              </w:rPr>
              <w:t>.</w:t>
            </w:r>
          </w:p>
        </w:tc>
      </w:tr>
      <w:tr w:rsidR="005B59DC" w14:paraId="12CDFB50" w14:textId="77777777" w:rsidTr="00496743">
        <w:tc>
          <w:tcPr>
            <w:tcW w:w="2689" w:type="dxa"/>
          </w:tcPr>
          <w:p w14:paraId="1C94BE37" w14:textId="77777777" w:rsidR="005B59DC" w:rsidRDefault="005B59DC" w:rsidP="00140BB2">
            <w:pPr>
              <w:rPr>
                <w:lang w:val="en-GB"/>
              </w:rPr>
            </w:pPr>
          </w:p>
        </w:tc>
        <w:tc>
          <w:tcPr>
            <w:tcW w:w="6940" w:type="dxa"/>
          </w:tcPr>
          <w:p w14:paraId="11520672" w14:textId="77777777" w:rsidR="005B59DC" w:rsidRDefault="005B59DC" w:rsidP="00140BB2">
            <w:pPr>
              <w:rPr>
                <w:lang w:val="en-GB"/>
              </w:rPr>
            </w:pPr>
          </w:p>
        </w:tc>
      </w:tr>
      <w:tr w:rsidR="005B59DC" w14:paraId="0D97AA06" w14:textId="77777777" w:rsidTr="00496743">
        <w:tc>
          <w:tcPr>
            <w:tcW w:w="2689" w:type="dxa"/>
          </w:tcPr>
          <w:p w14:paraId="032EF2E0" w14:textId="77777777" w:rsidR="005B59DC" w:rsidRDefault="005B59DC" w:rsidP="00140BB2">
            <w:pPr>
              <w:rPr>
                <w:lang w:val="en-GB"/>
              </w:rPr>
            </w:pPr>
          </w:p>
        </w:tc>
        <w:tc>
          <w:tcPr>
            <w:tcW w:w="6940" w:type="dxa"/>
          </w:tcPr>
          <w:p w14:paraId="3B282170" w14:textId="77777777" w:rsidR="005B59DC" w:rsidRDefault="005B59DC" w:rsidP="00140BB2">
            <w:pPr>
              <w:rPr>
                <w:lang w:val="en-GB"/>
              </w:rPr>
            </w:pPr>
          </w:p>
        </w:tc>
      </w:tr>
      <w:tr w:rsidR="005B59DC" w14:paraId="6B36AA0E" w14:textId="77777777" w:rsidTr="00496743">
        <w:tc>
          <w:tcPr>
            <w:tcW w:w="2689" w:type="dxa"/>
          </w:tcPr>
          <w:p w14:paraId="0E62549E" w14:textId="77777777" w:rsidR="005B59DC" w:rsidRDefault="005B59DC" w:rsidP="00140BB2">
            <w:pPr>
              <w:rPr>
                <w:lang w:val="en-GB"/>
              </w:rPr>
            </w:pPr>
          </w:p>
        </w:tc>
        <w:tc>
          <w:tcPr>
            <w:tcW w:w="6940" w:type="dxa"/>
          </w:tcPr>
          <w:p w14:paraId="6D54D9DB" w14:textId="77777777" w:rsidR="005B59DC" w:rsidRDefault="005B59DC" w:rsidP="00140BB2">
            <w:pPr>
              <w:rPr>
                <w:lang w:val="en-GB"/>
              </w:rPr>
            </w:pPr>
          </w:p>
        </w:tc>
      </w:tr>
      <w:tr w:rsidR="005B59DC" w14:paraId="36A6E818" w14:textId="77777777" w:rsidTr="00496743">
        <w:tc>
          <w:tcPr>
            <w:tcW w:w="2689" w:type="dxa"/>
          </w:tcPr>
          <w:p w14:paraId="2B26D2E6" w14:textId="77777777" w:rsidR="005B59DC" w:rsidRDefault="005B59DC" w:rsidP="00140BB2">
            <w:pPr>
              <w:rPr>
                <w:lang w:val="en-GB"/>
              </w:rPr>
            </w:pPr>
          </w:p>
        </w:tc>
        <w:tc>
          <w:tcPr>
            <w:tcW w:w="6940" w:type="dxa"/>
          </w:tcPr>
          <w:p w14:paraId="0B75861E" w14:textId="77777777" w:rsidR="005B59DC" w:rsidRDefault="005B59DC" w:rsidP="00140BB2">
            <w:pPr>
              <w:rPr>
                <w:lang w:val="en-GB"/>
              </w:rPr>
            </w:pPr>
          </w:p>
        </w:tc>
      </w:tr>
      <w:tr w:rsidR="005B59DC" w14:paraId="098EE25D" w14:textId="77777777" w:rsidTr="00496743">
        <w:tc>
          <w:tcPr>
            <w:tcW w:w="2689" w:type="dxa"/>
          </w:tcPr>
          <w:p w14:paraId="3C22A73A" w14:textId="77777777" w:rsidR="005B59DC" w:rsidRDefault="005B59DC" w:rsidP="00140BB2">
            <w:pPr>
              <w:rPr>
                <w:lang w:val="en-GB"/>
              </w:rPr>
            </w:pPr>
          </w:p>
        </w:tc>
        <w:tc>
          <w:tcPr>
            <w:tcW w:w="6940" w:type="dxa"/>
          </w:tcPr>
          <w:p w14:paraId="187632FD" w14:textId="77777777" w:rsidR="005B59DC" w:rsidRDefault="005B59DC" w:rsidP="00140BB2">
            <w:pPr>
              <w:rPr>
                <w:lang w:val="en-GB"/>
              </w:rPr>
            </w:pPr>
          </w:p>
        </w:tc>
      </w:tr>
      <w:tr w:rsidR="005B59DC" w14:paraId="2FA64188" w14:textId="77777777" w:rsidTr="00496743">
        <w:tc>
          <w:tcPr>
            <w:tcW w:w="2689" w:type="dxa"/>
          </w:tcPr>
          <w:p w14:paraId="498EC414" w14:textId="77777777" w:rsidR="005B59DC" w:rsidRDefault="005B59DC" w:rsidP="00140BB2">
            <w:pPr>
              <w:rPr>
                <w:lang w:val="en-GB"/>
              </w:rPr>
            </w:pPr>
          </w:p>
        </w:tc>
        <w:tc>
          <w:tcPr>
            <w:tcW w:w="6940" w:type="dxa"/>
          </w:tcPr>
          <w:p w14:paraId="0505193F" w14:textId="77777777" w:rsidR="005B59DC" w:rsidRDefault="005B59DC" w:rsidP="00140BB2">
            <w:pPr>
              <w:rPr>
                <w:lang w:val="en-GB"/>
              </w:rPr>
            </w:pPr>
          </w:p>
        </w:tc>
      </w:tr>
      <w:tr w:rsidR="005B59DC" w14:paraId="2C622885" w14:textId="77777777" w:rsidTr="00496743">
        <w:tc>
          <w:tcPr>
            <w:tcW w:w="2689" w:type="dxa"/>
          </w:tcPr>
          <w:p w14:paraId="182CC85D" w14:textId="77777777" w:rsidR="005B59DC" w:rsidRDefault="005B59DC" w:rsidP="00140BB2">
            <w:pPr>
              <w:rPr>
                <w:lang w:val="en-GB"/>
              </w:rPr>
            </w:pPr>
          </w:p>
        </w:tc>
        <w:tc>
          <w:tcPr>
            <w:tcW w:w="6940" w:type="dxa"/>
          </w:tcPr>
          <w:p w14:paraId="090F55FB" w14:textId="77777777" w:rsidR="005B59DC" w:rsidRDefault="005B59DC" w:rsidP="00140BB2">
            <w:pPr>
              <w:rPr>
                <w:lang w:val="en-GB"/>
              </w:rPr>
            </w:pPr>
          </w:p>
        </w:tc>
      </w:tr>
      <w:tr w:rsidR="005B59DC" w14:paraId="32D1032A" w14:textId="77777777" w:rsidTr="00496743">
        <w:tc>
          <w:tcPr>
            <w:tcW w:w="2689" w:type="dxa"/>
          </w:tcPr>
          <w:p w14:paraId="4CB941D8" w14:textId="77777777" w:rsidR="005B59DC" w:rsidRDefault="005B59DC" w:rsidP="00140BB2">
            <w:pPr>
              <w:rPr>
                <w:lang w:val="en-GB"/>
              </w:rPr>
            </w:pPr>
          </w:p>
        </w:tc>
        <w:tc>
          <w:tcPr>
            <w:tcW w:w="6940" w:type="dxa"/>
          </w:tcPr>
          <w:p w14:paraId="7A1FD8E7" w14:textId="77777777" w:rsidR="005B59DC" w:rsidRDefault="005B59DC" w:rsidP="00140BB2">
            <w:pPr>
              <w:rPr>
                <w:lang w:val="en-GB"/>
              </w:rPr>
            </w:pPr>
          </w:p>
        </w:tc>
      </w:tr>
      <w:tr w:rsidR="005B59DC" w14:paraId="773972AF" w14:textId="77777777" w:rsidTr="00496743">
        <w:tc>
          <w:tcPr>
            <w:tcW w:w="2689" w:type="dxa"/>
          </w:tcPr>
          <w:p w14:paraId="177335CE" w14:textId="77777777" w:rsidR="005B59DC" w:rsidRDefault="005B59DC" w:rsidP="00140BB2">
            <w:pPr>
              <w:rPr>
                <w:lang w:val="en-GB"/>
              </w:rPr>
            </w:pPr>
          </w:p>
        </w:tc>
        <w:tc>
          <w:tcPr>
            <w:tcW w:w="6940" w:type="dxa"/>
          </w:tcPr>
          <w:p w14:paraId="39E3E79E" w14:textId="77777777" w:rsidR="005B59DC" w:rsidRDefault="005B59DC" w:rsidP="00140BB2">
            <w:pPr>
              <w:rPr>
                <w:lang w:val="en-GB"/>
              </w:rPr>
            </w:pPr>
          </w:p>
        </w:tc>
      </w:tr>
      <w:tr w:rsidR="005B59DC" w14:paraId="239D0016" w14:textId="77777777" w:rsidTr="00496743">
        <w:tc>
          <w:tcPr>
            <w:tcW w:w="2689" w:type="dxa"/>
          </w:tcPr>
          <w:p w14:paraId="71F19F0E" w14:textId="77777777" w:rsidR="005B59DC" w:rsidRDefault="005B59DC" w:rsidP="00140BB2">
            <w:pPr>
              <w:rPr>
                <w:lang w:val="en-GB"/>
              </w:rPr>
            </w:pPr>
          </w:p>
        </w:tc>
        <w:tc>
          <w:tcPr>
            <w:tcW w:w="6940" w:type="dxa"/>
          </w:tcPr>
          <w:p w14:paraId="5D6FC31C" w14:textId="77777777" w:rsidR="005B59DC" w:rsidRDefault="005B59DC" w:rsidP="00140BB2">
            <w:pPr>
              <w:rPr>
                <w:lang w:val="en-GB"/>
              </w:rPr>
            </w:pPr>
          </w:p>
        </w:tc>
      </w:tr>
      <w:tr w:rsidR="005B59DC" w14:paraId="58BA9155" w14:textId="77777777" w:rsidTr="00496743">
        <w:tc>
          <w:tcPr>
            <w:tcW w:w="2689" w:type="dxa"/>
          </w:tcPr>
          <w:p w14:paraId="59190995" w14:textId="77777777" w:rsidR="005B59DC" w:rsidRDefault="005B59DC" w:rsidP="00140BB2">
            <w:pPr>
              <w:rPr>
                <w:lang w:val="en-GB"/>
              </w:rPr>
            </w:pPr>
          </w:p>
        </w:tc>
        <w:tc>
          <w:tcPr>
            <w:tcW w:w="6940" w:type="dxa"/>
          </w:tcPr>
          <w:p w14:paraId="30917ECF" w14:textId="77777777" w:rsidR="005B59DC" w:rsidRDefault="005B59DC" w:rsidP="00140BB2">
            <w:pPr>
              <w:rPr>
                <w:lang w:val="en-GB"/>
              </w:rPr>
            </w:pPr>
          </w:p>
        </w:tc>
      </w:tr>
      <w:tr w:rsidR="005B59DC" w14:paraId="7E99DF77" w14:textId="77777777" w:rsidTr="00496743">
        <w:tc>
          <w:tcPr>
            <w:tcW w:w="2689" w:type="dxa"/>
          </w:tcPr>
          <w:p w14:paraId="08664452" w14:textId="77777777" w:rsidR="005B59DC" w:rsidRDefault="005B59DC" w:rsidP="00140BB2">
            <w:pPr>
              <w:rPr>
                <w:lang w:val="en-GB"/>
              </w:rPr>
            </w:pPr>
          </w:p>
        </w:tc>
        <w:tc>
          <w:tcPr>
            <w:tcW w:w="6940" w:type="dxa"/>
          </w:tcPr>
          <w:p w14:paraId="5657BA7B" w14:textId="77777777" w:rsidR="005B59DC" w:rsidRDefault="005B59DC" w:rsidP="00140BB2">
            <w:pPr>
              <w:rPr>
                <w:lang w:val="en-GB"/>
              </w:rPr>
            </w:pPr>
          </w:p>
        </w:tc>
      </w:tr>
      <w:tr w:rsidR="005B59DC" w14:paraId="4005DDAD" w14:textId="77777777" w:rsidTr="00496743">
        <w:tc>
          <w:tcPr>
            <w:tcW w:w="2689" w:type="dxa"/>
          </w:tcPr>
          <w:p w14:paraId="701ECFD0" w14:textId="77777777" w:rsidR="005B59DC" w:rsidRDefault="005B59DC" w:rsidP="00140BB2">
            <w:pPr>
              <w:rPr>
                <w:lang w:val="en-GB"/>
              </w:rPr>
            </w:pPr>
          </w:p>
        </w:tc>
        <w:tc>
          <w:tcPr>
            <w:tcW w:w="6940" w:type="dxa"/>
          </w:tcPr>
          <w:p w14:paraId="69175ADE" w14:textId="77777777" w:rsidR="005B59DC" w:rsidRDefault="005B59DC" w:rsidP="00140BB2">
            <w:pPr>
              <w:rPr>
                <w:lang w:val="en-GB"/>
              </w:rPr>
            </w:pPr>
          </w:p>
        </w:tc>
      </w:tr>
      <w:tr w:rsidR="005B59DC" w14:paraId="18AA19BB" w14:textId="77777777" w:rsidTr="00496743">
        <w:tc>
          <w:tcPr>
            <w:tcW w:w="2689" w:type="dxa"/>
          </w:tcPr>
          <w:p w14:paraId="3C160652" w14:textId="77777777" w:rsidR="005B59DC" w:rsidRDefault="005B59DC" w:rsidP="00140BB2">
            <w:pPr>
              <w:rPr>
                <w:lang w:val="en-GB"/>
              </w:rPr>
            </w:pPr>
          </w:p>
        </w:tc>
        <w:tc>
          <w:tcPr>
            <w:tcW w:w="6940" w:type="dxa"/>
          </w:tcPr>
          <w:p w14:paraId="33FD54C7" w14:textId="77777777" w:rsidR="005B59DC" w:rsidRDefault="005B59DC" w:rsidP="00140BB2">
            <w:pPr>
              <w:rPr>
                <w:lang w:val="en-GB"/>
              </w:rPr>
            </w:pPr>
          </w:p>
        </w:tc>
      </w:tr>
      <w:tr w:rsidR="005B59DC" w14:paraId="30FF0FA3" w14:textId="77777777" w:rsidTr="00496743">
        <w:tc>
          <w:tcPr>
            <w:tcW w:w="2689" w:type="dxa"/>
          </w:tcPr>
          <w:p w14:paraId="50A9E0B1" w14:textId="77777777" w:rsidR="005B59DC" w:rsidRDefault="005B59DC" w:rsidP="00140BB2">
            <w:pPr>
              <w:rPr>
                <w:lang w:val="en-GB"/>
              </w:rPr>
            </w:pPr>
          </w:p>
        </w:tc>
        <w:tc>
          <w:tcPr>
            <w:tcW w:w="6940" w:type="dxa"/>
          </w:tcPr>
          <w:p w14:paraId="201DC443" w14:textId="77777777" w:rsidR="005B59DC" w:rsidRDefault="005B59DC" w:rsidP="00140BB2">
            <w:pPr>
              <w:rPr>
                <w:lang w:val="en-GB"/>
              </w:rPr>
            </w:pPr>
          </w:p>
        </w:tc>
      </w:tr>
      <w:tr w:rsidR="005B59DC" w14:paraId="33FAED62" w14:textId="77777777" w:rsidTr="00496743">
        <w:tc>
          <w:tcPr>
            <w:tcW w:w="2689" w:type="dxa"/>
          </w:tcPr>
          <w:p w14:paraId="4407BD20" w14:textId="77777777" w:rsidR="005B59DC" w:rsidRDefault="005B59DC" w:rsidP="00140BB2">
            <w:pPr>
              <w:rPr>
                <w:lang w:val="en-GB"/>
              </w:rPr>
            </w:pPr>
          </w:p>
        </w:tc>
        <w:tc>
          <w:tcPr>
            <w:tcW w:w="6940" w:type="dxa"/>
          </w:tcPr>
          <w:p w14:paraId="77EF5774" w14:textId="77777777" w:rsidR="005B59DC" w:rsidRDefault="005B59DC" w:rsidP="00140BB2">
            <w:pPr>
              <w:rPr>
                <w:lang w:val="en-GB"/>
              </w:rPr>
            </w:pPr>
          </w:p>
        </w:tc>
      </w:tr>
      <w:tr w:rsidR="005B59DC" w14:paraId="7D9706E8" w14:textId="77777777" w:rsidTr="00496743">
        <w:tc>
          <w:tcPr>
            <w:tcW w:w="2689" w:type="dxa"/>
          </w:tcPr>
          <w:p w14:paraId="3C71A656" w14:textId="77777777" w:rsidR="005B59DC" w:rsidRDefault="005B59DC" w:rsidP="00140BB2">
            <w:pPr>
              <w:rPr>
                <w:lang w:val="en-GB"/>
              </w:rPr>
            </w:pPr>
          </w:p>
        </w:tc>
        <w:tc>
          <w:tcPr>
            <w:tcW w:w="6940" w:type="dxa"/>
          </w:tcPr>
          <w:p w14:paraId="6F0713FF" w14:textId="77777777" w:rsidR="005B59DC" w:rsidRDefault="005B59DC" w:rsidP="00140BB2">
            <w:pPr>
              <w:rPr>
                <w:lang w:val="en-GB"/>
              </w:rPr>
            </w:pPr>
          </w:p>
        </w:tc>
      </w:tr>
      <w:tr w:rsidR="005B59DC" w14:paraId="02B73485" w14:textId="77777777" w:rsidTr="00496743">
        <w:tc>
          <w:tcPr>
            <w:tcW w:w="2689" w:type="dxa"/>
          </w:tcPr>
          <w:p w14:paraId="25F0FA6E" w14:textId="77777777" w:rsidR="005B59DC" w:rsidRDefault="005B59DC" w:rsidP="00140BB2">
            <w:pPr>
              <w:rPr>
                <w:lang w:val="en-GB"/>
              </w:rPr>
            </w:pPr>
          </w:p>
        </w:tc>
        <w:tc>
          <w:tcPr>
            <w:tcW w:w="6940" w:type="dxa"/>
          </w:tcPr>
          <w:p w14:paraId="28C40316" w14:textId="77777777" w:rsidR="005B59DC" w:rsidRDefault="005B59DC" w:rsidP="00140BB2">
            <w:pPr>
              <w:rPr>
                <w:lang w:val="en-GB"/>
              </w:rPr>
            </w:pPr>
          </w:p>
        </w:tc>
      </w:tr>
      <w:tr w:rsidR="005B59DC" w14:paraId="3CC02442" w14:textId="77777777" w:rsidTr="00496743">
        <w:tc>
          <w:tcPr>
            <w:tcW w:w="2689" w:type="dxa"/>
          </w:tcPr>
          <w:p w14:paraId="49667768" w14:textId="77777777" w:rsidR="005B59DC" w:rsidRDefault="005B59DC" w:rsidP="00140BB2">
            <w:pPr>
              <w:rPr>
                <w:lang w:val="en-GB"/>
              </w:rPr>
            </w:pPr>
          </w:p>
        </w:tc>
        <w:tc>
          <w:tcPr>
            <w:tcW w:w="6940" w:type="dxa"/>
          </w:tcPr>
          <w:p w14:paraId="7AFFA73F" w14:textId="77777777" w:rsidR="005B59DC" w:rsidRDefault="005B59DC" w:rsidP="00140BB2">
            <w:pPr>
              <w:rPr>
                <w:lang w:val="en-GB"/>
              </w:rPr>
            </w:pPr>
          </w:p>
        </w:tc>
      </w:tr>
      <w:tr w:rsidR="005B59DC" w14:paraId="3E52E627" w14:textId="77777777" w:rsidTr="00496743">
        <w:tc>
          <w:tcPr>
            <w:tcW w:w="2689" w:type="dxa"/>
          </w:tcPr>
          <w:p w14:paraId="323BC1EF" w14:textId="77777777" w:rsidR="005B59DC" w:rsidRDefault="005B59DC" w:rsidP="00140BB2">
            <w:pPr>
              <w:rPr>
                <w:lang w:val="en-GB"/>
              </w:rPr>
            </w:pPr>
          </w:p>
        </w:tc>
        <w:tc>
          <w:tcPr>
            <w:tcW w:w="6940" w:type="dxa"/>
          </w:tcPr>
          <w:p w14:paraId="398BAC04" w14:textId="77777777" w:rsidR="005B59DC" w:rsidRDefault="005B59DC" w:rsidP="00140BB2">
            <w:pPr>
              <w:rPr>
                <w:lang w:val="en-GB"/>
              </w:rPr>
            </w:pPr>
          </w:p>
        </w:tc>
      </w:tr>
      <w:tr w:rsidR="005B59DC" w14:paraId="05314755" w14:textId="77777777" w:rsidTr="00496743">
        <w:tc>
          <w:tcPr>
            <w:tcW w:w="2689" w:type="dxa"/>
          </w:tcPr>
          <w:p w14:paraId="0D5431B3" w14:textId="77777777" w:rsidR="005B59DC" w:rsidRDefault="005B59DC" w:rsidP="00140BB2">
            <w:pPr>
              <w:rPr>
                <w:lang w:val="en-GB"/>
              </w:rPr>
            </w:pPr>
          </w:p>
        </w:tc>
        <w:tc>
          <w:tcPr>
            <w:tcW w:w="6940" w:type="dxa"/>
          </w:tcPr>
          <w:p w14:paraId="72035719" w14:textId="77777777" w:rsidR="005B59DC" w:rsidRDefault="005B59DC" w:rsidP="00140BB2">
            <w:pPr>
              <w:rPr>
                <w:lang w:val="en-GB"/>
              </w:rPr>
            </w:pPr>
          </w:p>
        </w:tc>
      </w:tr>
      <w:tr w:rsidR="005B59DC" w14:paraId="6EF99781" w14:textId="77777777" w:rsidTr="00496743">
        <w:tc>
          <w:tcPr>
            <w:tcW w:w="2689" w:type="dxa"/>
          </w:tcPr>
          <w:p w14:paraId="4E8A350F" w14:textId="77777777" w:rsidR="005B59DC" w:rsidRDefault="005B59DC" w:rsidP="00140BB2">
            <w:pPr>
              <w:rPr>
                <w:lang w:val="en-GB"/>
              </w:rPr>
            </w:pPr>
          </w:p>
        </w:tc>
        <w:tc>
          <w:tcPr>
            <w:tcW w:w="6940" w:type="dxa"/>
          </w:tcPr>
          <w:p w14:paraId="27226E98" w14:textId="77777777" w:rsidR="005B59DC" w:rsidRDefault="005B59DC" w:rsidP="00140BB2">
            <w:pPr>
              <w:rPr>
                <w:lang w:val="en-GB"/>
              </w:rPr>
            </w:pPr>
          </w:p>
        </w:tc>
      </w:tr>
    </w:tbl>
    <w:p w14:paraId="29FB4FDF" w14:textId="77777777" w:rsidR="00C50D4C" w:rsidRPr="001E3E86" w:rsidRDefault="00C50D4C" w:rsidP="00C50D4C">
      <w:pPr>
        <w:spacing w:before="240"/>
        <w:rPr>
          <w:lang w:val="en-GB"/>
        </w:rPr>
      </w:pPr>
      <w:r w:rsidRPr="001E3E86">
        <w:rPr>
          <w:lang w:val="en-GB"/>
        </w:rPr>
        <w:t>In addition</w:t>
      </w:r>
      <w:r>
        <w:rPr>
          <w:lang w:val="en-GB"/>
        </w:rPr>
        <w:t xml:space="preserve">, </w:t>
      </w:r>
      <w:r w:rsidRPr="001E3E86">
        <w:rPr>
          <w:lang w:val="en-GB"/>
        </w:rPr>
        <w:t>R1-2101581</w:t>
      </w:r>
      <w:r>
        <w:rPr>
          <w:lang w:val="en-GB"/>
        </w:rPr>
        <w:t xml:space="preserve"> includes two related clarifications</w:t>
      </w:r>
    </w:p>
    <w:p w14:paraId="47BB6EC2" w14:textId="77777777" w:rsidR="00C50D4C" w:rsidRPr="004C04A7" w:rsidRDefault="00C50D4C" w:rsidP="00C50D4C">
      <w:pPr>
        <w:pStyle w:val="aff"/>
        <w:numPr>
          <w:ilvl w:val="0"/>
          <w:numId w:val="30"/>
        </w:numPr>
        <w:rPr>
          <w:lang w:val="en-GB"/>
        </w:rPr>
      </w:pPr>
      <w:bookmarkStart w:id="5" w:name="_Hlk62463212"/>
      <w:r w:rsidRPr="004C04A7">
        <w:rPr>
          <w:lang w:val="en-GB"/>
        </w:rPr>
        <w:t>In TS 38.213 Clause 16.5, add a reference to Clause 9.2.3 for the mapping between PSFCH-to-HARQ_feedback timing indicator field and sl-PSFCH-ToPUCCH-r16, for mapping between PUCCH resource indicator field and PUCCH resource indexes, and for how to transmit HARQ-ACK information via PUCCH format 0/1/2/3/4.</w:t>
      </w:r>
    </w:p>
    <w:p w14:paraId="7C94E263" w14:textId="77777777" w:rsidR="00C50D4C" w:rsidRPr="004C04A7" w:rsidRDefault="00C50D4C" w:rsidP="00C50D4C">
      <w:pPr>
        <w:pStyle w:val="aff"/>
        <w:numPr>
          <w:ilvl w:val="0"/>
          <w:numId w:val="30"/>
        </w:numPr>
        <w:rPr>
          <w:lang w:val="en-GB"/>
        </w:rPr>
      </w:pPr>
      <w:bookmarkStart w:id="6" w:name="_Hlk62463144"/>
      <w:bookmarkEnd w:id="5"/>
      <w:r w:rsidRPr="004C04A7">
        <w:rPr>
          <w:lang w:val="en-GB"/>
        </w:rPr>
        <w:t xml:space="preserve">Clarify that up to four PUCCH resources may be provided by </w:t>
      </w:r>
      <w:r w:rsidRPr="004C04A7">
        <w:rPr>
          <w:i/>
          <w:iCs/>
          <w:lang w:val="en-GB"/>
        </w:rPr>
        <w:t>SL-PUCCH-Config-r16</w:t>
      </w:r>
    </w:p>
    <w:bookmarkEnd w:id="6"/>
    <w:p w14:paraId="31530B52" w14:textId="26C117D3" w:rsidR="004C04A7" w:rsidRPr="00AC174D" w:rsidRDefault="004C04A7" w:rsidP="00C50D4C">
      <w:r w:rsidRPr="00AC174D">
        <w:t xml:space="preserve">These </w:t>
      </w:r>
      <w:r w:rsidR="00AC174D">
        <w:t xml:space="preserve">issues </w:t>
      </w:r>
      <w:r w:rsidRPr="00AC174D">
        <w:t>are discussed in M1-7-3</w:t>
      </w:r>
      <w:r w:rsidR="00293154" w:rsidRPr="00AC174D">
        <w:t>.</w:t>
      </w:r>
    </w:p>
    <w:p w14:paraId="24CBB369" w14:textId="3897C58B" w:rsidR="005B59DC" w:rsidRDefault="005B59DC" w:rsidP="005B59DC">
      <w:pPr>
        <w:pStyle w:val="1"/>
        <w:ind w:left="1701" w:hanging="1701"/>
        <w:jc w:val="both"/>
      </w:pPr>
      <w:r>
        <w:t>Other corrections</w:t>
      </w:r>
    </w:p>
    <w:p w14:paraId="31823D17" w14:textId="46C84CD7" w:rsidR="005B59DC" w:rsidRPr="005B59DC" w:rsidRDefault="005B59DC" w:rsidP="005B59DC">
      <w:pPr>
        <w:rPr>
          <w:lang w:val="en-GB"/>
        </w:rPr>
      </w:pPr>
      <w:r>
        <w:rPr>
          <w:lang w:val="en-GB"/>
        </w:rPr>
        <w:t>Companies are encourage</w:t>
      </w:r>
      <w:r w:rsidR="00946523">
        <w:rPr>
          <w:lang w:val="en-GB"/>
        </w:rPr>
        <w:t>d</w:t>
      </w:r>
      <w:r>
        <w:rPr>
          <w:lang w:val="en-GB"/>
        </w:rPr>
        <w:t xml:space="preserve"> to provide early input on the following corrections</w:t>
      </w:r>
      <w:r w:rsidR="0018029E">
        <w:rPr>
          <w:lang w:val="en-GB"/>
        </w:rPr>
        <w:t>,</w:t>
      </w:r>
      <w:r w:rsidR="00CF5B8E">
        <w:rPr>
          <w:lang w:val="en-GB"/>
        </w:rPr>
        <w:t xml:space="preserve"> especially </w:t>
      </w:r>
      <w:r w:rsidR="0018029E">
        <w:rPr>
          <w:lang w:val="en-GB"/>
        </w:rPr>
        <w:t xml:space="preserve">about potential conflicts </w:t>
      </w:r>
      <w:r w:rsidR="0018029E">
        <w:rPr>
          <w:lang w:val="en-GB"/>
        </w:rPr>
        <w:lastRenderedPageBreak/>
        <w:t xml:space="preserve">with the </w:t>
      </w:r>
      <w:r w:rsidR="0033797A">
        <w:rPr>
          <w:lang w:val="en-GB"/>
        </w:rPr>
        <w:t>changes proposed above.</w:t>
      </w:r>
    </w:p>
    <w:p w14:paraId="217B82C1" w14:textId="367D5830" w:rsidR="005B59DC" w:rsidRDefault="005B59DC" w:rsidP="005B59DC">
      <w:pPr>
        <w:pStyle w:val="21"/>
        <w:ind w:left="1418" w:hanging="1418"/>
      </w:pPr>
      <w:r w:rsidRPr="005B59DC">
        <w:t xml:space="preserve">M1-1-5-4 Exceptional reports: Due to intra-prioritization: Correction because it applies to DG and CG), </w:t>
      </w:r>
    </w:p>
    <w:p w14:paraId="01AD0514" w14:textId="6767BE6B" w:rsidR="009572F7" w:rsidRPr="009572F7" w:rsidRDefault="009572F7" w:rsidP="009572F7">
      <w:pPr>
        <w:rPr>
          <w:lang w:val="en-GB"/>
        </w:rPr>
      </w:pPr>
      <w:r w:rsidRPr="009572F7">
        <w:rPr>
          <w:lang w:val="en-GB"/>
        </w:rPr>
        <w:t>R1-2100137</w:t>
      </w:r>
      <w:r>
        <w:rPr>
          <w:lang w:val="en-GB"/>
        </w:rPr>
        <w:t xml:space="preserve"> includes the following correction (Other TPs – TP1)</w:t>
      </w:r>
    </w:p>
    <w:tbl>
      <w:tblPr>
        <w:tblStyle w:val="aff4"/>
        <w:tblW w:w="0" w:type="auto"/>
        <w:tblLook w:val="04A0" w:firstRow="1" w:lastRow="0" w:firstColumn="1" w:lastColumn="0" w:noHBand="0" w:noVBand="1"/>
      </w:tblPr>
      <w:tblGrid>
        <w:gridCol w:w="9629"/>
      </w:tblGrid>
      <w:tr w:rsidR="009572F7" w14:paraId="7C2186AC" w14:textId="77777777" w:rsidTr="009572F7">
        <w:tc>
          <w:tcPr>
            <w:tcW w:w="9629" w:type="dxa"/>
          </w:tcPr>
          <w:p w14:paraId="11BC54B6" w14:textId="77777777" w:rsidR="009572F7" w:rsidRDefault="009572F7" w:rsidP="009572F7">
            <w:pPr>
              <w:jc w:val="center"/>
              <w:rPr>
                <w:b/>
                <w:color w:val="FF0000"/>
              </w:rPr>
            </w:pPr>
            <w:r>
              <w:rPr>
                <w:b/>
                <w:color w:val="FF0000"/>
              </w:rPr>
              <w:t>-------------------------- Start of Text Proposal for TS 38.213 --------------------------</w:t>
            </w:r>
          </w:p>
          <w:p w14:paraId="0A58C3B4" w14:textId="77777777" w:rsidR="009572F7" w:rsidRDefault="009572F7" w:rsidP="009572F7">
            <w:pPr>
              <w:pStyle w:val="21"/>
              <w:spacing w:before="0"/>
              <w:ind w:left="1136" w:hanging="1136"/>
              <w:outlineLvl w:val="1"/>
              <w:rPr>
                <w:rFonts w:eastAsia="宋体"/>
                <w:lang w:val="en-US" w:eastAsia="en-US"/>
              </w:rPr>
            </w:pPr>
            <w:bookmarkStart w:id="7" w:name="_Toc45699245"/>
            <w:bookmarkStart w:id="8" w:name="_Toc36498215"/>
            <w:bookmarkStart w:id="9" w:name="_Toc29917340"/>
            <w:bookmarkStart w:id="10" w:name="_Toc29899604"/>
            <w:bookmarkStart w:id="11" w:name="_Toc29899186"/>
            <w:bookmarkStart w:id="12" w:name="_Toc29894887"/>
            <w:r>
              <w:rPr>
                <w:rFonts w:eastAsia="宋体"/>
                <w:lang w:val="en-US"/>
              </w:rPr>
              <w:t>16.5</w:t>
            </w:r>
            <w:r>
              <w:rPr>
                <w:rFonts w:eastAsia="宋体"/>
                <w:lang w:val="en-US"/>
              </w:rPr>
              <w:tab/>
              <w:t>UE procedure for reporting HARQ-ACK on uplink</w:t>
            </w:r>
            <w:bookmarkEnd w:id="7"/>
            <w:bookmarkEnd w:id="8"/>
            <w:bookmarkEnd w:id="9"/>
            <w:bookmarkEnd w:id="10"/>
            <w:bookmarkEnd w:id="11"/>
            <w:bookmarkEnd w:id="12"/>
          </w:p>
          <w:p w14:paraId="2F241118" w14:textId="77777777" w:rsidR="009572F7" w:rsidRDefault="009572F7" w:rsidP="009572F7">
            <w:pPr>
              <w:spacing w:before="240"/>
              <w:jc w:val="center"/>
              <w:rPr>
                <w:b/>
                <w:color w:val="FF0000"/>
              </w:rPr>
            </w:pPr>
            <w:r>
              <w:rPr>
                <w:b/>
                <w:color w:val="FF0000"/>
              </w:rPr>
              <w:t>&lt;Unchanged parts omitted&gt;</w:t>
            </w:r>
          </w:p>
          <w:p w14:paraId="2D38713E" w14:textId="273EB040" w:rsidR="009572F7" w:rsidRPr="00673B56" w:rsidRDefault="009572F7" w:rsidP="009572F7">
            <w:r w:rsidRPr="00673B56">
              <w:t xml:space="preserve">The UE generates </w:t>
            </w:r>
            <w:r>
              <w:t xml:space="preserve">a </w:t>
            </w:r>
            <w:r w:rsidRPr="00673B56">
              <w:t>NACK when, due to prioritization</w:t>
            </w:r>
            <w:r>
              <w:t>,</w:t>
            </w:r>
            <w:r w:rsidRPr="00673B56">
              <w:t xml:space="preserve"> a</w:t>
            </w:r>
            <w:r>
              <w:t>s described in Clause 16.2.4, the UE</w:t>
            </w:r>
            <w:r w:rsidRPr="00673B56">
              <w:t xml:space="preserve"> </w:t>
            </w:r>
            <w:r>
              <w:t>does not receive PSFCH in any</w:t>
            </w:r>
            <w:r w:rsidRPr="00673B56">
              <w:t xml:space="preserve"> PSFCH reception occasion associated with a PSSCH transmission in a resource provided by a DCI format 3_0 </w:t>
            </w:r>
            <w:del w:id="13" w:author="作者">
              <w:r w:rsidRPr="00673B56" w:rsidDel="009572F7">
                <w:delText xml:space="preserve">with CRC scrambled by </w:delText>
              </w:r>
              <w:r w:rsidDel="009572F7">
                <w:delText xml:space="preserve">a </w:delText>
              </w:r>
              <w:r w:rsidRPr="00673B56" w:rsidDel="009572F7">
                <w:delText xml:space="preserve">SL-RNTI </w:delText>
              </w:r>
            </w:del>
            <w:r w:rsidRPr="00673B56">
              <w:t>or, for a configured grant, in a resou</w:t>
            </w:r>
            <w:r>
              <w:t>rce provided in a single period and</w:t>
            </w:r>
            <w:r w:rsidRPr="00673B56">
              <w:t xml:space="preserve"> for which the UE is provided a PUCCH resource to report HARQ-</w:t>
            </w:r>
            <w:r>
              <w:t>ACK information</w:t>
            </w:r>
            <w:r w:rsidRPr="00673B56">
              <w:t>.</w:t>
            </w:r>
            <w:r w:rsidRPr="008A1F79">
              <w:rPr>
                <w:rFonts w:eastAsia="Malgun Gothic"/>
              </w:rPr>
              <w:t xml:space="preserve"> </w:t>
            </w:r>
            <w:r w:rsidRPr="00903171">
              <w:rPr>
                <w:rFonts w:eastAsia="Malgun Gothic"/>
              </w:rPr>
              <w:t>The priority value of the NACK is same as the priority value of the PSSCH transmission.</w:t>
            </w:r>
          </w:p>
          <w:p w14:paraId="2A4D801F" w14:textId="77777777" w:rsidR="009572F7" w:rsidRDefault="009572F7" w:rsidP="005B59DC">
            <w:pPr>
              <w:rPr>
                <w:rFonts w:eastAsia="Malgun Gothic"/>
              </w:rPr>
            </w:pPr>
            <w:r w:rsidRPr="00673B56">
              <w:t xml:space="preserve">The UE generates </w:t>
            </w:r>
            <w:r>
              <w:t xml:space="preserve">a </w:t>
            </w:r>
            <w:r w:rsidRPr="00673B56">
              <w:t>NACK when, due to prioritization as described in Clause</w:t>
            </w:r>
            <w:r>
              <w:t xml:space="preserve"> 16.2.4, the UE</w:t>
            </w:r>
            <w:r w:rsidRPr="00673B56">
              <w:t xml:space="preserve"> </w:t>
            </w:r>
            <w:r>
              <w:t>does not transmit a PSSCH in any</w:t>
            </w:r>
            <w:r w:rsidRPr="00673B56">
              <w:t xml:space="preserve"> of the resources provided by a DCI format 3_0 </w:t>
            </w:r>
            <w:del w:id="14" w:author="作者">
              <w:r w:rsidRPr="00673B56" w:rsidDel="009572F7">
                <w:delText xml:space="preserve">with CRC scrambled by SL-RNTI </w:delText>
              </w:r>
            </w:del>
            <w:r w:rsidRPr="00673B56">
              <w:t>or,</w:t>
            </w:r>
            <w:r>
              <w:t xml:space="preserve"> for a configured grant, in any</w:t>
            </w:r>
            <w:r w:rsidRPr="00673B56">
              <w:t xml:space="preserve"> of the resour</w:t>
            </w:r>
            <w:r>
              <w:t>ces provided in a single period</w:t>
            </w:r>
            <w:r w:rsidRPr="00673B56">
              <w:t xml:space="preserve"> </w:t>
            </w:r>
            <w:r>
              <w:t xml:space="preserve">and </w:t>
            </w:r>
            <w:r w:rsidRPr="00673B56">
              <w:t>for which the UE is provided a PUCCH resource to report HARQ-</w:t>
            </w:r>
            <w:r>
              <w:t>ACK information</w:t>
            </w:r>
            <w:r w:rsidRPr="00673B56">
              <w:t xml:space="preserve">. </w:t>
            </w:r>
            <w:r w:rsidRPr="009D2F2B">
              <w:rPr>
                <w:rFonts w:eastAsia="Malgun Gothic"/>
              </w:rPr>
              <w:t xml:space="preserve">The priority value of the NACK is same as the priority value of the PSSCH </w:t>
            </w:r>
            <w:r>
              <w:rPr>
                <w:rFonts w:eastAsia="Malgun Gothic"/>
              </w:rPr>
              <w:t xml:space="preserve">that was </w:t>
            </w:r>
            <w:r w:rsidRPr="009D2F2B">
              <w:rPr>
                <w:rFonts w:eastAsia="Malgun Gothic"/>
              </w:rPr>
              <w:t>not transmitted due to prioritization.</w:t>
            </w:r>
          </w:p>
          <w:p w14:paraId="7A38DD3B" w14:textId="77777777" w:rsidR="009572F7" w:rsidRDefault="009572F7" w:rsidP="009572F7">
            <w:pPr>
              <w:spacing w:before="240"/>
              <w:jc w:val="center"/>
              <w:rPr>
                <w:b/>
                <w:color w:val="FF0000"/>
              </w:rPr>
            </w:pPr>
            <w:r>
              <w:rPr>
                <w:b/>
                <w:color w:val="FF0000"/>
              </w:rPr>
              <w:t>&lt;Unchanged parts omitted&gt;</w:t>
            </w:r>
          </w:p>
          <w:p w14:paraId="3366719E" w14:textId="683683AF" w:rsidR="009572F7" w:rsidRPr="009572F7" w:rsidRDefault="009572F7" w:rsidP="009572F7">
            <w:pPr>
              <w:jc w:val="center"/>
              <w:rPr>
                <w:b/>
                <w:color w:val="FF0000"/>
              </w:rPr>
            </w:pPr>
            <w:r>
              <w:rPr>
                <w:b/>
                <w:color w:val="FF0000"/>
              </w:rPr>
              <w:t xml:space="preserve">-------------------------- </w:t>
            </w:r>
            <w:r w:rsidR="000D5349">
              <w:rPr>
                <w:b/>
                <w:color w:val="FF0000"/>
              </w:rPr>
              <w:t>End</w:t>
            </w:r>
            <w:r>
              <w:rPr>
                <w:b/>
                <w:color w:val="FF0000"/>
              </w:rPr>
              <w:t xml:space="preserve"> of Text Proposal --------------------------</w:t>
            </w:r>
          </w:p>
        </w:tc>
      </w:tr>
    </w:tbl>
    <w:p w14:paraId="0AC9BE2C" w14:textId="77777777" w:rsidR="005B59DC" w:rsidRPr="005B59DC" w:rsidRDefault="005B59DC" w:rsidP="009572F7">
      <w:pPr>
        <w:spacing w:before="240"/>
        <w:rPr>
          <w:b/>
          <w:bCs/>
        </w:rPr>
      </w:pPr>
      <w:r w:rsidRPr="005B59DC">
        <w:rPr>
          <w:b/>
          <w:bCs/>
        </w:rPr>
        <w:t>Company views</w:t>
      </w:r>
    </w:p>
    <w:tbl>
      <w:tblPr>
        <w:tblStyle w:val="aff4"/>
        <w:tblW w:w="0" w:type="auto"/>
        <w:tblLook w:val="04A0" w:firstRow="1" w:lastRow="0" w:firstColumn="1" w:lastColumn="0" w:noHBand="0" w:noVBand="1"/>
      </w:tblPr>
      <w:tblGrid>
        <w:gridCol w:w="4814"/>
        <w:gridCol w:w="4815"/>
      </w:tblGrid>
      <w:tr w:rsidR="005B59DC" w14:paraId="1A630E91" w14:textId="77777777" w:rsidTr="00140BB2">
        <w:tc>
          <w:tcPr>
            <w:tcW w:w="4814" w:type="dxa"/>
            <w:shd w:val="clear" w:color="auto" w:fill="E7E6E6" w:themeFill="background2"/>
          </w:tcPr>
          <w:p w14:paraId="789148B7" w14:textId="77777777" w:rsidR="005B59DC" w:rsidRPr="002F5774" w:rsidRDefault="005B59DC" w:rsidP="00140BB2">
            <w:pPr>
              <w:jc w:val="center"/>
              <w:rPr>
                <w:b/>
                <w:bCs/>
                <w:lang w:val="en-GB"/>
              </w:rPr>
            </w:pPr>
            <w:r w:rsidRPr="002F5774">
              <w:rPr>
                <w:b/>
                <w:bCs/>
                <w:lang w:val="en-GB"/>
              </w:rPr>
              <w:t>Company</w:t>
            </w:r>
          </w:p>
        </w:tc>
        <w:tc>
          <w:tcPr>
            <w:tcW w:w="4815" w:type="dxa"/>
            <w:shd w:val="clear" w:color="auto" w:fill="E7E6E6" w:themeFill="background2"/>
          </w:tcPr>
          <w:p w14:paraId="789F829F" w14:textId="77777777" w:rsidR="005B59DC" w:rsidRPr="002F5774" w:rsidRDefault="005B59DC" w:rsidP="00140BB2">
            <w:pPr>
              <w:jc w:val="center"/>
              <w:rPr>
                <w:b/>
                <w:bCs/>
                <w:lang w:val="en-GB"/>
              </w:rPr>
            </w:pPr>
            <w:r w:rsidRPr="002F5774">
              <w:rPr>
                <w:b/>
                <w:bCs/>
                <w:lang w:val="en-GB"/>
              </w:rPr>
              <w:t>View</w:t>
            </w:r>
          </w:p>
        </w:tc>
      </w:tr>
      <w:tr w:rsidR="005B59DC" w14:paraId="5C4364F0" w14:textId="77777777" w:rsidTr="00140BB2">
        <w:tc>
          <w:tcPr>
            <w:tcW w:w="4814" w:type="dxa"/>
          </w:tcPr>
          <w:p w14:paraId="65328D71" w14:textId="6BA44B6D" w:rsidR="005B59DC" w:rsidRPr="00CD34A6" w:rsidRDefault="00CD34A6" w:rsidP="00140BB2">
            <w:pPr>
              <w:rPr>
                <w:rFonts w:eastAsia="Yu Mincho"/>
                <w:lang w:val="en-GB"/>
              </w:rPr>
            </w:pPr>
            <w:r>
              <w:rPr>
                <w:rFonts w:eastAsia="Yu Mincho" w:hint="eastAsia"/>
                <w:lang w:val="en-GB"/>
              </w:rPr>
              <w:t>N</w:t>
            </w:r>
            <w:r>
              <w:rPr>
                <w:rFonts w:eastAsia="Yu Mincho"/>
                <w:lang w:val="en-GB"/>
              </w:rPr>
              <w:t>TT DOCOMO</w:t>
            </w:r>
          </w:p>
        </w:tc>
        <w:tc>
          <w:tcPr>
            <w:tcW w:w="4815" w:type="dxa"/>
          </w:tcPr>
          <w:p w14:paraId="5F690DCD" w14:textId="5EFAD809" w:rsidR="005B59DC" w:rsidRPr="00CD34A6" w:rsidRDefault="00CD34A6" w:rsidP="00140BB2">
            <w:pPr>
              <w:rPr>
                <w:rFonts w:eastAsia="Yu Mincho"/>
                <w:lang w:val="en-GB"/>
              </w:rPr>
            </w:pPr>
            <w:r>
              <w:rPr>
                <w:rFonts w:eastAsia="Yu Mincho" w:hint="eastAsia"/>
                <w:lang w:val="en-GB"/>
              </w:rPr>
              <w:t>A</w:t>
            </w:r>
            <w:r>
              <w:rPr>
                <w:rFonts w:eastAsia="Yu Mincho"/>
                <w:lang w:val="en-GB"/>
              </w:rPr>
              <w:t>gree.</w:t>
            </w:r>
          </w:p>
        </w:tc>
      </w:tr>
      <w:tr w:rsidR="005B59DC" w14:paraId="71375982" w14:textId="77777777" w:rsidTr="00140BB2">
        <w:tc>
          <w:tcPr>
            <w:tcW w:w="4814" w:type="dxa"/>
          </w:tcPr>
          <w:p w14:paraId="20842182" w14:textId="0FF07671" w:rsidR="005B59DC" w:rsidRPr="0002041B" w:rsidRDefault="0002041B" w:rsidP="00140BB2">
            <w:pPr>
              <w:rPr>
                <w:rFonts w:eastAsiaTheme="minorEastAsia"/>
                <w:lang w:val="en-GB"/>
              </w:rPr>
            </w:pPr>
            <w:r>
              <w:rPr>
                <w:rFonts w:eastAsiaTheme="minorEastAsia" w:hint="eastAsia"/>
                <w:lang w:val="en-GB"/>
              </w:rPr>
              <w:t>LGE</w:t>
            </w:r>
          </w:p>
        </w:tc>
        <w:tc>
          <w:tcPr>
            <w:tcW w:w="4815" w:type="dxa"/>
          </w:tcPr>
          <w:p w14:paraId="0806354C" w14:textId="16FC8E8A" w:rsidR="005B59DC" w:rsidRPr="0002041B" w:rsidRDefault="0002041B" w:rsidP="00140BB2">
            <w:pPr>
              <w:rPr>
                <w:rFonts w:eastAsiaTheme="minorEastAsia"/>
                <w:lang w:val="en-GB"/>
              </w:rPr>
            </w:pPr>
            <w:r>
              <w:rPr>
                <w:rFonts w:eastAsiaTheme="minorEastAsia" w:hint="eastAsia"/>
                <w:lang w:val="en-GB"/>
              </w:rPr>
              <w:t>Agree</w:t>
            </w:r>
          </w:p>
        </w:tc>
      </w:tr>
      <w:tr w:rsidR="005B59DC" w14:paraId="29E1F7D4" w14:textId="77777777" w:rsidTr="00140BB2">
        <w:tc>
          <w:tcPr>
            <w:tcW w:w="4814" w:type="dxa"/>
          </w:tcPr>
          <w:p w14:paraId="7371B334" w14:textId="42737730" w:rsidR="005B59DC" w:rsidRDefault="00F543FD" w:rsidP="00140BB2">
            <w:pPr>
              <w:rPr>
                <w:lang w:val="en-GB"/>
              </w:rPr>
            </w:pPr>
            <w:r>
              <w:rPr>
                <w:lang w:val="en-GB"/>
              </w:rPr>
              <w:t>Apple</w:t>
            </w:r>
          </w:p>
        </w:tc>
        <w:tc>
          <w:tcPr>
            <w:tcW w:w="4815" w:type="dxa"/>
          </w:tcPr>
          <w:p w14:paraId="6BF4D024" w14:textId="3FB52300" w:rsidR="005B59DC" w:rsidRDefault="00F543FD" w:rsidP="00140BB2">
            <w:pPr>
              <w:rPr>
                <w:lang w:val="en-GB"/>
              </w:rPr>
            </w:pPr>
            <w:r>
              <w:rPr>
                <w:lang w:val="en-GB"/>
              </w:rPr>
              <w:t>Agree</w:t>
            </w:r>
          </w:p>
        </w:tc>
      </w:tr>
      <w:tr w:rsidR="005B59DC" w14:paraId="17F856CB" w14:textId="77777777" w:rsidTr="00140BB2">
        <w:tc>
          <w:tcPr>
            <w:tcW w:w="4814" w:type="dxa"/>
          </w:tcPr>
          <w:p w14:paraId="5CED5881" w14:textId="2174F6D5" w:rsidR="005B59DC" w:rsidRPr="007C7D87" w:rsidRDefault="007C7D87" w:rsidP="00140BB2">
            <w:pPr>
              <w:rPr>
                <w:rFonts w:eastAsia="等线"/>
                <w:lang w:val="en-GB"/>
              </w:rPr>
            </w:pPr>
            <w:r>
              <w:rPr>
                <w:rFonts w:eastAsia="等线" w:hint="eastAsia"/>
                <w:lang w:val="en-GB"/>
              </w:rPr>
              <w:t>S</w:t>
            </w:r>
            <w:r>
              <w:rPr>
                <w:rFonts w:eastAsia="等线"/>
                <w:lang w:val="en-GB"/>
              </w:rPr>
              <w:t>harp</w:t>
            </w:r>
          </w:p>
        </w:tc>
        <w:tc>
          <w:tcPr>
            <w:tcW w:w="4815" w:type="dxa"/>
          </w:tcPr>
          <w:p w14:paraId="18693A90" w14:textId="103C7A04" w:rsidR="005B59DC" w:rsidRPr="007C7D87" w:rsidRDefault="007C7D87" w:rsidP="00140BB2">
            <w:pPr>
              <w:rPr>
                <w:rFonts w:eastAsia="等线"/>
                <w:lang w:val="en-GB"/>
              </w:rPr>
            </w:pPr>
            <w:r>
              <w:rPr>
                <w:rFonts w:eastAsia="等线" w:hint="eastAsia"/>
                <w:lang w:val="en-GB"/>
              </w:rPr>
              <w:t>A</w:t>
            </w:r>
            <w:r>
              <w:rPr>
                <w:rFonts w:eastAsia="等线"/>
                <w:lang w:val="en-GB"/>
              </w:rPr>
              <w:t>gree</w:t>
            </w:r>
          </w:p>
        </w:tc>
      </w:tr>
      <w:tr w:rsidR="005B59DC" w14:paraId="49BE446F" w14:textId="77777777" w:rsidTr="00140BB2">
        <w:tc>
          <w:tcPr>
            <w:tcW w:w="4814" w:type="dxa"/>
          </w:tcPr>
          <w:p w14:paraId="2D26713B" w14:textId="66F984DA" w:rsidR="005B59DC" w:rsidRPr="006F5A88" w:rsidRDefault="006F5A88" w:rsidP="00140BB2">
            <w:pPr>
              <w:rPr>
                <w:rFonts w:eastAsia="等线"/>
                <w:lang w:val="en-GB"/>
              </w:rPr>
            </w:pPr>
            <w:r>
              <w:rPr>
                <w:rFonts w:eastAsia="等线" w:hint="eastAsia"/>
                <w:lang w:val="en-GB"/>
              </w:rPr>
              <w:t>O</w:t>
            </w:r>
            <w:r>
              <w:rPr>
                <w:rFonts w:eastAsia="等线"/>
                <w:lang w:val="en-GB"/>
              </w:rPr>
              <w:t>PPO</w:t>
            </w:r>
          </w:p>
        </w:tc>
        <w:tc>
          <w:tcPr>
            <w:tcW w:w="4815" w:type="dxa"/>
          </w:tcPr>
          <w:p w14:paraId="36D2A2DA" w14:textId="5CC86688" w:rsidR="005B59DC" w:rsidRPr="006F5A88" w:rsidRDefault="006F5A88" w:rsidP="00140BB2">
            <w:pPr>
              <w:rPr>
                <w:rFonts w:eastAsia="等线"/>
                <w:lang w:val="en-GB"/>
              </w:rPr>
            </w:pPr>
            <w:r>
              <w:rPr>
                <w:rFonts w:eastAsia="等线" w:hint="eastAsia"/>
                <w:lang w:val="en-GB"/>
              </w:rPr>
              <w:t>A</w:t>
            </w:r>
            <w:r>
              <w:rPr>
                <w:rFonts w:eastAsia="等线"/>
                <w:lang w:val="en-GB"/>
              </w:rPr>
              <w:t>gree</w:t>
            </w:r>
          </w:p>
        </w:tc>
      </w:tr>
      <w:tr w:rsidR="005B59DC" w14:paraId="2EBBE6CC" w14:textId="77777777" w:rsidTr="00140BB2">
        <w:tc>
          <w:tcPr>
            <w:tcW w:w="4814" w:type="dxa"/>
          </w:tcPr>
          <w:p w14:paraId="23543BDB" w14:textId="506DA155" w:rsidR="005B59DC" w:rsidRPr="00664D65" w:rsidRDefault="00664D65" w:rsidP="00140BB2">
            <w:pPr>
              <w:rPr>
                <w:rFonts w:eastAsia="等线" w:hint="eastAsia"/>
                <w:lang w:val="en-GB"/>
              </w:rPr>
            </w:pPr>
            <w:r>
              <w:rPr>
                <w:rFonts w:eastAsia="等线" w:hint="eastAsia"/>
                <w:lang w:val="en-GB"/>
              </w:rPr>
              <w:t>v</w:t>
            </w:r>
            <w:r>
              <w:rPr>
                <w:rFonts w:eastAsia="等线"/>
                <w:lang w:val="en-GB"/>
              </w:rPr>
              <w:t>ivo</w:t>
            </w:r>
          </w:p>
        </w:tc>
        <w:tc>
          <w:tcPr>
            <w:tcW w:w="4815" w:type="dxa"/>
          </w:tcPr>
          <w:p w14:paraId="7188F8C1" w14:textId="3E2D1BAC" w:rsidR="005B59DC" w:rsidRDefault="00664D65" w:rsidP="00140BB2">
            <w:pPr>
              <w:rPr>
                <w:lang w:val="en-GB"/>
              </w:rPr>
            </w:pPr>
            <w:r>
              <w:rPr>
                <w:rFonts w:eastAsia="等线" w:hint="eastAsia"/>
                <w:lang w:val="en-GB"/>
              </w:rPr>
              <w:t>A</w:t>
            </w:r>
            <w:r>
              <w:rPr>
                <w:rFonts w:eastAsia="等线"/>
                <w:lang w:val="en-GB"/>
              </w:rPr>
              <w:t>gree</w:t>
            </w:r>
          </w:p>
        </w:tc>
      </w:tr>
      <w:tr w:rsidR="005B59DC" w14:paraId="58CE932F" w14:textId="77777777" w:rsidTr="00140BB2">
        <w:tc>
          <w:tcPr>
            <w:tcW w:w="4814" w:type="dxa"/>
          </w:tcPr>
          <w:p w14:paraId="7991DC20" w14:textId="77777777" w:rsidR="005B59DC" w:rsidRDefault="005B59DC" w:rsidP="00140BB2">
            <w:pPr>
              <w:rPr>
                <w:lang w:val="en-GB"/>
              </w:rPr>
            </w:pPr>
          </w:p>
        </w:tc>
        <w:tc>
          <w:tcPr>
            <w:tcW w:w="4815" w:type="dxa"/>
          </w:tcPr>
          <w:p w14:paraId="6BB6A46B" w14:textId="77777777" w:rsidR="005B59DC" w:rsidRDefault="005B59DC" w:rsidP="00140BB2">
            <w:pPr>
              <w:rPr>
                <w:lang w:val="en-GB"/>
              </w:rPr>
            </w:pPr>
          </w:p>
        </w:tc>
      </w:tr>
      <w:tr w:rsidR="005B59DC" w14:paraId="1283341A" w14:textId="77777777" w:rsidTr="00140BB2">
        <w:tc>
          <w:tcPr>
            <w:tcW w:w="4814" w:type="dxa"/>
          </w:tcPr>
          <w:p w14:paraId="07F144B9" w14:textId="77777777" w:rsidR="005B59DC" w:rsidRDefault="005B59DC" w:rsidP="00140BB2">
            <w:pPr>
              <w:rPr>
                <w:lang w:val="en-GB"/>
              </w:rPr>
            </w:pPr>
          </w:p>
        </w:tc>
        <w:tc>
          <w:tcPr>
            <w:tcW w:w="4815" w:type="dxa"/>
          </w:tcPr>
          <w:p w14:paraId="4DE62E18" w14:textId="77777777" w:rsidR="005B59DC" w:rsidRDefault="005B59DC" w:rsidP="00140BB2">
            <w:pPr>
              <w:rPr>
                <w:lang w:val="en-GB"/>
              </w:rPr>
            </w:pPr>
          </w:p>
        </w:tc>
      </w:tr>
      <w:tr w:rsidR="005B59DC" w14:paraId="4831FD9E" w14:textId="77777777" w:rsidTr="00140BB2">
        <w:tc>
          <w:tcPr>
            <w:tcW w:w="4814" w:type="dxa"/>
          </w:tcPr>
          <w:p w14:paraId="4E7273B4" w14:textId="77777777" w:rsidR="005B59DC" w:rsidRDefault="005B59DC" w:rsidP="00140BB2">
            <w:pPr>
              <w:rPr>
                <w:lang w:val="en-GB"/>
              </w:rPr>
            </w:pPr>
          </w:p>
        </w:tc>
        <w:tc>
          <w:tcPr>
            <w:tcW w:w="4815" w:type="dxa"/>
          </w:tcPr>
          <w:p w14:paraId="17CDAB51" w14:textId="77777777" w:rsidR="005B59DC" w:rsidRDefault="005B59DC" w:rsidP="00140BB2">
            <w:pPr>
              <w:rPr>
                <w:lang w:val="en-GB"/>
              </w:rPr>
            </w:pPr>
          </w:p>
        </w:tc>
      </w:tr>
      <w:tr w:rsidR="005B59DC" w14:paraId="1C5CC600" w14:textId="77777777" w:rsidTr="00140BB2">
        <w:tc>
          <w:tcPr>
            <w:tcW w:w="4814" w:type="dxa"/>
          </w:tcPr>
          <w:p w14:paraId="40DB8345" w14:textId="77777777" w:rsidR="005B59DC" w:rsidRDefault="005B59DC" w:rsidP="00140BB2">
            <w:pPr>
              <w:rPr>
                <w:lang w:val="en-GB"/>
              </w:rPr>
            </w:pPr>
          </w:p>
        </w:tc>
        <w:tc>
          <w:tcPr>
            <w:tcW w:w="4815" w:type="dxa"/>
          </w:tcPr>
          <w:p w14:paraId="4047C4FC" w14:textId="77777777" w:rsidR="005B59DC" w:rsidRDefault="005B59DC" w:rsidP="00140BB2">
            <w:pPr>
              <w:rPr>
                <w:lang w:val="en-GB"/>
              </w:rPr>
            </w:pPr>
          </w:p>
        </w:tc>
      </w:tr>
      <w:tr w:rsidR="005B59DC" w14:paraId="2ADC0BB7" w14:textId="77777777" w:rsidTr="00140BB2">
        <w:tc>
          <w:tcPr>
            <w:tcW w:w="4814" w:type="dxa"/>
          </w:tcPr>
          <w:p w14:paraId="2E24A84C" w14:textId="77777777" w:rsidR="005B59DC" w:rsidRDefault="005B59DC" w:rsidP="00140BB2">
            <w:pPr>
              <w:rPr>
                <w:lang w:val="en-GB"/>
              </w:rPr>
            </w:pPr>
          </w:p>
        </w:tc>
        <w:tc>
          <w:tcPr>
            <w:tcW w:w="4815" w:type="dxa"/>
          </w:tcPr>
          <w:p w14:paraId="4F592B39" w14:textId="77777777" w:rsidR="005B59DC" w:rsidRDefault="005B59DC" w:rsidP="00140BB2">
            <w:pPr>
              <w:rPr>
                <w:lang w:val="en-GB"/>
              </w:rPr>
            </w:pPr>
          </w:p>
        </w:tc>
      </w:tr>
      <w:tr w:rsidR="005B59DC" w14:paraId="7320D36F" w14:textId="77777777" w:rsidTr="00140BB2">
        <w:tc>
          <w:tcPr>
            <w:tcW w:w="4814" w:type="dxa"/>
          </w:tcPr>
          <w:p w14:paraId="56BA356F" w14:textId="77777777" w:rsidR="005B59DC" w:rsidRDefault="005B59DC" w:rsidP="00140BB2">
            <w:pPr>
              <w:rPr>
                <w:lang w:val="en-GB"/>
              </w:rPr>
            </w:pPr>
          </w:p>
        </w:tc>
        <w:tc>
          <w:tcPr>
            <w:tcW w:w="4815" w:type="dxa"/>
          </w:tcPr>
          <w:p w14:paraId="40A0C7E1" w14:textId="77777777" w:rsidR="005B59DC" w:rsidRDefault="005B59DC" w:rsidP="00140BB2">
            <w:pPr>
              <w:rPr>
                <w:lang w:val="en-GB"/>
              </w:rPr>
            </w:pPr>
          </w:p>
        </w:tc>
      </w:tr>
      <w:tr w:rsidR="005B59DC" w14:paraId="6DC2F1C0" w14:textId="77777777" w:rsidTr="00140BB2">
        <w:tc>
          <w:tcPr>
            <w:tcW w:w="4814" w:type="dxa"/>
          </w:tcPr>
          <w:p w14:paraId="4D5C3B37" w14:textId="77777777" w:rsidR="005B59DC" w:rsidRDefault="005B59DC" w:rsidP="00140BB2">
            <w:pPr>
              <w:rPr>
                <w:lang w:val="en-GB"/>
              </w:rPr>
            </w:pPr>
          </w:p>
        </w:tc>
        <w:tc>
          <w:tcPr>
            <w:tcW w:w="4815" w:type="dxa"/>
          </w:tcPr>
          <w:p w14:paraId="66588A6A" w14:textId="77777777" w:rsidR="005B59DC" w:rsidRDefault="005B59DC" w:rsidP="00140BB2">
            <w:pPr>
              <w:rPr>
                <w:lang w:val="en-GB"/>
              </w:rPr>
            </w:pPr>
          </w:p>
        </w:tc>
      </w:tr>
      <w:tr w:rsidR="005B59DC" w14:paraId="7E441FB9" w14:textId="77777777" w:rsidTr="00140BB2">
        <w:tc>
          <w:tcPr>
            <w:tcW w:w="4814" w:type="dxa"/>
          </w:tcPr>
          <w:p w14:paraId="6AC14C82" w14:textId="77777777" w:rsidR="005B59DC" w:rsidRDefault="005B59DC" w:rsidP="00140BB2">
            <w:pPr>
              <w:rPr>
                <w:lang w:val="en-GB"/>
              </w:rPr>
            </w:pPr>
          </w:p>
        </w:tc>
        <w:tc>
          <w:tcPr>
            <w:tcW w:w="4815" w:type="dxa"/>
          </w:tcPr>
          <w:p w14:paraId="14A0F783" w14:textId="77777777" w:rsidR="005B59DC" w:rsidRDefault="005B59DC" w:rsidP="00140BB2">
            <w:pPr>
              <w:rPr>
                <w:lang w:val="en-GB"/>
              </w:rPr>
            </w:pPr>
          </w:p>
        </w:tc>
      </w:tr>
      <w:tr w:rsidR="005B59DC" w14:paraId="35622E2F" w14:textId="77777777" w:rsidTr="00140BB2">
        <w:tc>
          <w:tcPr>
            <w:tcW w:w="4814" w:type="dxa"/>
          </w:tcPr>
          <w:p w14:paraId="1681F2D2" w14:textId="77777777" w:rsidR="005B59DC" w:rsidRDefault="005B59DC" w:rsidP="00140BB2">
            <w:pPr>
              <w:rPr>
                <w:lang w:val="en-GB"/>
              </w:rPr>
            </w:pPr>
          </w:p>
        </w:tc>
        <w:tc>
          <w:tcPr>
            <w:tcW w:w="4815" w:type="dxa"/>
          </w:tcPr>
          <w:p w14:paraId="124D2A73" w14:textId="77777777" w:rsidR="005B59DC" w:rsidRDefault="005B59DC" w:rsidP="00140BB2">
            <w:pPr>
              <w:rPr>
                <w:lang w:val="en-GB"/>
              </w:rPr>
            </w:pPr>
          </w:p>
        </w:tc>
      </w:tr>
      <w:tr w:rsidR="005B59DC" w14:paraId="34ED218F" w14:textId="77777777" w:rsidTr="00140BB2">
        <w:tc>
          <w:tcPr>
            <w:tcW w:w="4814" w:type="dxa"/>
          </w:tcPr>
          <w:p w14:paraId="12928197" w14:textId="77777777" w:rsidR="005B59DC" w:rsidRDefault="005B59DC" w:rsidP="00140BB2">
            <w:pPr>
              <w:rPr>
                <w:lang w:val="en-GB"/>
              </w:rPr>
            </w:pPr>
          </w:p>
        </w:tc>
        <w:tc>
          <w:tcPr>
            <w:tcW w:w="4815" w:type="dxa"/>
          </w:tcPr>
          <w:p w14:paraId="19824065" w14:textId="77777777" w:rsidR="005B59DC" w:rsidRDefault="005B59DC" w:rsidP="00140BB2">
            <w:pPr>
              <w:rPr>
                <w:lang w:val="en-GB"/>
              </w:rPr>
            </w:pPr>
          </w:p>
        </w:tc>
      </w:tr>
      <w:tr w:rsidR="005B59DC" w14:paraId="56E0E142" w14:textId="77777777" w:rsidTr="00140BB2">
        <w:tc>
          <w:tcPr>
            <w:tcW w:w="4814" w:type="dxa"/>
          </w:tcPr>
          <w:p w14:paraId="082D2DA4" w14:textId="77777777" w:rsidR="005B59DC" w:rsidRDefault="005B59DC" w:rsidP="00140BB2">
            <w:pPr>
              <w:rPr>
                <w:lang w:val="en-GB"/>
              </w:rPr>
            </w:pPr>
          </w:p>
        </w:tc>
        <w:tc>
          <w:tcPr>
            <w:tcW w:w="4815" w:type="dxa"/>
          </w:tcPr>
          <w:p w14:paraId="483C9304" w14:textId="77777777" w:rsidR="005B59DC" w:rsidRDefault="005B59DC" w:rsidP="00140BB2">
            <w:pPr>
              <w:rPr>
                <w:lang w:val="en-GB"/>
              </w:rPr>
            </w:pPr>
          </w:p>
        </w:tc>
      </w:tr>
      <w:tr w:rsidR="005B59DC" w14:paraId="55A639EC" w14:textId="77777777" w:rsidTr="00140BB2">
        <w:tc>
          <w:tcPr>
            <w:tcW w:w="4814" w:type="dxa"/>
          </w:tcPr>
          <w:p w14:paraId="0C2E94E5" w14:textId="77777777" w:rsidR="005B59DC" w:rsidRDefault="005B59DC" w:rsidP="00140BB2">
            <w:pPr>
              <w:rPr>
                <w:lang w:val="en-GB"/>
              </w:rPr>
            </w:pPr>
          </w:p>
        </w:tc>
        <w:tc>
          <w:tcPr>
            <w:tcW w:w="4815" w:type="dxa"/>
          </w:tcPr>
          <w:p w14:paraId="7212C897" w14:textId="77777777" w:rsidR="005B59DC" w:rsidRDefault="005B59DC" w:rsidP="00140BB2">
            <w:pPr>
              <w:rPr>
                <w:lang w:val="en-GB"/>
              </w:rPr>
            </w:pPr>
          </w:p>
        </w:tc>
      </w:tr>
      <w:tr w:rsidR="005B59DC" w14:paraId="2AEC81D4" w14:textId="77777777" w:rsidTr="00140BB2">
        <w:tc>
          <w:tcPr>
            <w:tcW w:w="4814" w:type="dxa"/>
          </w:tcPr>
          <w:p w14:paraId="6508F051" w14:textId="77777777" w:rsidR="005B59DC" w:rsidRDefault="005B59DC" w:rsidP="00140BB2">
            <w:pPr>
              <w:rPr>
                <w:lang w:val="en-GB"/>
              </w:rPr>
            </w:pPr>
          </w:p>
        </w:tc>
        <w:tc>
          <w:tcPr>
            <w:tcW w:w="4815" w:type="dxa"/>
          </w:tcPr>
          <w:p w14:paraId="22F84E9C" w14:textId="77777777" w:rsidR="005B59DC" w:rsidRDefault="005B59DC" w:rsidP="00140BB2">
            <w:pPr>
              <w:rPr>
                <w:lang w:val="en-GB"/>
              </w:rPr>
            </w:pPr>
          </w:p>
        </w:tc>
      </w:tr>
      <w:tr w:rsidR="005B59DC" w14:paraId="373DFE6B" w14:textId="77777777" w:rsidTr="00140BB2">
        <w:tc>
          <w:tcPr>
            <w:tcW w:w="4814" w:type="dxa"/>
          </w:tcPr>
          <w:p w14:paraId="4E3D5C9C" w14:textId="77777777" w:rsidR="005B59DC" w:rsidRDefault="005B59DC" w:rsidP="00140BB2">
            <w:pPr>
              <w:rPr>
                <w:lang w:val="en-GB"/>
              </w:rPr>
            </w:pPr>
          </w:p>
        </w:tc>
        <w:tc>
          <w:tcPr>
            <w:tcW w:w="4815" w:type="dxa"/>
          </w:tcPr>
          <w:p w14:paraId="2316A829" w14:textId="77777777" w:rsidR="005B59DC" w:rsidRDefault="005B59DC" w:rsidP="00140BB2">
            <w:pPr>
              <w:rPr>
                <w:lang w:val="en-GB"/>
              </w:rPr>
            </w:pPr>
          </w:p>
        </w:tc>
      </w:tr>
      <w:tr w:rsidR="005B59DC" w14:paraId="4E8376C4" w14:textId="77777777" w:rsidTr="00140BB2">
        <w:tc>
          <w:tcPr>
            <w:tcW w:w="4814" w:type="dxa"/>
          </w:tcPr>
          <w:p w14:paraId="60561A52" w14:textId="77777777" w:rsidR="005B59DC" w:rsidRDefault="005B59DC" w:rsidP="00140BB2">
            <w:pPr>
              <w:rPr>
                <w:lang w:val="en-GB"/>
              </w:rPr>
            </w:pPr>
          </w:p>
        </w:tc>
        <w:tc>
          <w:tcPr>
            <w:tcW w:w="4815" w:type="dxa"/>
          </w:tcPr>
          <w:p w14:paraId="623CB89E" w14:textId="77777777" w:rsidR="005B59DC" w:rsidRDefault="005B59DC" w:rsidP="00140BB2">
            <w:pPr>
              <w:rPr>
                <w:lang w:val="en-GB"/>
              </w:rPr>
            </w:pPr>
          </w:p>
        </w:tc>
      </w:tr>
      <w:tr w:rsidR="005B59DC" w14:paraId="68071F75" w14:textId="77777777" w:rsidTr="00140BB2">
        <w:tc>
          <w:tcPr>
            <w:tcW w:w="4814" w:type="dxa"/>
          </w:tcPr>
          <w:p w14:paraId="2470103A" w14:textId="77777777" w:rsidR="005B59DC" w:rsidRDefault="005B59DC" w:rsidP="00140BB2">
            <w:pPr>
              <w:rPr>
                <w:lang w:val="en-GB"/>
              </w:rPr>
            </w:pPr>
          </w:p>
        </w:tc>
        <w:tc>
          <w:tcPr>
            <w:tcW w:w="4815" w:type="dxa"/>
          </w:tcPr>
          <w:p w14:paraId="7A2B3E6F" w14:textId="77777777" w:rsidR="005B59DC" w:rsidRDefault="005B59DC" w:rsidP="00140BB2">
            <w:pPr>
              <w:rPr>
                <w:lang w:val="en-GB"/>
              </w:rPr>
            </w:pPr>
          </w:p>
        </w:tc>
      </w:tr>
      <w:tr w:rsidR="005B59DC" w14:paraId="7EBA69A1" w14:textId="77777777" w:rsidTr="00140BB2">
        <w:tc>
          <w:tcPr>
            <w:tcW w:w="4814" w:type="dxa"/>
          </w:tcPr>
          <w:p w14:paraId="744EC483" w14:textId="77777777" w:rsidR="005B59DC" w:rsidRDefault="005B59DC" w:rsidP="00140BB2">
            <w:pPr>
              <w:rPr>
                <w:lang w:val="en-GB"/>
              </w:rPr>
            </w:pPr>
          </w:p>
        </w:tc>
        <w:tc>
          <w:tcPr>
            <w:tcW w:w="4815" w:type="dxa"/>
          </w:tcPr>
          <w:p w14:paraId="0CD5BCD8" w14:textId="77777777" w:rsidR="005B59DC" w:rsidRDefault="005B59DC" w:rsidP="00140BB2">
            <w:pPr>
              <w:rPr>
                <w:lang w:val="en-GB"/>
              </w:rPr>
            </w:pPr>
          </w:p>
        </w:tc>
      </w:tr>
      <w:tr w:rsidR="005B59DC" w14:paraId="3232C0B3" w14:textId="77777777" w:rsidTr="00140BB2">
        <w:tc>
          <w:tcPr>
            <w:tcW w:w="4814" w:type="dxa"/>
          </w:tcPr>
          <w:p w14:paraId="50734A69" w14:textId="77777777" w:rsidR="005B59DC" w:rsidRDefault="005B59DC" w:rsidP="00140BB2">
            <w:pPr>
              <w:rPr>
                <w:lang w:val="en-GB"/>
              </w:rPr>
            </w:pPr>
          </w:p>
        </w:tc>
        <w:tc>
          <w:tcPr>
            <w:tcW w:w="4815" w:type="dxa"/>
          </w:tcPr>
          <w:p w14:paraId="71FA80F9" w14:textId="77777777" w:rsidR="005B59DC" w:rsidRDefault="005B59DC" w:rsidP="00140BB2">
            <w:pPr>
              <w:rPr>
                <w:lang w:val="en-GB"/>
              </w:rPr>
            </w:pPr>
          </w:p>
        </w:tc>
      </w:tr>
      <w:tr w:rsidR="005B59DC" w14:paraId="09886F7F" w14:textId="77777777" w:rsidTr="00140BB2">
        <w:tc>
          <w:tcPr>
            <w:tcW w:w="4814" w:type="dxa"/>
          </w:tcPr>
          <w:p w14:paraId="601770C3" w14:textId="77777777" w:rsidR="005B59DC" w:rsidRDefault="005B59DC" w:rsidP="00140BB2">
            <w:pPr>
              <w:rPr>
                <w:lang w:val="en-GB"/>
              </w:rPr>
            </w:pPr>
          </w:p>
        </w:tc>
        <w:tc>
          <w:tcPr>
            <w:tcW w:w="4815" w:type="dxa"/>
          </w:tcPr>
          <w:p w14:paraId="7E4DCB98" w14:textId="77777777" w:rsidR="005B59DC" w:rsidRDefault="005B59DC" w:rsidP="00140BB2">
            <w:pPr>
              <w:rPr>
                <w:lang w:val="en-GB"/>
              </w:rPr>
            </w:pPr>
          </w:p>
        </w:tc>
      </w:tr>
      <w:tr w:rsidR="005B59DC" w14:paraId="06EEC78F" w14:textId="77777777" w:rsidTr="00140BB2">
        <w:tc>
          <w:tcPr>
            <w:tcW w:w="4814" w:type="dxa"/>
          </w:tcPr>
          <w:p w14:paraId="522A168E" w14:textId="77777777" w:rsidR="005B59DC" w:rsidRDefault="005B59DC" w:rsidP="00140BB2">
            <w:pPr>
              <w:rPr>
                <w:lang w:val="en-GB"/>
              </w:rPr>
            </w:pPr>
          </w:p>
        </w:tc>
        <w:tc>
          <w:tcPr>
            <w:tcW w:w="4815" w:type="dxa"/>
          </w:tcPr>
          <w:p w14:paraId="33B02100" w14:textId="77777777" w:rsidR="005B59DC" w:rsidRDefault="005B59DC" w:rsidP="00140BB2">
            <w:pPr>
              <w:rPr>
                <w:lang w:val="en-GB"/>
              </w:rPr>
            </w:pPr>
          </w:p>
        </w:tc>
      </w:tr>
      <w:tr w:rsidR="005B59DC" w14:paraId="17147C70" w14:textId="77777777" w:rsidTr="00140BB2">
        <w:tc>
          <w:tcPr>
            <w:tcW w:w="4814" w:type="dxa"/>
          </w:tcPr>
          <w:p w14:paraId="116A622A" w14:textId="77777777" w:rsidR="005B59DC" w:rsidRDefault="005B59DC" w:rsidP="00140BB2">
            <w:pPr>
              <w:rPr>
                <w:lang w:val="en-GB"/>
              </w:rPr>
            </w:pPr>
          </w:p>
        </w:tc>
        <w:tc>
          <w:tcPr>
            <w:tcW w:w="4815" w:type="dxa"/>
          </w:tcPr>
          <w:p w14:paraId="394494FD" w14:textId="77777777" w:rsidR="005B59DC" w:rsidRDefault="005B59DC" w:rsidP="00140BB2">
            <w:pPr>
              <w:rPr>
                <w:lang w:val="en-GB"/>
              </w:rPr>
            </w:pPr>
          </w:p>
        </w:tc>
      </w:tr>
      <w:tr w:rsidR="005B59DC" w14:paraId="44DE93BC" w14:textId="77777777" w:rsidTr="00140BB2">
        <w:tc>
          <w:tcPr>
            <w:tcW w:w="4814" w:type="dxa"/>
          </w:tcPr>
          <w:p w14:paraId="07F695F4" w14:textId="77777777" w:rsidR="005B59DC" w:rsidRDefault="005B59DC" w:rsidP="00140BB2">
            <w:pPr>
              <w:rPr>
                <w:lang w:val="en-GB"/>
              </w:rPr>
            </w:pPr>
          </w:p>
        </w:tc>
        <w:tc>
          <w:tcPr>
            <w:tcW w:w="4815" w:type="dxa"/>
          </w:tcPr>
          <w:p w14:paraId="19E36D23" w14:textId="77777777" w:rsidR="005B59DC" w:rsidRDefault="005B59DC" w:rsidP="00140BB2">
            <w:pPr>
              <w:rPr>
                <w:lang w:val="en-GB"/>
              </w:rPr>
            </w:pPr>
          </w:p>
        </w:tc>
      </w:tr>
    </w:tbl>
    <w:p w14:paraId="777ECBBD" w14:textId="5DA323F5" w:rsidR="005B59DC" w:rsidRDefault="005B59DC" w:rsidP="005B59DC">
      <w:pPr>
        <w:pStyle w:val="21"/>
      </w:pPr>
      <w:r>
        <w:t>M1-7</w:t>
      </w:r>
      <w:r w:rsidRPr="005B59DC">
        <w:t>-2</w:t>
      </w:r>
      <w:r>
        <w:tab/>
      </w:r>
      <w:r w:rsidRPr="005B59DC">
        <w:t xml:space="preserve">Clarification about PUCCH TX power </w:t>
      </w:r>
    </w:p>
    <w:p w14:paraId="54DBC249" w14:textId="3B9D3749" w:rsidR="008D0914" w:rsidRPr="009572F7" w:rsidRDefault="008D0914" w:rsidP="008D0914">
      <w:pPr>
        <w:rPr>
          <w:lang w:val="en-GB"/>
        </w:rPr>
      </w:pPr>
      <w:r w:rsidRPr="004716ED">
        <w:rPr>
          <w:lang w:val="en-GB"/>
        </w:rPr>
        <w:t>R1-2101345</w:t>
      </w:r>
      <w:r>
        <w:rPr>
          <w:lang w:val="en-GB"/>
        </w:rPr>
        <w:t xml:space="preserve"> includes the following clarification (Other TPs – TP1)</w:t>
      </w:r>
      <w:r w:rsidR="00356F5E">
        <w:rPr>
          <w:lang w:val="en-GB"/>
        </w:rPr>
        <w:t>:</w:t>
      </w:r>
    </w:p>
    <w:tbl>
      <w:tblPr>
        <w:tblStyle w:val="aff4"/>
        <w:tblW w:w="0" w:type="auto"/>
        <w:tblLook w:val="04A0" w:firstRow="1" w:lastRow="0" w:firstColumn="1" w:lastColumn="0" w:noHBand="0" w:noVBand="1"/>
      </w:tblPr>
      <w:tblGrid>
        <w:gridCol w:w="9629"/>
      </w:tblGrid>
      <w:tr w:rsidR="008D0914" w14:paraId="05E7CD93" w14:textId="77777777" w:rsidTr="00140BB2">
        <w:tc>
          <w:tcPr>
            <w:tcW w:w="9629" w:type="dxa"/>
          </w:tcPr>
          <w:p w14:paraId="0DB94C87" w14:textId="77777777" w:rsidR="008D0914" w:rsidRDefault="008D0914" w:rsidP="00140BB2">
            <w:pPr>
              <w:jc w:val="center"/>
              <w:rPr>
                <w:b/>
                <w:color w:val="FF0000"/>
              </w:rPr>
            </w:pPr>
            <w:r>
              <w:rPr>
                <w:b/>
                <w:color w:val="FF0000"/>
              </w:rPr>
              <w:t>-------------------------- Start of Text Proposal for TS 38.213 --------------------------</w:t>
            </w:r>
          </w:p>
          <w:p w14:paraId="18B9A100" w14:textId="77777777" w:rsidR="008D0914" w:rsidRDefault="008D0914" w:rsidP="00140BB2">
            <w:pPr>
              <w:pStyle w:val="21"/>
              <w:spacing w:before="0"/>
              <w:ind w:left="1136" w:hanging="1136"/>
              <w:outlineLvl w:val="1"/>
              <w:rPr>
                <w:rFonts w:eastAsia="宋体"/>
                <w:lang w:val="en-US" w:eastAsia="en-US"/>
              </w:rPr>
            </w:pPr>
            <w:r>
              <w:rPr>
                <w:rFonts w:eastAsia="宋体"/>
                <w:lang w:val="en-US"/>
              </w:rPr>
              <w:t>16.5</w:t>
            </w:r>
            <w:r>
              <w:rPr>
                <w:rFonts w:eastAsia="宋体"/>
                <w:lang w:val="en-US"/>
              </w:rPr>
              <w:tab/>
              <w:t>UE procedure for reporting HARQ-ACK on uplink</w:t>
            </w:r>
          </w:p>
          <w:p w14:paraId="0AD7577D" w14:textId="1BC93D04" w:rsidR="00356F5E" w:rsidRDefault="00356F5E" w:rsidP="00356F5E">
            <w:r>
              <w:t>A UE can be provided PUCCH resources or PUSCH resources [</w:t>
            </w:r>
            <w:r w:rsidRPr="008C0CFC">
              <w:t>12, TS 38.331]</w:t>
            </w:r>
            <w:r>
              <w:t xml:space="preserve"> to report HARQ-ACK information that the UE generates based on HARQ-ACK information that the UE obtains from PSFCH receptions, or from absence of PSFCH receptions. The UE reports HARQ-ACK information on the primary cell of the PUCCH group, as described in Clause 9, of the cell where the UE monitors PDCCH for detection of DCI format 3_0.</w:t>
            </w:r>
            <w:ins w:id="15" w:author="作者">
              <w:r>
                <w:t xml:space="preserve"> </w:t>
              </w:r>
              <w:r w:rsidRPr="00072D14">
                <w:rPr>
                  <w:color w:val="00B0F0"/>
                </w:rPr>
                <w:t xml:space="preserve">The PUCCH transmission power is as described in Clause 7.2.1, with </w:t>
              </w:r>
            </w:ins>
            <m:oMath>
              <m:sSub>
                <m:sSubPr>
                  <m:ctrlPr>
                    <w:ins w:id="16" w:author="作者">
                      <w:rPr>
                        <w:rFonts w:ascii="Cambria Math" w:hAnsi="Cambria Math"/>
                        <w:i/>
                        <w:color w:val="00B0F0"/>
                      </w:rPr>
                    </w:ins>
                  </m:ctrlPr>
                </m:sSubPr>
                <m:e>
                  <m:r>
                    <w:ins w:id="17" w:author="作者">
                      <w:rPr>
                        <w:rFonts w:ascii="Cambria Math" w:hAnsi="Cambria Math"/>
                        <w:color w:val="00B0F0"/>
                      </w:rPr>
                      <m:t>δ</m:t>
                    </w:ins>
                  </m:r>
                </m:e>
                <m:sub>
                  <m:r>
                    <w:ins w:id="18" w:author="作者">
                      <w:rPr>
                        <w:rFonts w:ascii="Cambria Math" w:hAnsi="Cambria Math"/>
                        <w:color w:val="00B0F0"/>
                      </w:rPr>
                      <m:t>PUCCH, b, f,c</m:t>
                    </w:ins>
                  </m:r>
                </m:sub>
              </m:sSub>
              <m:d>
                <m:dPr>
                  <m:ctrlPr>
                    <w:ins w:id="19" w:author="作者">
                      <w:rPr>
                        <w:rFonts w:ascii="Cambria Math" w:hAnsi="Cambria Math"/>
                        <w:i/>
                        <w:color w:val="00B0F0"/>
                      </w:rPr>
                    </w:ins>
                  </m:ctrlPr>
                </m:dPr>
                <m:e>
                  <m:r>
                    <w:ins w:id="20" w:author="作者">
                      <w:rPr>
                        <w:rFonts w:ascii="Cambria Math" w:hAnsi="Cambria Math"/>
                        <w:color w:val="00B0F0"/>
                      </w:rPr>
                      <m:t>i,l</m:t>
                    </w:ins>
                  </m:r>
                </m:e>
              </m:d>
              <m:r>
                <w:ins w:id="21" w:author="作者">
                  <w:rPr>
                    <w:rFonts w:ascii="Cambria Math" w:hAnsi="Cambria Math"/>
                    <w:color w:val="00B0F0"/>
                  </w:rPr>
                  <m:t>=0</m:t>
                </w:ins>
              </m:r>
            </m:oMath>
            <w:ins w:id="22" w:author="作者">
              <w:r w:rsidRPr="00072D14">
                <w:rPr>
                  <w:color w:val="00B0F0"/>
                </w:rPr>
                <w:t>.</w:t>
              </w:r>
            </w:ins>
          </w:p>
          <w:p w14:paraId="46264AFA" w14:textId="77777777" w:rsidR="008D0914" w:rsidRDefault="008D0914" w:rsidP="00140BB2">
            <w:pPr>
              <w:spacing w:before="240"/>
              <w:jc w:val="center"/>
              <w:rPr>
                <w:b/>
                <w:color w:val="FF0000"/>
              </w:rPr>
            </w:pPr>
            <w:r>
              <w:rPr>
                <w:b/>
                <w:color w:val="FF0000"/>
              </w:rPr>
              <w:t>&lt;Unchanged parts omitted&gt;</w:t>
            </w:r>
          </w:p>
          <w:p w14:paraId="46174611" w14:textId="77777777" w:rsidR="008D0914" w:rsidRPr="009572F7" w:rsidRDefault="008D0914" w:rsidP="00140BB2">
            <w:pPr>
              <w:jc w:val="center"/>
              <w:rPr>
                <w:b/>
                <w:color w:val="FF0000"/>
              </w:rPr>
            </w:pPr>
            <w:r>
              <w:rPr>
                <w:b/>
                <w:color w:val="FF0000"/>
              </w:rPr>
              <w:t>-------------------------- End of Text Proposal --------------------------</w:t>
            </w:r>
          </w:p>
        </w:tc>
      </w:tr>
    </w:tbl>
    <w:p w14:paraId="08A2F2AD" w14:textId="77777777" w:rsidR="005B59DC" w:rsidRPr="005B59DC" w:rsidRDefault="005B59DC" w:rsidP="007D08F4">
      <w:pPr>
        <w:spacing w:before="240"/>
        <w:rPr>
          <w:b/>
          <w:bCs/>
        </w:rPr>
      </w:pPr>
      <w:r w:rsidRPr="005B59DC">
        <w:rPr>
          <w:b/>
          <w:bCs/>
        </w:rPr>
        <w:t>Company views</w:t>
      </w:r>
    </w:p>
    <w:tbl>
      <w:tblPr>
        <w:tblStyle w:val="aff4"/>
        <w:tblW w:w="0" w:type="auto"/>
        <w:tblLook w:val="04A0" w:firstRow="1" w:lastRow="0" w:firstColumn="1" w:lastColumn="0" w:noHBand="0" w:noVBand="1"/>
      </w:tblPr>
      <w:tblGrid>
        <w:gridCol w:w="993"/>
        <w:gridCol w:w="8636"/>
      </w:tblGrid>
      <w:tr w:rsidR="005B59DC" w14:paraId="625901A3" w14:textId="77777777" w:rsidTr="00140BB2">
        <w:tc>
          <w:tcPr>
            <w:tcW w:w="4814" w:type="dxa"/>
            <w:shd w:val="clear" w:color="auto" w:fill="E7E6E6" w:themeFill="background2"/>
          </w:tcPr>
          <w:p w14:paraId="6E4490C4" w14:textId="77777777" w:rsidR="005B59DC" w:rsidRPr="002F5774" w:rsidRDefault="005B59DC" w:rsidP="00140BB2">
            <w:pPr>
              <w:jc w:val="center"/>
              <w:rPr>
                <w:b/>
                <w:bCs/>
                <w:lang w:val="en-GB"/>
              </w:rPr>
            </w:pPr>
            <w:r w:rsidRPr="002F5774">
              <w:rPr>
                <w:b/>
                <w:bCs/>
                <w:lang w:val="en-GB"/>
              </w:rPr>
              <w:t>Company</w:t>
            </w:r>
          </w:p>
        </w:tc>
        <w:tc>
          <w:tcPr>
            <w:tcW w:w="4815" w:type="dxa"/>
            <w:shd w:val="clear" w:color="auto" w:fill="E7E6E6" w:themeFill="background2"/>
          </w:tcPr>
          <w:p w14:paraId="577298B3" w14:textId="77777777" w:rsidR="005B59DC" w:rsidRPr="002F5774" w:rsidRDefault="005B59DC" w:rsidP="00140BB2">
            <w:pPr>
              <w:jc w:val="center"/>
              <w:rPr>
                <w:b/>
                <w:bCs/>
                <w:lang w:val="en-GB"/>
              </w:rPr>
            </w:pPr>
            <w:r w:rsidRPr="002F5774">
              <w:rPr>
                <w:b/>
                <w:bCs/>
                <w:lang w:val="en-GB"/>
              </w:rPr>
              <w:t>View</w:t>
            </w:r>
          </w:p>
        </w:tc>
      </w:tr>
      <w:tr w:rsidR="005B59DC" w14:paraId="322971CD" w14:textId="77777777" w:rsidTr="00140BB2">
        <w:tc>
          <w:tcPr>
            <w:tcW w:w="4814" w:type="dxa"/>
          </w:tcPr>
          <w:p w14:paraId="0BA0B8AA" w14:textId="56BDAE39" w:rsidR="005B59DC" w:rsidRPr="00CD34A6" w:rsidRDefault="00CD34A6" w:rsidP="00140BB2">
            <w:pPr>
              <w:rPr>
                <w:rFonts w:eastAsia="Yu Mincho"/>
                <w:lang w:val="en-GB"/>
              </w:rPr>
            </w:pPr>
            <w:r>
              <w:rPr>
                <w:rFonts w:eastAsia="Yu Mincho" w:hint="eastAsia"/>
                <w:lang w:val="en-GB"/>
              </w:rPr>
              <w:t>N</w:t>
            </w:r>
            <w:r>
              <w:rPr>
                <w:rFonts w:eastAsia="Yu Mincho"/>
                <w:lang w:val="en-GB"/>
              </w:rPr>
              <w:t>TT DOCOMO</w:t>
            </w:r>
          </w:p>
        </w:tc>
        <w:tc>
          <w:tcPr>
            <w:tcW w:w="4815" w:type="dxa"/>
          </w:tcPr>
          <w:p w14:paraId="2FD8FB32" w14:textId="6FCA09BB" w:rsidR="005B59DC" w:rsidRPr="00CD34A6" w:rsidRDefault="00CD34A6" w:rsidP="00140BB2">
            <w:pPr>
              <w:rPr>
                <w:rFonts w:eastAsia="Yu Mincho"/>
                <w:lang w:val="en-GB"/>
              </w:rPr>
            </w:pPr>
            <w:r>
              <w:rPr>
                <w:rFonts w:eastAsia="Yu Mincho" w:hint="eastAsia"/>
                <w:lang w:val="en-GB"/>
              </w:rPr>
              <w:t>A</w:t>
            </w:r>
            <w:r>
              <w:rPr>
                <w:rFonts w:eastAsia="Yu Mincho"/>
                <w:lang w:val="en-GB"/>
              </w:rPr>
              <w:t>gree.</w:t>
            </w:r>
          </w:p>
        </w:tc>
      </w:tr>
      <w:tr w:rsidR="005B59DC" w14:paraId="6EEBFD62" w14:textId="77777777" w:rsidTr="00140BB2">
        <w:tc>
          <w:tcPr>
            <w:tcW w:w="4814" w:type="dxa"/>
          </w:tcPr>
          <w:p w14:paraId="7AFF87A2" w14:textId="72241090" w:rsidR="005B59DC" w:rsidRPr="0002041B" w:rsidRDefault="0002041B" w:rsidP="00140BB2">
            <w:pPr>
              <w:rPr>
                <w:rFonts w:eastAsiaTheme="minorEastAsia"/>
                <w:lang w:val="en-GB"/>
              </w:rPr>
            </w:pPr>
            <w:r>
              <w:rPr>
                <w:rFonts w:eastAsiaTheme="minorEastAsia" w:hint="eastAsia"/>
                <w:lang w:val="en-GB"/>
              </w:rPr>
              <w:t>LGE</w:t>
            </w:r>
          </w:p>
        </w:tc>
        <w:tc>
          <w:tcPr>
            <w:tcW w:w="4815" w:type="dxa"/>
          </w:tcPr>
          <w:p w14:paraId="38033A9A" w14:textId="6C9C4784" w:rsidR="005B59DC" w:rsidRPr="0002041B" w:rsidRDefault="0002041B" w:rsidP="00140BB2">
            <w:pPr>
              <w:rPr>
                <w:rFonts w:eastAsiaTheme="minorEastAsia"/>
                <w:lang w:val="en-GB"/>
              </w:rPr>
            </w:pPr>
            <w:r>
              <w:rPr>
                <w:rFonts w:eastAsiaTheme="minorEastAsia" w:hint="eastAsia"/>
                <w:lang w:val="en-GB"/>
              </w:rPr>
              <w:t>Agree</w:t>
            </w:r>
          </w:p>
        </w:tc>
      </w:tr>
      <w:tr w:rsidR="005B59DC" w14:paraId="35C4FBDB" w14:textId="77777777" w:rsidTr="00140BB2">
        <w:tc>
          <w:tcPr>
            <w:tcW w:w="4814" w:type="dxa"/>
          </w:tcPr>
          <w:p w14:paraId="6E6497D4" w14:textId="1D4C5B47" w:rsidR="005B59DC" w:rsidRDefault="00F543FD" w:rsidP="00140BB2">
            <w:pPr>
              <w:rPr>
                <w:lang w:val="en-GB"/>
              </w:rPr>
            </w:pPr>
            <w:r>
              <w:rPr>
                <w:lang w:val="en-GB"/>
              </w:rPr>
              <w:t>Apple</w:t>
            </w:r>
          </w:p>
        </w:tc>
        <w:tc>
          <w:tcPr>
            <w:tcW w:w="4815" w:type="dxa"/>
          </w:tcPr>
          <w:p w14:paraId="24218A57" w14:textId="419937C7" w:rsidR="005B59DC" w:rsidRDefault="00F543FD" w:rsidP="00140BB2">
            <w:pPr>
              <w:rPr>
                <w:lang w:val="en-GB"/>
              </w:rPr>
            </w:pPr>
            <w:r>
              <w:rPr>
                <w:lang w:val="en-GB"/>
              </w:rPr>
              <w:t>Agree</w:t>
            </w:r>
          </w:p>
        </w:tc>
      </w:tr>
      <w:tr w:rsidR="005B59DC" w14:paraId="7E154CDE" w14:textId="77777777" w:rsidTr="00140BB2">
        <w:tc>
          <w:tcPr>
            <w:tcW w:w="4814" w:type="dxa"/>
          </w:tcPr>
          <w:p w14:paraId="60FEC8A3" w14:textId="4A6A9910" w:rsidR="005B59DC" w:rsidRPr="007C7D87" w:rsidRDefault="007C7D87" w:rsidP="00140BB2">
            <w:pPr>
              <w:rPr>
                <w:rFonts w:eastAsia="等线"/>
                <w:lang w:val="en-GB"/>
              </w:rPr>
            </w:pPr>
            <w:r>
              <w:rPr>
                <w:rFonts w:eastAsia="等线" w:hint="eastAsia"/>
                <w:lang w:val="en-GB"/>
              </w:rPr>
              <w:t>S</w:t>
            </w:r>
            <w:r>
              <w:rPr>
                <w:rFonts w:eastAsia="等线"/>
                <w:lang w:val="en-GB"/>
              </w:rPr>
              <w:t>harp</w:t>
            </w:r>
          </w:p>
        </w:tc>
        <w:tc>
          <w:tcPr>
            <w:tcW w:w="4815" w:type="dxa"/>
          </w:tcPr>
          <w:p w14:paraId="29640B61" w14:textId="1C10BB8C" w:rsidR="005B59DC" w:rsidRPr="007C7D87" w:rsidRDefault="007C7D87" w:rsidP="00140BB2">
            <w:pPr>
              <w:rPr>
                <w:rFonts w:eastAsia="等线"/>
                <w:lang w:val="en-GB"/>
              </w:rPr>
            </w:pPr>
            <w:r>
              <w:rPr>
                <w:rFonts w:eastAsia="等线" w:hint="eastAsia"/>
                <w:lang w:val="en-GB"/>
              </w:rPr>
              <w:t>A</w:t>
            </w:r>
            <w:r>
              <w:rPr>
                <w:rFonts w:eastAsia="等线"/>
                <w:lang w:val="en-GB"/>
              </w:rPr>
              <w:t>gree</w:t>
            </w:r>
          </w:p>
        </w:tc>
      </w:tr>
      <w:tr w:rsidR="005B59DC" w14:paraId="2259FC7B" w14:textId="77777777" w:rsidTr="00140BB2">
        <w:tc>
          <w:tcPr>
            <w:tcW w:w="4814" w:type="dxa"/>
          </w:tcPr>
          <w:p w14:paraId="1232EF8A" w14:textId="1AFF55DE" w:rsidR="005B59DC" w:rsidRPr="004D41F9" w:rsidRDefault="004D41F9" w:rsidP="00140BB2">
            <w:pPr>
              <w:rPr>
                <w:rFonts w:eastAsia="等线"/>
                <w:lang w:val="en-GB"/>
              </w:rPr>
            </w:pPr>
            <w:r>
              <w:rPr>
                <w:rFonts w:eastAsia="等线" w:hint="eastAsia"/>
                <w:lang w:val="en-GB"/>
              </w:rPr>
              <w:t>O</w:t>
            </w:r>
            <w:r>
              <w:rPr>
                <w:rFonts w:eastAsia="等线"/>
                <w:lang w:val="en-GB"/>
              </w:rPr>
              <w:t>PPO</w:t>
            </w:r>
          </w:p>
        </w:tc>
        <w:tc>
          <w:tcPr>
            <w:tcW w:w="4815" w:type="dxa"/>
          </w:tcPr>
          <w:p w14:paraId="471C4398" w14:textId="31901498" w:rsidR="005B59DC" w:rsidRPr="004D41F9" w:rsidRDefault="004D41F9" w:rsidP="00140BB2">
            <w:pPr>
              <w:rPr>
                <w:rFonts w:eastAsia="等线"/>
                <w:lang w:val="en-GB"/>
              </w:rPr>
            </w:pPr>
            <w:r>
              <w:rPr>
                <w:rFonts w:eastAsia="等线" w:hint="eastAsia"/>
                <w:lang w:val="en-GB"/>
              </w:rPr>
              <w:t>A</w:t>
            </w:r>
            <w:r>
              <w:rPr>
                <w:rFonts w:eastAsia="等线"/>
                <w:lang w:val="en-GB"/>
              </w:rPr>
              <w:t>gree</w:t>
            </w:r>
          </w:p>
        </w:tc>
      </w:tr>
      <w:tr w:rsidR="005B59DC" w14:paraId="36AE47DB" w14:textId="77777777" w:rsidTr="00140BB2">
        <w:tc>
          <w:tcPr>
            <w:tcW w:w="4814" w:type="dxa"/>
          </w:tcPr>
          <w:p w14:paraId="7137C17D" w14:textId="4C79E635" w:rsidR="005B59DC" w:rsidRPr="00F01490" w:rsidRDefault="00F01490" w:rsidP="00140BB2">
            <w:pPr>
              <w:rPr>
                <w:rFonts w:eastAsia="等线" w:hint="eastAsia"/>
                <w:lang w:val="en-GB"/>
              </w:rPr>
            </w:pPr>
            <w:r>
              <w:rPr>
                <w:rFonts w:eastAsia="等线" w:hint="eastAsia"/>
                <w:lang w:val="en-GB"/>
              </w:rPr>
              <w:t>v</w:t>
            </w:r>
            <w:r>
              <w:rPr>
                <w:rFonts w:eastAsia="等线"/>
                <w:lang w:val="en-GB"/>
              </w:rPr>
              <w:t>ivo</w:t>
            </w:r>
          </w:p>
        </w:tc>
        <w:tc>
          <w:tcPr>
            <w:tcW w:w="4815" w:type="dxa"/>
          </w:tcPr>
          <w:p w14:paraId="43084380" w14:textId="09213031" w:rsidR="005B59DC" w:rsidRPr="00656D6B" w:rsidRDefault="00C62153" w:rsidP="00140BB2">
            <w:pPr>
              <w:rPr>
                <w:rFonts w:ascii="Times New Roman" w:eastAsia="等线" w:hAnsi="Times New Roman" w:cs="Times New Roman"/>
                <w:b/>
                <w:bCs/>
                <w:lang w:val="en-GB"/>
              </w:rPr>
            </w:pPr>
            <w:r>
              <w:rPr>
                <w:rFonts w:ascii="Times New Roman" w:eastAsia="等线" w:hAnsi="Times New Roman" w:cs="Times New Roman"/>
                <w:b/>
                <w:bCs/>
                <w:lang w:val="en-GB"/>
              </w:rPr>
              <w:t>Disagree, t</w:t>
            </w:r>
            <w:r w:rsidR="007A1CAB" w:rsidRPr="00656D6B">
              <w:rPr>
                <w:rFonts w:ascii="Times New Roman" w:eastAsia="等线" w:hAnsi="Times New Roman" w:cs="Times New Roman"/>
                <w:b/>
                <w:bCs/>
                <w:lang w:val="en-GB"/>
              </w:rPr>
              <w:t>his change is not needed.</w:t>
            </w:r>
          </w:p>
          <w:p w14:paraId="667209BC" w14:textId="779378E1" w:rsidR="00E44CA7" w:rsidRPr="00E44CA7" w:rsidRDefault="00F01490" w:rsidP="00140BB2">
            <w:pPr>
              <w:rPr>
                <w:rFonts w:ascii="Times New Roman" w:hAnsi="Times New Roman" w:cs="Times New Roman"/>
              </w:rPr>
            </w:pPr>
            <w:r w:rsidRPr="00313EE2">
              <w:rPr>
                <w:rFonts w:ascii="Times New Roman" w:eastAsia="等线" w:hAnsi="Times New Roman" w:cs="Times New Roman"/>
                <w:lang w:val="en-GB"/>
              </w:rPr>
              <w:t>According</w:t>
            </w:r>
            <w:r w:rsidRPr="00313EE2">
              <w:rPr>
                <w:rFonts w:ascii="Times New Roman" w:hAnsi="Times New Roman" w:cs="Times New Roman"/>
                <w:lang w:val="en-GB"/>
              </w:rPr>
              <w:t xml:space="preserve"> to the spec, </w:t>
            </w:r>
            <w:r w:rsidRPr="00313EE2">
              <w:rPr>
                <w:rFonts w:ascii="Times New Roman" w:hAnsi="Times New Roman" w:cs="Times New Roman"/>
                <w:noProof/>
                <w:position w:val="-12"/>
              </w:rPr>
              <w:drawing>
                <wp:inline distT="0" distB="0" distL="0" distR="0" wp14:anchorId="4B964DBB" wp14:editId="6030DE9E">
                  <wp:extent cx="819150" cy="207010"/>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207010"/>
                          </a:xfrm>
                          <a:prstGeom prst="rect">
                            <a:avLst/>
                          </a:prstGeom>
                          <a:noFill/>
                          <a:ln>
                            <a:noFill/>
                          </a:ln>
                        </pic:spPr>
                      </pic:pic>
                    </a:graphicData>
                  </a:graphic>
                </wp:inline>
              </w:drawing>
            </w:r>
            <w:r w:rsidRPr="00313EE2">
              <w:rPr>
                <w:rFonts w:ascii="Times New Roman" w:hAnsi="Times New Roman" w:cs="Times New Roman"/>
                <w:lang w:val="en-GB"/>
              </w:rPr>
              <w:t xml:space="preserve"> is the TPC indicated by DCI scheduling PDSCH </w:t>
            </w:r>
            <w:r w:rsidRPr="0064410A">
              <w:rPr>
                <w:rFonts w:ascii="Times New Roman" w:hAnsi="Times New Roman" w:cs="Times New Roman"/>
                <w:highlight w:val="yellow"/>
                <w:lang w:val="en-GB"/>
              </w:rPr>
              <w:t>or the TPC i</w:t>
            </w:r>
            <w:r w:rsidR="00313EE2" w:rsidRPr="0064410A">
              <w:rPr>
                <w:rFonts w:ascii="Times New Roman" w:hAnsi="Times New Roman" w:cs="Times New Roman"/>
                <w:highlight w:val="yellow"/>
                <w:lang w:val="en-GB"/>
              </w:rPr>
              <w:t>n a received</w:t>
            </w:r>
            <w:r w:rsidR="0064410A" w:rsidRPr="0064410A">
              <w:rPr>
                <w:rFonts w:ascii="Times New Roman" w:hAnsi="Times New Roman" w:cs="Times New Roman"/>
                <w:highlight w:val="yellow"/>
                <w:lang w:val="en-GB"/>
              </w:rPr>
              <w:t xml:space="preserve"> group common</w:t>
            </w:r>
            <w:r w:rsidR="00313EE2" w:rsidRPr="0064410A">
              <w:rPr>
                <w:rFonts w:ascii="Times New Roman" w:hAnsi="Times New Roman" w:cs="Times New Roman"/>
                <w:highlight w:val="yellow"/>
                <w:lang w:val="en-GB"/>
              </w:rPr>
              <w:t xml:space="preserve"> DCI format 2</w:t>
            </w:r>
            <w:r w:rsidR="00313EE2" w:rsidRPr="0064410A">
              <w:rPr>
                <w:rFonts w:ascii="等线" w:eastAsia="等线" w:hAnsi="等线" w:cs="Times New Roman" w:hint="eastAsia"/>
                <w:highlight w:val="yellow"/>
                <w:lang w:val="en-GB"/>
              </w:rPr>
              <w:t>-</w:t>
            </w:r>
            <w:r w:rsidR="00313EE2" w:rsidRPr="0064410A">
              <w:rPr>
                <w:rFonts w:ascii="Times New Roman" w:hAnsi="Times New Roman" w:cs="Times New Roman"/>
                <w:highlight w:val="yellow"/>
                <w:lang w:val="en-GB"/>
              </w:rPr>
              <w:t>2</w:t>
            </w:r>
            <w:r w:rsidR="00E44CA7">
              <w:rPr>
                <w:rFonts w:ascii="Times New Roman" w:hAnsi="Times New Roman" w:cs="Times New Roman"/>
                <w:lang w:val="en-GB"/>
              </w:rPr>
              <w:t xml:space="preserve">. For example, for SR transmission on PUCCH occasion </w:t>
            </w:r>
            <w:r w:rsidR="00E44CA7" w:rsidRPr="0064410A">
              <w:rPr>
                <w:rFonts w:ascii="Times New Roman" w:hAnsi="Times New Roman" w:cs="Times New Roman"/>
                <w:i/>
                <w:iCs/>
                <w:lang w:val="en-GB"/>
              </w:rPr>
              <w:t>i</w:t>
            </w:r>
            <w:r w:rsidR="00E44CA7">
              <w:rPr>
                <w:rFonts w:ascii="Times New Roman" w:hAnsi="Times New Roman" w:cs="Times New Roman"/>
                <w:lang w:val="en-GB"/>
              </w:rPr>
              <w:t xml:space="preserve"> without a scheduling DCI, TPC in a </w:t>
            </w:r>
            <w:r w:rsidR="00656D6B">
              <w:rPr>
                <w:rFonts w:ascii="Times New Roman" w:hAnsi="Times New Roman" w:cs="Times New Roman"/>
                <w:lang w:val="en-GB"/>
              </w:rPr>
              <w:t xml:space="preserve">received </w:t>
            </w:r>
            <w:r w:rsidR="00E44CA7">
              <w:rPr>
                <w:rFonts w:ascii="Times New Roman" w:hAnsi="Times New Roman" w:cs="Times New Roman"/>
                <w:lang w:val="en-GB"/>
              </w:rPr>
              <w:t xml:space="preserve">DCI format 2-2 be can be used to determine the corresponding </w:t>
            </w:r>
            <w:r w:rsidR="00E44CA7" w:rsidRPr="00313EE2">
              <w:rPr>
                <w:rFonts w:ascii="Times New Roman" w:hAnsi="Times New Roman" w:cs="Times New Roman"/>
                <w:noProof/>
                <w:position w:val="-12"/>
              </w:rPr>
              <w:drawing>
                <wp:inline distT="0" distB="0" distL="0" distR="0" wp14:anchorId="5B794EF5" wp14:editId="57D6F275">
                  <wp:extent cx="819150" cy="207010"/>
                  <wp:effectExtent l="0" t="0" r="0" b="25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207010"/>
                          </a:xfrm>
                          <a:prstGeom prst="rect">
                            <a:avLst/>
                          </a:prstGeom>
                          <a:noFill/>
                          <a:ln>
                            <a:noFill/>
                          </a:ln>
                        </pic:spPr>
                      </pic:pic>
                    </a:graphicData>
                  </a:graphic>
                </wp:inline>
              </w:drawing>
            </w:r>
            <w:r w:rsidR="00E44CA7">
              <w:rPr>
                <w:rFonts w:ascii="Times New Roman" w:hAnsi="Times New Roman" w:cs="Times New Roman"/>
              </w:rPr>
              <w:t>.</w:t>
            </w:r>
          </w:p>
          <w:p w14:paraId="017360F3" w14:textId="50026A89" w:rsidR="00F01490" w:rsidRPr="00E44CA7" w:rsidRDefault="00E44CA7" w:rsidP="00140BB2">
            <w:pPr>
              <w:rPr>
                <w:rFonts w:ascii="Times New Roman" w:hAnsi="Times New Roman" w:cs="Times New Roman"/>
              </w:rPr>
            </w:pPr>
            <w:r>
              <w:rPr>
                <w:rFonts w:ascii="Times New Roman" w:hAnsi="Times New Roman" w:cs="Times New Roman"/>
                <w:lang w:val="en-GB"/>
              </w:rPr>
              <w:t>S</w:t>
            </w:r>
            <w:r w:rsidR="00313EE2" w:rsidRPr="00313EE2">
              <w:rPr>
                <w:rFonts w:ascii="Times New Roman" w:hAnsi="Times New Roman" w:cs="Times New Roman"/>
                <w:lang w:val="en-GB"/>
              </w:rPr>
              <w:t>o even if SL DCI</w:t>
            </w:r>
            <w:r w:rsidR="00313EE2">
              <w:rPr>
                <w:rFonts w:ascii="Times New Roman" w:hAnsi="Times New Roman" w:cs="Times New Roman"/>
                <w:lang w:val="en-GB"/>
              </w:rPr>
              <w:t xml:space="preserve"> indicating PUCCH occasion </w:t>
            </w:r>
            <w:r w:rsidR="00313EE2" w:rsidRPr="0064410A">
              <w:rPr>
                <w:rFonts w:ascii="Times New Roman" w:hAnsi="Times New Roman" w:cs="Times New Roman"/>
                <w:i/>
                <w:iCs/>
                <w:lang w:val="en-GB"/>
              </w:rPr>
              <w:t>i</w:t>
            </w:r>
            <w:r w:rsidR="00313EE2" w:rsidRPr="00313EE2">
              <w:rPr>
                <w:rFonts w:ascii="Times New Roman" w:hAnsi="Times New Roman" w:cs="Times New Roman"/>
                <w:lang w:val="en-GB"/>
              </w:rPr>
              <w:t xml:space="preserve"> </w:t>
            </w:r>
            <w:r w:rsidR="0064410A">
              <w:rPr>
                <w:rFonts w:ascii="Times New Roman" w:hAnsi="Times New Roman" w:cs="Times New Roman"/>
                <w:lang w:val="en-GB"/>
              </w:rPr>
              <w:t xml:space="preserve">for SL HARQ-ACK feedback </w:t>
            </w:r>
            <w:r w:rsidR="00313EE2" w:rsidRPr="00313EE2">
              <w:rPr>
                <w:rFonts w:ascii="Times New Roman" w:hAnsi="Times New Roman" w:cs="Times New Roman"/>
                <w:lang w:val="en-GB"/>
              </w:rPr>
              <w:t xml:space="preserve">does not include a TPC command field, </w:t>
            </w:r>
            <w:r w:rsidR="0064410A">
              <w:rPr>
                <w:rFonts w:ascii="Times New Roman" w:hAnsi="Times New Roman" w:cs="Times New Roman"/>
                <w:lang w:val="en-GB"/>
              </w:rPr>
              <w:t>gNB still can</w:t>
            </w:r>
            <w:r w:rsidR="00313EE2" w:rsidRPr="00313EE2">
              <w:rPr>
                <w:rFonts w:ascii="Times New Roman" w:hAnsi="Times New Roman" w:cs="Times New Roman"/>
                <w:lang w:val="en-GB"/>
              </w:rPr>
              <w:t xml:space="preserve"> </w:t>
            </w:r>
            <w:r w:rsidR="0064410A">
              <w:rPr>
                <w:rFonts w:ascii="Times New Roman" w:hAnsi="Times New Roman" w:cs="Times New Roman"/>
                <w:lang w:val="en-GB"/>
              </w:rPr>
              <w:t xml:space="preserve">adjust the power of PUCCH occasion </w:t>
            </w:r>
            <w:r w:rsidR="00D66E8E" w:rsidRPr="0064410A">
              <w:rPr>
                <w:rFonts w:ascii="Times New Roman" w:hAnsi="Times New Roman" w:cs="Times New Roman"/>
                <w:i/>
                <w:iCs/>
                <w:lang w:val="en-GB"/>
              </w:rPr>
              <w:t>i</w:t>
            </w:r>
            <w:r w:rsidR="0064410A">
              <w:rPr>
                <w:rFonts w:ascii="Times New Roman" w:hAnsi="Times New Roman" w:cs="Times New Roman"/>
                <w:i/>
                <w:iCs/>
                <w:lang w:val="en-GB"/>
              </w:rPr>
              <w:t xml:space="preserve"> </w:t>
            </w:r>
            <w:r w:rsidR="0064410A">
              <w:rPr>
                <w:rFonts w:ascii="Times New Roman" w:hAnsi="Times New Roman" w:cs="Times New Roman"/>
                <w:lang w:val="en-GB"/>
              </w:rPr>
              <w:t>by group common DCI format 2-2</w:t>
            </w:r>
            <w:r>
              <w:rPr>
                <w:rFonts w:ascii="Times New Roman" w:hAnsi="Times New Roman" w:cs="Times New Roman"/>
                <w:lang w:val="en-GB"/>
              </w:rPr>
              <w:t xml:space="preserve"> and in this case </w:t>
            </w:r>
            <w:r>
              <w:rPr>
                <w:noProof/>
                <w:position w:val="-12"/>
              </w:rPr>
              <w:drawing>
                <wp:inline distT="0" distB="0" distL="0" distR="0" wp14:anchorId="56F10D6F" wp14:editId="789D36F5">
                  <wp:extent cx="819150" cy="207010"/>
                  <wp:effectExtent l="0" t="0" r="0"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207010"/>
                          </a:xfrm>
                          <a:prstGeom prst="rect">
                            <a:avLst/>
                          </a:prstGeom>
                          <a:noFill/>
                          <a:ln>
                            <a:noFill/>
                          </a:ln>
                        </pic:spPr>
                      </pic:pic>
                    </a:graphicData>
                  </a:graphic>
                </wp:inline>
              </w:drawing>
            </w:r>
            <w:r>
              <w:rPr>
                <w:rFonts w:ascii="Times New Roman" w:hAnsi="Times New Roman" w:cs="Times New Roman"/>
              </w:rPr>
              <w:t xml:space="preserve"> is not zero.</w:t>
            </w:r>
          </w:p>
          <w:p w14:paraId="6705AF96" w14:textId="21A9D196" w:rsidR="0064410A" w:rsidRPr="0064410A" w:rsidRDefault="0064410A" w:rsidP="00140BB2">
            <w:pPr>
              <w:rPr>
                <w:rFonts w:ascii="Times New Roman" w:hAnsi="Times New Roman" w:cs="Times New Roman"/>
                <w:lang w:val="en-GB"/>
              </w:rPr>
            </w:pPr>
            <w:r>
              <w:rPr>
                <w:rFonts w:ascii="Times New Roman" w:hAnsi="Times New Roman" w:cs="Times New Roman"/>
                <w:lang w:val="en-GB"/>
              </w:rPr>
              <w:t>TS 38.213 7.2.1</w:t>
            </w:r>
          </w:p>
          <w:p w14:paraId="58DBD57F" w14:textId="77777777" w:rsidR="00F01490" w:rsidRDefault="00F01490" w:rsidP="0064410A">
            <w:pPr>
              <w:pStyle w:val="B2"/>
              <w:pBdr>
                <w:bottom w:val="single" w:sz="6" w:space="1" w:color="auto"/>
              </w:pBdr>
            </w:pPr>
            <w:r>
              <w:t>-</w:t>
            </w:r>
            <w:r>
              <w:tab/>
            </w:r>
            <w:r>
              <w:rPr>
                <w:noProof/>
                <w:position w:val="-12"/>
              </w:rPr>
              <w:drawing>
                <wp:inline distT="0" distB="0" distL="0" distR="0" wp14:anchorId="05DBD3C3" wp14:editId="70A47056">
                  <wp:extent cx="819150" cy="2070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207010"/>
                          </a:xfrm>
                          <a:prstGeom prst="rect">
                            <a:avLst/>
                          </a:prstGeom>
                          <a:noFill/>
                          <a:ln>
                            <a:noFill/>
                          </a:ln>
                        </pic:spPr>
                      </pic:pic>
                    </a:graphicData>
                  </a:graphic>
                </wp:inline>
              </w:drawing>
            </w:r>
            <w:r>
              <w:t xml:space="preserve"> is a TPC command value included in a DCI format scheduling a PDSCH reception for active UL BWP </w:t>
            </w:r>
            <w:r>
              <w:rPr>
                <w:iCs/>
                <w:noProof/>
                <w:position w:val="-6"/>
              </w:rPr>
              <w:drawing>
                <wp:inline distT="0" distB="0" distL="0" distR="0" wp14:anchorId="5D57871A" wp14:editId="24C73B4A">
                  <wp:extent cx="95250" cy="182880"/>
                  <wp:effectExtent l="0" t="0" r="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r>
              <w:rPr>
                <w:iCs/>
              </w:rPr>
              <w:t xml:space="preserve"> </w:t>
            </w:r>
            <w:r>
              <w:t xml:space="preserve">of carrier </w:t>
            </w:r>
            <w:r>
              <w:rPr>
                <w:iCs/>
                <w:noProof/>
                <w:position w:val="-10"/>
              </w:rPr>
              <w:drawing>
                <wp:inline distT="0" distB="0" distL="0" distR="0" wp14:anchorId="01E6D12F" wp14:editId="6B33EF7C">
                  <wp:extent cx="95250" cy="182880"/>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r>
              <w:rPr>
                <w:iCs/>
              </w:rPr>
              <w:t xml:space="preserve"> </w:t>
            </w:r>
            <w:r>
              <w:t xml:space="preserve">of the primary cell </w:t>
            </w:r>
            <w:r>
              <w:rPr>
                <w:iCs/>
                <w:noProof/>
                <w:position w:val="-6"/>
              </w:rPr>
              <w:drawing>
                <wp:inline distT="0" distB="0" distL="0" distR="0" wp14:anchorId="0EF3984C" wp14:editId="3AC6A500">
                  <wp:extent cx="111125" cy="158750"/>
                  <wp:effectExtent l="0" t="0" r="31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125" cy="158750"/>
                          </a:xfrm>
                          <a:prstGeom prst="rect">
                            <a:avLst/>
                          </a:prstGeom>
                          <a:noFill/>
                          <a:ln>
                            <a:noFill/>
                          </a:ln>
                        </pic:spPr>
                      </pic:pic>
                    </a:graphicData>
                  </a:graphic>
                </wp:inline>
              </w:drawing>
            </w:r>
            <w:r>
              <w:rPr>
                <w:iCs/>
              </w:rPr>
              <w:t xml:space="preserve"> </w:t>
            </w:r>
            <w:r>
              <w:t xml:space="preserve">that the UE detects for PUCCH transmission occasion </w:t>
            </w:r>
            <w:r>
              <w:rPr>
                <w:iCs/>
                <w:noProof/>
                <w:position w:val="-6"/>
              </w:rPr>
              <w:drawing>
                <wp:inline distT="0" distB="0" distL="0" distR="0" wp14:anchorId="32265322" wp14:editId="3E318BCD">
                  <wp:extent cx="95250" cy="18288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r>
              <w:t xml:space="preserve">, </w:t>
            </w:r>
            <w:r w:rsidRPr="0064410A">
              <w:rPr>
                <w:highlight w:val="yellow"/>
              </w:rPr>
              <w:t>or is jointly coded with other TPC commands in a DCI format 2_2 with CRC scrambled by TPC-PUCCH-RNTI [5, TS 36.212], as described in Clause 11.3</w:t>
            </w:r>
          </w:p>
          <w:p w14:paraId="198251BF" w14:textId="77777777" w:rsidR="0051598B" w:rsidRPr="000642E1" w:rsidRDefault="0051598B" w:rsidP="00E44CA7">
            <w:pPr>
              <w:pStyle w:val="a9"/>
              <w:spacing w:before="120"/>
              <w:rPr>
                <w:rFonts w:ascii="Times New Roman" w:hAnsi="Times New Roman" w:cs="Times New Roman"/>
              </w:rPr>
            </w:pPr>
            <w:r w:rsidRPr="000642E1">
              <w:rPr>
                <w:rFonts w:ascii="Times New Roman" w:eastAsia="等线" w:hAnsi="Times New Roman" w:cs="Times New Roman"/>
                <w:b/>
                <w:bCs/>
              </w:rPr>
              <w:t>On the other hand, r</w:t>
            </w:r>
            <w:r w:rsidR="00E44CA7" w:rsidRPr="000642E1">
              <w:rPr>
                <w:rFonts w:ascii="Times New Roman" w:eastAsia="等线" w:hAnsi="Times New Roman" w:cs="Times New Roman"/>
                <w:b/>
                <w:bCs/>
              </w:rPr>
              <w:t xml:space="preserve">egarding </w:t>
            </w:r>
            <w:r w:rsidR="00E44CA7" w:rsidRPr="000642E1">
              <w:rPr>
                <w:rFonts w:ascii="Times New Roman" w:hAnsi="Times New Roman" w:cs="Times New Roman"/>
                <w:b/>
                <w:bCs/>
                <w:noProof/>
                <w:position w:val="-14"/>
              </w:rPr>
              <w:drawing>
                <wp:inline distT="0" distB="0" distL="0" distR="0" wp14:anchorId="6B16212C" wp14:editId="4B0386CD">
                  <wp:extent cx="1828800" cy="278130"/>
                  <wp:effectExtent l="0" t="0" r="0" b="762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0" cy="278130"/>
                          </a:xfrm>
                          <a:prstGeom prst="rect">
                            <a:avLst/>
                          </a:prstGeom>
                          <a:noFill/>
                          <a:ln>
                            <a:noFill/>
                          </a:ln>
                        </pic:spPr>
                      </pic:pic>
                    </a:graphicData>
                  </a:graphic>
                </wp:inline>
              </w:drawing>
            </w:r>
            <w:r w:rsidR="00E44CA7" w:rsidRPr="000642E1">
              <w:rPr>
                <w:rFonts w:ascii="Times New Roman" w:eastAsia="等线" w:hAnsi="Times New Roman" w:cs="Times New Roman"/>
                <w:b/>
                <w:bCs/>
              </w:rPr>
              <w:t xml:space="preserve"> for PUCCH power control</w:t>
            </w:r>
            <w:r w:rsidR="00656D6B" w:rsidRPr="000642E1">
              <w:rPr>
                <w:rFonts w:ascii="Times New Roman" w:eastAsia="等线" w:hAnsi="Times New Roman" w:cs="Times New Roman"/>
                <w:b/>
                <w:bCs/>
              </w:rPr>
              <w:t xml:space="preserve"> for SL HARQ reporting,</w:t>
            </w:r>
            <w:r w:rsidR="00E44CA7" w:rsidRPr="000642E1">
              <w:rPr>
                <w:rFonts w:ascii="Times New Roman" w:eastAsia="等线" w:hAnsi="Times New Roman" w:cs="Times New Roman"/>
                <w:b/>
                <w:bCs/>
              </w:rPr>
              <w:t xml:space="preserve"> we think changes is needed when PUCCH 2/3/4 is used</w:t>
            </w:r>
            <w:r w:rsidR="00E44CA7" w:rsidRPr="000642E1">
              <w:rPr>
                <w:rFonts w:ascii="Times New Roman" w:eastAsia="等线" w:hAnsi="Times New Roman" w:cs="Times New Roman"/>
              </w:rPr>
              <w:t>.</w:t>
            </w:r>
            <w:r w:rsidRPr="000642E1">
              <w:rPr>
                <w:rFonts w:ascii="Times New Roman" w:hAnsi="Times New Roman" w:cs="Times New Roman"/>
              </w:rPr>
              <w:t xml:space="preserve"> </w:t>
            </w:r>
          </w:p>
          <w:p w14:paraId="42D2E352" w14:textId="2BD4B075" w:rsidR="00E44CA7" w:rsidRPr="000642E1" w:rsidRDefault="0051598B" w:rsidP="00E44CA7">
            <w:pPr>
              <w:pStyle w:val="a9"/>
              <w:spacing w:before="120"/>
              <w:rPr>
                <w:rFonts w:ascii="Times New Roman" w:eastAsiaTheme="minorEastAsia" w:hAnsi="Times New Roman" w:cs="Times New Roman"/>
                <w:kern w:val="0"/>
                <w:sz w:val="20"/>
                <w:szCs w:val="24"/>
              </w:rPr>
            </w:pPr>
            <w:r w:rsidRPr="000642E1">
              <w:rPr>
                <w:rFonts w:ascii="Times New Roman" w:hAnsi="Times New Roman" w:cs="Times New Roman"/>
              </w:rPr>
              <w:t>According to</w:t>
            </w:r>
            <w:r w:rsidR="00656D6B" w:rsidRPr="000642E1">
              <w:rPr>
                <w:rFonts w:ascii="Times New Roman" w:hAnsi="Times New Roman" w:cs="Times New Roman"/>
              </w:rPr>
              <w:t xml:space="preserve"> the </w:t>
            </w:r>
            <w:r w:rsidRPr="000642E1">
              <w:rPr>
                <w:rFonts w:ascii="Times New Roman" w:hAnsi="Times New Roman" w:cs="Times New Roman"/>
              </w:rPr>
              <w:t>text</w:t>
            </w:r>
            <w:r w:rsidR="00656D6B" w:rsidRPr="000642E1">
              <w:rPr>
                <w:rFonts w:ascii="Times New Roman" w:hAnsi="Times New Roman" w:cs="Times New Roman"/>
              </w:rPr>
              <w:t xml:space="preserve"> below, we can observe that the PUCCH power control component </w:t>
            </w:r>
            <w:r w:rsidR="00656D6B" w:rsidRPr="000642E1">
              <w:rPr>
                <w:rFonts w:ascii="Times New Roman" w:hAnsi="Times New Roman" w:cs="Times New Roman"/>
                <w:noProof/>
                <w:position w:val="-14"/>
              </w:rPr>
              <w:drawing>
                <wp:inline distT="0" distB="0" distL="0" distR="0" wp14:anchorId="2785DF7C" wp14:editId="55DB6F6A">
                  <wp:extent cx="1828800" cy="278130"/>
                  <wp:effectExtent l="0" t="0" r="0" b="762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0" cy="278130"/>
                          </a:xfrm>
                          <a:prstGeom prst="rect">
                            <a:avLst/>
                          </a:prstGeom>
                          <a:noFill/>
                          <a:ln>
                            <a:noFill/>
                          </a:ln>
                        </pic:spPr>
                      </pic:pic>
                    </a:graphicData>
                  </a:graphic>
                </wp:inline>
              </w:drawing>
            </w:r>
            <w:r w:rsidR="00656D6B" w:rsidRPr="000642E1">
              <w:rPr>
                <w:rFonts w:ascii="Times New Roman" w:hAnsi="Times New Roman" w:cs="Times New Roman"/>
              </w:rPr>
              <w:t xml:space="preserve"> is related to the number of bits of UCI</w:t>
            </w:r>
            <w:r w:rsidR="00140BB2" w:rsidRPr="000642E1">
              <w:rPr>
                <w:rFonts w:ascii="Times New Roman" w:hAnsi="Times New Roman" w:cs="Times New Roman"/>
              </w:rPr>
              <w:t>.</w:t>
            </w:r>
          </w:p>
          <w:p w14:paraId="6863E973" w14:textId="2B852D60" w:rsidR="00E44CA7" w:rsidRDefault="00E44CA7" w:rsidP="00E44CA7">
            <w:pPr>
              <w:rPr>
                <w:rFonts w:ascii="Times New Roman" w:hAnsi="Times New Roman" w:cs="Times New Roman"/>
                <w:lang w:val="en-GB"/>
              </w:rPr>
            </w:pPr>
            <w:r>
              <w:rPr>
                <w:rFonts w:ascii="Times New Roman" w:hAnsi="Times New Roman" w:cs="Times New Roman"/>
                <w:lang w:val="en-GB"/>
              </w:rPr>
              <w:t>TS 38.213 7.2.1</w:t>
            </w:r>
          </w:p>
          <w:p w14:paraId="2F2A762C" w14:textId="13935618" w:rsidR="00E44CA7" w:rsidRPr="000642E1" w:rsidRDefault="00E44CA7" w:rsidP="00E44CA7">
            <w:pPr>
              <w:rPr>
                <w:rFonts w:ascii="Times New Roman" w:hAnsi="Times New Roman" w:cs="Times New Roman"/>
                <w:lang w:val="en-GB"/>
              </w:rPr>
            </w:pPr>
            <w:r w:rsidRPr="000642E1">
              <w:rPr>
                <w:rFonts w:ascii="Times New Roman" w:hAnsi="Times New Roman" w:cs="Times New Roman"/>
                <w:noProof/>
              </w:rPr>
              <w:drawing>
                <wp:inline distT="0" distB="0" distL="0" distR="0" wp14:anchorId="165A8DCB" wp14:editId="2AFE6BA1">
                  <wp:extent cx="5759450" cy="434340"/>
                  <wp:effectExtent l="0" t="0" r="0" b="3810"/>
                  <wp:docPr id="47" name="图片 47"/>
                  <wp:cNvGraphicFramePr/>
                  <a:graphic xmlns:a="http://schemas.openxmlformats.org/drawingml/2006/main">
                    <a:graphicData uri="http://schemas.openxmlformats.org/drawingml/2006/picture">
                      <pic:pic xmlns:pic="http://schemas.openxmlformats.org/drawingml/2006/picture">
                        <pic:nvPicPr>
                          <pic:cNvPr id="47" name="图片 47"/>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9450" cy="434340"/>
                          </a:xfrm>
                          <a:prstGeom prst="rect">
                            <a:avLst/>
                          </a:prstGeom>
                          <a:noFill/>
                          <a:ln>
                            <a:noFill/>
                          </a:ln>
                        </pic:spPr>
                      </pic:pic>
                    </a:graphicData>
                  </a:graphic>
                </wp:inline>
              </w:drawing>
            </w:r>
          </w:p>
          <w:p w14:paraId="7CEBE444" w14:textId="3F623E94" w:rsidR="00E44CA7" w:rsidRPr="000642E1" w:rsidRDefault="00E44CA7" w:rsidP="00E44CA7">
            <w:pPr>
              <w:pStyle w:val="B2"/>
              <w:ind w:left="284"/>
              <w:rPr>
                <w:rFonts w:ascii="Times New Roman" w:hAnsi="Times New Roman" w:cs="Times New Roman"/>
                <w:kern w:val="0"/>
                <w:sz w:val="20"/>
                <w:szCs w:val="20"/>
                <w:lang w:eastAsia="en-US"/>
              </w:rPr>
            </w:pPr>
            <w:r w:rsidRPr="000642E1">
              <w:rPr>
                <w:rFonts w:ascii="Times New Roman" w:hAnsi="Times New Roman" w:cs="Times New Roman"/>
              </w:rPr>
              <w:t>-</w:t>
            </w:r>
            <w:r w:rsidRPr="000642E1">
              <w:rPr>
                <w:rFonts w:ascii="Times New Roman" w:hAnsi="Times New Roman" w:cs="Times New Roman"/>
              </w:rPr>
              <w:tab/>
              <w:t xml:space="preserve">For a PUCCH transmission using PUCCH format 2 or PUCCH format 3 or PUCCH format 4 and </w:t>
            </w:r>
            <w:r w:rsidRPr="000642E1">
              <w:rPr>
                <w:rFonts w:ascii="Times New Roman" w:hAnsi="Times New Roman" w:cs="Times New Roman"/>
              </w:rPr>
              <w:lastRenderedPageBreak/>
              <w:t xml:space="preserve">for a number of UCI bits larger than 11, </w:t>
            </w:r>
            <w:r w:rsidRPr="000642E1">
              <w:rPr>
                <w:rFonts w:ascii="Times New Roman" w:hAnsi="Times New Roman" w:cs="Times New Roman"/>
                <w:noProof/>
                <w:position w:val="-14"/>
              </w:rPr>
              <w:drawing>
                <wp:inline distT="0" distB="0" distL="0" distR="0" wp14:anchorId="60E5AE36" wp14:editId="0422A009">
                  <wp:extent cx="1828800" cy="278130"/>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0" cy="278130"/>
                          </a:xfrm>
                          <a:prstGeom prst="rect">
                            <a:avLst/>
                          </a:prstGeom>
                          <a:noFill/>
                          <a:ln>
                            <a:noFill/>
                          </a:ln>
                        </pic:spPr>
                      </pic:pic>
                    </a:graphicData>
                  </a:graphic>
                </wp:inline>
              </w:drawing>
            </w:r>
            <w:r w:rsidRPr="000642E1">
              <w:rPr>
                <w:rFonts w:ascii="Times New Roman" w:hAnsi="Times New Roman" w:cs="Times New Roman"/>
              </w:rPr>
              <w:t xml:space="preserve">, where </w:t>
            </w:r>
          </w:p>
          <w:p w14:paraId="00A0F852" w14:textId="070E3231" w:rsidR="00E44CA7" w:rsidRPr="000642E1" w:rsidRDefault="00E44CA7" w:rsidP="00E44CA7">
            <w:pPr>
              <w:pStyle w:val="B3"/>
              <w:ind w:leftChars="143" w:left="584"/>
              <w:rPr>
                <w:rFonts w:ascii="Times New Roman" w:hAnsi="Times New Roman" w:cs="Times New Roman"/>
                <w:lang w:eastAsia="en-US"/>
              </w:rPr>
            </w:pPr>
            <w:r w:rsidRPr="000642E1">
              <w:rPr>
                <w:rFonts w:ascii="Times New Roman" w:hAnsi="Times New Roman" w:cs="Times New Roman"/>
              </w:rPr>
              <w:t>-</w:t>
            </w:r>
            <w:r w:rsidRPr="000642E1">
              <w:rPr>
                <w:rFonts w:ascii="Times New Roman" w:hAnsi="Times New Roman" w:cs="Times New Roman"/>
              </w:rPr>
              <w:tab/>
            </w:r>
            <w:r w:rsidRPr="000642E1">
              <w:rPr>
                <w:rFonts w:ascii="Times New Roman" w:hAnsi="Times New Roman" w:cs="Times New Roman"/>
                <w:noProof/>
                <w:position w:val="-10"/>
              </w:rPr>
              <w:drawing>
                <wp:inline distT="0" distB="0" distL="0" distR="0" wp14:anchorId="6659425A" wp14:editId="3A37BB03">
                  <wp:extent cx="461010" cy="182880"/>
                  <wp:effectExtent l="0" t="0" r="0" b="762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p>
          <w:p w14:paraId="3A631FC1" w14:textId="61D864E0" w:rsidR="00E44CA7" w:rsidRPr="000642E1" w:rsidRDefault="00E44CA7" w:rsidP="00E44CA7">
            <w:pPr>
              <w:pStyle w:val="B3"/>
              <w:ind w:leftChars="143" w:left="584"/>
              <w:rPr>
                <w:rFonts w:ascii="Times New Roman" w:hAnsi="Times New Roman" w:cs="Times New Roman"/>
              </w:rPr>
            </w:pPr>
            <w:r w:rsidRPr="000642E1">
              <w:rPr>
                <w:rFonts w:ascii="Times New Roman" w:hAnsi="Times New Roman" w:cs="Times New Roman"/>
              </w:rPr>
              <w:t>-</w:t>
            </w:r>
            <w:r w:rsidRPr="000642E1">
              <w:rPr>
                <w:rFonts w:ascii="Times New Roman" w:hAnsi="Times New Roman" w:cs="Times New Roman"/>
              </w:rPr>
              <w:tab/>
            </w:r>
            <w:r w:rsidRPr="000642E1">
              <w:rPr>
                <w:rFonts w:ascii="Times New Roman" w:hAnsi="Times New Roman" w:cs="Times New Roman"/>
                <w:noProof/>
                <w:position w:val="-10"/>
              </w:rPr>
              <w:drawing>
                <wp:inline distT="0" distB="0" distL="0" distR="0" wp14:anchorId="095376C0" wp14:editId="65D2C4E5">
                  <wp:extent cx="2926080" cy="182880"/>
                  <wp:effectExtent l="0" t="0" r="7620"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26080" cy="182880"/>
                          </a:xfrm>
                          <a:prstGeom prst="rect">
                            <a:avLst/>
                          </a:prstGeom>
                          <a:noFill/>
                          <a:ln>
                            <a:noFill/>
                          </a:ln>
                        </pic:spPr>
                      </pic:pic>
                    </a:graphicData>
                  </a:graphic>
                </wp:inline>
              </w:drawing>
            </w:r>
          </w:p>
          <w:p w14:paraId="07C61146" w14:textId="5D35A5C6" w:rsidR="00E44CA7" w:rsidRPr="000642E1" w:rsidRDefault="00E44CA7" w:rsidP="00E44CA7">
            <w:pPr>
              <w:pStyle w:val="B3"/>
              <w:ind w:leftChars="143" w:left="584"/>
              <w:rPr>
                <w:rFonts w:ascii="Times New Roman" w:hAnsi="Times New Roman" w:cs="Times New Roman"/>
                <w:highlight w:val="yellow"/>
              </w:rPr>
            </w:pPr>
            <w:r w:rsidRPr="000642E1">
              <w:rPr>
                <w:rFonts w:ascii="Times New Roman" w:hAnsi="Times New Roman" w:cs="Times New Roman"/>
                <w:highlight w:val="yellow"/>
              </w:rPr>
              <w:t>-</w:t>
            </w:r>
            <w:r w:rsidRPr="000642E1">
              <w:rPr>
                <w:rFonts w:ascii="Times New Roman" w:hAnsi="Times New Roman" w:cs="Times New Roman"/>
                <w:highlight w:val="yellow"/>
              </w:rPr>
              <w:tab/>
            </w:r>
            <w:r w:rsidRPr="000642E1">
              <w:rPr>
                <w:rFonts w:ascii="Times New Roman" w:hAnsi="Times New Roman" w:cs="Times New Roman"/>
                <w:noProof/>
                <w:position w:val="-10"/>
              </w:rPr>
              <w:drawing>
                <wp:inline distT="0" distB="0" distL="0" distR="0" wp14:anchorId="61FF677C" wp14:editId="60594EEC">
                  <wp:extent cx="461010" cy="182880"/>
                  <wp:effectExtent l="0" t="0" r="0" b="762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0642E1">
              <w:rPr>
                <w:rFonts w:ascii="Times New Roman" w:hAnsi="Times New Roman" w:cs="Times New Roman"/>
                <w:highlight w:val="yellow"/>
              </w:rPr>
              <w:t xml:space="preserve"> is a number of HARQ-ACK information bits that the UE determines as described in Clause 9.1.2.1 for Type-1 HARQ-ACK codebook and as described in Clause 9.1.3.1 for Type-2 HARQ-ACK codebook. If the UE is not provided </w:t>
            </w:r>
            <w:r w:rsidRPr="000642E1">
              <w:rPr>
                <w:rFonts w:ascii="Times New Roman" w:hAnsi="Times New Roman" w:cs="Times New Roman"/>
                <w:i/>
                <w:highlight w:val="yellow"/>
              </w:rPr>
              <w:t>pdsch-HARQ-ACK-Codebook</w:t>
            </w:r>
            <w:r w:rsidRPr="000642E1">
              <w:rPr>
                <w:rFonts w:ascii="Times New Roman" w:hAnsi="Times New Roman" w:cs="Times New Roman"/>
                <w:highlight w:val="yellow"/>
              </w:rPr>
              <w:t xml:space="preserve">, </w:t>
            </w:r>
            <w:r w:rsidRPr="000642E1">
              <w:rPr>
                <w:rFonts w:ascii="Times New Roman" w:hAnsi="Times New Roman" w:cs="Times New Roman"/>
                <w:noProof/>
                <w:position w:val="-10"/>
              </w:rPr>
              <w:drawing>
                <wp:inline distT="0" distB="0" distL="0" distR="0" wp14:anchorId="1E31E1AE" wp14:editId="5740741D">
                  <wp:extent cx="461010" cy="182880"/>
                  <wp:effectExtent l="0" t="0" r="0" b="762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0642E1">
              <w:rPr>
                <w:rFonts w:ascii="Times New Roman" w:hAnsi="Times New Roman" w:cs="Times New Roman"/>
                <w:highlight w:val="yellow"/>
              </w:rPr>
              <w:t xml:space="preserve"> if the UE includes a HARQ-ACK information bit in the PUCCH transmission; otherwise, </w:t>
            </w:r>
            <w:r w:rsidRPr="000642E1">
              <w:rPr>
                <w:rFonts w:ascii="Times New Roman" w:hAnsi="Times New Roman" w:cs="Times New Roman"/>
                <w:noProof/>
                <w:position w:val="-10"/>
              </w:rPr>
              <w:drawing>
                <wp:inline distT="0" distB="0" distL="0" distR="0" wp14:anchorId="7AAB9DAF" wp14:editId="45400712">
                  <wp:extent cx="461010" cy="182880"/>
                  <wp:effectExtent l="0" t="0" r="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p>
          <w:p w14:paraId="446CBA96" w14:textId="77777777" w:rsidR="00E44CA7" w:rsidRPr="000642E1" w:rsidRDefault="00E44CA7" w:rsidP="00E44CA7">
            <w:pPr>
              <w:pStyle w:val="B3"/>
              <w:ind w:leftChars="143" w:left="584"/>
              <w:rPr>
                <w:rFonts w:ascii="Times New Roman" w:hAnsi="Times New Roman" w:cs="Times New Roman"/>
                <w:highlight w:val="yellow"/>
              </w:rPr>
            </w:pPr>
            <w:r w:rsidRPr="000642E1">
              <w:rPr>
                <w:rFonts w:ascii="Times New Roman" w:hAnsi="Times New Roman" w:cs="Times New Roman"/>
                <w:highlight w:val="yellow"/>
              </w:rPr>
              <w:t>-</w:t>
            </w:r>
            <w:r w:rsidRPr="000642E1">
              <w:rPr>
                <w:rFonts w:ascii="Times New Roman" w:hAnsi="Times New Roman" w:cs="Times New Roman"/>
                <w:highlight w:val="yellow"/>
              </w:rPr>
              <w:tab/>
            </w:r>
            <w:r w:rsidRPr="000642E1">
              <w:rPr>
                <w:rFonts w:ascii="Times New Roman" w:hAnsi="Times New Roman" w:cs="Times New Roman"/>
                <w:noProof/>
                <w:position w:val="-10"/>
              </w:rPr>
              <w:drawing>
                <wp:inline distT="0" distB="0" distL="0" distR="0" wp14:anchorId="24CD3BBC" wp14:editId="256BB496">
                  <wp:extent cx="365760" cy="182880"/>
                  <wp:effectExtent l="0" t="0" r="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0642E1">
              <w:rPr>
                <w:rFonts w:ascii="Times New Roman" w:hAnsi="Times New Roman" w:cs="Times New Roman"/>
                <w:highlight w:val="yellow"/>
              </w:rPr>
              <w:t xml:space="preserve"> is a number of SR information bits that the UE determines as described in Clause 9.2.5.1</w:t>
            </w:r>
          </w:p>
          <w:p w14:paraId="7E6B4FB3" w14:textId="77777777" w:rsidR="00E44CA7" w:rsidRPr="000642E1" w:rsidRDefault="00E44CA7" w:rsidP="00E44CA7">
            <w:pPr>
              <w:pStyle w:val="B3"/>
              <w:ind w:leftChars="143" w:left="584"/>
              <w:rPr>
                <w:rFonts w:ascii="Times New Roman" w:hAnsi="Times New Roman" w:cs="Times New Roman"/>
                <w:highlight w:val="yellow"/>
              </w:rPr>
            </w:pPr>
            <w:r w:rsidRPr="000642E1">
              <w:rPr>
                <w:rFonts w:ascii="Times New Roman" w:hAnsi="Times New Roman" w:cs="Times New Roman"/>
                <w:highlight w:val="yellow"/>
              </w:rPr>
              <w:t>-</w:t>
            </w:r>
            <w:r w:rsidRPr="000642E1">
              <w:rPr>
                <w:rFonts w:ascii="Times New Roman" w:hAnsi="Times New Roman" w:cs="Times New Roman"/>
                <w:highlight w:val="yellow"/>
              </w:rPr>
              <w:tab/>
            </w:r>
            <w:r w:rsidRPr="000642E1">
              <w:rPr>
                <w:rFonts w:ascii="Times New Roman" w:hAnsi="Times New Roman" w:cs="Times New Roman"/>
                <w:noProof/>
                <w:position w:val="-10"/>
              </w:rPr>
              <w:drawing>
                <wp:inline distT="0" distB="0" distL="0" distR="0" wp14:anchorId="70796A32" wp14:editId="0F51760F">
                  <wp:extent cx="365760" cy="182880"/>
                  <wp:effectExtent l="0" t="0" r="0" b="762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0642E1">
              <w:rPr>
                <w:rFonts w:ascii="Times New Roman" w:hAnsi="Times New Roman" w:cs="Times New Roman"/>
                <w:highlight w:val="yellow"/>
              </w:rPr>
              <w:t xml:space="preserve"> is a number of CSI information bits that the UE determines as described in Clause 9.2.5.2</w:t>
            </w:r>
          </w:p>
          <w:p w14:paraId="69866F48" w14:textId="5CA9F08F" w:rsidR="00656D6B" w:rsidRPr="000642E1" w:rsidRDefault="00656D6B" w:rsidP="00656D6B">
            <w:pPr>
              <w:pStyle w:val="a9"/>
              <w:spacing w:before="120"/>
              <w:rPr>
                <w:rFonts w:ascii="Times New Roman" w:eastAsiaTheme="minorEastAsia" w:hAnsi="Times New Roman" w:cs="Times New Roman"/>
                <w:kern w:val="0"/>
                <w:sz w:val="20"/>
                <w:szCs w:val="24"/>
              </w:rPr>
            </w:pPr>
            <w:r w:rsidRPr="000642E1">
              <w:rPr>
                <w:rFonts w:ascii="Times New Roman" w:eastAsiaTheme="minorEastAsia" w:hAnsi="Times New Roman" w:cs="Times New Roman"/>
              </w:rPr>
              <w:t>If a PUCCH format2</w:t>
            </w:r>
            <w:r w:rsidR="00EE4B07" w:rsidRPr="000642E1">
              <w:rPr>
                <w:rFonts w:ascii="Times New Roman" w:eastAsiaTheme="minorEastAsia" w:hAnsi="Times New Roman" w:cs="Times New Roman"/>
              </w:rPr>
              <w:t>/3/4 u</w:t>
            </w:r>
            <w:r w:rsidRPr="000642E1">
              <w:rPr>
                <w:rFonts w:ascii="Times New Roman" w:eastAsiaTheme="minorEastAsia" w:hAnsi="Times New Roman" w:cs="Times New Roman"/>
              </w:rPr>
              <w:t xml:space="preserve">sed for SL HARQ-ACK reporting and the number of HARQ-ACK bits is larger than 11, then </w:t>
            </w:r>
            <w:r w:rsidRPr="000642E1">
              <w:rPr>
                <w:rFonts w:ascii="Times New Roman" w:hAnsi="Times New Roman" w:cs="Times New Roman"/>
                <w:noProof/>
                <w:position w:val="-10"/>
              </w:rPr>
              <w:drawing>
                <wp:inline distT="0" distB="0" distL="0" distR="0" wp14:anchorId="6568145D" wp14:editId="64E2339C">
                  <wp:extent cx="365760" cy="182880"/>
                  <wp:effectExtent l="0" t="0" r="0" b="762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0642E1">
              <w:rPr>
                <w:rFonts w:ascii="Times New Roman" w:eastAsiaTheme="minorEastAsia" w:hAnsi="Times New Roman" w:cs="Times New Roman"/>
              </w:rPr>
              <w:t xml:space="preserve"> and </w:t>
            </w:r>
            <w:r w:rsidRPr="000642E1">
              <w:rPr>
                <w:rFonts w:ascii="Times New Roman" w:hAnsi="Times New Roman" w:cs="Times New Roman"/>
                <w:noProof/>
                <w:position w:val="-10"/>
              </w:rPr>
              <w:drawing>
                <wp:inline distT="0" distB="0" distL="0" distR="0" wp14:anchorId="54E2E33A" wp14:editId="1F341611">
                  <wp:extent cx="365760" cy="182880"/>
                  <wp:effectExtent l="0" t="0" r="0" b="762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0642E1">
              <w:rPr>
                <w:rFonts w:ascii="Times New Roman" w:eastAsiaTheme="minorEastAsia" w:hAnsi="Times New Roman" w:cs="Times New Roman"/>
              </w:rPr>
              <w:t xml:space="preserve"> should be set to 0 since multiplexing between SL HARQ-ACK and CSI/SR is not allowed, and </w:t>
            </w:r>
            <w:r w:rsidRPr="000642E1">
              <w:rPr>
                <w:rFonts w:ascii="Times New Roman" w:hAnsi="Times New Roman" w:cs="Times New Roman"/>
                <w:noProof/>
                <w:position w:val="-10"/>
              </w:rPr>
              <w:drawing>
                <wp:inline distT="0" distB="0" distL="0" distR="0" wp14:anchorId="2C3F5687" wp14:editId="14E75668">
                  <wp:extent cx="461010" cy="182880"/>
                  <wp:effectExtent l="0" t="0" r="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0642E1">
              <w:rPr>
                <w:rFonts w:ascii="Times New Roman" w:eastAsiaTheme="minorEastAsia" w:hAnsi="Times New Roman" w:cs="Times New Roman"/>
              </w:rPr>
              <w:t xml:space="preserve"> should be set to the number of the SL HARQ-ACK bits </w:t>
            </w:r>
            <m:oMath>
              <m:sSub>
                <m:sSubPr>
                  <m:ctrlPr>
                    <w:rPr>
                      <w:rFonts w:ascii="Cambria Math" w:eastAsia="MS Mincho" w:hAnsi="Cambria Math" w:cs="Times New Roman"/>
                      <w:i/>
                      <w:szCs w:val="24"/>
                      <w:lang w:val="en-GB" w:eastAsia="en-US"/>
                    </w:rPr>
                  </m:ctrlPr>
                </m:sSubPr>
                <m:e>
                  <m:r>
                    <w:rPr>
                      <w:rFonts w:ascii="Cambria Math" w:hAnsi="Cambria Math" w:cs="Times New Roman"/>
                    </w:rPr>
                    <m:t>O</m:t>
                  </m:r>
                </m:e>
                <m:sub>
                  <m:r>
                    <m:rPr>
                      <m:nor/>
                    </m:rPr>
                    <w:rPr>
                      <w:rFonts w:ascii="Times New Roman" w:hAnsi="Times New Roman" w:cs="Times New Roman"/>
                    </w:rPr>
                    <m:t>ACK</m:t>
                  </m:r>
                  <m:ctrlPr>
                    <w:rPr>
                      <w:rFonts w:ascii="Cambria Math" w:eastAsia="MS Mincho" w:hAnsi="Cambria Math" w:cs="Times New Roman"/>
                      <w:szCs w:val="24"/>
                      <w:lang w:val="en-GB" w:eastAsia="en-US"/>
                    </w:rPr>
                  </m:ctrlPr>
                </m:sub>
              </m:sSub>
            </m:oMath>
            <w:r w:rsidRPr="000642E1">
              <w:rPr>
                <w:rFonts w:ascii="Times New Roman" w:eastAsiaTheme="minorEastAsia" w:hAnsi="Times New Roman" w:cs="Times New Roman"/>
              </w:rPr>
              <w:t xml:space="preserve"> determined in Clause 16.5.1 for type1 codebook or Clause 16.5.2 for type2 codebook. </w:t>
            </w:r>
          </w:p>
          <w:p w14:paraId="771F4D32" w14:textId="35299D5E" w:rsidR="00E44CA7" w:rsidRPr="000642E1" w:rsidRDefault="00E44CA7" w:rsidP="00E44CA7">
            <w:pPr>
              <w:pStyle w:val="B3"/>
              <w:ind w:left="0" w:firstLine="0"/>
              <w:rPr>
                <w:rFonts w:ascii="Times New Roman" w:eastAsia="等线" w:hAnsi="Times New Roman" w:cs="Times New Roman"/>
              </w:rPr>
            </w:pPr>
            <w:r w:rsidRPr="000642E1">
              <w:rPr>
                <w:rFonts w:ascii="Times New Roman" w:eastAsia="等线" w:hAnsi="Times New Roman" w:cs="Times New Roman"/>
              </w:rPr>
              <w:t>The corresponding TP is provided in</w:t>
            </w:r>
            <w:r w:rsidR="00994883">
              <w:rPr>
                <w:rFonts w:ascii="Times New Roman" w:eastAsia="等线" w:hAnsi="Times New Roman" w:cs="Times New Roman"/>
              </w:rPr>
              <w:t xml:space="preserve"> our contribution</w:t>
            </w:r>
            <w:r w:rsidRPr="000642E1">
              <w:rPr>
                <w:rFonts w:ascii="Times New Roman" w:eastAsia="等线" w:hAnsi="Times New Roman" w:cs="Times New Roman"/>
              </w:rPr>
              <w:t xml:space="preserve"> </w:t>
            </w:r>
            <w:r w:rsidRPr="00994883">
              <w:rPr>
                <w:rFonts w:ascii="Times New Roman" w:hAnsi="Times New Roman" w:cs="Times New Roman"/>
                <w:szCs w:val="21"/>
              </w:rPr>
              <w:t>R1-2100412</w:t>
            </w:r>
            <w:r w:rsidR="00656D6B" w:rsidRPr="00994883">
              <w:rPr>
                <w:rFonts w:ascii="Times New Roman" w:hAnsi="Times New Roman" w:cs="Times New Roman"/>
                <w:szCs w:val="21"/>
              </w:rPr>
              <w:t xml:space="preserve"> </w:t>
            </w:r>
            <w:r w:rsidR="00656D6B" w:rsidRPr="000642E1">
              <w:rPr>
                <w:rFonts w:ascii="Times New Roman" w:hAnsi="Times New Roman" w:cs="Times New Roman"/>
                <w:sz w:val="22"/>
              </w:rPr>
              <w:t>but is not included in the summary</w:t>
            </w:r>
            <w:r w:rsidRPr="000642E1">
              <w:rPr>
                <w:rFonts w:ascii="Times New Roman" w:hAnsi="Times New Roman" w:cs="Times New Roman"/>
                <w:sz w:val="22"/>
              </w:rPr>
              <w:t>, I</w:t>
            </w:r>
            <w:r w:rsidR="00656D6B" w:rsidRPr="000642E1">
              <w:rPr>
                <w:rFonts w:ascii="Times New Roman" w:hAnsi="Times New Roman" w:cs="Times New Roman"/>
                <w:sz w:val="22"/>
              </w:rPr>
              <w:t xml:space="preserve"> </w:t>
            </w:r>
            <w:r w:rsidRPr="000642E1">
              <w:rPr>
                <w:rFonts w:ascii="Times New Roman" w:hAnsi="Times New Roman" w:cs="Times New Roman"/>
                <w:sz w:val="22"/>
              </w:rPr>
              <w:t>cop</w:t>
            </w:r>
            <w:r w:rsidR="00994883">
              <w:rPr>
                <w:rFonts w:ascii="Times New Roman" w:hAnsi="Times New Roman" w:cs="Times New Roman"/>
                <w:sz w:val="22"/>
              </w:rPr>
              <w:t>ied</w:t>
            </w:r>
            <w:r w:rsidRPr="000642E1">
              <w:rPr>
                <w:rFonts w:ascii="Times New Roman" w:hAnsi="Times New Roman" w:cs="Times New Roman"/>
                <w:sz w:val="22"/>
              </w:rPr>
              <w:t xml:space="preserve"> the</w:t>
            </w:r>
            <w:r w:rsidR="00656D6B" w:rsidRPr="000642E1">
              <w:rPr>
                <w:rFonts w:ascii="Times New Roman" w:hAnsi="Times New Roman" w:cs="Times New Roman"/>
                <w:sz w:val="22"/>
              </w:rPr>
              <w:t xml:space="preserve"> </w:t>
            </w:r>
            <w:r w:rsidRPr="000642E1">
              <w:rPr>
                <w:rFonts w:ascii="Times New Roman" w:hAnsi="Times New Roman" w:cs="Times New Roman"/>
                <w:sz w:val="22"/>
              </w:rPr>
              <w:t>TP</w:t>
            </w:r>
            <w:r w:rsidRPr="000642E1">
              <w:rPr>
                <w:rFonts w:ascii="Times New Roman" w:eastAsia="等线" w:hAnsi="Times New Roman" w:cs="Times New Roman"/>
              </w:rPr>
              <w:t xml:space="preserve"> below</w:t>
            </w:r>
            <w:r w:rsidR="007A1CAB" w:rsidRPr="000642E1">
              <w:rPr>
                <w:rFonts w:ascii="Times New Roman" w:eastAsia="等线" w:hAnsi="Times New Roman" w:cs="Times New Roman"/>
              </w:rPr>
              <w:t xml:space="preserve"> for reference</w:t>
            </w:r>
          </w:p>
          <w:p w14:paraId="75A13330" w14:textId="77777777" w:rsidR="00E44CA7" w:rsidRDefault="00E44CA7" w:rsidP="00E44CA7">
            <w:pPr>
              <w:spacing w:before="120" w:after="120"/>
              <w:rPr>
                <w:rFonts w:ascii="Times New Roman" w:eastAsiaTheme="minorEastAsia" w:hAnsi="Times New Roman" w:cs="Times New Roman"/>
                <w:b/>
                <w:kern w:val="0"/>
                <w:sz w:val="20"/>
                <w:szCs w:val="20"/>
              </w:rPr>
            </w:pPr>
            <w:r>
              <w:rPr>
                <w:rFonts w:eastAsiaTheme="minorEastAsia"/>
                <w:b/>
                <w:szCs w:val="20"/>
              </w:rPr>
              <w:t>16.5.1.1</w:t>
            </w:r>
            <w:r>
              <w:rPr>
                <w:rFonts w:eastAsiaTheme="minorEastAsia"/>
                <w:b/>
                <w:szCs w:val="20"/>
              </w:rPr>
              <w:tab/>
              <w:t>Type-1 HARQ-ACK codebook in physical uplink control channel</w:t>
            </w:r>
          </w:p>
          <w:p w14:paraId="4435C12F" w14:textId="77777777" w:rsidR="00E44CA7" w:rsidRDefault="00E44CA7" w:rsidP="00E44CA7">
            <w:pPr>
              <w:rPr>
                <w:rFonts w:eastAsia="Times New Roman"/>
                <w:szCs w:val="24"/>
                <w:lang w:eastAsia="en-US"/>
              </w:rPr>
            </w:pPr>
            <w:r>
              <w:t xml:space="preserve">If </w:t>
            </w:r>
            <m:oMath>
              <m:sSub>
                <m:sSubPr>
                  <m:ctrlPr>
                    <w:rPr>
                      <w:rFonts w:ascii="Cambria Math" w:eastAsia="Times New Roman" w:hAnsi="Cambria Math"/>
                      <w:i/>
                      <w:szCs w:val="24"/>
                      <w:lang w:val="en-GB" w:eastAsia="en-US"/>
                    </w:rPr>
                  </m:ctrlPr>
                </m:sSubPr>
                <m:e>
                  <m:r>
                    <w:rPr>
                      <w:rFonts w:ascii="Cambria Math"/>
                    </w:rPr>
                    <m:t>O</m:t>
                  </m:r>
                </m:e>
                <m:sub>
                  <m:r>
                    <m:rPr>
                      <m:nor/>
                    </m:rPr>
                    <w:rPr>
                      <w:rFonts w:ascii="Cambria Math"/>
                    </w:rPr>
                    <m:t>ACK</m:t>
                  </m:r>
                  <m:ctrlPr>
                    <w:rPr>
                      <w:rFonts w:ascii="Cambria Math" w:eastAsia="Times New Roman" w:hAnsi="Cambria Math"/>
                      <w:szCs w:val="24"/>
                      <w:lang w:val="en-GB" w:eastAsia="en-US"/>
                    </w:rPr>
                  </m:ctrlPr>
                </m:sub>
              </m:sSub>
              <m:r>
                <w:rPr>
                  <w:rFonts w:ascii="Cambria Math"/>
                </w:rPr>
                <m:t>≤</m:t>
              </m:r>
              <m:r>
                <w:rPr>
                  <w:rFonts w:ascii="Cambria Math"/>
                </w:rPr>
                <m:t>11</m:t>
              </m:r>
            </m:oMath>
            <w:r>
              <w:t xml:space="preserve">, the UE determines a number of HARQ-ACK information bits </w:t>
            </w:r>
            <m:oMath>
              <m:sSub>
                <m:sSubPr>
                  <m:ctrlPr>
                    <w:rPr>
                      <w:rFonts w:ascii="Cambria Math" w:eastAsia="Times New Roman" w:hAnsi="Cambria Math" w:cs="Arial"/>
                      <w:i/>
                      <w:szCs w:val="24"/>
                      <w:lang w:val="en-GB" w:eastAsia="en-US"/>
                    </w:rPr>
                  </m:ctrlPr>
                </m:sSubPr>
                <m:e>
                  <m:r>
                    <w:rPr>
                      <w:rFonts w:ascii="Cambria Math" w:cs="Arial"/>
                    </w:rPr>
                    <m:t>n</m:t>
                  </m:r>
                </m:e>
                <m:sub>
                  <m:r>
                    <m:rPr>
                      <m:sty m:val="p"/>
                    </m:rPr>
                    <w:rPr>
                      <w:rFonts w:ascii="Cambria Math" w:cs="Arial"/>
                    </w:rPr>
                    <m:t>HARQ</m:t>
                  </m:r>
                  <m:r>
                    <m:rPr>
                      <m:sty m:val="p"/>
                    </m:rPr>
                    <w:rPr>
                      <w:rFonts w:ascii="Cambria Math" w:cs="Arial"/>
                    </w:rPr>
                    <m:t>-</m:t>
                  </m:r>
                  <m:r>
                    <m:rPr>
                      <m:sty m:val="p"/>
                    </m:rPr>
                    <w:rPr>
                      <w:rFonts w:ascii="Cambria Math" w:cs="Arial"/>
                    </w:rPr>
                    <m:t>ACK</m:t>
                  </m:r>
                </m:sub>
              </m:sSub>
            </m:oMath>
            <w:r>
              <w:t xml:space="preserve"> for obtaining a transmission power for a PUCCH, as described in Clause 7.2.1, as </w:t>
            </w:r>
            <m:oMath>
              <m:sSub>
                <m:sSubPr>
                  <m:ctrlPr>
                    <w:rPr>
                      <w:rFonts w:ascii="Cambria Math" w:eastAsia="Times New Roman" w:hAnsi="Cambria Math"/>
                      <w:i/>
                      <w:szCs w:val="24"/>
                      <w:lang w:val="en-GB" w:eastAsia="en-US"/>
                    </w:rPr>
                  </m:ctrlPr>
                </m:sSubPr>
                <m:e>
                  <m:r>
                    <w:rPr>
                      <w:rFonts w:ascii="Cambria Math"/>
                    </w:rPr>
                    <m:t>n</m:t>
                  </m:r>
                </m:e>
                <m:sub>
                  <m:r>
                    <m:rPr>
                      <m:nor/>
                    </m:rPr>
                    <w:rPr>
                      <w:rFonts w:ascii="Cambria Math"/>
                    </w:rPr>
                    <m:t>HARQ-ACK</m:t>
                  </m:r>
                  <m:ctrlPr>
                    <w:rPr>
                      <w:rFonts w:ascii="Cambria Math" w:eastAsia="Times New Roman" w:hAnsi="Cambria Math"/>
                      <w:szCs w:val="24"/>
                      <w:lang w:val="en-GB" w:eastAsia="en-US"/>
                    </w:rPr>
                  </m:ctrlPr>
                </m:sub>
              </m:sSub>
              <m:r>
                <w:rPr>
                  <w:rFonts w:ascii="Cambria Math"/>
                </w:rPr>
                <m:t>=</m:t>
              </m:r>
              <m:nary>
                <m:naryPr>
                  <m:chr m:val="∑"/>
                  <m:ctrlPr>
                    <w:rPr>
                      <w:rFonts w:ascii="Cambria Math" w:eastAsia="Times New Roman" w:hAnsi="Cambria Math"/>
                      <w:iCs/>
                      <w:szCs w:val="24"/>
                      <w:lang w:val="en-GB" w:eastAsia="en-US"/>
                    </w:rPr>
                  </m:ctrlPr>
                </m:naryPr>
                <m:sub>
                  <m:r>
                    <m:rPr>
                      <m:sty m:val="p"/>
                    </m:rPr>
                    <w:rPr>
                      <w:rFonts w:ascii="Cambria Math"/>
                    </w:rPr>
                    <m:t>m=0</m:t>
                  </m:r>
                </m:sub>
                <m:sup>
                  <m:r>
                    <m:rPr>
                      <m:sty m:val="p"/>
                    </m:rPr>
                    <w:rPr>
                      <w:rFonts w:ascii="Cambria Math"/>
                    </w:rPr>
                    <m:t>M</m:t>
                  </m:r>
                  <m:r>
                    <m:rPr>
                      <m:sty m:val="p"/>
                    </m:rPr>
                    <w:rPr>
                      <w:rFonts w:ascii="Cambria Math"/>
                    </w:rPr>
                    <m:t>-</m:t>
                  </m:r>
                  <m:r>
                    <m:rPr>
                      <m:sty m:val="p"/>
                    </m:rPr>
                    <w:rPr>
                      <w:rFonts w:ascii="Cambria Math"/>
                    </w:rPr>
                    <m:t>1</m:t>
                  </m:r>
                </m:sup>
                <m:e>
                  <m:sSubSup>
                    <m:sSubSupPr>
                      <m:ctrlPr>
                        <w:rPr>
                          <w:rFonts w:ascii="Cambria Math" w:eastAsia="Times New Roman" w:hAnsi="Cambria Math"/>
                          <w:iCs/>
                          <w:szCs w:val="24"/>
                          <w:lang w:val="en-GB" w:eastAsia="en-US"/>
                        </w:rPr>
                      </m:ctrlPr>
                    </m:sSubSupPr>
                    <m:e>
                      <m:r>
                        <w:rPr>
                          <w:rFonts w:ascii="Cambria Math"/>
                        </w:rPr>
                        <m:t>N</m:t>
                      </m:r>
                    </m:e>
                    <m:sub>
                      <m:r>
                        <m:rPr>
                          <m:sty m:val="p"/>
                        </m:rPr>
                        <w:rPr>
                          <w:rFonts w:ascii="Cambria Math"/>
                        </w:rPr>
                        <m:t>m</m:t>
                      </m:r>
                    </m:sub>
                    <m:sup>
                      <m:r>
                        <m:rPr>
                          <m:sty m:val="p"/>
                        </m:rPr>
                        <w:rPr>
                          <w:rFonts w:ascii="Cambria Math"/>
                        </w:rPr>
                        <m:t>received</m:t>
                      </m:r>
                    </m:sup>
                  </m:sSubSup>
                </m:e>
              </m:nary>
            </m:oMath>
            <w:r>
              <w:t xml:space="preserve"> where </w:t>
            </w:r>
            <m:oMath>
              <m:sSubSup>
                <m:sSubSupPr>
                  <m:ctrlPr>
                    <w:rPr>
                      <w:rFonts w:ascii="Cambria Math" w:eastAsia="Times New Roman" w:hAnsi="Cambria Math" w:cs="Arial"/>
                      <w:i/>
                      <w:szCs w:val="24"/>
                      <w:lang w:val="en-GB" w:eastAsia="en-US"/>
                    </w:rPr>
                  </m:ctrlPr>
                </m:sSubSupPr>
                <m:e>
                  <m:r>
                    <w:rPr>
                      <w:rFonts w:ascii="Cambria Math" w:cs="Arial"/>
                    </w:rPr>
                    <m:t>N</m:t>
                  </m:r>
                </m:e>
                <m:sub>
                  <m:r>
                    <w:rPr>
                      <w:rFonts w:ascii="Cambria Math" w:cs="Arial"/>
                    </w:rPr>
                    <m:t>m</m:t>
                  </m:r>
                </m:sub>
                <m:sup>
                  <m:r>
                    <m:rPr>
                      <m:nor/>
                    </m:rPr>
                    <w:rPr>
                      <w:rFonts w:ascii="Cambria Math" w:cs="Arial"/>
                    </w:rPr>
                    <m:t>received</m:t>
                  </m:r>
                  <m:ctrlPr>
                    <w:rPr>
                      <w:rFonts w:ascii="Cambria Math" w:eastAsia="Times New Roman" w:hAnsi="Cambria Math" w:cs="Arial"/>
                      <w:szCs w:val="24"/>
                      <w:lang w:val="en-GB" w:eastAsia="en-US"/>
                    </w:rPr>
                  </m:ctrlPr>
                </m:sup>
              </m:sSubSup>
            </m:oMath>
            <w:r>
              <w:rPr>
                <w:rFonts w:cs="Arial"/>
              </w:rPr>
              <w:t xml:space="preserve"> is </w:t>
            </w:r>
            <w:r>
              <w:t xml:space="preserve">a number of HARQ-ACK information bits determined for corresponding PSSCH transmissions with corresponding PSFCH reception occasions in PSFCH reception occasion </w:t>
            </w:r>
            <m:oMath>
              <m:r>
                <w:rPr>
                  <w:rFonts w:ascii="Cambria Math" w:hAnsi="Cambria Math" w:cs="Arial"/>
                </w:rPr>
                <m:t>m</m:t>
              </m:r>
            </m:oMath>
            <w:r>
              <w:t>.</w:t>
            </w:r>
          </w:p>
          <w:p w14:paraId="5D40EE95" w14:textId="77777777" w:rsidR="00E44CA7" w:rsidRDefault="00E44CA7" w:rsidP="00E44CA7">
            <w:pPr>
              <w:rPr>
                <w:rFonts w:cs="Arial"/>
                <w:color w:val="FF0000"/>
              </w:rPr>
            </w:pPr>
            <w:r>
              <w:rPr>
                <w:color w:val="FF0000"/>
              </w:rPr>
              <w:t xml:space="preserve">If </w:t>
            </w:r>
            <m:oMath>
              <m:sSub>
                <m:sSubPr>
                  <m:ctrlPr>
                    <w:rPr>
                      <w:rFonts w:ascii="Cambria Math" w:eastAsia="Times New Roman" w:hAnsi="Cambria Math"/>
                      <w:i/>
                      <w:color w:val="FF0000"/>
                      <w:szCs w:val="24"/>
                      <w:lang w:val="en-GB" w:eastAsia="en-US"/>
                    </w:rPr>
                  </m:ctrlPr>
                </m:sSubPr>
                <m:e>
                  <m:r>
                    <w:rPr>
                      <w:rFonts w:ascii="Cambria Math"/>
                      <w:color w:val="FF0000"/>
                    </w:rPr>
                    <m:t>O</m:t>
                  </m:r>
                </m:e>
                <m:sub>
                  <m:r>
                    <m:rPr>
                      <m:nor/>
                    </m:rPr>
                    <w:rPr>
                      <w:rFonts w:ascii="Cambria Math"/>
                      <w:color w:val="FF0000"/>
                    </w:rPr>
                    <m:t>ACK</m:t>
                  </m:r>
                  <m:ctrlPr>
                    <w:rPr>
                      <w:rFonts w:ascii="Cambria Math" w:eastAsia="Times New Roman" w:hAnsi="Cambria Math"/>
                      <w:color w:val="FF0000"/>
                      <w:szCs w:val="24"/>
                      <w:lang w:val="en-GB" w:eastAsia="en-US"/>
                    </w:rPr>
                  </m:ctrlPr>
                </m:sub>
              </m:sSub>
              <m:r>
                <w:rPr>
                  <w:rFonts w:ascii="Cambria Math"/>
                  <w:color w:val="FF0000"/>
                </w:rPr>
                <m:t>&gt;11</m:t>
              </m:r>
            </m:oMath>
            <w:r>
              <w:rPr>
                <w:color w:val="FF0000"/>
              </w:rPr>
              <w:t>, and if the PUCCH transmission uses PUCCH format 2 or PUCCH format 3 or PUCCH format 4,</w:t>
            </w:r>
            <w:r>
              <w:t xml:space="preserve"> </w:t>
            </w:r>
            <w:r>
              <w:rPr>
                <w:color w:val="FF0000"/>
              </w:rPr>
              <w:t xml:space="preserve">the UE determines </w:t>
            </w:r>
            <w:r>
              <w:rPr>
                <w:rFonts w:cs="Arial"/>
                <w:color w:val="FF0000"/>
              </w:rPr>
              <w:t xml:space="preserve">a transmission power for the PUCCH, as described in Clause 7.2.1, except that </w:t>
            </w:r>
          </w:p>
          <w:p w14:paraId="1F0DA10C" w14:textId="7B73DDC6" w:rsidR="00E44CA7" w:rsidRDefault="00E44CA7" w:rsidP="00E44CA7">
            <w:pPr>
              <w:pStyle w:val="B3"/>
              <w:ind w:leftChars="71" w:left="149" w:firstLine="0"/>
              <w:rPr>
                <w:rFonts w:cs="Times New Roman"/>
                <w:color w:val="FF0000"/>
                <w:lang w:eastAsia="en-US"/>
              </w:rPr>
            </w:pPr>
            <w:r>
              <w:rPr>
                <w:color w:val="FF0000"/>
              </w:rPr>
              <w:t>-</w:t>
            </w:r>
            <w:r>
              <w:rPr>
                <w:color w:val="FF0000"/>
              </w:rPr>
              <w:tab/>
            </w:r>
            <w:r>
              <w:rPr>
                <w:noProof/>
                <w:color w:val="FF0000"/>
                <w:position w:val="-10"/>
              </w:rPr>
              <w:drawing>
                <wp:inline distT="0" distB="0" distL="0" distR="0" wp14:anchorId="0546AEF8" wp14:editId="441F2FA6">
                  <wp:extent cx="461010" cy="182880"/>
                  <wp:effectExtent l="0" t="0" r="0" b="762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Pr>
                <w:color w:val="FF0000"/>
              </w:rPr>
              <w:t xml:space="preserve"> =</w:t>
            </w:r>
            <m:oMath>
              <m:sSub>
                <m:sSubPr>
                  <m:ctrlPr>
                    <w:rPr>
                      <w:rFonts w:ascii="Cambria Math" w:eastAsiaTheme="minorEastAsia" w:hAnsi="Cambria Math"/>
                      <w:i/>
                      <w:color w:val="FF0000"/>
                      <w:lang w:val="en-GB" w:eastAsia="en-US"/>
                    </w:rPr>
                  </m:ctrlPr>
                </m:sSubPr>
                <m:e>
                  <m:r>
                    <w:rPr>
                      <w:rFonts w:ascii="Cambria Math"/>
                      <w:color w:val="FF0000"/>
                    </w:rPr>
                    <m:t>O</m:t>
                  </m:r>
                </m:e>
                <m:sub>
                  <m:r>
                    <m:rPr>
                      <m:nor/>
                    </m:rPr>
                    <w:rPr>
                      <w:rFonts w:ascii="Cambria Math"/>
                      <w:color w:val="FF0000"/>
                    </w:rPr>
                    <m:t>ACK</m:t>
                  </m:r>
                  <m:ctrlPr>
                    <w:rPr>
                      <w:rFonts w:ascii="Cambria Math" w:eastAsiaTheme="minorEastAsia" w:hAnsi="Cambria Math"/>
                      <w:color w:val="FF0000"/>
                      <w:lang w:val="en-GB" w:eastAsia="en-US"/>
                    </w:rPr>
                  </m:ctrlPr>
                </m:sub>
              </m:sSub>
            </m:oMath>
            <w:r>
              <w:rPr>
                <w:color w:val="FF0000"/>
              </w:rPr>
              <w:t>.</w:t>
            </w:r>
          </w:p>
          <w:p w14:paraId="68E817CF" w14:textId="2129148E" w:rsidR="00E44CA7" w:rsidRDefault="00E44CA7" w:rsidP="00E44CA7">
            <w:pPr>
              <w:pStyle w:val="B3"/>
              <w:ind w:leftChars="71" w:left="149" w:firstLine="0"/>
              <w:rPr>
                <w:color w:val="FF0000"/>
              </w:rPr>
            </w:pPr>
            <w:r>
              <w:rPr>
                <w:color w:val="FF0000"/>
              </w:rPr>
              <w:t>-</w:t>
            </w:r>
            <w:r>
              <w:rPr>
                <w:color w:val="FF0000"/>
              </w:rPr>
              <w:tab/>
            </w:r>
            <w:r>
              <w:rPr>
                <w:noProof/>
                <w:color w:val="FF0000"/>
                <w:position w:val="-10"/>
              </w:rPr>
              <w:drawing>
                <wp:inline distT="0" distB="0" distL="0" distR="0" wp14:anchorId="03B325EE" wp14:editId="6B57C4E2">
                  <wp:extent cx="365760" cy="182880"/>
                  <wp:effectExtent l="0" t="0" r="0" b="762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Pr>
                <w:color w:val="FF0000"/>
              </w:rPr>
              <w:t>=0</w:t>
            </w:r>
          </w:p>
          <w:p w14:paraId="2AE640DC" w14:textId="268BB3C8" w:rsidR="00E44CA7" w:rsidRDefault="00E44CA7" w:rsidP="00E44CA7">
            <w:pPr>
              <w:pStyle w:val="B3"/>
              <w:ind w:leftChars="71" w:left="149" w:firstLine="0"/>
              <w:rPr>
                <w:color w:val="FF0000"/>
                <w:lang w:val="en-GB"/>
              </w:rPr>
            </w:pPr>
            <w:r>
              <w:rPr>
                <w:color w:val="FF0000"/>
              </w:rPr>
              <w:t>-</w:t>
            </w:r>
            <w:r>
              <w:rPr>
                <w:color w:val="FF0000"/>
              </w:rPr>
              <w:tab/>
            </w:r>
            <w:r>
              <w:rPr>
                <w:noProof/>
                <w:color w:val="FF0000"/>
                <w:position w:val="-10"/>
              </w:rPr>
              <w:drawing>
                <wp:inline distT="0" distB="0" distL="0" distR="0" wp14:anchorId="0AC2DA08" wp14:editId="0DC0550E">
                  <wp:extent cx="365760" cy="182880"/>
                  <wp:effectExtent l="0" t="0" r="0" b="762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Pr>
                <w:color w:val="FF0000"/>
              </w:rPr>
              <w:t>=0</w:t>
            </w:r>
          </w:p>
          <w:p w14:paraId="5E52F789" w14:textId="77777777" w:rsidR="00E44CA7" w:rsidRDefault="00E44CA7" w:rsidP="00E44CA7">
            <w:pPr>
              <w:spacing w:before="120" w:after="120"/>
              <w:rPr>
                <w:rFonts w:eastAsiaTheme="minorEastAsia"/>
                <w:b/>
                <w:szCs w:val="20"/>
              </w:rPr>
            </w:pPr>
            <w:r>
              <w:rPr>
                <w:rFonts w:eastAsiaTheme="minorEastAsia"/>
                <w:b/>
                <w:szCs w:val="20"/>
              </w:rPr>
              <w:t>16.5.2.1</w:t>
            </w:r>
            <w:r>
              <w:rPr>
                <w:rFonts w:eastAsiaTheme="minorEastAsia"/>
                <w:b/>
                <w:szCs w:val="20"/>
              </w:rPr>
              <w:tab/>
              <w:t>Type-2 HARQ-ACK codebook in physical uplink control channel</w:t>
            </w:r>
          </w:p>
          <w:p w14:paraId="2FEF24C7" w14:textId="77777777" w:rsidR="00E44CA7" w:rsidRDefault="00E44CA7" w:rsidP="00E44CA7">
            <w:pPr>
              <w:rPr>
                <w:rFonts w:eastAsia="Times New Roman"/>
                <w:szCs w:val="20"/>
              </w:rPr>
            </w:pPr>
            <w:r>
              <w:rPr>
                <w:rStyle w:val="af7"/>
                <w:rFonts w:eastAsia="MS Mincho"/>
              </w:rPr>
              <w:t>I</w:t>
            </w:r>
            <w:r>
              <w:t xml:space="preserve">f </w:t>
            </w:r>
            <m:oMath>
              <m:sSub>
                <m:sSubPr>
                  <m:ctrlPr>
                    <w:rPr>
                      <w:rFonts w:ascii="Cambria Math" w:eastAsia="Times New Roman" w:hAnsi="Cambria Math"/>
                      <w:i/>
                      <w:szCs w:val="24"/>
                      <w:lang w:val="en-GB" w:eastAsia="en-US"/>
                    </w:rPr>
                  </m:ctrlPr>
                </m:sSubPr>
                <m:e>
                  <m:r>
                    <w:rPr>
                      <w:rFonts w:ascii="Cambria Math"/>
                    </w:rPr>
                    <m:t>O</m:t>
                  </m:r>
                </m:e>
                <m:sub>
                  <m:r>
                    <m:rPr>
                      <m:nor/>
                    </m:rPr>
                    <w:rPr>
                      <w:rFonts w:ascii="Cambria Math"/>
                    </w:rPr>
                    <m:t>ACK</m:t>
                  </m:r>
                  <m:ctrlPr>
                    <w:rPr>
                      <w:rFonts w:ascii="Cambria Math" w:eastAsia="Times New Roman" w:hAnsi="Cambria Math"/>
                      <w:szCs w:val="24"/>
                      <w:lang w:val="en-GB" w:eastAsia="en-US"/>
                    </w:rPr>
                  </m:ctrlPr>
                </m:sub>
              </m:sSub>
              <m:r>
                <w:rPr>
                  <w:rFonts w:ascii="Cambria Math"/>
                </w:rPr>
                <m:t>≤</m:t>
              </m:r>
              <m:r>
                <w:rPr>
                  <w:rFonts w:ascii="Cambria Math"/>
                </w:rPr>
                <m:t>11</m:t>
              </m:r>
            </m:oMath>
            <w:r>
              <w:t xml:space="preserve">, the UE determines a number of HARQ-ACK information bits </w:t>
            </w:r>
            <m:oMath>
              <m:sSub>
                <m:sSubPr>
                  <m:ctrlPr>
                    <w:rPr>
                      <w:rFonts w:ascii="Cambria Math" w:eastAsia="Times New Roman" w:hAnsi="Cambria Math" w:cs="Arial"/>
                      <w:i/>
                      <w:szCs w:val="24"/>
                      <w:lang w:val="en-GB" w:eastAsia="en-US"/>
                    </w:rPr>
                  </m:ctrlPr>
                </m:sSubPr>
                <m:e>
                  <m:r>
                    <w:rPr>
                      <w:rFonts w:ascii="Cambria Math" w:cs="Arial"/>
                    </w:rPr>
                    <m:t>n</m:t>
                  </m:r>
                </m:e>
                <m:sub>
                  <m:r>
                    <m:rPr>
                      <m:sty m:val="p"/>
                    </m:rPr>
                    <w:rPr>
                      <w:rFonts w:ascii="Cambria Math" w:cs="Arial"/>
                    </w:rPr>
                    <m:t>HARQ</m:t>
                  </m:r>
                  <m:r>
                    <m:rPr>
                      <m:sty m:val="p"/>
                    </m:rPr>
                    <w:rPr>
                      <w:rFonts w:ascii="Cambria Math" w:cs="Arial"/>
                    </w:rPr>
                    <m:t>-</m:t>
                  </m:r>
                  <m:r>
                    <m:rPr>
                      <m:sty m:val="p"/>
                    </m:rPr>
                    <w:rPr>
                      <w:rFonts w:ascii="Cambria Math" w:cs="Arial"/>
                    </w:rPr>
                    <m:t>ACK</m:t>
                  </m:r>
                </m:sub>
              </m:sSub>
            </m:oMath>
            <w:r>
              <w:rPr>
                <w:rFonts w:cs="Arial"/>
              </w:rPr>
              <w:t xml:space="preserve"> for obtaining a transmission power for a PUCCH, as described in Clause 7.2.1, </w:t>
            </w:r>
            <w:r>
              <w:t xml:space="preserve">as </w:t>
            </w:r>
          </w:p>
          <w:p w14:paraId="0462B040" w14:textId="77777777" w:rsidR="00E44CA7" w:rsidRDefault="00E44CA7" w:rsidP="00E44CA7">
            <w:pPr>
              <w:pStyle w:val="EQ"/>
              <w:rPr>
                <w:szCs w:val="20"/>
              </w:rPr>
            </w:pPr>
            <m:oMathPara>
              <m:oMath>
                <m:sSub>
                  <m:sSubPr>
                    <m:ctrlPr>
                      <w:rPr>
                        <w:rFonts w:ascii="Cambria Math" w:eastAsia="Times New Roman" w:hAnsi="Cambria Math"/>
                        <w:lang w:val="en-GB" w:eastAsia="en-GB"/>
                      </w:rPr>
                    </m:ctrlPr>
                  </m:sSubPr>
                  <m:e>
                    <m:r>
                      <m:rPr>
                        <m:sty m:val="p"/>
                      </m:rPr>
                      <w:rPr>
                        <w:rFonts w:ascii="Cambria Math" w:hAnsi="Cambria Math"/>
                      </w:rPr>
                      <m:t>n</m:t>
                    </m:r>
                  </m:e>
                  <m:sub>
                    <m:r>
                      <m:rPr>
                        <m:nor/>
                      </m:rPr>
                      <m:t>HARQ-ACK</m:t>
                    </m:r>
                  </m:sub>
                </m:sSub>
                <m:r>
                  <m:rPr>
                    <m:sty m:val="p"/>
                  </m:rPr>
                  <w:rPr>
                    <w:rFonts w:ascii="Cambria Math" w:hAnsi="Cambria Math"/>
                  </w:rPr>
                  <m:t>=</m:t>
                </m:r>
                <m:d>
                  <m:dPr>
                    <m:ctrlPr>
                      <w:rPr>
                        <w:rFonts w:ascii="Cambria Math" w:eastAsia="Times New Roman" w:hAnsi="Cambria Math"/>
                        <w:lang w:val="en-GB" w:eastAsia="en-GB"/>
                      </w:rPr>
                    </m:ctrlPr>
                  </m:dPr>
                  <m:e>
                    <m:sSubSup>
                      <m:sSubSupPr>
                        <m:ctrlPr>
                          <w:rPr>
                            <w:rFonts w:ascii="Cambria Math" w:eastAsia="Times New Roman" w:hAnsi="Cambria Math"/>
                            <w:lang w:val="en-GB" w:eastAsia="en-GB"/>
                          </w:rPr>
                        </m:ctrlPr>
                      </m:sSubSupPr>
                      <m:e>
                        <m:r>
                          <w:rPr>
                            <w:rFonts w:ascii="Cambria Math" w:hAnsi="Cambria Math"/>
                          </w:rPr>
                          <m:t>V</m:t>
                        </m:r>
                      </m:e>
                      <m:sub>
                        <m:r>
                          <m:rPr>
                            <m:nor/>
                          </m:rPr>
                          <m:t>SAI</m:t>
                        </m:r>
                        <m:r>
                          <m:rPr>
                            <m:sty m:val="p"/>
                          </m:rPr>
                          <w:rPr>
                            <w:rFonts w:ascii="Cambria Math" w:hAnsi="Cambria Math"/>
                          </w:rPr>
                          <m:t>,</m:t>
                        </m:r>
                        <m:sSub>
                          <m:sSubPr>
                            <m:ctrlPr>
                              <w:rPr>
                                <w:rFonts w:ascii="Cambria Math" w:eastAsia="Times New Roman" w:hAnsi="Cambria Math"/>
                                <w:lang w:val="en-GB" w:eastAsia="en-GB"/>
                              </w:rPr>
                            </m:ctrlPr>
                          </m:sSubPr>
                          <m:e>
                            <m:r>
                              <m:rPr>
                                <m:sty m:val="p"/>
                              </m:rPr>
                              <w:rPr>
                                <w:rFonts w:ascii="Cambria Math" w:hAnsi="Cambria Math"/>
                              </w:rPr>
                              <m:t>m</m:t>
                            </m:r>
                          </m:e>
                          <m:sub>
                            <m:r>
                              <m:rPr>
                                <m:nor/>
                              </m:rPr>
                              <m:t>last</m:t>
                            </m:r>
                          </m:sub>
                        </m:sSub>
                      </m:sub>
                      <m:sup>
                        <m:r>
                          <m:rPr>
                            <m:nor/>
                          </m:rPr>
                          <m:t>SL</m:t>
                        </m:r>
                      </m:sup>
                    </m:sSubSup>
                    <m:r>
                      <m:rPr>
                        <m:sty m:val="p"/>
                      </m:rPr>
                      <w:rPr>
                        <w:rFonts w:ascii="Cambria Math" w:hAnsi="Cambria Math"/>
                      </w:rPr>
                      <m:t>-</m:t>
                    </m:r>
                    <m:sSub>
                      <m:sSubPr>
                        <m:ctrlPr>
                          <w:rPr>
                            <w:rFonts w:ascii="Cambria Math" w:eastAsia="Times New Roman" w:hAnsi="Cambria Math"/>
                            <w:lang w:val="en-GB" w:eastAsia="en-GB"/>
                          </w:rPr>
                        </m:ctrlPr>
                      </m:sSubPr>
                      <m:e>
                        <m:r>
                          <w:rPr>
                            <w:rFonts w:ascii="Cambria Math" w:hAnsi="Cambria Math"/>
                          </w:rPr>
                          <m:t>U</m:t>
                        </m:r>
                      </m:e>
                      <m:sub>
                        <m:r>
                          <m:rPr>
                            <m:nor/>
                          </m:rPr>
                          <m:t>SAI</m:t>
                        </m:r>
                      </m:sub>
                    </m:sSub>
                  </m:e>
                </m:d>
                <m:func>
                  <m:funcPr>
                    <m:ctrlPr>
                      <w:rPr>
                        <w:rFonts w:ascii="Cambria Math" w:eastAsia="Times New Roman" w:hAnsi="Cambria Math"/>
                        <w:lang w:val="en-GB" w:eastAsia="en-GB"/>
                      </w:rPr>
                    </m:ctrlPr>
                  </m:funcPr>
                  <m:fName>
                    <m:r>
                      <m:rPr>
                        <m:sty m:val="p"/>
                      </m:rPr>
                      <w:rPr>
                        <w:rFonts w:ascii="Cambria Math" w:hAnsi="Cambria Math"/>
                      </w:rPr>
                      <m:t>mod</m:t>
                    </m:r>
                  </m:fName>
                  <m:e>
                    <m:r>
                      <m:rPr>
                        <m:sty m:val="p"/>
                      </m:rPr>
                      <w:rPr>
                        <w:rFonts w:ascii="Cambria Math" w:hAnsi="Cambria Math"/>
                      </w:rPr>
                      <m:t>4</m:t>
                    </m:r>
                  </m:e>
                </m:func>
                <m:r>
                  <m:rPr>
                    <m:sty m:val="p"/>
                  </m:rPr>
                  <w:rPr>
                    <w:rFonts w:ascii="Cambria Math" w:hAnsi="Cambria Math"/>
                  </w:rPr>
                  <m:t>+</m:t>
                </m:r>
                <m:nary>
                  <m:naryPr>
                    <m:chr m:val="∑"/>
                    <m:ctrlPr>
                      <w:rPr>
                        <w:rFonts w:ascii="Cambria Math" w:eastAsia="Times New Roman" w:hAnsi="Cambria Math"/>
                        <w:lang w:val="en-GB" w:eastAsia="en-GB"/>
                      </w:rPr>
                    </m:ctrlPr>
                  </m:naryPr>
                  <m:sub>
                    <m:r>
                      <m:rPr>
                        <m:sty m:val="p"/>
                      </m:rPr>
                      <w:rPr>
                        <w:rFonts w:ascii="Cambria Math" w:hAnsi="Cambria Math"/>
                      </w:rPr>
                      <m:t>m=0</m:t>
                    </m:r>
                  </m:sub>
                  <m:sup>
                    <m:r>
                      <m:rPr>
                        <m:sty m:val="p"/>
                      </m:rPr>
                      <w:rPr>
                        <w:rFonts w:ascii="Cambria Math" w:hAnsi="Cambria Math"/>
                      </w:rPr>
                      <m:t>M-1</m:t>
                    </m:r>
                  </m:sup>
                  <m:e>
                    <m:sSubSup>
                      <m:sSubSupPr>
                        <m:ctrlPr>
                          <w:rPr>
                            <w:rFonts w:ascii="Cambria Math" w:eastAsia="Times New Roman" w:hAnsi="Cambria Math"/>
                            <w:lang w:val="en-GB" w:eastAsia="en-GB"/>
                          </w:rPr>
                        </m:ctrlPr>
                      </m:sSubSupPr>
                      <m:e>
                        <m:r>
                          <w:rPr>
                            <w:rFonts w:ascii="Cambria Math" w:hAnsi="Cambria Math"/>
                          </w:rPr>
                          <m:t>N</m:t>
                        </m:r>
                      </m:e>
                      <m:sub>
                        <m:r>
                          <m:rPr>
                            <m:sty m:val="p"/>
                          </m:rPr>
                          <w:rPr>
                            <w:rFonts w:ascii="Cambria Math" w:hAnsi="Cambria Math"/>
                          </w:rPr>
                          <m:t>m</m:t>
                        </m:r>
                      </m:sub>
                      <m:sup>
                        <m:r>
                          <m:rPr>
                            <m:sty m:val="p"/>
                          </m:rPr>
                          <w:rPr>
                            <w:rFonts w:ascii="Cambria Math" w:hAnsi="Cambria Math"/>
                          </w:rPr>
                          <m:t>received</m:t>
                        </m:r>
                      </m:sup>
                    </m:sSubSup>
                  </m:e>
                </m:nary>
                <m:r>
                  <m:rPr>
                    <m:sty m:val="p"/>
                  </m:rPr>
                  <w:rPr>
                    <w:rFonts w:ascii="Cambria Math" w:hAnsi="Cambria Math"/>
                  </w:rPr>
                  <m:t>+</m:t>
                </m:r>
                <m:sSub>
                  <m:sSubPr>
                    <m:ctrlPr>
                      <w:rPr>
                        <w:rFonts w:ascii="Cambria Math" w:eastAsia="Times New Roman" w:hAnsi="Cambria Math"/>
                        <w:lang w:val="en-GB" w:eastAsia="en-GB"/>
                      </w:rPr>
                    </m:ctrlPr>
                  </m:sSubPr>
                  <m:e>
                    <m:r>
                      <w:rPr>
                        <w:rFonts w:ascii="Cambria Math" w:hAnsi="Cambria Math"/>
                      </w:rPr>
                      <m:t>N</m:t>
                    </m:r>
                  </m:e>
                  <m:sub>
                    <m:r>
                      <m:rPr>
                        <m:sty m:val="p"/>
                      </m:rPr>
                      <w:rPr>
                        <w:rFonts w:ascii="Cambria Math" w:hAnsi="Cambria Math"/>
                      </w:rPr>
                      <m:t>CG</m:t>
                    </m:r>
                  </m:sub>
                </m:sSub>
              </m:oMath>
            </m:oMathPara>
          </w:p>
          <w:p w14:paraId="59104570" w14:textId="77777777" w:rsidR="00E44CA7" w:rsidRDefault="00E44CA7" w:rsidP="00E44CA7">
            <w:pPr>
              <w:rPr>
                <w:rFonts w:cs="Arial"/>
              </w:rPr>
            </w:pPr>
            <w:r>
              <w:rPr>
                <w:rFonts w:cs="Arial"/>
              </w:rPr>
              <w:t xml:space="preserve">where </w:t>
            </w:r>
          </w:p>
          <w:p w14:paraId="6044D0BF" w14:textId="77777777" w:rsidR="00E44CA7" w:rsidRDefault="00E44CA7" w:rsidP="00E44CA7">
            <w:pPr>
              <w:pStyle w:val="B1"/>
              <w:rPr>
                <w:rFonts w:cs="Times New Roman"/>
                <w:lang w:eastAsia="en-US"/>
              </w:rPr>
            </w:pPr>
            <w:r>
              <w:rPr>
                <w:rFonts w:cs="Arial"/>
              </w:rPr>
              <w:t>-</w:t>
            </w:r>
            <w:r>
              <w:rPr>
                <w:rFonts w:cs="Arial"/>
              </w:rPr>
              <w:tab/>
            </w:r>
            <m:oMath>
              <m:sSubSup>
                <m:sSubSupPr>
                  <m:ctrlPr>
                    <w:rPr>
                      <w:rFonts w:ascii="Cambria Math" w:eastAsia="Times New Roman" w:hAnsi="Cambria Math"/>
                      <w:i/>
                      <w:lang w:val="x-none" w:eastAsia="en-US"/>
                    </w:rPr>
                  </m:ctrlPr>
                </m:sSubSupPr>
                <m:e>
                  <m:r>
                    <w:rPr>
                      <w:rFonts w:ascii="Cambria Math"/>
                    </w:rPr>
                    <m:t>V</m:t>
                  </m:r>
                </m:e>
                <m:sub>
                  <m:r>
                    <m:rPr>
                      <m:nor/>
                    </m:rPr>
                    <w:rPr>
                      <w:rFonts w:ascii="Cambria Math"/>
                    </w:rPr>
                    <m:t>SAI</m:t>
                  </m:r>
                  <m:r>
                    <m:rPr>
                      <m:sty m:val="p"/>
                    </m:rPr>
                    <w:rPr>
                      <w:rFonts w:ascii="Cambria Math"/>
                    </w:rPr>
                    <m:t>,</m:t>
                  </m:r>
                  <m:sSub>
                    <m:sSubPr>
                      <m:ctrlPr>
                        <w:rPr>
                          <w:rFonts w:ascii="Cambria Math" w:eastAsia="Times New Roman" w:hAnsi="Cambria Math"/>
                          <w:lang w:val="x-none" w:eastAsia="en-US"/>
                        </w:rPr>
                      </m:ctrlPr>
                    </m:sSubPr>
                    <m:e>
                      <m:r>
                        <w:rPr>
                          <w:rFonts w:ascii="Cambria Math"/>
                        </w:rPr>
                        <m:t>m</m:t>
                      </m:r>
                    </m:e>
                    <m:sub>
                      <m:r>
                        <m:rPr>
                          <m:nor/>
                        </m:rPr>
                        <w:rPr>
                          <w:rFonts w:ascii="Cambria Math"/>
                        </w:rPr>
                        <m:t>last</m:t>
                      </m:r>
                    </m:sub>
                  </m:sSub>
                  <m:ctrlPr>
                    <w:rPr>
                      <w:rFonts w:ascii="Cambria Math" w:eastAsia="Times New Roman" w:hAnsi="Cambria Math"/>
                      <w:lang w:val="x-none" w:eastAsia="en-US"/>
                    </w:rPr>
                  </m:ctrlPr>
                </m:sub>
                <m:sup>
                  <m:r>
                    <m:rPr>
                      <m:nor/>
                    </m:rPr>
                    <w:rPr>
                      <w:rFonts w:ascii="Cambria Math"/>
                    </w:rPr>
                    <m:t>SL</m:t>
                  </m:r>
                  <m:ctrlPr>
                    <w:rPr>
                      <w:rFonts w:ascii="Cambria Math" w:eastAsia="Times New Roman" w:hAnsi="Cambria Math"/>
                      <w:lang w:val="x-none" w:eastAsia="en-US"/>
                    </w:rPr>
                  </m:ctrlPr>
                </m:sup>
              </m:sSubSup>
            </m:oMath>
            <w:r>
              <w:rPr>
                <w:rFonts w:cs="Arial"/>
              </w:rPr>
              <w:t xml:space="preserve"> is a value of a counter SAI field in a last DCI format </w:t>
            </w:r>
            <w:r>
              <w:t xml:space="preserve">3_0 scheduling PSSCH transmissions associated with PSFCH reception occasions that the UE detects within the </w:t>
            </w:r>
            <m:oMath>
              <m:r>
                <w:rPr>
                  <w:rFonts w:ascii="Cambria Math" w:hAnsi="Cambria Math"/>
                </w:rPr>
                <m:t>M</m:t>
              </m:r>
            </m:oMath>
            <w:r>
              <w:t xml:space="preserve"> PDCCH monitoring occasions</w:t>
            </w:r>
          </w:p>
          <w:p w14:paraId="4B092147" w14:textId="77777777" w:rsidR="00E44CA7" w:rsidRDefault="00E44CA7" w:rsidP="00E44CA7">
            <w:pPr>
              <w:pStyle w:val="B1"/>
              <w:rPr>
                <w:lang w:eastAsia="en-GB"/>
              </w:rPr>
            </w:pPr>
            <w:r>
              <w:rPr>
                <w:rFonts w:cs="Arial"/>
              </w:rPr>
              <w:t>-</w:t>
            </w:r>
            <w:r>
              <w:rPr>
                <w:rFonts w:cs="Arial"/>
              </w:rPr>
              <w:tab/>
            </w:r>
            <m:oMath>
              <m:sSubSup>
                <m:sSubSupPr>
                  <m:ctrlPr>
                    <w:rPr>
                      <w:rFonts w:ascii="Cambria Math" w:eastAsia="Times New Roman" w:hAnsi="Cambria Math"/>
                      <w:i/>
                      <w:lang w:val="x-none" w:eastAsia="en-GB"/>
                    </w:rPr>
                  </m:ctrlPr>
                </m:sSubSupPr>
                <m:e>
                  <m:r>
                    <w:rPr>
                      <w:rFonts w:ascii="Cambria Math"/>
                    </w:rPr>
                    <m:t>V</m:t>
                  </m:r>
                </m:e>
                <m:sub>
                  <m:r>
                    <m:rPr>
                      <m:nor/>
                    </m:rPr>
                    <w:rPr>
                      <w:rFonts w:ascii="Cambria Math"/>
                    </w:rPr>
                    <m:t>SAI</m:t>
                  </m:r>
                  <m:r>
                    <m:rPr>
                      <m:sty m:val="p"/>
                    </m:rPr>
                    <w:rPr>
                      <w:rFonts w:ascii="Cambria Math"/>
                    </w:rPr>
                    <m:t>,</m:t>
                  </m:r>
                  <m:sSub>
                    <m:sSubPr>
                      <m:ctrlPr>
                        <w:rPr>
                          <w:rFonts w:ascii="Cambria Math" w:eastAsia="Times New Roman" w:hAnsi="Cambria Math"/>
                          <w:lang w:val="x-none" w:eastAsia="en-GB"/>
                        </w:rPr>
                      </m:ctrlPr>
                    </m:sSubPr>
                    <m:e>
                      <m:r>
                        <w:rPr>
                          <w:rFonts w:ascii="Cambria Math"/>
                        </w:rPr>
                        <m:t>m</m:t>
                      </m:r>
                    </m:e>
                    <m:sub>
                      <m:r>
                        <m:rPr>
                          <m:nor/>
                        </m:rPr>
                        <w:rPr>
                          <w:rFonts w:ascii="Cambria Math"/>
                        </w:rPr>
                        <m:t>last</m:t>
                      </m:r>
                    </m:sub>
                  </m:sSub>
                  <m:ctrlPr>
                    <w:rPr>
                      <w:rFonts w:ascii="Cambria Math" w:eastAsia="Times New Roman" w:hAnsi="Cambria Math"/>
                      <w:lang w:val="x-none" w:eastAsia="en-GB"/>
                    </w:rPr>
                  </m:ctrlPr>
                </m:sub>
                <m:sup>
                  <m:r>
                    <m:rPr>
                      <m:nor/>
                    </m:rPr>
                    <w:rPr>
                      <w:rFonts w:ascii="Cambria Math"/>
                    </w:rPr>
                    <m:t>SL</m:t>
                  </m:r>
                  <m:ctrlPr>
                    <w:rPr>
                      <w:rFonts w:ascii="Cambria Math" w:eastAsia="Times New Roman" w:hAnsi="Cambria Math"/>
                      <w:lang w:val="x-none" w:eastAsia="en-GB"/>
                    </w:rPr>
                  </m:ctrlPr>
                </m:sup>
              </m:sSubSup>
              <m:r>
                <w:rPr>
                  <w:rFonts w:ascii="Cambria Math"/>
                </w:rPr>
                <m:t>=0</m:t>
              </m:r>
            </m:oMath>
            <w:r>
              <w:rPr>
                <w:rFonts w:cs="Arial"/>
              </w:rPr>
              <w:t xml:space="preserve"> if the UE does not detect any DCI format </w:t>
            </w:r>
            <w:r>
              <w:t xml:space="preserve">3_0 scheduling PSSCH transmissions associated with PSFCH reception occasions in any of the </w:t>
            </w:r>
            <m:oMath>
              <m:r>
                <w:rPr>
                  <w:rFonts w:ascii="Cambria Math" w:hAnsi="Cambria Math"/>
                </w:rPr>
                <m:t>M</m:t>
              </m:r>
            </m:oMath>
            <w:r>
              <w:t xml:space="preserve"> PDCCH monitoring occasions</w:t>
            </w:r>
          </w:p>
          <w:p w14:paraId="384E7E3B" w14:textId="77777777" w:rsidR="00E44CA7" w:rsidRDefault="00E44CA7" w:rsidP="00E44CA7">
            <w:pPr>
              <w:pStyle w:val="B1"/>
            </w:pPr>
            <w:r>
              <w:t>-</w:t>
            </w:r>
            <w:r>
              <w:tab/>
            </w:r>
            <m:oMath>
              <m:sSub>
                <m:sSubPr>
                  <m:ctrlPr>
                    <w:rPr>
                      <w:rFonts w:ascii="Cambria Math" w:eastAsia="Times New Roman" w:hAnsi="Cambria Math"/>
                      <w:i/>
                      <w:lang w:val="x-none" w:eastAsia="en-US"/>
                    </w:rPr>
                  </m:ctrlPr>
                </m:sSubPr>
                <m:e>
                  <m:r>
                    <w:rPr>
                      <w:rFonts w:ascii="Cambria Math"/>
                    </w:rPr>
                    <m:t>U</m:t>
                  </m:r>
                </m:e>
                <m:sub>
                  <m:r>
                    <m:rPr>
                      <m:nor/>
                    </m:rPr>
                    <w:rPr>
                      <w:rFonts w:ascii="Cambria Math"/>
                    </w:rPr>
                    <m:t>SAI</m:t>
                  </m:r>
                  <m:ctrlPr>
                    <w:rPr>
                      <w:rFonts w:ascii="Cambria Math" w:eastAsia="Times New Roman" w:hAnsi="Cambria Math"/>
                      <w:lang w:val="x-none" w:eastAsia="en-US"/>
                    </w:rPr>
                  </m:ctrlPr>
                </m:sub>
              </m:sSub>
            </m:oMath>
            <w:r>
              <w:t xml:space="preserve"> is a total number of </w:t>
            </w:r>
            <w:r>
              <w:rPr>
                <w:rFonts w:cs="Arial"/>
              </w:rPr>
              <w:t xml:space="preserve">DCI format </w:t>
            </w:r>
            <w:r>
              <w:t xml:space="preserve">3_0, scheduling PSSCH transmissions associated with PSFCH reception occasions, that the UE detects within the </w:t>
            </w:r>
            <m:oMath>
              <m:r>
                <w:rPr>
                  <w:rFonts w:ascii="Cambria Math" w:hAnsi="Cambria Math"/>
                </w:rPr>
                <m:t>M</m:t>
              </m:r>
            </m:oMath>
            <w:r>
              <w:t xml:space="preserve"> PDCCH monitoring occasions. </w:t>
            </w:r>
            <m:oMath>
              <m:sSub>
                <m:sSubPr>
                  <m:ctrlPr>
                    <w:rPr>
                      <w:rFonts w:ascii="Cambria Math" w:eastAsia="Times New Roman" w:hAnsi="Cambria Math"/>
                      <w:i/>
                      <w:lang w:val="x-none" w:eastAsia="en-US"/>
                    </w:rPr>
                  </m:ctrlPr>
                </m:sSubPr>
                <m:e>
                  <m:r>
                    <w:rPr>
                      <w:rFonts w:ascii="Cambria Math"/>
                    </w:rPr>
                    <m:t>U</m:t>
                  </m:r>
                </m:e>
                <m:sub>
                  <m:r>
                    <m:rPr>
                      <m:nor/>
                    </m:rPr>
                    <w:rPr>
                      <w:rFonts w:ascii="Cambria Math"/>
                    </w:rPr>
                    <m:t>SAI</m:t>
                  </m:r>
                  <m:ctrlPr>
                    <w:rPr>
                      <w:rFonts w:ascii="Cambria Math" w:eastAsia="Times New Roman" w:hAnsi="Cambria Math"/>
                      <w:lang w:val="x-none" w:eastAsia="en-US"/>
                    </w:rPr>
                  </m:ctrlPr>
                </m:sub>
              </m:sSub>
              <m:r>
                <w:rPr>
                  <w:rFonts w:ascii="Cambria Math"/>
                </w:rPr>
                <m:t>=0</m:t>
              </m:r>
            </m:oMath>
            <w:r>
              <w:t xml:space="preserve"> if the UE does not detect </w:t>
            </w:r>
            <w:r>
              <w:rPr>
                <w:rFonts w:cs="Arial"/>
              </w:rPr>
              <w:t xml:space="preserve">any DCI format </w:t>
            </w:r>
            <w:r>
              <w:t xml:space="preserve">3_0 scheduling PSSCH transmissions with </w:t>
            </w:r>
            <w:r>
              <w:lastRenderedPageBreak/>
              <w:t xml:space="preserve">associated PSFCH reception occasions in any of the </w:t>
            </w:r>
            <m:oMath>
              <m:r>
                <w:rPr>
                  <w:rFonts w:ascii="Cambria Math" w:hAnsi="Cambria Math"/>
                </w:rPr>
                <m:t>M</m:t>
              </m:r>
            </m:oMath>
            <w:r>
              <w:t xml:space="preserve"> PDCCH monitoring occasions</w:t>
            </w:r>
          </w:p>
          <w:p w14:paraId="364D6451" w14:textId="77777777" w:rsidR="00E44CA7" w:rsidRDefault="00E44CA7" w:rsidP="00E44CA7">
            <w:pPr>
              <w:pStyle w:val="B1"/>
            </w:pPr>
            <w:r>
              <w:rPr>
                <w:rFonts w:cs="Arial"/>
              </w:rPr>
              <w:t>-</w:t>
            </w:r>
            <w:r>
              <w:rPr>
                <w:rFonts w:cs="Arial"/>
              </w:rPr>
              <w:tab/>
            </w:r>
            <m:oMath>
              <m:sSubSup>
                <m:sSubSupPr>
                  <m:ctrlPr>
                    <w:rPr>
                      <w:rFonts w:ascii="Cambria Math" w:eastAsia="Times New Roman" w:hAnsi="Cambria Math" w:cs="Arial"/>
                      <w:i/>
                      <w:lang w:val="x-none" w:eastAsia="en-GB"/>
                    </w:rPr>
                  </m:ctrlPr>
                </m:sSubSupPr>
                <m:e>
                  <m:r>
                    <w:rPr>
                      <w:rFonts w:ascii="Cambria Math" w:cs="Arial"/>
                    </w:rPr>
                    <m:t>N</m:t>
                  </m:r>
                </m:e>
                <m:sub>
                  <m:r>
                    <w:rPr>
                      <w:rFonts w:ascii="Cambria Math" w:cs="Arial"/>
                    </w:rPr>
                    <m:t>m</m:t>
                  </m:r>
                </m:sub>
                <m:sup>
                  <m:r>
                    <m:rPr>
                      <m:nor/>
                    </m:rPr>
                    <w:rPr>
                      <w:rFonts w:ascii="Cambria Math" w:cs="Arial"/>
                    </w:rPr>
                    <m:t>received</m:t>
                  </m:r>
                  <m:ctrlPr>
                    <w:rPr>
                      <w:rFonts w:ascii="Cambria Math" w:eastAsia="Times New Roman" w:hAnsi="Cambria Math" w:cs="Arial"/>
                      <w:lang w:val="x-none" w:eastAsia="en-GB"/>
                    </w:rPr>
                  </m:ctrlPr>
                </m:sup>
              </m:sSubSup>
            </m:oMath>
            <w:r>
              <w:rPr>
                <w:rFonts w:cs="Arial"/>
              </w:rPr>
              <w:t xml:space="preserve"> is </w:t>
            </w:r>
            <w:r>
              <w:t xml:space="preserve">a number of DCI format 3_0 scheduling PSSCH transmissions with associated PSFCH reception occasions </w:t>
            </w:r>
            <w:r>
              <w:rPr>
                <w:rFonts w:cs="Arial"/>
              </w:rPr>
              <w:t xml:space="preserve">that the UE detects </w:t>
            </w:r>
            <w:r>
              <w:t xml:space="preserve">in PDCCH monitoring occasion </w:t>
            </w:r>
            <m:oMath>
              <m:r>
                <w:rPr>
                  <w:rFonts w:ascii="Cambria Math" w:hAnsi="Cambria Math"/>
                </w:rPr>
                <m:t>m</m:t>
              </m:r>
            </m:oMath>
            <w:r>
              <w:t xml:space="preserve"> </w:t>
            </w:r>
          </w:p>
          <w:p w14:paraId="520E4AD2" w14:textId="77777777" w:rsidR="00E44CA7" w:rsidRDefault="00E44CA7" w:rsidP="00E44CA7">
            <w:pPr>
              <w:pStyle w:val="B1"/>
            </w:pPr>
            <w:r>
              <w:rPr>
                <w:rFonts w:cs="Arial"/>
              </w:rPr>
              <w:t>-</w:t>
            </w:r>
            <w:r>
              <w:rPr>
                <w:rFonts w:cs="Arial"/>
              </w:rPr>
              <w:tab/>
            </w:r>
            <m:oMath>
              <m:sSub>
                <m:sSubPr>
                  <m:ctrlPr>
                    <w:rPr>
                      <w:rFonts w:ascii="Cambria Math" w:eastAsia="Times New Roman" w:hAnsi="Cambria Math" w:cs="Arial"/>
                      <w:i/>
                      <w:lang w:val="x-none" w:eastAsia="en-GB"/>
                    </w:rPr>
                  </m:ctrlPr>
                </m:sSubPr>
                <m:e>
                  <m:r>
                    <w:rPr>
                      <w:rFonts w:ascii="Cambria Math" w:cs="Arial"/>
                    </w:rPr>
                    <m:t>N</m:t>
                  </m:r>
                </m:e>
                <m:sub>
                  <m:r>
                    <m:rPr>
                      <m:nor/>
                    </m:rPr>
                    <w:rPr>
                      <w:rFonts w:ascii="Cambria Math" w:cs="Arial"/>
                    </w:rPr>
                    <m:t>CG</m:t>
                  </m:r>
                  <m:ctrlPr>
                    <w:rPr>
                      <w:rFonts w:ascii="Cambria Math" w:eastAsia="Times New Roman" w:hAnsi="Cambria Math" w:cs="Arial"/>
                      <w:lang w:val="x-none" w:eastAsia="en-GB"/>
                    </w:rPr>
                  </m:ctrlPr>
                </m:sub>
              </m:sSub>
            </m:oMath>
            <w:r>
              <w:rPr>
                <w:rFonts w:cs="Arial"/>
              </w:rPr>
              <w:t xml:space="preserve"> is a number of SL configured grants </w:t>
            </w:r>
            <w:r>
              <w:t xml:space="preserve">for which the UE transmits corresponding HARQ-ACK information in a same PUCCH as for HARQ-ACK information corresponding to PSFCH reception occasions within the </w:t>
            </w:r>
            <m:oMath>
              <m:r>
                <w:rPr>
                  <w:rFonts w:ascii="Cambria Math" w:hAnsi="Cambria Math"/>
                </w:rPr>
                <m:t>M</m:t>
              </m:r>
            </m:oMath>
            <w:r>
              <w:t xml:space="preserve"> PDCCH monitoring occasions </w:t>
            </w:r>
          </w:p>
          <w:p w14:paraId="09593A80" w14:textId="77777777" w:rsidR="00E44CA7" w:rsidRDefault="00E44CA7" w:rsidP="00E44CA7">
            <w:pPr>
              <w:rPr>
                <w:rFonts w:cs="Arial"/>
                <w:color w:val="FF0000"/>
              </w:rPr>
            </w:pPr>
            <w:r>
              <w:rPr>
                <w:color w:val="FF0000"/>
              </w:rPr>
              <w:t xml:space="preserve">If </w:t>
            </w:r>
            <m:oMath>
              <m:sSub>
                <m:sSubPr>
                  <m:ctrlPr>
                    <w:rPr>
                      <w:rFonts w:ascii="Cambria Math" w:eastAsia="Times New Roman" w:hAnsi="Cambria Math"/>
                      <w:i/>
                      <w:color w:val="FF0000"/>
                      <w:szCs w:val="24"/>
                      <w:lang w:val="en-GB" w:eastAsia="en-US"/>
                    </w:rPr>
                  </m:ctrlPr>
                </m:sSubPr>
                <m:e>
                  <m:r>
                    <w:rPr>
                      <w:rFonts w:ascii="Cambria Math"/>
                      <w:color w:val="FF0000"/>
                    </w:rPr>
                    <m:t>O</m:t>
                  </m:r>
                </m:e>
                <m:sub>
                  <m:r>
                    <m:rPr>
                      <m:nor/>
                    </m:rPr>
                    <w:rPr>
                      <w:rFonts w:ascii="Cambria Math"/>
                      <w:color w:val="FF0000"/>
                    </w:rPr>
                    <m:t>ACK</m:t>
                  </m:r>
                  <m:ctrlPr>
                    <w:rPr>
                      <w:rFonts w:ascii="Cambria Math" w:eastAsia="Times New Roman" w:hAnsi="Cambria Math"/>
                      <w:color w:val="FF0000"/>
                      <w:szCs w:val="24"/>
                      <w:lang w:val="en-GB" w:eastAsia="en-US"/>
                    </w:rPr>
                  </m:ctrlPr>
                </m:sub>
              </m:sSub>
              <m:r>
                <w:rPr>
                  <w:rFonts w:ascii="Cambria Math"/>
                  <w:color w:val="FF0000"/>
                </w:rPr>
                <m:t>&gt;11</m:t>
              </m:r>
            </m:oMath>
            <w:r>
              <w:rPr>
                <w:color w:val="FF0000"/>
              </w:rPr>
              <w:t xml:space="preserve">, and if the PUCCH transmission uses PUCCH format 2 or PUCCH format 3 or PUCCH format 4, the UE determines </w:t>
            </w:r>
            <w:r>
              <w:rPr>
                <w:rFonts w:cs="Arial"/>
                <w:color w:val="FF0000"/>
              </w:rPr>
              <w:t xml:space="preserve">a transmission power for the PUCCH, as described in Clause 7.2.1, except that </w:t>
            </w:r>
          </w:p>
          <w:p w14:paraId="3F25FCAB" w14:textId="23456DBA" w:rsidR="00E44CA7" w:rsidRDefault="00E44CA7" w:rsidP="00E44CA7">
            <w:pPr>
              <w:pStyle w:val="B3"/>
              <w:ind w:leftChars="71" w:left="149" w:firstLine="0"/>
              <w:rPr>
                <w:rFonts w:cs="Times New Roman"/>
                <w:color w:val="FF0000"/>
                <w:lang w:eastAsia="en-US"/>
              </w:rPr>
            </w:pPr>
            <w:r>
              <w:rPr>
                <w:color w:val="FF0000"/>
              </w:rPr>
              <w:t>-</w:t>
            </w:r>
            <w:r>
              <w:rPr>
                <w:color w:val="FF0000"/>
              </w:rPr>
              <w:tab/>
            </w:r>
            <w:r>
              <w:rPr>
                <w:noProof/>
                <w:color w:val="FF0000"/>
                <w:position w:val="-10"/>
              </w:rPr>
              <w:drawing>
                <wp:inline distT="0" distB="0" distL="0" distR="0" wp14:anchorId="70330BB7" wp14:editId="0FD61738">
                  <wp:extent cx="461010" cy="182880"/>
                  <wp:effectExtent l="0" t="0" r="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Pr>
                <w:color w:val="FF0000"/>
              </w:rPr>
              <w:t xml:space="preserve"> =</w:t>
            </w:r>
            <m:oMath>
              <m:sSub>
                <m:sSubPr>
                  <m:ctrlPr>
                    <w:rPr>
                      <w:rFonts w:ascii="Cambria Math" w:eastAsiaTheme="minorEastAsia" w:hAnsi="Cambria Math"/>
                      <w:i/>
                      <w:color w:val="FF0000"/>
                      <w:lang w:val="en-GB" w:eastAsia="en-US"/>
                    </w:rPr>
                  </m:ctrlPr>
                </m:sSubPr>
                <m:e>
                  <m:r>
                    <w:rPr>
                      <w:rFonts w:ascii="Cambria Math"/>
                      <w:color w:val="FF0000"/>
                    </w:rPr>
                    <m:t>O</m:t>
                  </m:r>
                </m:e>
                <m:sub>
                  <m:r>
                    <m:rPr>
                      <m:nor/>
                    </m:rPr>
                    <w:rPr>
                      <w:rFonts w:ascii="Cambria Math"/>
                      <w:color w:val="FF0000"/>
                    </w:rPr>
                    <m:t>ACK</m:t>
                  </m:r>
                  <m:ctrlPr>
                    <w:rPr>
                      <w:rFonts w:ascii="Cambria Math" w:eastAsiaTheme="minorEastAsia" w:hAnsi="Cambria Math"/>
                      <w:color w:val="FF0000"/>
                      <w:lang w:val="en-GB" w:eastAsia="en-US"/>
                    </w:rPr>
                  </m:ctrlPr>
                </m:sub>
              </m:sSub>
            </m:oMath>
            <w:r>
              <w:rPr>
                <w:color w:val="FF0000"/>
              </w:rPr>
              <w:t>.</w:t>
            </w:r>
          </w:p>
          <w:p w14:paraId="2F5B007E" w14:textId="5C906751" w:rsidR="00E44CA7" w:rsidRDefault="00E44CA7" w:rsidP="00E44CA7">
            <w:pPr>
              <w:pStyle w:val="B3"/>
              <w:ind w:leftChars="71" w:left="149" w:firstLine="0"/>
              <w:rPr>
                <w:color w:val="FF0000"/>
              </w:rPr>
            </w:pPr>
            <w:r>
              <w:rPr>
                <w:color w:val="FF0000"/>
              </w:rPr>
              <w:t>-</w:t>
            </w:r>
            <w:r>
              <w:rPr>
                <w:color w:val="FF0000"/>
              </w:rPr>
              <w:tab/>
            </w:r>
            <w:r>
              <w:rPr>
                <w:noProof/>
                <w:color w:val="FF0000"/>
                <w:position w:val="-10"/>
              </w:rPr>
              <w:drawing>
                <wp:inline distT="0" distB="0" distL="0" distR="0" wp14:anchorId="71556F20" wp14:editId="6D6BD327">
                  <wp:extent cx="365760" cy="182880"/>
                  <wp:effectExtent l="0" t="0" r="0" b="762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Pr>
                <w:color w:val="FF0000"/>
              </w:rPr>
              <w:t>=0</w:t>
            </w:r>
          </w:p>
          <w:p w14:paraId="0306CB34" w14:textId="270FF968" w:rsidR="00E44CA7" w:rsidRPr="00E44CA7" w:rsidRDefault="00E44CA7" w:rsidP="00E44CA7">
            <w:pPr>
              <w:pStyle w:val="B3"/>
              <w:ind w:leftChars="71" w:left="149" w:firstLine="0"/>
              <w:rPr>
                <w:rFonts w:eastAsia="等线" w:hint="eastAsia"/>
                <w:color w:val="FF0000"/>
                <w:lang w:val="en-GB"/>
              </w:rPr>
            </w:pPr>
            <w:r>
              <w:rPr>
                <w:color w:val="FF0000"/>
              </w:rPr>
              <w:t>-</w:t>
            </w:r>
            <w:r>
              <w:rPr>
                <w:color w:val="FF0000"/>
              </w:rPr>
              <w:tab/>
            </w:r>
            <w:r>
              <w:rPr>
                <w:noProof/>
                <w:color w:val="FF0000"/>
                <w:position w:val="-10"/>
              </w:rPr>
              <w:drawing>
                <wp:inline distT="0" distB="0" distL="0" distR="0" wp14:anchorId="7595245E" wp14:editId="4CC64533">
                  <wp:extent cx="365760" cy="182880"/>
                  <wp:effectExtent l="0" t="0" r="0"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Pr>
                <w:color w:val="FF0000"/>
              </w:rPr>
              <w:t>=0</w:t>
            </w:r>
          </w:p>
        </w:tc>
      </w:tr>
      <w:tr w:rsidR="005B59DC" w14:paraId="552E331F" w14:textId="77777777" w:rsidTr="00140BB2">
        <w:tc>
          <w:tcPr>
            <w:tcW w:w="4814" w:type="dxa"/>
          </w:tcPr>
          <w:p w14:paraId="57077EB7" w14:textId="77777777" w:rsidR="005B59DC" w:rsidRDefault="005B59DC" w:rsidP="00140BB2">
            <w:pPr>
              <w:rPr>
                <w:lang w:val="en-GB"/>
              </w:rPr>
            </w:pPr>
          </w:p>
        </w:tc>
        <w:tc>
          <w:tcPr>
            <w:tcW w:w="4815" w:type="dxa"/>
          </w:tcPr>
          <w:p w14:paraId="55952160" w14:textId="77777777" w:rsidR="005B59DC" w:rsidRDefault="005B59DC" w:rsidP="00140BB2">
            <w:pPr>
              <w:rPr>
                <w:lang w:val="en-GB"/>
              </w:rPr>
            </w:pPr>
          </w:p>
        </w:tc>
      </w:tr>
      <w:tr w:rsidR="005B59DC" w14:paraId="20C4C255" w14:textId="77777777" w:rsidTr="00140BB2">
        <w:tc>
          <w:tcPr>
            <w:tcW w:w="4814" w:type="dxa"/>
          </w:tcPr>
          <w:p w14:paraId="686BFE88" w14:textId="77777777" w:rsidR="005B59DC" w:rsidRDefault="005B59DC" w:rsidP="00140BB2">
            <w:pPr>
              <w:rPr>
                <w:lang w:val="en-GB"/>
              </w:rPr>
            </w:pPr>
          </w:p>
        </w:tc>
        <w:tc>
          <w:tcPr>
            <w:tcW w:w="4815" w:type="dxa"/>
          </w:tcPr>
          <w:p w14:paraId="1210922F" w14:textId="77777777" w:rsidR="005B59DC" w:rsidRDefault="005B59DC" w:rsidP="00140BB2">
            <w:pPr>
              <w:rPr>
                <w:lang w:val="en-GB"/>
              </w:rPr>
            </w:pPr>
          </w:p>
        </w:tc>
      </w:tr>
      <w:tr w:rsidR="005B59DC" w14:paraId="0D2C4D87" w14:textId="77777777" w:rsidTr="00140BB2">
        <w:tc>
          <w:tcPr>
            <w:tcW w:w="4814" w:type="dxa"/>
          </w:tcPr>
          <w:p w14:paraId="376005A1" w14:textId="77777777" w:rsidR="005B59DC" w:rsidRDefault="005B59DC" w:rsidP="00140BB2">
            <w:pPr>
              <w:rPr>
                <w:lang w:val="en-GB"/>
              </w:rPr>
            </w:pPr>
          </w:p>
        </w:tc>
        <w:tc>
          <w:tcPr>
            <w:tcW w:w="4815" w:type="dxa"/>
          </w:tcPr>
          <w:p w14:paraId="79C4C7A7" w14:textId="77777777" w:rsidR="005B59DC" w:rsidRDefault="005B59DC" w:rsidP="00140BB2">
            <w:pPr>
              <w:rPr>
                <w:lang w:val="en-GB"/>
              </w:rPr>
            </w:pPr>
          </w:p>
        </w:tc>
      </w:tr>
      <w:tr w:rsidR="005B59DC" w14:paraId="55CA4B16" w14:textId="77777777" w:rsidTr="00140BB2">
        <w:tc>
          <w:tcPr>
            <w:tcW w:w="4814" w:type="dxa"/>
          </w:tcPr>
          <w:p w14:paraId="77A6F142" w14:textId="77777777" w:rsidR="005B59DC" w:rsidRDefault="005B59DC" w:rsidP="00140BB2">
            <w:pPr>
              <w:rPr>
                <w:lang w:val="en-GB"/>
              </w:rPr>
            </w:pPr>
          </w:p>
        </w:tc>
        <w:tc>
          <w:tcPr>
            <w:tcW w:w="4815" w:type="dxa"/>
          </w:tcPr>
          <w:p w14:paraId="5A825A2D" w14:textId="77777777" w:rsidR="005B59DC" w:rsidRDefault="005B59DC" w:rsidP="00140BB2">
            <w:pPr>
              <w:rPr>
                <w:lang w:val="en-GB"/>
              </w:rPr>
            </w:pPr>
          </w:p>
        </w:tc>
      </w:tr>
      <w:tr w:rsidR="005B59DC" w14:paraId="1A39F0F9" w14:textId="77777777" w:rsidTr="00140BB2">
        <w:tc>
          <w:tcPr>
            <w:tcW w:w="4814" w:type="dxa"/>
          </w:tcPr>
          <w:p w14:paraId="4CAF638F" w14:textId="77777777" w:rsidR="005B59DC" w:rsidRDefault="005B59DC" w:rsidP="00140BB2">
            <w:pPr>
              <w:rPr>
                <w:lang w:val="en-GB"/>
              </w:rPr>
            </w:pPr>
          </w:p>
        </w:tc>
        <w:tc>
          <w:tcPr>
            <w:tcW w:w="4815" w:type="dxa"/>
          </w:tcPr>
          <w:p w14:paraId="7F8B333F" w14:textId="77777777" w:rsidR="005B59DC" w:rsidRDefault="005B59DC" w:rsidP="00140BB2">
            <w:pPr>
              <w:rPr>
                <w:lang w:val="en-GB"/>
              </w:rPr>
            </w:pPr>
          </w:p>
        </w:tc>
      </w:tr>
      <w:tr w:rsidR="005B59DC" w14:paraId="78C448C9" w14:textId="77777777" w:rsidTr="00140BB2">
        <w:tc>
          <w:tcPr>
            <w:tcW w:w="4814" w:type="dxa"/>
          </w:tcPr>
          <w:p w14:paraId="3BDE4850" w14:textId="77777777" w:rsidR="005B59DC" w:rsidRDefault="005B59DC" w:rsidP="00140BB2">
            <w:pPr>
              <w:rPr>
                <w:lang w:val="en-GB"/>
              </w:rPr>
            </w:pPr>
          </w:p>
        </w:tc>
        <w:tc>
          <w:tcPr>
            <w:tcW w:w="4815" w:type="dxa"/>
          </w:tcPr>
          <w:p w14:paraId="59890651" w14:textId="77777777" w:rsidR="005B59DC" w:rsidRDefault="005B59DC" w:rsidP="00140BB2">
            <w:pPr>
              <w:rPr>
                <w:lang w:val="en-GB"/>
              </w:rPr>
            </w:pPr>
          </w:p>
        </w:tc>
      </w:tr>
      <w:tr w:rsidR="005B59DC" w14:paraId="604EA3D1" w14:textId="77777777" w:rsidTr="00140BB2">
        <w:tc>
          <w:tcPr>
            <w:tcW w:w="4814" w:type="dxa"/>
          </w:tcPr>
          <w:p w14:paraId="1D292E6C" w14:textId="77777777" w:rsidR="005B59DC" w:rsidRDefault="005B59DC" w:rsidP="00140BB2">
            <w:pPr>
              <w:rPr>
                <w:lang w:val="en-GB"/>
              </w:rPr>
            </w:pPr>
          </w:p>
        </w:tc>
        <w:tc>
          <w:tcPr>
            <w:tcW w:w="4815" w:type="dxa"/>
          </w:tcPr>
          <w:p w14:paraId="4FE6B22F" w14:textId="77777777" w:rsidR="005B59DC" w:rsidRDefault="005B59DC" w:rsidP="00140BB2">
            <w:pPr>
              <w:rPr>
                <w:lang w:val="en-GB"/>
              </w:rPr>
            </w:pPr>
          </w:p>
        </w:tc>
      </w:tr>
      <w:tr w:rsidR="005B59DC" w14:paraId="72663EBD" w14:textId="77777777" w:rsidTr="00140BB2">
        <w:tc>
          <w:tcPr>
            <w:tcW w:w="4814" w:type="dxa"/>
          </w:tcPr>
          <w:p w14:paraId="43EF7499" w14:textId="77777777" w:rsidR="005B59DC" w:rsidRDefault="005B59DC" w:rsidP="00140BB2">
            <w:pPr>
              <w:rPr>
                <w:lang w:val="en-GB"/>
              </w:rPr>
            </w:pPr>
          </w:p>
        </w:tc>
        <w:tc>
          <w:tcPr>
            <w:tcW w:w="4815" w:type="dxa"/>
          </w:tcPr>
          <w:p w14:paraId="5458EC18" w14:textId="77777777" w:rsidR="005B59DC" w:rsidRDefault="005B59DC" w:rsidP="00140BB2">
            <w:pPr>
              <w:rPr>
                <w:lang w:val="en-GB"/>
              </w:rPr>
            </w:pPr>
          </w:p>
        </w:tc>
      </w:tr>
      <w:tr w:rsidR="005B59DC" w14:paraId="42D247EF" w14:textId="77777777" w:rsidTr="00140BB2">
        <w:tc>
          <w:tcPr>
            <w:tcW w:w="4814" w:type="dxa"/>
          </w:tcPr>
          <w:p w14:paraId="5781D9B0" w14:textId="77777777" w:rsidR="005B59DC" w:rsidRDefault="005B59DC" w:rsidP="00140BB2">
            <w:pPr>
              <w:rPr>
                <w:lang w:val="en-GB"/>
              </w:rPr>
            </w:pPr>
          </w:p>
        </w:tc>
        <w:tc>
          <w:tcPr>
            <w:tcW w:w="4815" w:type="dxa"/>
          </w:tcPr>
          <w:p w14:paraId="2B8906B0" w14:textId="77777777" w:rsidR="005B59DC" w:rsidRDefault="005B59DC" w:rsidP="00140BB2">
            <w:pPr>
              <w:rPr>
                <w:lang w:val="en-GB"/>
              </w:rPr>
            </w:pPr>
          </w:p>
        </w:tc>
      </w:tr>
      <w:tr w:rsidR="005B59DC" w14:paraId="68B0944F" w14:textId="77777777" w:rsidTr="00140BB2">
        <w:tc>
          <w:tcPr>
            <w:tcW w:w="4814" w:type="dxa"/>
          </w:tcPr>
          <w:p w14:paraId="181E65EE" w14:textId="77777777" w:rsidR="005B59DC" w:rsidRDefault="005B59DC" w:rsidP="00140BB2">
            <w:pPr>
              <w:rPr>
                <w:lang w:val="en-GB"/>
              </w:rPr>
            </w:pPr>
          </w:p>
        </w:tc>
        <w:tc>
          <w:tcPr>
            <w:tcW w:w="4815" w:type="dxa"/>
          </w:tcPr>
          <w:p w14:paraId="61392796" w14:textId="77777777" w:rsidR="005B59DC" w:rsidRDefault="005B59DC" w:rsidP="00140BB2">
            <w:pPr>
              <w:rPr>
                <w:lang w:val="en-GB"/>
              </w:rPr>
            </w:pPr>
          </w:p>
        </w:tc>
      </w:tr>
      <w:tr w:rsidR="005B59DC" w14:paraId="4FA0D909" w14:textId="77777777" w:rsidTr="00140BB2">
        <w:tc>
          <w:tcPr>
            <w:tcW w:w="4814" w:type="dxa"/>
          </w:tcPr>
          <w:p w14:paraId="59368D57" w14:textId="77777777" w:rsidR="005B59DC" w:rsidRDefault="005B59DC" w:rsidP="00140BB2">
            <w:pPr>
              <w:rPr>
                <w:lang w:val="en-GB"/>
              </w:rPr>
            </w:pPr>
          </w:p>
        </w:tc>
        <w:tc>
          <w:tcPr>
            <w:tcW w:w="4815" w:type="dxa"/>
          </w:tcPr>
          <w:p w14:paraId="1CD91900" w14:textId="77777777" w:rsidR="005B59DC" w:rsidRDefault="005B59DC" w:rsidP="00140BB2">
            <w:pPr>
              <w:rPr>
                <w:lang w:val="en-GB"/>
              </w:rPr>
            </w:pPr>
          </w:p>
        </w:tc>
      </w:tr>
      <w:tr w:rsidR="005B59DC" w14:paraId="4E5FB2CB" w14:textId="77777777" w:rsidTr="00140BB2">
        <w:tc>
          <w:tcPr>
            <w:tcW w:w="4814" w:type="dxa"/>
          </w:tcPr>
          <w:p w14:paraId="68B30569" w14:textId="77777777" w:rsidR="005B59DC" w:rsidRDefault="005B59DC" w:rsidP="00140BB2">
            <w:pPr>
              <w:rPr>
                <w:lang w:val="en-GB"/>
              </w:rPr>
            </w:pPr>
          </w:p>
        </w:tc>
        <w:tc>
          <w:tcPr>
            <w:tcW w:w="4815" w:type="dxa"/>
          </w:tcPr>
          <w:p w14:paraId="36E37080" w14:textId="77777777" w:rsidR="005B59DC" w:rsidRDefault="005B59DC" w:rsidP="00140BB2">
            <w:pPr>
              <w:rPr>
                <w:lang w:val="en-GB"/>
              </w:rPr>
            </w:pPr>
          </w:p>
        </w:tc>
      </w:tr>
      <w:tr w:rsidR="005B59DC" w14:paraId="35B59E4C" w14:textId="77777777" w:rsidTr="00140BB2">
        <w:tc>
          <w:tcPr>
            <w:tcW w:w="4814" w:type="dxa"/>
          </w:tcPr>
          <w:p w14:paraId="485AFCD9" w14:textId="77777777" w:rsidR="005B59DC" w:rsidRDefault="005B59DC" w:rsidP="00140BB2">
            <w:pPr>
              <w:rPr>
                <w:lang w:val="en-GB"/>
              </w:rPr>
            </w:pPr>
          </w:p>
        </w:tc>
        <w:tc>
          <w:tcPr>
            <w:tcW w:w="4815" w:type="dxa"/>
          </w:tcPr>
          <w:p w14:paraId="65A2E845" w14:textId="77777777" w:rsidR="005B59DC" w:rsidRDefault="005B59DC" w:rsidP="00140BB2">
            <w:pPr>
              <w:rPr>
                <w:lang w:val="en-GB"/>
              </w:rPr>
            </w:pPr>
          </w:p>
        </w:tc>
      </w:tr>
      <w:tr w:rsidR="005B59DC" w14:paraId="1E262D50" w14:textId="77777777" w:rsidTr="00140BB2">
        <w:tc>
          <w:tcPr>
            <w:tcW w:w="4814" w:type="dxa"/>
          </w:tcPr>
          <w:p w14:paraId="13868D6C" w14:textId="77777777" w:rsidR="005B59DC" w:rsidRDefault="005B59DC" w:rsidP="00140BB2">
            <w:pPr>
              <w:rPr>
                <w:lang w:val="en-GB"/>
              </w:rPr>
            </w:pPr>
          </w:p>
        </w:tc>
        <w:tc>
          <w:tcPr>
            <w:tcW w:w="4815" w:type="dxa"/>
          </w:tcPr>
          <w:p w14:paraId="2BEC2A79" w14:textId="77777777" w:rsidR="005B59DC" w:rsidRDefault="005B59DC" w:rsidP="00140BB2">
            <w:pPr>
              <w:rPr>
                <w:lang w:val="en-GB"/>
              </w:rPr>
            </w:pPr>
          </w:p>
        </w:tc>
      </w:tr>
      <w:tr w:rsidR="005B59DC" w14:paraId="76C2E3F9" w14:textId="77777777" w:rsidTr="00140BB2">
        <w:tc>
          <w:tcPr>
            <w:tcW w:w="4814" w:type="dxa"/>
          </w:tcPr>
          <w:p w14:paraId="39A5293C" w14:textId="77777777" w:rsidR="005B59DC" w:rsidRDefault="005B59DC" w:rsidP="00140BB2">
            <w:pPr>
              <w:rPr>
                <w:lang w:val="en-GB"/>
              </w:rPr>
            </w:pPr>
          </w:p>
        </w:tc>
        <w:tc>
          <w:tcPr>
            <w:tcW w:w="4815" w:type="dxa"/>
          </w:tcPr>
          <w:p w14:paraId="102BAE1A" w14:textId="77777777" w:rsidR="005B59DC" w:rsidRDefault="005B59DC" w:rsidP="00140BB2">
            <w:pPr>
              <w:rPr>
                <w:lang w:val="en-GB"/>
              </w:rPr>
            </w:pPr>
          </w:p>
        </w:tc>
      </w:tr>
      <w:tr w:rsidR="005B59DC" w14:paraId="14EE8F0F" w14:textId="77777777" w:rsidTr="00140BB2">
        <w:tc>
          <w:tcPr>
            <w:tcW w:w="4814" w:type="dxa"/>
          </w:tcPr>
          <w:p w14:paraId="2DB0C111" w14:textId="77777777" w:rsidR="005B59DC" w:rsidRDefault="005B59DC" w:rsidP="00140BB2">
            <w:pPr>
              <w:rPr>
                <w:lang w:val="en-GB"/>
              </w:rPr>
            </w:pPr>
          </w:p>
        </w:tc>
        <w:tc>
          <w:tcPr>
            <w:tcW w:w="4815" w:type="dxa"/>
          </w:tcPr>
          <w:p w14:paraId="70EB7B85" w14:textId="77777777" w:rsidR="005B59DC" w:rsidRDefault="005B59DC" w:rsidP="00140BB2">
            <w:pPr>
              <w:rPr>
                <w:lang w:val="en-GB"/>
              </w:rPr>
            </w:pPr>
          </w:p>
        </w:tc>
      </w:tr>
      <w:tr w:rsidR="005B59DC" w14:paraId="1A8993D9" w14:textId="77777777" w:rsidTr="00140BB2">
        <w:tc>
          <w:tcPr>
            <w:tcW w:w="4814" w:type="dxa"/>
          </w:tcPr>
          <w:p w14:paraId="1EF3021A" w14:textId="77777777" w:rsidR="005B59DC" w:rsidRDefault="005B59DC" w:rsidP="00140BB2">
            <w:pPr>
              <w:rPr>
                <w:lang w:val="en-GB"/>
              </w:rPr>
            </w:pPr>
          </w:p>
        </w:tc>
        <w:tc>
          <w:tcPr>
            <w:tcW w:w="4815" w:type="dxa"/>
          </w:tcPr>
          <w:p w14:paraId="6BA45624" w14:textId="77777777" w:rsidR="005B59DC" w:rsidRDefault="005B59DC" w:rsidP="00140BB2">
            <w:pPr>
              <w:rPr>
                <w:lang w:val="en-GB"/>
              </w:rPr>
            </w:pPr>
          </w:p>
        </w:tc>
      </w:tr>
      <w:tr w:rsidR="005B59DC" w14:paraId="1DA38C21" w14:textId="77777777" w:rsidTr="00140BB2">
        <w:tc>
          <w:tcPr>
            <w:tcW w:w="4814" w:type="dxa"/>
          </w:tcPr>
          <w:p w14:paraId="2AF9AD8C" w14:textId="77777777" w:rsidR="005B59DC" w:rsidRDefault="005B59DC" w:rsidP="00140BB2">
            <w:pPr>
              <w:rPr>
                <w:lang w:val="en-GB"/>
              </w:rPr>
            </w:pPr>
          </w:p>
        </w:tc>
        <w:tc>
          <w:tcPr>
            <w:tcW w:w="4815" w:type="dxa"/>
          </w:tcPr>
          <w:p w14:paraId="478392CD" w14:textId="77777777" w:rsidR="005B59DC" w:rsidRDefault="005B59DC" w:rsidP="00140BB2">
            <w:pPr>
              <w:rPr>
                <w:lang w:val="en-GB"/>
              </w:rPr>
            </w:pPr>
          </w:p>
        </w:tc>
      </w:tr>
      <w:tr w:rsidR="005B59DC" w14:paraId="0A0A1D5E" w14:textId="77777777" w:rsidTr="00140BB2">
        <w:tc>
          <w:tcPr>
            <w:tcW w:w="4814" w:type="dxa"/>
          </w:tcPr>
          <w:p w14:paraId="264396AC" w14:textId="77777777" w:rsidR="005B59DC" w:rsidRDefault="005B59DC" w:rsidP="00140BB2">
            <w:pPr>
              <w:rPr>
                <w:lang w:val="en-GB"/>
              </w:rPr>
            </w:pPr>
          </w:p>
        </w:tc>
        <w:tc>
          <w:tcPr>
            <w:tcW w:w="4815" w:type="dxa"/>
          </w:tcPr>
          <w:p w14:paraId="09F7FF4F" w14:textId="77777777" w:rsidR="005B59DC" w:rsidRDefault="005B59DC" w:rsidP="00140BB2">
            <w:pPr>
              <w:rPr>
                <w:lang w:val="en-GB"/>
              </w:rPr>
            </w:pPr>
          </w:p>
        </w:tc>
      </w:tr>
      <w:tr w:rsidR="005B59DC" w14:paraId="1BDC2AB3" w14:textId="77777777" w:rsidTr="00140BB2">
        <w:tc>
          <w:tcPr>
            <w:tcW w:w="4814" w:type="dxa"/>
          </w:tcPr>
          <w:p w14:paraId="4115644F" w14:textId="77777777" w:rsidR="005B59DC" w:rsidRDefault="005B59DC" w:rsidP="00140BB2">
            <w:pPr>
              <w:rPr>
                <w:lang w:val="en-GB"/>
              </w:rPr>
            </w:pPr>
          </w:p>
        </w:tc>
        <w:tc>
          <w:tcPr>
            <w:tcW w:w="4815" w:type="dxa"/>
          </w:tcPr>
          <w:p w14:paraId="6CB5F746" w14:textId="77777777" w:rsidR="005B59DC" w:rsidRDefault="005B59DC" w:rsidP="00140BB2">
            <w:pPr>
              <w:rPr>
                <w:lang w:val="en-GB"/>
              </w:rPr>
            </w:pPr>
          </w:p>
        </w:tc>
      </w:tr>
      <w:tr w:rsidR="005B59DC" w14:paraId="3C130AF1" w14:textId="77777777" w:rsidTr="00140BB2">
        <w:tc>
          <w:tcPr>
            <w:tcW w:w="4814" w:type="dxa"/>
          </w:tcPr>
          <w:p w14:paraId="685EC8A7" w14:textId="77777777" w:rsidR="005B59DC" w:rsidRDefault="005B59DC" w:rsidP="00140BB2">
            <w:pPr>
              <w:rPr>
                <w:lang w:val="en-GB"/>
              </w:rPr>
            </w:pPr>
          </w:p>
        </w:tc>
        <w:tc>
          <w:tcPr>
            <w:tcW w:w="4815" w:type="dxa"/>
          </w:tcPr>
          <w:p w14:paraId="17448E47" w14:textId="77777777" w:rsidR="005B59DC" w:rsidRDefault="005B59DC" w:rsidP="00140BB2">
            <w:pPr>
              <w:rPr>
                <w:lang w:val="en-GB"/>
              </w:rPr>
            </w:pPr>
          </w:p>
        </w:tc>
      </w:tr>
      <w:tr w:rsidR="005B59DC" w14:paraId="31D4D63F" w14:textId="77777777" w:rsidTr="00140BB2">
        <w:tc>
          <w:tcPr>
            <w:tcW w:w="4814" w:type="dxa"/>
          </w:tcPr>
          <w:p w14:paraId="41978E87" w14:textId="77777777" w:rsidR="005B59DC" w:rsidRDefault="005B59DC" w:rsidP="00140BB2">
            <w:pPr>
              <w:rPr>
                <w:lang w:val="en-GB"/>
              </w:rPr>
            </w:pPr>
          </w:p>
        </w:tc>
        <w:tc>
          <w:tcPr>
            <w:tcW w:w="4815" w:type="dxa"/>
          </w:tcPr>
          <w:p w14:paraId="6E4395C0" w14:textId="77777777" w:rsidR="005B59DC" w:rsidRDefault="005B59DC" w:rsidP="00140BB2">
            <w:pPr>
              <w:rPr>
                <w:lang w:val="en-GB"/>
              </w:rPr>
            </w:pPr>
          </w:p>
        </w:tc>
      </w:tr>
    </w:tbl>
    <w:p w14:paraId="1F3D2AE2" w14:textId="77777777" w:rsidR="005B59DC" w:rsidRPr="005B59DC" w:rsidRDefault="005B59DC" w:rsidP="005B59DC">
      <w:pPr>
        <w:rPr>
          <w:lang w:val="en-GB"/>
        </w:rPr>
      </w:pPr>
    </w:p>
    <w:p w14:paraId="0769521E" w14:textId="44D2C12E" w:rsidR="005B59DC" w:rsidRDefault="005B59DC" w:rsidP="005B59DC">
      <w:pPr>
        <w:pStyle w:val="21"/>
      </w:pPr>
      <w:r>
        <w:t>M1-</w:t>
      </w:r>
      <w:r w:rsidRPr="005B59DC">
        <w:t>7-3</w:t>
      </w:r>
      <w:r>
        <w:tab/>
      </w:r>
      <w:r w:rsidRPr="005B59DC">
        <w:t>Clarification that higher layer parameter N1PUCCH-AN-r16 is usd only for SL CG type 1.</w:t>
      </w:r>
    </w:p>
    <w:p w14:paraId="29F0280F" w14:textId="26E6DBE2" w:rsidR="007D08F4" w:rsidRDefault="00570968" w:rsidP="007D08F4">
      <w:pPr>
        <w:rPr>
          <w:lang w:val="en-GB"/>
        </w:rPr>
      </w:pPr>
      <w:r>
        <w:rPr>
          <w:lang w:val="en-GB"/>
        </w:rPr>
        <w:t>I</w:t>
      </w:r>
      <w:r w:rsidR="007D08F4">
        <w:rPr>
          <w:lang w:val="en-GB"/>
        </w:rPr>
        <w:t xml:space="preserve">n </w:t>
      </w:r>
      <w:r w:rsidR="007D08F4" w:rsidRPr="007D08F4">
        <w:rPr>
          <w:lang w:val="en-GB"/>
        </w:rPr>
        <w:t>R1-2100515</w:t>
      </w:r>
      <w:r w:rsidR="007D08F4">
        <w:rPr>
          <w:lang w:val="en-GB"/>
        </w:rPr>
        <w:t xml:space="preserve"> </w:t>
      </w:r>
      <w:r>
        <w:rPr>
          <w:lang w:val="en-GB"/>
        </w:rPr>
        <w:t xml:space="preserve">and </w:t>
      </w:r>
      <w:r w:rsidR="003E68C7">
        <w:rPr>
          <w:lang w:val="en-GB"/>
        </w:rPr>
        <w:t>R1</w:t>
      </w:r>
      <w:r w:rsidR="007D08F4" w:rsidRPr="007D08F4">
        <w:rPr>
          <w:lang w:val="en-GB"/>
        </w:rPr>
        <w:t>-2101581</w:t>
      </w:r>
      <w:r>
        <w:rPr>
          <w:lang w:val="en-GB"/>
        </w:rPr>
        <w:t xml:space="preserve"> the following TP is discussed</w:t>
      </w:r>
      <w:r w:rsidR="004C04A7">
        <w:rPr>
          <w:lang w:val="en-GB"/>
        </w:rPr>
        <w:t xml:space="preserve"> (see also the related discussion for M1-1-4):</w:t>
      </w:r>
    </w:p>
    <w:tbl>
      <w:tblPr>
        <w:tblStyle w:val="aff4"/>
        <w:tblW w:w="0" w:type="auto"/>
        <w:tblLook w:val="04A0" w:firstRow="1" w:lastRow="0" w:firstColumn="1" w:lastColumn="0" w:noHBand="0" w:noVBand="1"/>
      </w:tblPr>
      <w:tblGrid>
        <w:gridCol w:w="9629"/>
      </w:tblGrid>
      <w:tr w:rsidR="00570968" w14:paraId="771D478B" w14:textId="77777777" w:rsidTr="00140BB2">
        <w:tc>
          <w:tcPr>
            <w:tcW w:w="9629" w:type="dxa"/>
          </w:tcPr>
          <w:p w14:paraId="0E4B2B69" w14:textId="77777777" w:rsidR="00570968" w:rsidRDefault="00570968" w:rsidP="00140BB2">
            <w:pPr>
              <w:jc w:val="center"/>
              <w:rPr>
                <w:b/>
                <w:color w:val="FF0000"/>
              </w:rPr>
            </w:pPr>
            <w:r>
              <w:rPr>
                <w:b/>
                <w:color w:val="FF0000"/>
              </w:rPr>
              <w:t>-------------------------- Start of Text Proposal for TS 38.213 --------------------------</w:t>
            </w:r>
          </w:p>
          <w:p w14:paraId="23B7181A" w14:textId="77777777" w:rsidR="00570968" w:rsidRPr="00E31422" w:rsidRDefault="00570968" w:rsidP="00570968">
            <w:pPr>
              <w:pStyle w:val="21"/>
              <w:spacing w:before="0"/>
              <w:ind w:left="1136" w:hanging="1136"/>
              <w:outlineLvl w:val="1"/>
            </w:pPr>
            <w:r>
              <w:t>16.5</w:t>
            </w:r>
            <w:r w:rsidRPr="00E31422">
              <w:rPr>
                <w:rFonts w:hint="eastAsia"/>
              </w:rPr>
              <w:tab/>
            </w:r>
            <w:r w:rsidRPr="00E31422">
              <w:t xml:space="preserve">UE procedure for </w:t>
            </w:r>
            <w:r>
              <w:t>reporting HARQ-ACK on uplink</w:t>
            </w:r>
          </w:p>
          <w:p w14:paraId="754D030B" w14:textId="77777777" w:rsidR="000912F0" w:rsidRDefault="000912F0" w:rsidP="000912F0">
            <w:pPr>
              <w:jc w:val="center"/>
            </w:pPr>
            <w:r>
              <w:rPr>
                <w:b/>
                <w:color w:val="FF0000"/>
              </w:rPr>
              <w:t>&lt;Unchanged parts omitted&gt;</w:t>
            </w:r>
          </w:p>
          <w:p w14:paraId="1EDB237E" w14:textId="519FB59F" w:rsidR="00570968" w:rsidRPr="00305DC9" w:rsidRDefault="00570968" w:rsidP="00570968">
            <w:r w:rsidRPr="00305DC9">
              <w:t>A UE does not expect to be provided PUCCH resources or PUSCH resources to report HARQ-ACK information that start earlier than</w:t>
            </w:r>
            <w:r>
              <w:t xml:space="preserve"> </w:t>
            </w:r>
            <m:oMath>
              <m:sSub>
                <m:sSubPr>
                  <m:ctrlPr>
                    <w:rPr>
                      <w:rFonts w:ascii="Cambria Math" w:hAnsi="Cambria Math"/>
                      <w:i/>
                    </w:rPr>
                  </m:ctrlPr>
                </m:sSubPr>
                <m:e>
                  <m:r>
                    <w:rPr>
                      <w:rFonts w:ascii="Cambria Math" w:hAnsi="Cambria Math"/>
                    </w:rPr>
                    <m:t>T</m:t>
                  </m:r>
                </m:e>
                <m:sub>
                  <m:r>
                    <w:rPr>
                      <w:rFonts w:ascii="Cambria Math" w:hAnsi="Cambria Math"/>
                    </w:rPr>
                    <m:t>prep</m:t>
                  </m:r>
                </m:sub>
              </m:sSub>
              <m:r>
                <w:rPr>
                  <w:rFonts w:ascii="Cambria Math" w:hAnsi="Cambria Math"/>
                </w:rPr>
                <m:t>=</m:t>
              </m:r>
            </m:oMath>
            <w:r w:rsidRPr="00305DC9">
              <w:t xml:space="preserve"> </w:t>
            </w:r>
            <m:oMath>
              <m:d>
                <m:dPr>
                  <m:ctrlPr>
                    <w:rPr>
                      <w:rFonts w:ascii="Cambria Math" w:hAnsi="Cambria Math"/>
                      <w:i/>
                    </w:rPr>
                  </m:ctrlPr>
                </m:dPr>
                <m:e>
                  <m:r>
                    <w:rPr>
                      <w:rFonts w:ascii="Cambria Math" w:hAnsi="Cambria Math"/>
                    </w:rPr>
                    <m:t>N+1</m:t>
                  </m:r>
                </m:e>
              </m:d>
              <m:r>
                <w:rPr>
                  <w:rFonts w:ascii="Cambria Math" w:hAnsi="Cambria Math"/>
                </w:rPr>
                <m:t>∙</m:t>
              </m:r>
              <m:d>
                <m:dPr>
                  <m:ctrlPr>
                    <w:rPr>
                      <w:rFonts w:ascii="Cambria Math" w:hAnsi="Cambria Math"/>
                      <w:i/>
                    </w:rPr>
                  </m:ctrlPr>
                </m:dPr>
                <m:e>
                  <m:r>
                    <w:rPr>
                      <w:rFonts w:ascii="Cambria Math" w:hAnsi="Cambria Math"/>
                    </w:rPr>
                    <m:t>2048+144</m:t>
                  </m:r>
                </m:e>
              </m:d>
              <m:r>
                <w:rPr>
                  <w:rFonts w:ascii="Cambria Math" w:hAnsi="Cambria Math"/>
                </w:rPr>
                <m:t>∙κ∙</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r w:rsidRPr="00305DC9">
              <w:t xml:space="preserve"> after the end of a last symbol of a last PSFCH reception occasion, from a number of PSFCH reception occasions that the UE generates HARQ-ACK information to report in a PUCCH or PUSCH transmission, where</w:t>
            </w:r>
          </w:p>
          <w:p w14:paraId="57ED4BF3" w14:textId="77777777" w:rsidR="00570968" w:rsidRPr="00305DC9" w:rsidRDefault="00570968" w:rsidP="00570968">
            <w:pPr>
              <w:pStyle w:val="B1"/>
            </w:pPr>
            <w:r w:rsidRPr="00305DC9">
              <w:t>-</w:t>
            </w:r>
            <w:r w:rsidRPr="00305DC9">
              <w:tab/>
            </w:r>
            <m:oMath>
              <m:r>
                <w:rPr>
                  <w:rFonts w:ascii="Cambria Math" w:hAnsi="Cambria Math"/>
                </w:rPr>
                <m:t>κ</m:t>
              </m:r>
            </m:oMath>
            <w:r w:rsidRPr="00305DC9">
              <w:rPr>
                <w:rFonts w:eastAsiaTheme="minorEastAsia"/>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c</m:t>
                  </m:r>
                </m:sub>
              </m:sSub>
            </m:oMath>
            <w:r w:rsidRPr="00305DC9">
              <w:rPr>
                <w:rFonts w:eastAsiaTheme="minorEastAsia"/>
              </w:rPr>
              <w:t xml:space="preserve"> are defined in [4, TS 38.211]</w:t>
            </w:r>
          </w:p>
          <w:p w14:paraId="45878570" w14:textId="77777777" w:rsidR="00570968" w:rsidRPr="00305DC9" w:rsidRDefault="00570968" w:rsidP="00570968">
            <w:pPr>
              <w:pStyle w:val="B1"/>
            </w:pPr>
            <w:r w:rsidRPr="00305DC9">
              <w:t>-</w:t>
            </w:r>
            <w:r w:rsidRPr="00305DC9">
              <w:tab/>
            </w:r>
            <m:oMath>
              <m:r>
                <w:rPr>
                  <w:rFonts w:ascii="Cambria Math" w:hAnsi="Cambria Math"/>
                </w:rPr>
                <m:t>μ=</m:t>
              </m:r>
              <m:r>
                <m:rPr>
                  <m:sty m:val="p"/>
                </m:rPr>
                <w:rPr>
                  <w:rFonts w:ascii="Cambria Math" w:hAnsi="Cambria Math"/>
                </w:rPr>
                <m:t>min⁡</m:t>
              </m:r>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SL</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UL</m:t>
                  </m:r>
                </m:sub>
              </m:sSub>
              <m:r>
                <w:rPr>
                  <w:rFonts w:ascii="Cambria Math" w:hAnsi="Cambria Math"/>
                </w:rPr>
                <m:t>)</m:t>
              </m:r>
            </m:oMath>
            <w:r w:rsidRPr="00305DC9">
              <w:rPr>
                <w:rFonts w:eastAsiaTheme="minorEastAsia"/>
              </w:rPr>
              <w:t xml:space="preserve">, 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305DC9">
              <w:rPr>
                <w:rFonts w:eastAsiaTheme="minorEastAsia"/>
              </w:rPr>
              <w:t xml:space="preserve"> </w:t>
            </w:r>
            <w:r w:rsidRPr="00305DC9">
              <w:t xml:space="preserve">is the SCS configuration of the SL BWP and </w:t>
            </w:r>
            <m:oMath>
              <m:sSub>
                <m:sSubPr>
                  <m:ctrlPr>
                    <w:rPr>
                      <w:rFonts w:ascii="Cambria Math" w:hAnsi="Cambria Math"/>
                      <w:i/>
                    </w:rPr>
                  </m:ctrlPr>
                </m:sSubPr>
                <m:e>
                  <m:r>
                    <w:rPr>
                      <w:rFonts w:ascii="Cambria Math" w:hAnsi="Cambria Math"/>
                    </w:rPr>
                    <m:t>μ</m:t>
                  </m:r>
                </m:e>
                <m:sub>
                  <m:r>
                    <w:rPr>
                      <w:rFonts w:ascii="Cambria Math" w:hAnsi="Cambria Math"/>
                    </w:rPr>
                    <m:t>UL</m:t>
                  </m:r>
                </m:sub>
              </m:sSub>
            </m:oMath>
            <w:r w:rsidRPr="00305DC9">
              <w:t xml:space="preserve"> is the SCS configuration </w:t>
            </w:r>
            <w:r w:rsidRPr="00305DC9">
              <w:lastRenderedPageBreak/>
              <w:t>of the active UL BWP</w:t>
            </w:r>
            <w:r>
              <w:t xml:space="preserve"> on the primary cell</w:t>
            </w:r>
            <w:r w:rsidRPr="00305DC9">
              <w:t xml:space="preserve"> </w:t>
            </w:r>
          </w:p>
          <w:p w14:paraId="7B17038F" w14:textId="77777777" w:rsidR="00570968" w:rsidRPr="00305DC9" w:rsidRDefault="00570968" w:rsidP="00570968">
            <w:pPr>
              <w:pStyle w:val="B1"/>
            </w:pPr>
            <w:r w:rsidRPr="00305DC9">
              <w:t>-</w:t>
            </w:r>
            <w:r w:rsidRPr="00305DC9">
              <w:tab/>
            </w:r>
            <m:oMath>
              <m:r>
                <w:rPr>
                  <w:rFonts w:ascii="Cambria Math" w:eastAsiaTheme="minorEastAsia" w:hAnsi="Cambria Math"/>
                </w:rPr>
                <m:t>N</m:t>
              </m:r>
            </m:oMath>
            <w:r w:rsidRPr="00305DC9">
              <w:rPr>
                <w:rFonts w:eastAsiaTheme="minorEastAsia"/>
              </w:rPr>
              <w:t xml:space="preserve"> is determined from </w:t>
            </w:r>
            <m:oMath>
              <m:r>
                <w:rPr>
                  <w:rFonts w:ascii="Cambria Math" w:hAnsi="Cambria Math"/>
                </w:rPr>
                <m:t>μ</m:t>
              </m:r>
            </m:oMath>
            <w:r w:rsidRPr="00305DC9">
              <w:rPr>
                <w:rFonts w:eastAsiaTheme="minorEastAsia"/>
              </w:rPr>
              <w:t xml:space="preserve"> according to Table 16.5-1</w:t>
            </w:r>
            <w:r w:rsidRPr="00305DC9">
              <w:t xml:space="preserve"> </w:t>
            </w:r>
          </w:p>
          <w:p w14:paraId="3CF0780A" w14:textId="77777777" w:rsidR="00570968" w:rsidRPr="00305DC9" w:rsidRDefault="00570968" w:rsidP="00570968">
            <w:pPr>
              <w:pStyle w:val="TH"/>
            </w:pPr>
            <w:r w:rsidRPr="00305DC9">
              <w:t>Table 16.5-1</w:t>
            </w:r>
            <w:r w:rsidRPr="00305DC9">
              <w:rPr>
                <w:lang w:val="en-US"/>
              </w:rPr>
              <w:t>:</w:t>
            </w:r>
            <w:r w:rsidRPr="00305DC9">
              <w:t xml:space="preserve"> Values of </w:t>
            </w:r>
            <m:oMath>
              <m:r>
                <m:rPr>
                  <m:sty m:val="bi"/>
                </m:rPr>
                <w:rPr>
                  <w:rFonts w:ascii="Cambria Math" w:eastAsiaTheme="minorEastAsia" w:hAnsi="Cambria Math"/>
                </w:rPr>
                <m:t>N</m:t>
              </m:r>
            </m:oMath>
            <w:r w:rsidRPr="00305DC9">
              <w:t xml:space="preserve"> </w:t>
            </w:r>
          </w:p>
          <w:tbl>
            <w:tblPr>
              <w:tblStyle w:val="aff4"/>
              <w:tblW w:w="0" w:type="auto"/>
              <w:jc w:val="center"/>
              <w:tblLook w:val="04A0" w:firstRow="1" w:lastRow="0" w:firstColumn="1" w:lastColumn="0" w:noHBand="0" w:noVBand="1"/>
            </w:tblPr>
            <w:tblGrid>
              <w:gridCol w:w="1129"/>
              <w:gridCol w:w="1134"/>
            </w:tblGrid>
            <w:tr w:rsidR="00570968" w:rsidRPr="00305DC9" w14:paraId="40E07A07" w14:textId="77777777" w:rsidTr="00EC2B0F">
              <w:trPr>
                <w:jc w:val="center"/>
              </w:trPr>
              <w:tc>
                <w:tcPr>
                  <w:tcW w:w="1129" w:type="dxa"/>
                  <w:shd w:val="clear" w:color="auto" w:fill="E7E6E6" w:themeFill="background2"/>
                </w:tcPr>
                <w:p w14:paraId="7039F178" w14:textId="77777777" w:rsidR="00570968" w:rsidRPr="00305DC9" w:rsidRDefault="00570968" w:rsidP="00570968">
                  <w:pPr>
                    <w:pStyle w:val="TAH"/>
                  </w:pPr>
                  <m:oMathPara>
                    <m:oMath>
                      <m:r>
                        <m:rPr>
                          <m:sty m:val="bi"/>
                        </m:rPr>
                        <w:rPr>
                          <w:rFonts w:ascii="Cambria Math" w:hAnsi="Cambria Math"/>
                        </w:rPr>
                        <m:t>μ</m:t>
                      </m:r>
                    </m:oMath>
                  </m:oMathPara>
                </w:p>
              </w:tc>
              <w:tc>
                <w:tcPr>
                  <w:tcW w:w="1134" w:type="dxa"/>
                  <w:shd w:val="clear" w:color="auto" w:fill="E7E6E6" w:themeFill="background2"/>
                </w:tcPr>
                <w:p w14:paraId="79F180A0" w14:textId="74CC370C" w:rsidR="00570968" w:rsidRPr="00305DC9" w:rsidRDefault="00570968" w:rsidP="00570968">
                  <w:pPr>
                    <w:pStyle w:val="TAH"/>
                  </w:pPr>
                  <w:bookmarkStart w:id="23" w:name="_Hlk39010546"/>
                  <m:oMathPara>
                    <m:oMath>
                      <m:r>
                        <m:rPr>
                          <m:sty m:val="bi"/>
                        </m:rPr>
                        <w:rPr>
                          <w:rFonts w:ascii="Cambria Math" w:eastAsiaTheme="minorEastAsia" w:hAnsi="Cambria Math"/>
                        </w:rPr>
                        <m:t>N</m:t>
                      </m:r>
                    </m:oMath>
                  </m:oMathPara>
                  <w:bookmarkEnd w:id="23"/>
                </w:p>
              </w:tc>
            </w:tr>
            <w:tr w:rsidR="00570968" w:rsidRPr="00305DC9" w14:paraId="1E726879" w14:textId="77777777" w:rsidTr="00EC2B0F">
              <w:trPr>
                <w:jc w:val="center"/>
              </w:trPr>
              <w:tc>
                <w:tcPr>
                  <w:tcW w:w="1129" w:type="dxa"/>
                </w:tcPr>
                <w:p w14:paraId="7EB63AC7" w14:textId="77777777" w:rsidR="00570968" w:rsidRPr="00305DC9" w:rsidRDefault="00570968" w:rsidP="00570968">
                  <w:pPr>
                    <w:pStyle w:val="TAC"/>
                  </w:pPr>
                  <w:r w:rsidRPr="00305DC9">
                    <w:t>0</w:t>
                  </w:r>
                </w:p>
              </w:tc>
              <w:tc>
                <w:tcPr>
                  <w:tcW w:w="1134" w:type="dxa"/>
                </w:tcPr>
                <w:p w14:paraId="2FF9D523" w14:textId="77777777" w:rsidR="00570968" w:rsidRPr="00305DC9" w:rsidRDefault="00570968" w:rsidP="00570968">
                  <w:pPr>
                    <w:pStyle w:val="TAC"/>
                  </w:pPr>
                  <w:r w:rsidRPr="00305DC9">
                    <w:t>14</w:t>
                  </w:r>
                </w:p>
              </w:tc>
            </w:tr>
            <w:tr w:rsidR="00570968" w:rsidRPr="00305DC9" w14:paraId="45731D25" w14:textId="77777777" w:rsidTr="00EC2B0F">
              <w:trPr>
                <w:jc w:val="center"/>
              </w:trPr>
              <w:tc>
                <w:tcPr>
                  <w:tcW w:w="1129" w:type="dxa"/>
                </w:tcPr>
                <w:p w14:paraId="261EABBF" w14:textId="77777777" w:rsidR="00570968" w:rsidRPr="00305DC9" w:rsidRDefault="00570968" w:rsidP="00570968">
                  <w:pPr>
                    <w:pStyle w:val="TAC"/>
                  </w:pPr>
                  <w:r w:rsidRPr="00305DC9">
                    <w:t>1</w:t>
                  </w:r>
                </w:p>
              </w:tc>
              <w:tc>
                <w:tcPr>
                  <w:tcW w:w="1134" w:type="dxa"/>
                </w:tcPr>
                <w:p w14:paraId="01AF844D" w14:textId="77777777" w:rsidR="00570968" w:rsidRPr="00305DC9" w:rsidRDefault="00570968" w:rsidP="00570968">
                  <w:pPr>
                    <w:pStyle w:val="TAC"/>
                  </w:pPr>
                  <w:r w:rsidRPr="00305DC9">
                    <w:t>18</w:t>
                  </w:r>
                </w:p>
              </w:tc>
            </w:tr>
            <w:tr w:rsidR="00570968" w:rsidRPr="00305DC9" w14:paraId="5B819C44" w14:textId="77777777" w:rsidTr="00EC2B0F">
              <w:trPr>
                <w:jc w:val="center"/>
              </w:trPr>
              <w:tc>
                <w:tcPr>
                  <w:tcW w:w="1129" w:type="dxa"/>
                </w:tcPr>
                <w:p w14:paraId="6C31DD7F" w14:textId="77777777" w:rsidR="00570968" w:rsidRPr="00305DC9" w:rsidRDefault="00570968" w:rsidP="00570968">
                  <w:pPr>
                    <w:pStyle w:val="TAC"/>
                  </w:pPr>
                  <w:r w:rsidRPr="00305DC9">
                    <w:t>2</w:t>
                  </w:r>
                </w:p>
              </w:tc>
              <w:tc>
                <w:tcPr>
                  <w:tcW w:w="1134" w:type="dxa"/>
                </w:tcPr>
                <w:p w14:paraId="500B45CD" w14:textId="77777777" w:rsidR="00570968" w:rsidRPr="00305DC9" w:rsidRDefault="00570968" w:rsidP="00570968">
                  <w:pPr>
                    <w:pStyle w:val="TAC"/>
                  </w:pPr>
                  <w:r w:rsidRPr="00305DC9">
                    <w:t>28</w:t>
                  </w:r>
                </w:p>
              </w:tc>
            </w:tr>
            <w:tr w:rsidR="00570968" w:rsidRPr="00305DC9" w14:paraId="0C36791B" w14:textId="77777777" w:rsidTr="00EC2B0F">
              <w:trPr>
                <w:jc w:val="center"/>
              </w:trPr>
              <w:tc>
                <w:tcPr>
                  <w:tcW w:w="1129" w:type="dxa"/>
                </w:tcPr>
                <w:p w14:paraId="1654D1E5" w14:textId="77777777" w:rsidR="00570968" w:rsidRPr="00305DC9" w:rsidRDefault="00570968" w:rsidP="00570968">
                  <w:pPr>
                    <w:pStyle w:val="TAC"/>
                  </w:pPr>
                  <w:r w:rsidRPr="00305DC9">
                    <w:t>3</w:t>
                  </w:r>
                </w:p>
              </w:tc>
              <w:tc>
                <w:tcPr>
                  <w:tcW w:w="1134" w:type="dxa"/>
                </w:tcPr>
                <w:p w14:paraId="4F04F4F7" w14:textId="77777777" w:rsidR="00570968" w:rsidRPr="00305DC9" w:rsidRDefault="00570968" w:rsidP="00570968">
                  <w:pPr>
                    <w:pStyle w:val="TAC"/>
                  </w:pPr>
                  <w:r w:rsidRPr="00305DC9">
                    <w:t>32</w:t>
                  </w:r>
                </w:p>
              </w:tc>
            </w:tr>
          </w:tbl>
          <w:p w14:paraId="20D0BE54" w14:textId="77777777" w:rsidR="00570968" w:rsidRPr="00673B56" w:rsidRDefault="00570968" w:rsidP="00570968"/>
          <w:p w14:paraId="3F00A30C" w14:textId="7BDEE1AF" w:rsidR="004C04A7" w:rsidRDefault="004C04A7" w:rsidP="00570968">
            <w:pPr>
              <w:rPr>
                <w:ins w:id="24" w:author="作者"/>
              </w:rPr>
            </w:pPr>
            <w:ins w:id="25" w:author="作者">
              <w:r w:rsidRPr="004C04A7">
                <w:t xml:space="preserve">For DCI format 3_0, if present, the PSFCH-to-HARQ_feedback timing indicator field values map to values for a set of number of slots provided by </w:t>
              </w:r>
              <w:r w:rsidRPr="004C04A7">
                <w:rPr>
                  <w:i/>
                  <w:iCs/>
                </w:rPr>
                <w:t>sl-PSFCH-ToPUCCH-r16</w:t>
              </w:r>
              <w:r w:rsidRPr="004C04A7">
                <w:t xml:space="preserve"> as defined in Table 9.2.3-1 by replacing "by </w:t>
              </w:r>
              <w:r w:rsidRPr="004C04A7">
                <w:rPr>
                  <w:i/>
                  <w:iCs/>
                </w:rPr>
                <w:t>dl-DataTo-UL-ACK</w:t>
              </w:r>
              <w:r w:rsidRPr="004C04A7">
                <w:t xml:space="preserve"> or by </w:t>
              </w:r>
              <w:r w:rsidRPr="004C04A7">
                <w:rPr>
                  <w:i/>
                  <w:iCs/>
                </w:rPr>
                <w:t>dl-DataTo-UL-ACKForDCIFormat1_2</w:t>
              </w:r>
              <w:r w:rsidRPr="004C04A7">
                <w:t xml:space="preserve">" with "by </w:t>
              </w:r>
              <w:r w:rsidRPr="004C04A7">
                <w:rPr>
                  <w:i/>
                  <w:iCs/>
                </w:rPr>
                <w:t>sl-PSFCH-ToPUCCH-r16</w:t>
              </w:r>
              <w:r w:rsidRPr="004C04A7">
                <w:t>".</w:t>
              </w:r>
            </w:ins>
          </w:p>
          <w:p w14:paraId="032254DE" w14:textId="734AB84A" w:rsidR="00570968" w:rsidRDefault="00570968" w:rsidP="00570968">
            <w:r w:rsidRPr="00B916EC">
              <w:t xml:space="preserve">With reference </w:t>
            </w:r>
            <w:r>
              <w:t xml:space="preserve">to slots for PUCCH transmissions and for a number of PSFCH reception occasions ending in slot </w:t>
            </w:r>
            <m:oMath>
              <m:r>
                <w:rPr>
                  <w:rFonts w:ascii="Cambria Math" w:hAnsi="Cambria Math"/>
                </w:rPr>
                <m:t>n</m:t>
              </m:r>
            </m:oMath>
            <w:r>
              <w:t xml:space="preserve">, the UE provides the generated HARQ-ACK information in a PUCCH transmission within slot </w:t>
            </w:r>
            <m:oMath>
              <m:r>
                <w:rPr>
                  <w:rFonts w:ascii="Cambria Math" w:hAnsi="Cambria Math"/>
                </w:rPr>
                <m:t>n+k</m:t>
              </m:r>
            </m:oMath>
            <w:r>
              <w:t xml:space="preserve">, subject to the overlapping conditions in Clause 9.2.5, where </w:t>
            </w:r>
            <m:oMath>
              <m:r>
                <w:rPr>
                  <w:rFonts w:ascii="Cambria Math" w:hAnsi="Cambria Math"/>
                </w:rPr>
                <m:t>k</m:t>
              </m:r>
            </m:oMath>
            <w:r>
              <w:t xml:space="preserve"> is a number of slots indicated by a</w:t>
            </w:r>
            <w:r w:rsidRPr="00B916EC">
              <w:t xml:space="preserve"> PS</w:t>
            </w:r>
            <w:r>
              <w:t>F</w:t>
            </w:r>
            <w:r w:rsidRPr="00B916EC">
              <w:t>CH-to-HARQ</w:t>
            </w:r>
            <w:r>
              <w:t xml:space="preserve">_feedback </w:t>
            </w:r>
            <w:r w:rsidRPr="00B916EC">
              <w:t>timing</w:t>
            </w:r>
            <w:r>
              <w:t xml:space="preserve"> indicator field, if present, in a</w:t>
            </w:r>
            <w:r w:rsidRPr="00B916EC">
              <w:t xml:space="preserve"> DCI format</w:t>
            </w:r>
            <w:r>
              <w:t xml:space="preserve"> indicating a</w:t>
            </w:r>
            <w:r w:rsidRPr="00E20EB7">
              <w:t xml:space="preserve"> slot for PUCCH transmission to report </w:t>
            </w:r>
            <w:r>
              <w:t xml:space="preserve">the </w:t>
            </w:r>
            <w:r w:rsidRPr="00E20EB7">
              <w:t>HARQ</w:t>
            </w:r>
            <w:r>
              <w:t xml:space="preserve">-ACK information, or </w:t>
            </w:r>
            <m:oMath>
              <m:r>
                <w:rPr>
                  <w:rFonts w:ascii="Cambria Math" w:hAnsi="Cambria Math"/>
                </w:rPr>
                <m:t>k</m:t>
              </m:r>
            </m:oMath>
            <w:r>
              <w:t xml:space="preserve"> is provided by </w:t>
            </w:r>
            <w:ins w:id="26" w:author="作者">
              <w:r w:rsidR="004C04A7" w:rsidRPr="00CF5B8E">
                <w:rPr>
                  <w:i/>
                  <w:iCs/>
                </w:rPr>
                <w:t>sl-PSFCH-ToPUCCH-r16</w:t>
              </w:r>
              <w:r w:rsidR="004C04A7" w:rsidRPr="004C04A7">
                <w:t xml:space="preserve"> for dynamic grant and </w:t>
              </w:r>
              <w:r w:rsidR="004C04A7">
                <w:t xml:space="preserve">SL </w:t>
              </w:r>
              <w:r w:rsidR="004C04A7" w:rsidRPr="004C04A7">
                <w:t xml:space="preserve">configured grant type 2, or </w:t>
              </w:r>
            </w:ins>
            <w:r>
              <w:rPr>
                <w:i/>
              </w:rPr>
              <w:t>sl-PSFCH-ToPUCCH-CG-Type1</w:t>
            </w:r>
            <w:ins w:id="27" w:author="作者">
              <w:r w:rsidR="004C04A7">
                <w:rPr>
                  <w:iCs/>
                </w:rPr>
                <w:t xml:space="preserve"> for SL configured grant type 1</w:t>
              </w:r>
            </w:ins>
            <w:r>
              <w:t xml:space="preserve">. </w:t>
            </w:r>
            <m:oMath>
              <m:r>
                <w:rPr>
                  <w:rFonts w:ascii="Cambria Math" w:hAnsi="Cambria Math"/>
                </w:rPr>
                <m:t>k=0</m:t>
              </m:r>
            </m:oMath>
            <w:r>
              <w:t xml:space="preserve"> corresponds to a last slot for a PUCCH transmission that would overlap with the last PSFCH reception occasion</w:t>
            </w:r>
            <w:r w:rsidRPr="005E0535">
              <w:t xml:space="preserve"> assuming that </w:t>
            </w:r>
            <w:r>
              <w:t>the</w:t>
            </w:r>
            <w:r w:rsidRPr="005E0535">
              <w:t xml:space="preserve"> start of the sidelink frame is </w:t>
            </w:r>
            <w:r>
              <w:t>same as</w:t>
            </w:r>
            <w:r w:rsidRPr="005E0535">
              <w:t xml:space="preserve"> the start of the downlink</w:t>
            </w:r>
            <w:r>
              <w:t xml:space="preserve"> frame</w:t>
            </w:r>
            <w:r w:rsidRPr="005E0535">
              <w:t xml:space="preserve"> [4, </w:t>
            </w:r>
            <w:r>
              <w:t xml:space="preserve">TS </w:t>
            </w:r>
            <w:r w:rsidRPr="005E0535">
              <w:t>38.211]</w:t>
            </w:r>
            <w:r>
              <w:t>.</w:t>
            </w:r>
          </w:p>
          <w:p w14:paraId="571E6C8A" w14:textId="77777777" w:rsidR="00570968" w:rsidRDefault="00570968" w:rsidP="00570968">
            <w:pPr>
              <w:rPr>
                <w:iCs/>
              </w:rPr>
            </w:pPr>
            <w:r>
              <w:rPr>
                <w:color w:val="000000"/>
                <w:lang w:eastAsia="x-none"/>
              </w:rPr>
              <w:t xml:space="preserve">For a </w:t>
            </w:r>
            <w:r w:rsidRPr="00474EA9">
              <w:rPr>
                <w:lang w:eastAsia="x-none"/>
              </w:rPr>
              <w:t xml:space="preserve">PSSCH </w:t>
            </w:r>
            <w:r>
              <w:rPr>
                <w:lang w:eastAsia="x-none"/>
              </w:rPr>
              <w:t>transmission</w:t>
            </w:r>
            <w:r w:rsidRPr="00474EA9">
              <w:rPr>
                <w:lang w:eastAsia="x-none"/>
              </w:rPr>
              <w:t xml:space="preserve"> by a UE that is scheduled by a DCI format, or</w:t>
            </w:r>
            <w:r w:rsidRPr="00474EA9">
              <w:t xml:space="preserve"> for a SL configured grant Type 2 PS</w:t>
            </w:r>
            <w:r>
              <w:t>S</w:t>
            </w:r>
            <w:r w:rsidRPr="00474EA9">
              <w:t xml:space="preserve">CH </w:t>
            </w:r>
            <w:r>
              <w:rPr>
                <w:lang w:eastAsia="x-none"/>
              </w:rPr>
              <w:t>transmission</w:t>
            </w:r>
            <w:r w:rsidRPr="00474EA9">
              <w:t xml:space="preserve"> activated by a DCI format,</w:t>
            </w:r>
            <w:r w:rsidRPr="00474EA9">
              <w:rPr>
                <w:iCs/>
              </w:rPr>
              <w:t xml:space="preserve"> the DCI format indicate</w:t>
            </w:r>
            <w:r>
              <w:rPr>
                <w:iCs/>
              </w:rPr>
              <w:t>s</w:t>
            </w:r>
            <w:r w:rsidRPr="00474EA9">
              <w:rPr>
                <w:iCs/>
              </w:rPr>
              <w:t xml:space="preserve"> to the UE that a PUCCH resource is not provided</w:t>
            </w:r>
            <w:r w:rsidRPr="00741317">
              <w:rPr>
                <w:iCs/>
              </w:rPr>
              <w:t xml:space="preserve"> </w:t>
            </w:r>
            <w:r>
              <w:rPr>
                <w:iCs/>
              </w:rPr>
              <w:t xml:space="preserve">when a value of the </w:t>
            </w:r>
            <w:r w:rsidRPr="00C718B3">
              <w:rPr>
                <w:iCs/>
              </w:rPr>
              <w:t>PUCCH resource indicator</w:t>
            </w:r>
            <w:r>
              <w:rPr>
                <w:iCs/>
              </w:rPr>
              <w:t xml:space="preserve"> field is zero and a value of</w:t>
            </w:r>
            <w:r w:rsidRPr="00C718B3">
              <w:rPr>
                <w:iCs/>
              </w:rPr>
              <w:t xml:space="preserve"> PSFCH-to-HARQ feedback timing indicator</w:t>
            </w:r>
            <w:r>
              <w:rPr>
                <w:iCs/>
              </w:rPr>
              <w:t xml:space="preserve"> field, if present, is zero</w:t>
            </w:r>
            <w:r w:rsidRPr="00474EA9">
              <w:rPr>
                <w:iCs/>
              </w:rPr>
              <w:t xml:space="preserve">. For a </w:t>
            </w:r>
            <w:r w:rsidRPr="00474EA9">
              <w:t xml:space="preserve">SL configured grant Type 1 </w:t>
            </w:r>
            <w:r w:rsidRPr="00474EA9">
              <w:rPr>
                <w:iCs/>
              </w:rPr>
              <w:t xml:space="preserve">PSSCH </w:t>
            </w:r>
            <w:r>
              <w:rPr>
                <w:lang w:eastAsia="x-none"/>
              </w:rPr>
              <w:t>transmission</w:t>
            </w:r>
            <w:r w:rsidRPr="00474EA9">
              <w:rPr>
                <w:iCs/>
              </w:rPr>
              <w:t xml:space="preserve">, a PUCCH resource can be provided </w:t>
            </w:r>
            <w:r>
              <w:t xml:space="preserve">by </w:t>
            </w:r>
            <w:r>
              <w:rPr>
                <w:rFonts w:eastAsiaTheme="minorEastAsia" w:hint="eastAsia"/>
                <w:i/>
                <w:iCs/>
              </w:rPr>
              <w:t>sl-N1PUCCH-AN</w:t>
            </w:r>
            <w:r>
              <w:rPr>
                <w:rFonts w:eastAsiaTheme="minorEastAsia" w:hint="eastAsia"/>
                <w:iCs/>
              </w:rPr>
              <w:t xml:space="preserve"> and </w:t>
            </w:r>
            <w:r>
              <w:rPr>
                <w:rFonts w:eastAsiaTheme="minorEastAsia" w:hint="eastAsia"/>
                <w:i/>
                <w:iCs/>
              </w:rPr>
              <w:t>sl-PSFCH-ToPUCCH-CG-Type1</w:t>
            </w:r>
            <w:r w:rsidRPr="00474EA9">
              <w:rPr>
                <w:iCs/>
              </w:rPr>
              <w:t>. If a PUCCH resource is not provided, the UE does not transmit a PUCCH with generated HARQ-ACK information from PSFCH reception occasions.</w:t>
            </w:r>
            <w:r w:rsidRPr="008A1F79">
              <w:rPr>
                <w:iCs/>
              </w:rPr>
              <w:t xml:space="preserve"> </w:t>
            </w:r>
          </w:p>
          <w:p w14:paraId="4536C433" w14:textId="2DF0F244" w:rsidR="00570968" w:rsidRDefault="00570968" w:rsidP="00570968">
            <w:pPr>
              <w:rPr>
                <w:ins w:id="28" w:author="作者"/>
                <w:rFonts w:eastAsia="Yu Mincho"/>
              </w:rPr>
            </w:pPr>
            <w:r w:rsidRPr="00497233">
              <w:rPr>
                <w:rFonts w:eastAsia="Yu Mincho"/>
              </w:rPr>
              <w:t xml:space="preserve">For a PUCCH transmission with HARQ-ACK information, a UE determines a PUCCH resource after determining a set of PUCCH resources </w:t>
            </w:r>
            <w:ins w:id="29" w:author="作者">
              <w:r w:rsidRPr="00570968">
                <w:rPr>
                  <w:rFonts w:eastAsia="Yu Mincho"/>
                </w:rPr>
                <w:t xml:space="preserve">from up to four PUCCH resource sets provided by </w:t>
              </w:r>
              <w:r w:rsidRPr="000912F0">
                <w:rPr>
                  <w:rFonts w:eastAsia="Yu Mincho"/>
                  <w:i/>
                  <w:iCs/>
                </w:rPr>
                <w:t>sl-PUCCH-Config-r16</w:t>
              </w:r>
              <w:r>
                <w:rPr>
                  <w:rFonts w:eastAsia="Yu Mincho"/>
                </w:rPr>
                <w:t xml:space="preserve">, </w:t>
              </w:r>
            </w:ins>
            <w:r w:rsidRPr="00497233">
              <w:rPr>
                <w:rFonts w:eastAsia="Yu Mincho"/>
              </w:rPr>
              <w:t xml:space="preserve">for </w:t>
            </w:r>
            <m:oMath>
              <m:sSub>
                <m:sSubPr>
                  <m:ctrlPr>
                    <w:rPr>
                      <w:rFonts w:ascii="Cambria Math" w:hAnsi="Cambria Math"/>
                      <w:i/>
                    </w:rPr>
                  </m:ctrlPr>
                </m:sSubPr>
                <m:e>
                  <m:r>
                    <w:rPr>
                      <w:rFonts w:ascii="Cambria Math" w:hAnsi="Cambria Math"/>
                    </w:rPr>
                    <m:t>O</m:t>
                  </m:r>
                </m:e>
                <m:sub>
                  <m:r>
                    <w:rPr>
                      <w:rFonts w:ascii="Cambria Math" w:hAnsi="Cambria Math"/>
                    </w:rPr>
                    <m:t>UCI</m:t>
                  </m:r>
                </m:sub>
              </m:sSub>
            </m:oMath>
            <w:r w:rsidRPr="00497233">
              <w:rPr>
                <w:rFonts w:eastAsia="Yu Mincho"/>
              </w:rPr>
              <w:t xml:space="preserve"> HARQ-ACK information bits, as described in </w:t>
            </w:r>
            <w:r>
              <w:rPr>
                <w:rFonts w:eastAsia="Yu Mincho"/>
              </w:rPr>
              <w:t>C</w:t>
            </w:r>
            <w:r w:rsidRPr="00497233">
              <w:rPr>
                <w:rFonts w:eastAsia="Yu Mincho"/>
              </w:rPr>
              <w:t>lause 9.2.1. The PUCCH resource determination is based on a PUCCH resource indicator field [5, TS 38.212] in a last DCI format 3_0, among the DCI formats 3_0 that have a value of a PSFCH-to-HARQ_feedback timing indicator field indicating a same slot for the PUCCH transmission, that the UE detects and for which the UE transmits corresponding HARQ-ACK information in the PUCCH where, for PUCCH resource determination, detected DCI formats are indexed in an ascending order across PDCCH monitoring occasion indexes.</w:t>
            </w:r>
          </w:p>
          <w:p w14:paraId="352BB512" w14:textId="77777777" w:rsidR="000912F0" w:rsidRPr="000912F0" w:rsidRDefault="000912F0" w:rsidP="000912F0">
            <w:pPr>
              <w:rPr>
                <w:ins w:id="30" w:author="作者"/>
                <w:rFonts w:eastAsia="Yu Mincho"/>
              </w:rPr>
            </w:pPr>
            <w:ins w:id="31" w:author="作者">
              <w:r w:rsidRPr="000912F0">
                <w:rPr>
                  <w:rFonts w:eastAsia="Yu Mincho"/>
                </w:rPr>
                <w:t>The PUCCH resource indicator field values map to values of a set of PUCCH resource indexes, as described in Clause 9.2.3.</w:t>
              </w:r>
            </w:ins>
          </w:p>
          <w:p w14:paraId="68CE3254" w14:textId="77777777" w:rsidR="000912F0" w:rsidRPr="000912F0" w:rsidRDefault="000912F0" w:rsidP="000912F0">
            <w:pPr>
              <w:rPr>
                <w:ins w:id="32" w:author="作者"/>
                <w:rFonts w:eastAsia="Yu Mincho"/>
              </w:rPr>
            </w:pPr>
            <w:ins w:id="33" w:author="作者">
              <w:r w:rsidRPr="000912F0">
                <w:rPr>
                  <w:rFonts w:eastAsia="Yu Mincho"/>
                </w:rPr>
                <w:t>If a UE transmits HARQ-ACK information corresponding only to PSFCH reception without a corresponding PDCCH, a PUCCH resource for corresponding PUCCH transmission with HARQ-ACK information is provided by</w:t>
              </w:r>
              <w:r w:rsidRPr="000912F0">
                <w:rPr>
                  <w:rFonts w:eastAsia="Yu Mincho"/>
                  <w:i/>
                  <w:iCs/>
                </w:rPr>
                <w:t xml:space="preserve"> N1PUCCH-AN-r16</w:t>
              </w:r>
              <w:r w:rsidRPr="000912F0">
                <w:rPr>
                  <w:rFonts w:eastAsia="Yu Mincho"/>
                </w:rPr>
                <w:t>.</w:t>
              </w:r>
            </w:ins>
          </w:p>
          <w:p w14:paraId="0F8AE243" w14:textId="496DA299" w:rsidR="000912F0" w:rsidRPr="00497233" w:rsidRDefault="000912F0" w:rsidP="000912F0">
            <w:pPr>
              <w:rPr>
                <w:rFonts w:eastAsia="Yu Mincho"/>
              </w:rPr>
            </w:pPr>
            <w:ins w:id="34" w:author="作者">
              <w:r w:rsidRPr="000912F0">
                <w:rPr>
                  <w:rFonts w:eastAsia="Yu Mincho"/>
                </w:rPr>
                <w:t>A UE transmits a PUCCH with HARQ-ACK information using PUCCH format 0 or PUCCH format 1 or PUCCH format 2 as described in Clause 9.2.3.</w:t>
              </w:r>
            </w:ins>
          </w:p>
          <w:p w14:paraId="6111AFBE" w14:textId="77777777" w:rsidR="00570968" w:rsidRPr="004B7A86" w:rsidRDefault="00570968" w:rsidP="00570968">
            <w:pPr>
              <w:rPr>
                <w:lang w:eastAsia="x-none"/>
              </w:rPr>
            </w:pPr>
            <w:r w:rsidRPr="004B7A86">
              <w:rPr>
                <w:lang w:eastAsia="x-none"/>
              </w:rPr>
              <w:t xml:space="preserve">A UE does not expect to multiplex HARQ-ACK information for more than one SL configured grants in a same PUCCH. </w:t>
            </w:r>
          </w:p>
          <w:p w14:paraId="7E8FF658" w14:textId="77777777" w:rsidR="00570968" w:rsidRPr="00E24C4C" w:rsidRDefault="00570968" w:rsidP="00570968">
            <w:pPr>
              <w:rPr>
                <w:rFonts w:eastAsia="Malgun Gothic"/>
              </w:rPr>
            </w:pPr>
            <w:r>
              <w:rPr>
                <w:rFonts w:eastAsia="Malgun Gothic"/>
              </w:rPr>
              <w:t>A</w:t>
            </w:r>
            <w:r w:rsidRPr="00E24C4C">
              <w:rPr>
                <w:rFonts w:eastAsia="Malgun Gothic"/>
              </w:rPr>
              <w:t xml:space="preserve"> priority value of </w:t>
            </w:r>
            <w:r>
              <w:rPr>
                <w:rFonts w:eastAsia="Malgun Gothic"/>
              </w:rPr>
              <w:t>a</w:t>
            </w:r>
            <w:r w:rsidRPr="00E24C4C">
              <w:rPr>
                <w:rFonts w:eastAsia="Malgun Gothic"/>
              </w:rPr>
              <w:t xml:space="preserve"> PUCCH transmission with one or more sidelink HARQ-ACK information </w:t>
            </w:r>
            <w:r>
              <w:rPr>
                <w:rFonts w:eastAsia="Malgun Gothic"/>
              </w:rPr>
              <w:t>bits</w:t>
            </w:r>
            <w:r w:rsidRPr="00E24C4C">
              <w:rPr>
                <w:rFonts w:eastAsia="Malgun Gothic"/>
              </w:rPr>
              <w:t xml:space="preserve"> is the smallest priority value for the </w:t>
            </w:r>
            <w:r>
              <w:rPr>
                <w:rFonts w:eastAsia="Malgun Gothic"/>
              </w:rPr>
              <w:t xml:space="preserve">one or more </w:t>
            </w:r>
            <w:r w:rsidRPr="00E24C4C">
              <w:rPr>
                <w:rFonts w:eastAsia="Malgun Gothic"/>
              </w:rPr>
              <w:t xml:space="preserve">HARQ-ACK information </w:t>
            </w:r>
            <w:r>
              <w:rPr>
                <w:rFonts w:eastAsia="Malgun Gothic"/>
              </w:rPr>
              <w:t>bits</w:t>
            </w:r>
            <w:r w:rsidRPr="00E24C4C">
              <w:rPr>
                <w:rFonts w:eastAsia="Malgun Gothic"/>
              </w:rPr>
              <w:t>.</w:t>
            </w:r>
          </w:p>
          <w:p w14:paraId="73EA8481" w14:textId="77777777" w:rsidR="00570968" w:rsidRPr="004B7A86" w:rsidRDefault="00570968" w:rsidP="00570968">
            <w:pPr>
              <w:rPr>
                <w:lang w:eastAsia="x-none"/>
              </w:rPr>
            </w:pPr>
            <w:r w:rsidRPr="004B7A86">
              <w:rPr>
                <w:lang w:eastAsia="x-none"/>
              </w:rPr>
              <w:t>In the following, the CRC for DCI format 3_0 is scrambled with a SL-RNTI or a SL-CS-RNTI.</w:t>
            </w:r>
          </w:p>
          <w:p w14:paraId="77A8B319" w14:textId="77777777" w:rsidR="00570968" w:rsidRDefault="00570968" w:rsidP="00140BB2">
            <w:pPr>
              <w:jc w:val="center"/>
            </w:pPr>
            <w:r>
              <w:rPr>
                <w:b/>
                <w:color w:val="FF0000"/>
              </w:rPr>
              <w:t>&lt;Unchanged parts omitted&gt;</w:t>
            </w:r>
          </w:p>
          <w:p w14:paraId="1DEBB8CD" w14:textId="77777777" w:rsidR="00570968" w:rsidRPr="009572F7" w:rsidRDefault="00570968" w:rsidP="00140BB2">
            <w:pPr>
              <w:jc w:val="center"/>
              <w:rPr>
                <w:b/>
                <w:color w:val="FF0000"/>
              </w:rPr>
            </w:pPr>
            <w:r>
              <w:rPr>
                <w:b/>
                <w:color w:val="FF0000"/>
              </w:rPr>
              <w:t>-------------------------- End of Text Proposal --------------------------</w:t>
            </w:r>
          </w:p>
        </w:tc>
      </w:tr>
    </w:tbl>
    <w:p w14:paraId="205F97B1" w14:textId="77777777" w:rsidR="00570968" w:rsidRDefault="00570968" w:rsidP="00570968">
      <w:pPr>
        <w:rPr>
          <w:b/>
          <w:bCs/>
        </w:rPr>
      </w:pPr>
    </w:p>
    <w:p w14:paraId="4DE0543D" w14:textId="3122D559" w:rsidR="00570968" w:rsidRPr="00C50D4C" w:rsidRDefault="00570968" w:rsidP="00570968">
      <w:pPr>
        <w:rPr>
          <w:b/>
          <w:bCs/>
        </w:rPr>
      </w:pPr>
      <w:r w:rsidRPr="00C50D4C">
        <w:rPr>
          <w:b/>
          <w:bCs/>
        </w:rPr>
        <w:t>Company views</w:t>
      </w:r>
    </w:p>
    <w:tbl>
      <w:tblPr>
        <w:tblStyle w:val="aff4"/>
        <w:tblW w:w="0" w:type="auto"/>
        <w:tblLook w:val="04A0" w:firstRow="1" w:lastRow="0" w:firstColumn="1" w:lastColumn="0" w:noHBand="0" w:noVBand="1"/>
      </w:tblPr>
      <w:tblGrid>
        <w:gridCol w:w="4814"/>
        <w:gridCol w:w="4815"/>
      </w:tblGrid>
      <w:tr w:rsidR="00570968" w14:paraId="36468E98" w14:textId="77777777" w:rsidTr="00140BB2">
        <w:tc>
          <w:tcPr>
            <w:tcW w:w="4814" w:type="dxa"/>
            <w:shd w:val="clear" w:color="auto" w:fill="E7E6E6" w:themeFill="background2"/>
          </w:tcPr>
          <w:p w14:paraId="320C7F74" w14:textId="77777777" w:rsidR="00570968" w:rsidRPr="002F5774" w:rsidRDefault="00570968" w:rsidP="00140BB2">
            <w:pPr>
              <w:jc w:val="center"/>
              <w:rPr>
                <w:b/>
                <w:bCs/>
                <w:lang w:val="en-GB"/>
              </w:rPr>
            </w:pPr>
            <w:r w:rsidRPr="002F5774">
              <w:rPr>
                <w:b/>
                <w:bCs/>
                <w:lang w:val="en-GB"/>
              </w:rPr>
              <w:t>Company</w:t>
            </w:r>
          </w:p>
        </w:tc>
        <w:tc>
          <w:tcPr>
            <w:tcW w:w="4815" w:type="dxa"/>
            <w:shd w:val="clear" w:color="auto" w:fill="E7E6E6" w:themeFill="background2"/>
          </w:tcPr>
          <w:p w14:paraId="24825012" w14:textId="77777777" w:rsidR="00570968" w:rsidRPr="002F5774" w:rsidRDefault="00570968" w:rsidP="00140BB2">
            <w:pPr>
              <w:jc w:val="center"/>
              <w:rPr>
                <w:b/>
                <w:bCs/>
                <w:lang w:val="en-GB"/>
              </w:rPr>
            </w:pPr>
            <w:r w:rsidRPr="002F5774">
              <w:rPr>
                <w:b/>
                <w:bCs/>
                <w:lang w:val="en-GB"/>
              </w:rPr>
              <w:t>View</w:t>
            </w:r>
          </w:p>
        </w:tc>
      </w:tr>
      <w:tr w:rsidR="00570968" w14:paraId="20D36C30" w14:textId="77777777" w:rsidTr="00140BB2">
        <w:tc>
          <w:tcPr>
            <w:tcW w:w="4814" w:type="dxa"/>
          </w:tcPr>
          <w:p w14:paraId="4BD91EB5" w14:textId="26D57B79" w:rsidR="00570968" w:rsidRPr="00CD34A6" w:rsidRDefault="00CD34A6" w:rsidP="00140BB2">
            <w:pPr>
              <w:rPr>
                <w:rFonts w:eastAsia="Yu Mincho"/>
                <w:lang w:val="en-GB"/>
              </w:rPr>
            </w:pPr>
            <w:r>
              <w:rPr>
                <w:rFonts w:eastAsia="Yu Mincho" w:hint="eastAsia"/>
                <w:lang w:val="en-GB"/>
              </w:rPr>
              <w:t>N</w:t>
            </w:r>
            <w:r>
              <w:rPr>
                <w:rFonts w:eastAsia="Yu Mincho"/>
                <w:lang w:val="en-GB"/>
              </w:rPr>
              <w:t>TT DOCOMO</w:t>
            </w:r>
          </w:p>
        </w:tc>
        <w:tc>
          <w:tcPr>
            <w:tcW w:w="4815" w:type="dxa"/>
          </w:tcPr>
          <w:p w14:paraId="7C63B037" w14:textId="77777777" w:rsidR="00570968" w:rsidRDefault="00CD34A6" w:rsidP="00140BB2">
            <w:pPr>
              <w:rPr>
                <w:rFonts w:eastAsia="Yu Mincho"/>
                <w:lang w:val="en-GB"/>
              </w:rPr>
            </w:pPr>
            <w:r>
              <w:rPr>
                <w:rFonts w:eastAsia="Yu Mincho" w:hint="eastAsia"/>
                <w:lang w:val="en-GB"/>
              </w:rPr>
              <w:t>A</w:t>
            </w:r>
            <w:r>
              <w:rPr>
                <w:rFonts w:eastAsia="Yu Mincho"/>
                <w:lang w:val="en-GB"/>
              </w:rPr>
              <w:t>gree with a correction.</w:t>
            </w:r>
          </w:p>
          <w:p w14:paraId="637BD626" w14:textId="5CA1718F" w:rsidR="00CD34A6" w:rsidRPr="00CD34A6" w:rsidRDefault="00CD34A6" w:rsidP="00140BB2">
            <w:pPr>
              <w:rPr>
                <w:rFonts w:eastAsia="Yu Mincho"/>
                <w:lang w:val="en-GB"/>
              </w:rPr>
            </w:pPr>
            <w:r>
              <w:rPr>
                <w:rFonts w:eastAsia="Yu Mincho" w:hint="eastAsia"/>
                <w:lang w:val="en-GB"/>
              </w:rPr>
              <w:t>T</w:t>
            </w:r>
            <w:r>
              <w:rPr>
                <w:rFonts w:eastAsia="Yu Mincho"/>
                <w:lang w:val="en-GB"/>
              </w:rPr>
              <w:t>he last text needs to include ‘PUCCH format 3 or PUCCH format 4’ between ‘PUCCH format 2’ and ‘as described…’. (Sorry for my mistake.)</w:t>
            </w:r>
          </w:p>
        </w:tc>
      </w:tr>
      <w:tr w:rsidR="00570968" w14:paraId="6B42014C" w14:textId="77777777" w:rsidTr="00140BB2">
        <w:tc>
          <w:tcPr>
            <w:tcW w:w="4814" w:type="dxa"/>
          </w:tcPr>
          <w:p w14:paraId="69EA34FE" w14:textId="3033F394" w:rsidR="00570968" w:rsidRPr="0002041B" w:rsidRDefault="0002041B" w:rsidP="00140BB2">
            <w:pPr>
              <w:rPr>
                <w:rFonts w:eastAsiaTheme="minorEastAsia"/>
                <w:lang w:val="en-GB"/>
              </w:rPr>
            </w:pPr>
            <w:r>
              <w:rPr>
                <w:rFonts w:eastAsiaTheme="minorEastAsia" w:hint="eastAsia"/>
                <w:lang w:val="en-GB"/>
              </w:rPr>
              <w:lastRenderedPageBreak/>
              <w:t>LGE</w:t>
            </w:r>
          </w:p>
        </w:tc>
        <w:tc>
          <w:tcPr>
            <w:tcW w:w="4815" w:type="dxa"/>
          </w:tcPr>
          <w:p w14:paraId="35730F5E" w14:textId="0E42F074" w:rsidR="00570968" w:rsidRDefault="0002041B" w:rsidP="0002041B">
            <w:pPr>
              <w:rPr>
                <w:rFonts w:eastAsiaTheme="minorEastAsia"/>
                <w:lang w:val="en-GB"/>
              </w:rPr>
            </w:pPr>
            <w:r>
              <w:rPr>
                <w:rFonts w:eastAsiaTheme="minorEastAsia" w:hint="eastAsia"/>
                <w:lang w:val="en-GB"/>
              </w:rPr>
              <w:t>As mentioned in M</w:t>
            </w:r>
            <w:r>
              <w:rPr>
                <w:rFonts w:eastAsiaTheme="minorEastAsia"/>
                <w:lang w:val="en-GB"/>
              </w:rPr>
              <w:t xml:space="preserve">1-1-4, since the higher layer parameter </w:t>
            </w:r>
            <w:r w:rsidRPr="0002041B">
              <w:rPr>
                <w:rFonts w:eastAsiaTheme="minorEastAsia"/>
                <w:lang w:val="en-GB"/>
              </w:rPr>
              <w:t>N1PUCCH-AN-r16</w:t>
            </w:r>
            <w:r>
              <w:rPr>
                <w:rFonts w:eastAsiaTheme="minorEastAsia"/>
                <w:lang w:val="en-GB"/>
              </w:rPr>
              <w:t xml:space="preserve"> is a part of RRC configuration for Type 1 CG, when the network only configures SL Type 2 CG, there is no way to use the parameter </w:t>
            </w:r>
            <w:r w:rsidRPr="0002041B">
              <w:rPr>
                <w:rFonts w:eastAsiaTheme="minorEastAsia"/>
                <w:lang w:val="en-GB"/>
              </w:rPr>
              <w:t>N1PUCCH-AN-r16</w:t>
            </w:r>
            <w:r>
              <w:rPr>
                <w:rFonts w:eastAsiaTheme="minorEastAsia"/>
                <w:lang w:val="en-GB"/>
              </w:rPr>
              <w:t xml:space="preserve">. So, we need to remove </w:t>
            </w:r>
            <w:r w:rsidR="00901890">
              <w:rPr>
                <w:rFonts w:eastAsiaTheme="minorEastAsia"/>
                <w:lang w:val="en-GB"/>
              </w:rPr>
              <w:t xml:space="preserve">the </w:t>
            </w:r>
            <w:r>
              <w:rPr>
                <w:rFonts w:eastAsiaTheme="minorEastAsia"/>
                <w:lang w:val="en-GB"/>
              </w:rPr>
              <w:t xml:space="preserve">following sentence. </w:t>
            </w:r>
          </w:p>
          <w:p w14:paraId="58FFE005" w14:textId="139EBE50" w:rsidR="0002041B" w:rsidRPr="0002041B" w:rsidRDefault="0002041B" w:rsidP="0002041B">
            <w:pPr>
              <w:rPr>
                <w:rFonts w:eastAsiaTheme="minorEastAsia"/>
              </w:rPr>
            </w:pPr>
            <w:r>
              <w:rPr>
                <w:rFonts w:eastAsia="Yu Mincho"/>
              </w:rPr>
              <w:t>“</w:t>
            </w:r>
            <w:ins w:id="35" w:author="作者">
              <w:r w:rsidRPr="000912F0">
                <w:rPr>
                  <w:rFonts w:eastAsia="Yu Mincho"/>
                </w:rPr>
                <w:t>If a UE transmits HARQ-ACK information corresponding only to PSFCH reception without a corresponding PDCCH, a PUCCH resource for corresponding PUCCH transmission with HARQ-ACK information is provided by</w:t>
              </w:r>
              <w:r w:rsidRPr="000912F0">
                <w:rPr>
                  <w:rFonts w:eastAsia="Yu Mincho"/>
                  <w:i/>
                  <w:iCs/>
                </w:rPr>
                <w:t xml:space="preserve"> N1PUCCH-AN-r16</w:t>
              </w:r>
              <w:r w:rsidRPr="000912F0">
                <w:rPr>
                  <w:rFonts w:eastAsia="Yu Mincho"/>
                </w:rPr>
                <w:t>.</w:t>
              </w:r>
            </w:ins>
            <w:r>
              <w:rPr>
                <w:rFonts w:eastAsia="Yu Mincho"/>
              </w:rPr>
              <w:t>”</w:t>
            </w:r>
          </w:p>
        </w:tc>
      </w:tr>
      <w:tr w:rsidR="00570968" w14:paraId="6F625090" w14:textId="77777777" w:rsidTr="00140BB2">
        <w:tc>
          <w:tcPr>
            <w:tcW w:w="4814" w:type="dxa"/>
          </w:tcPr>
          <w:p w14:paraId="5E38A683" w14:textId="0DE9B51E" w:rsidR="00570968" w:rsidRDefault="005B3BA4" w:rsidP="00140BB2">
            <w:pPr>
              <w:rPr>
                <w:lang w:val="en-GB"/>
              </w:rPr>
            </w:pPr>
            <w:r>
              <w:rPr>
                <w:lang w:val="en-GB"/>
              </w:rPr>
              <w:t>Apple</w:t>
            </w:r>
          </w:p>
        </w:tc>
        <w:tc>
          <w:tcPr>
            <w:tcW w:w="4815" w:type="dxa"/>
          </w:tcPr>
          <w:p w14:paraId="3E58CAA1" w14:textId="5E14F5B9" w:rsidR="00570968" w:rsidRDefault="005B3BA4" w:rsidP="00140BB2">
            <w:pPr>
              <w:rPr>
                <w:lang w:val="en-GB"/>
              </w:rPr>
            </w:pPr>
            <w:r>
              <w:rPr>
                <w:lang w:val="en-GB"/>
              </w:rPr>
              <w:t xml:space="preserve">We think “N1PUCCH-AN-r16” only applies to type 1 configured grant. Hence, we are fine with removing the sentence mentioned by LG. </w:t>
            </w:r>
          </w:p>
        </w:tc>
      </w:tr>
      <w:tr w:rsidR="00570968" w14:paraId="5EAC5947" w14:textId="77777777" w:rsidTr="00140BB2">
        <w:tc>
          <w:tcPr>
            <w:tcW w:w="4814" w:type="dxa"/>
          </w:tcPr>
          <w:p w14:paraId="29B9887E" w14:textId="469AA7D8" w:rsidR="00570968" w:rsidRPr="004D41F9" w:rsidRDefault="004D41F9" w:rsidP="00140BB2">
            <w:pPr>
              <w:rPr>
                <w:rFonts w:eastAsia="等线"/>
                <w:lang w:val="en-GB"/>
              </w:rPr>
            </w:pPr>
            <w:r>
              <w:rPr>
                <w:rFonts w:eastAsia="等线" w:hint="eastAsia"/>
                <w:lang w:val="en-GB"/>
              </w:rPr>
              <w:t>O</w:t>
            </w:r>
            <w:r>
              <w:rPr>
                <w:rFonts w:eastAsia="等线"/>
                <w:lang w:val="en-GB"/>
              </w:rPr>
              <w:t>PPO</w:t>
            </w:r>
          </w:p>
        </w:tc>
        <w:tc>
          <w:tcPr>
            <w:tcW w:w="4815" w:type="dxa"/>
          </w:tcPr>
          <w:p w14:paraId="4DB61E11" w14:textId="685B61BB" w:rsidR="00570968" w:rsidRPr="004D41F9" w:rsidRDefault="004D41F9" w:rsidP="00140BB2">
            <w:pPr>
              <w:rPr>
                <w:rFonts w:eastAsia="等线"/>
                <w:lang w:val="en-GB"/>
              </w:rPr>
            </w:pPr>
            <w:r>
              <w:rPr>
                <w:rFonts w:eastAsia="等线" w:hint="eastAsia"/>
                <w:lang w:val="en-GB"/>
              </w:rPr>
              <w:t>A</w:t>
            </w:r>
            <w:r>
              <w:rPr>
                <w:rFonts w:eastAsia="等线"/>
                <w:lang w:val="en-GB"/>
              </w:rPr>
              <w:t>s commented in M1-1-4, not support the modification about “</w:t>
            </w:r>
            <w:r w:rsidRPr="0002041B">
              <w:rPr>
                <w:rFonts w:eastAsiaTheme="minorEastAsia"/>
                <w:lang w:val="en-GB"/>
              </w:rPr>
              <w:t>N1PUCCH-AN-r16</w:t>
            </w:r>
            <w:r>
              <w:rPr>
                <w:rFonts w:eastAsiaTheme="minorEastAsia"/>
                <w:lang w:val="en-GB"/>
              </w:rPr>
              <w:t xml:space="preserve">”. </w:t>
            </w:r>
            <w:r w:rsidR="008B243A">
              <w:rPr>
                <w:rFonts w:eastAsiaTheme="minorEastAsia"/>
                <w:lang w:val="en-GB"/>
              </w:rPr>
              <w:t xml:space="preserve">Prefer to remove the sentence mentioned by LG. </w:t>
            </w:r>
          </w:p>
        </w:tc>
      </w:tr>
      <w:tr w:rsidR="00570968" w14:paraId="69FD4B91" w14:textId="77777777" w:rsidTr="00140BB2">
        <w:tc>
          <w:tcPr>
            <w:tcW w:w="4814" w:type="dxa"/>
          </w:tcPr>
          <w:p w14:paraId="14E9D03D" w14:textId="33C5D848" w:rsidR="00570968" w:rsidRPr="00EE4B07" w:rsidRDefault="00EE4B07" w:rsidP="00140BB2">
            <w:pPr>
              <w:rPr>
                <w:rFonts w:eastAsia="等线" w:hint="eastAsia"/>
                <w:lang w:val="en-GB"/>
              </w:rPr>
            </w:pPr>
            <w:r>
              <w:rPr>
                <w:rFonts w:eastAsia="等线" w:hint="eastAsia"/>
                <w:lang w:val="en-GB"/>
              </w:rPr>
              <w:t>v</w:t>
            </w:r>
            <w:r>
              <w:rPr>
                <w:rFonts w:eastAsia="等线"/>
                <w:lang w:val="en-GB"/>
              </w:rPr>
              <w:t>ivo</w:t>
            </w:r>
          </w:p>
        </w:tc>
        <w:tc>
          <w:tcPr>
            <w:tcW w:w="4815" w:type="dxa"/>
          </w:tcPr>
          <w:p w14:paraId="4CEAD0C8" w14:textId="77777777" w:rsidR="00570968" w:rsidRDefault="00D66E8E" w:rsidP="00140BB2">
            <w:pPr>
              <w:rPr>
                <w:rFonts w:eastAsia="等线"/>
                <w:lang w:val="en-GB"/>
              </w:rPr>
            </w:pPr>
            <w:r>
              <w:rPr>
                <w:rFonts w:eastAsia="等线"/>
                <w:lang w:val="en-GB"/>
              </w:rPr>
              <w:t>Same view as LG</w:t>
            </w:r>
          </w:p>
          <w:p w14:paraId="391EFC8F" w14:textId="665C67D9" w:rsidR="00B70412" w:rsidRDefault="00B70412" w:rsidP="00140BB2">
            <w:pPr>
              <w:rPr>
                <w:rFonts w:eastAsia="等线"/>
                <w:lang w:val="en-GB"/>
              </w:rPr>
            </w:pPr>
            <w:r>
              <w:rPr>
                <w:rFonts w:eastAsia="等线"/>
                <w:lang w:val="en-GB"/>
              </w:rPr>
              <w:t xml:space="preserve">And format2 </w:t>
            </w:r>
            <w:r w:rsidR="00EC1767">
              <w:rPr>
                <w:rFonts w:eastAsia="等线"/>
                <w:lang w:val="en-GB"/>
              </w:rPr>
              <w:t>/3/</w:t>
            </w:r>
            <w:r>
              <w:rPr>
                <w:rFonts w:eastAsia="等线"/>
                <w:lang w:val="en-GB"/>
              </w:rPr>
              <w:t>4 should be added</w:t>
            </w:r>
          </w:p>
          <w:p w14:paraId="68E666A9" w14:textId="41E085C8" w:rsidR="00B70412" w:rsidRPr="00E679E3" w:rsidRDefault="00B70412" w:rsidP="00140BB2">
            <w:pPr>
              <w:rPr>
                <w:rFonts w:eastAsia="等线" w:hint="eastAsia"/>
              </w:rPr>
            </w:pPr>
            <w:ins w:id="36" w:author="作者">
              <w:r w:rsidRPr="000912F0">
                <w:rPr>
                  <w:rFonts w:eastAsia="Yu Mincho"/>
                </w:rPr>
                <w:t xml:space="preserve">A UE transmits a PUCCH with HARQ-ACK information using PUCCH format 0 or PUCCH format 1 or PUCCH format 2 </w:t>
              </w:r>
            </w:ins>
            <w:r w:rsidRPr="00B70412">
              <w:rPr>
                <w:rFonts w:eastAsia="Yu Mincho"/>
                <w:highlight w:val="yellow"/>
              </w:rPr>
              <w:t>or PUCCH format 3 or PUCCH format 4</w:t>
            </w:r>
            <w:r>
              <w:rPr>
                <w:rFonts w:eastAsia="Yu Mincho"/>
              </w:rPr>
              <w:t xml:space="preserve"> </w:t>
            </w:r>
            <w:ins w:id="37" w:author="作者">
              <w:r w:rsidRPr="000912F0">
                <w:rPr>
                  <w:rFonts w:eastAsia="Yu Mincho"/>
                </w:rPr>
                <w:t>as described in Clause 9.2.3.</w:t>
              </w:r>
            </w:ins>
          </w:p>
        </w:tc>
      </w:tr>
      <w:tr w:rsidR="00570968" w14:paraId="2FD68FFA" w14:textId="77777777" w:rsidTr="00140BB2">
        <w:tc>
          <w:tcPr>
            <w:tcW w:w="4814" w:type="dxa"/>
          </w:tcPr>
          <w:p w14:paraId="3548E247" w14:textId="77777777" w:rsidR="00570968" w:rsidRDefault="00570968" w:rsidP="00140BB2">
            <w:pPr>
              <w:rPr>
                <w:lang w:val="en-GB"/>
              </w:rPr>
            </w:pPr>
          </w:p>
        </w:tc>
        <w:tc>
          <w:tcPr>
            <w:tcW w:w="4815" w:type="dxa"/>
          </w:tcPr>
          <w:p w14:paraId="481D8726" w14:textId="77777777" w:rsidR="00570968" w:rsidRDefault="00570968" w:rsidP="00140BB2">
            <w:pPr>
              <w:rPr>
                <w:lang w:val="en-GB"/>
              </w:rPr>
            </w:pPr>
          </w:p>
        </w:tc>
      </w:tr>
      <w:tr w:rsidR="00570968" w14:paraId="2B8632C7" w14:textId="77777777" w:rsidTr="00140BB2">
        <w:tc>
          <w:tcPr>
            <w:tcW w:w="4814" w:type="dxa"/>
          </w:tcPr>
          <w:p w14:paraId="555E351F" w14:textId="77777777" w:rsidR="00570968" w:rsidRDefault="00570968" w:rsidP="00140BB2">
            <w:pPr>
              <w:rPr>
                <w:lang w:val="en-GB"/>
              </w:rPr>
            </w:pPr>
          </w:p>
        </w:tc>
        <w:tc>
          <w:tcPr>
            <w:tcW w:w="4815" w:type="dxa"/>
          </w:tcPr>
          <w:p w14:paraId="1A28D529" w14:textId="77777777" w:rsidR="00570968" w:rsidRDefault="00570968" w:rsidP="00140BB2">
            <w:pPr>
              <w:rPr>
                <w:lang w:val="en-GB"/>
              </w:rPr>
            </w:pPr>
          </w:p>
        </w:tc>
      </w:tr>
      <w:tr w:rsidR="00570968" w14:paraId="27B0009D" w14:textId="77777777" w:rsidTr="00140BB2">
        <w:tc>
          <w:tcPr>
            <w:tcW w:w="4814" w:type="dxa"/>
          </w:tcPr>
          <w:p w14:paraId="5656CE90" w14:textId="77777777" w:rsidR="00570968" w:rsidRDefault="00570968" w:rsidP="00140BB2">
            <w:pPr>
              <w:rPr>
                <w:lang w:val="en-GB"/>
              </w:rPr>
            </w:pPr>
          </w:p>
        </w:tc>
        <w:tc>
          <w:tcPr>
            <w:tcW w:w="4815" w:type="dxa"/>
          </w:tcPr>
          <w:p w14:paraId="5B3F5515" w14:textId="77777777" w:rsidR="00570968" w:rsidRDefault="00570968" w:rsidP="00140BB2">
            <w:pPr>
              <w:rPr>
                <w:lang w:val="en-GB"/>
              </w:rPr>
            </w:pPr>
          </w:p>
        </w:tc>
      </w:tr>
      <w:tr w:rsidR="00570968" w14:paraId="2DC4C4EF" w14:textId="77777777" w:rsidTr="00140BB2">
        <w:tc>
          <w:tcPr>
            <w:tcW w:w="4814" w:type="dxa"/>
          </w:tcPr>
          <w:p w14:paraId="261455C9" w14:textId="77777777" w:rsidR="00570968" w:rsidRDefault="00570968" w:rsidP="00140BB2">
            <w:pPr>
              <w:rPr>
                <w:lang w:val="en-GB"/>
              </w:rPr>
            </w:pPr>
          </w:p>
        </w:tc>
        <w:tc>
          <w:tcPr>
            <w:tcW w:w="4815" w:type="dxa"/>
          </w:tcPr>
          <w:p w14:paraId="752BD62F" w14:textId="77777777" w:rsidR="00570968" w:rsidRDefault="00570968" w:rsidP="00140BB2">
            <w:pPr>
              <w:rPr>
                <w:lang w:val="en-GB"/>
              </w:rPr>
            </w:pPr>
          </w:p>
        </w:tc>
      </w:tr>
      <w:tr w:rsidR="00570968" w14:paraId="60C5E01E" w14:textId="77777777" w:rsidTr="00140BB2">
        <w:tc>
          <w:tcPr>
            <w:tcW w:w="4814" w:type="dxa"/>
          </w:tcPr>
          <w:p w14:paraId="70C3C20A" w14:textId="77777777" w:rsidR="00570968" w:rsidRDefault="00570968" w:rsidP="00140BB2">
            <w:pPr>
              <w:rPr>
                <w:lang w:val="en-GB"/>
              </w:rPr>
            </w:pPr>
          </w:p>
        </w:tc>
        <w:tc>
          <w:tcPr>
            <w:tcW w:w="4815" w:type="dxa"/>
          </w:tcPr>
          <w:p w14:paraId="20F7E2D6" w14:textId="77777777" w:rsidR="00570968" w:rsidRDefault="00570968" w:rsidP="00140BB2">
            <w:pPr>
              <w:rPr>
                <w:lang w:val="en-GB"/>
              </w:rPr>
            </w:pPr>
          </w:p>
        </w:tc>
      </w:tr>
      <w:tr w:rsidR="00570968" w14:paraId="132A1A21" w14:textId="77777777" w:rsidTr="00140BB2">
        <w:tc>
          <w:tcPr>
            <w:tcW w:w="4814" w:type="dxa"/>
          </w:tcPr>
          <w:p w14:paraId="2233B777" w14:textId="77777777" w:rsidR="00570968" w:rsidRDefault="00570968" w:rsidP="00140BB2">
            <w:pPr>
              <w:rPr>
                <w:lang w:val="en-GB"/>
              </w:rPr>
            </w:pPr>
          </w:p>
        </w:tc>
        <w:tc>
          <w:tcPr>
            <w:tcW w:w="4815" w:type="dxa"/>
          </w:tcPr>
          <w:p w14:paraId="35121E88" w14:textId="77777777" w:rsidR="00570968" w:rsidRDefault="00570968" w:rsidP="00140BB2">
            <w:pPr>
              <w:rPr>
                <w:lang w:val="en-GB"/>
              </w:rPr>
            </w:pPr>
          </w:p>
        </w:tc>
      </w:tr>
      <w:tr w:rsidR="00570968" w14:paraId="41945691" w14:textId="77777777" w:rsidTr="00140BB2">
        <w:tc>
          <w:tcPr>
            <w:tcW w:w="4814" w:type="dxa"/>
          </w:tcPr>
          <w:p w14:paraId="51392BD8" w14:textId="77777777" w:rsidR="00570968" w:rsidRDefault="00570968" w:rsidP="00140BB2">
            <w:pPr>
              <w:rPr>
                <w:lang w:val="en-GB"/>
              </w:rPr>
            </w:pPr>
          </w:p>
        </w:tc>
        <w:tc>
          <w:tcPr>
            <w:tcW w:w="4815" w:type="dxa"/>
          </w:tcPr>
          <w:p w14:paraId="1953DEBA" w14:textId="77777777" w:rsidR="00570968" w:rsidRDefault="00570968" w:rsidP="00140BB2">
            <w:pPr>
              <w:rPr>
                <w:lang w:val="en-GB"/>
              </w:rPr>
            </w:pPr>
          </w:p>
        </w:tc>
      </w:tr>
      <w:tr w:rsidR="00570968" w14:paraId="12FB28CD" w14:textId="77777777" w:rsidTr="00140BB2">
        <w:tc>
          <w:tcPr>
            <w:tcW w:w="4814" w:type="dxa"/>
          </w:tcPr>
          <w:p w14:paraId="72C9E013" w14:textId="77777777" w:rsidR="00570968" w:rsidRDefault="00570968" w:rsidP="00140BB2">
            <w:pPr>
              <w:rPr>
                <w:lang w:val="en-GB"/>
              </w:rPr>
            </w:pPr>
          </w:p>
        </w:tc>
        <w:tc>
          <w:tcPr>
            <w:tcW w:w="4815" w:type="dxa"/>
          </w:tcPr>
          <w:p w14:paraId="45A62C38" w14:textId="77777777" w:rsidR="00570968" w:rsidRDefault="00570968" w:rsidP="00140BB2">
            <w:pPr>
              <w:rPr>
                <w:lang w:val="en-GB"/>
              </w:rPr>
            </w:pPr>
          </w:p>
        </w:tc>
      </w:tr>
      <w:tr w:rsidR="00570968" w14:paraId="261E677A" w14:textId="77777777" w:rsidTr="00140BB2">
        <w:tc>
          <w:tcPr>
            <w:tcW w:w="4814" w:type="dxa"/>
          </w:tcPr>
          <w:p w14:paraId="48590CC0" w14:textId="77777777" w:rsidR="00570968" w:rsidRDefault="00570968" w:rsidP="00140BB2">
            <w:pPr>
              <w:rPr>
                <w:lang w:val="en-GB"/>
              </w:rPr>
            </w:pPr>
          </w:p>
        </w:tc>
        <w:tc>
          <w:tcPr>
            <w:tcW w:w="4815" w:type="dxa"/>
          </w:tcPr>
          <w:p w14:paraId="1B4AF825" w14:textId="77777777" w:rsidR="00570968" w:rsidRDefault="00570968" w:rsidP="00140BB2">
            <w:pPr>
              <w:rPr>
                <w:lang w:val="en-GB"/>
              </w:rPr>
            </w:pPr>
          </w:p>
        </w:tc>
      </w:tr>
      <w:tr w:rsidR="00570968" w14:paraId="493EC327" w14:textId="77777777" w:rsidTr="00140BB2">
        <w:tc>
          <w:tcPr>
            <w:tcW w:w="4814" w:type="dxa"/>
          </w:tcPr>
          <w:p w14:paraId="77748A75" w14:textId="77777777" w:rsidR="00570968" w:rsidRDefault="00570968" w:rsidP="00140BB2">
            <w:pPr>
              <w:rPr>
                <w:lang w:val="en-GB"/>
              </w:rPr>
            </w:pPr>
          </w:p>
        </w:tc>
        <w:tc>
          <w:tcPr>
            <w:tcW w:w="4815" w:type="dxa"/>
          </w:tcPr>
          <w:p w14:paraId="4CF0B439" w14:textId="77777777" w:rsidR="00570968" w:rsidRDefault="00570968" w:rsidP="00140BB2">
            <w:pPr>
              <w:rPr>
                <w:lang w:val="en-GB"/>
              </w:rPr>
            </w:pPr>
          </w:p>
        </w:tc>
      </w:tr>
      <w:tr w:rsidR="00570968" w14:paraId="3F01F7BC" w14:textId="77777777" w:rsidTr="00140BB2">
        <w:tc>
          <w:tcPr>
            <w:tcW w:w="4814" w:type="dxa"/>
          </w:tcPr>
          <w:p w14:paraId="07D17DD9" w14:textId="77777777" w:rsidR="00570968" w:rsidRDefault="00570968" w:rsidP="00140BB2">
            <w:pPr>
              <w:rPr>
                <w:lang w:val="en-GB"/>
              </w:rPr>
            </w:pPr>
          </w:p>
        </w:tc>
        <w:tc>
          <w:tcPr>
            <w:tcW w:w="4815" w:type="dxa"/>
          </w:tcPr>
          <w:p w14:paraId="0AD596AC" w14:textId="77777777" w:rsidR="00570968" w:rsidRDefault="00570968" w:rsidP="00140BB2">
            <w:pPr>
              <w:rPr>
                <w:lang w:val="en-GB"/>
              </w:rPr>
            </w:pPr>
          </w:p>
        </w:tc>
      </w:tr>
      <w:tr w:rsidR="00570968" w14:paraId="78CC52CB" w14:textId="77777777" w:rsidTr="00140BB2">
        <w:tc>
          <w:tcPr>
            <w:tcW w:w="4814" w:type="dxa"/>
          </w:tcPr>
          <w:p w14:paraId="4989CA6D" w14:textId="77777777" w:rsidR="00570968" w:rsidRDefault="00570968" w:rsidP="00140BB2">
            <w:pPr>
              <w:rPr>
                <w:lang w:val="en-GB"/>
              </w:rPr>
            </w:pPr>
          </w:p>
        </w:tc>
        <w:tc>
          <w:tcPr>
            <w:tcW w:w="4815" w:type="dxa"/>
          </w:tcPr>
          <w:p w14:paraId="46279D5A" w14:textId="77777777" w:rsidR="00570968" w:rsidRDefault="00570968" w:rsidP="00140BB2">
            <w:pPr>
              <w:rPr>
                <w:lang w:val="en-GB"/>
              </w:rPr>
            </w:pPr>
          </w:p>
        </w:tc>
      </w:tr>
      <w:tr w:rsidR="00570968" w14:paraId="560BDECE" w14:textId="77777777" w:rsidTr="00140BB2">
        <w:tc>
          <w:tcPr>
            <w:tcW w:w="4814" w:type="dxa"/>
          </w:tcPr>
          <w:p w14:paraId="5191326D" w14:textId="77777777" w:rsidR="00570968" w:rsidRDefault="00570968" w:rsidP="00140BB2">
            <w:pPr>
              <w:rPr>
                <w:lang w:val="en-GB"/>
              </w:rPr>
            </w:pPr>
          </w:p>
        </w:tc>
        <w:tc>
          <w:tcPr>
            <w:tcW w:w="4815" w:type="dxa"/>
          </w:tcPr>
          <w:p w14:paraId="4A486307" w14:textId="77777777" w:rsidR="00570968" w:rsidRDefault="00570968" w:rsidP="00140BB2">
            <w:pPr>
              <w:rPr>
                <w:lang w:val="en-GB"/>
              </w:rPr>
            </w:pPr>
          </w:p>
        </w:tc>
      </w:tr>
      <w:tr w:rsidR="00570968" w14:paraId="17CD125F" w14:textId="77777777" w:rsidTr="00140BB2">
        <w:tc>
          <w:tcPr>
            <w:tcW w:w="4814" w:type="dxa"/>
          </w:tcPr>
          <w:p w14:paraId="206F67D2" w14:textId="77777777" w:rsidR="00570968" w:rsidRDefault="00570968" w:rsidP="00140BB2">
            <w:pPr>
              <w:rPr>
                <w:lang w:val="en-GB"/>
              </w:rPr>
            </w:pPr>
          </w:p>
        </w:tc>
        <w:tc>
          <w:tcPr>
            <w:tcW w:w="4815" w:type="dxa"/>
          </w:tcPr>
          <w:p w14:paraId="6CEE94BD" w14:textId="77777777" w:rsidR="00570968" w:rsidRDefault="00570968" w:rsidP="00140BB2">
            <w:pPr>
              <w:rPr>
                <w:lang w:val="en-GB"/>
              </w:rPr>
            </w:pPr>
          </w:p>
        </w:tc>
      </w:tr>
      <w:tr w:rsidR="00570968" w14:paraId="6395F3A4" w14:textId="77777777" w:rsidTr="00140BB2">
        <w:tc>
          <w:tcPr>
            <w:tcW w:w="4814" w:type="dxa"/>
          </w:tcPr>
          <w:p w14:paraId="314675CB" w14:textId="77777777" w:rsidR="00570968" w:rsidRDefault="00570968" w:rsidP="00140BB2">
            <w:pPr>
              <w:rPr>
                <w:lang w:val="en-GB"/>
              </w:rPr>
            </w:pPr>
          </w:p>
        </w:tc>
        <w:tc>
          <w:tcPr>
            <w:tcW w:w="4815" w:type="dxa"/>
          </w:tcPr>
          <w:p w14:paraId="7721B7D2" w14:textId="77777777" w:rsidR="00570968" w:rsidRDefault="00570968" w:rsidP="00140BB2">
            <w:pPr>
              <w:rPr>
                <w:lang w:val="en-GB"/>
              </w:rPr>
            </w:pPr>
          </w:p>
        </w:tc>
      </w:tr>
      <w:tr w:rsidR="00570968" w14:paraId="7C0E775B" w14:textId="77777777" w:rsidTr="00140BB2">
        <w:tc>
          <w:tcPr>
            <w:tcW w:w="4814" w:type="dxa"/>
          </w:tcPr>
          <w:p w14:paraId="0AB0BA44" w14:textId="77777777" w:rsidR="00570968" w:rsidRDefault="00570968" w:rsidP="00140BB2">
            <w:pPr>
              <w:rPr>
                <w:lang w:val="en-GB"/>
              </w:rPr>
            </w:pPr>
          </w:p>
        </w:tc>
        <w:tc>
          <w:tcPr>
            <w:tcW w:w="4815" w:type="dxa"/>
          </w:tcPr>
          <w:p w14:paraId="38E67475" w14:textId="77777777" w:rsidR="00570968" w:rsidRDefault="00570968" w:rsidP="00140BB2">
            <w:pPr>
              <w:rPr>
                <w:lang w:val="en-GB"/>
              </w:rPr>
            </w:pPr>
          </w:p>
        </w:tc>
      </w:tr>
      <w:tr w:rsidR="00570968" w14:paraId="6259B281" w14:textId="77777777" w:rsidTr="00140BB2">
        <w:tc>
          <w:tcPr>
            <w:tcW w:w="4814" w:type="dxa"/>
          </w:tcPr>
          <w:p w14:paraId="5205C981" w14:textId="77777777" w:rsidR="00570968" w:rsidRDefault="00570968" w:rsidP="00140BB2">
            <w:pPr>
              <w:rPr>
                <w:lang w:val="en-GB"/>
              </w:rPr>
            </w:pPr>
          </w:p>
        </w:tc>
        <w:tc>
          <w:tcPr>
            <w:tcW w:w="4815" w:type="dxa"/>
          </w:tcPr>
          <w:p w14:paraId="431045FC" w14:textId="77777777" w:rsidR="00570968" w:rsidRDefault="00570968" w:rsidP="00140BB2">
            <w:pPr>
              <w:rPr>
                <w:lang w:val="en-GB"/>
              </w:rPr>
            </w:pPr>
          </w:p>
        </w:tc>
      </w:tr>
      <w:tr w:rsidR="00570968" w14:paraId="672936AF" w14:textId="77777777" w:rsidTr="00140BB2">
        <w:tc>
          <w:tcPr>
            <w:tcW w:w="4814" w:type="dxa"/>
          </w:tcPr>
          <w:p w14:paraId="2621F687" w14:textId="77777777" w:rsidR="00570968" w:rsidRDefault="00570968" w:rsidP="00140BB2">
            <w:pPr>
              <w:rPr>
                <w:lang w:val="en-GB"/>
              </w:rPr>
            </w:pPr>
          </w:p>
        </w:tc>
        <w:tc>
          <w:tcPr>
            <w:tcW w:w="4815" w:type="dxa"/>
          </w:tcPr>
          <w:p w14:paraId="7FFB4F96" w14:textId="77777777" w:rsidR="00570968" w:rsidRDefault="00570968" w:rsidP="00140BB2">
            <w:pPr>
              <w:rPr>
                <w:lang w:val="en-GB"/>
              </w:rPr>
            </w:pPr>
          </w:p>
        </w:tc>
      </w:tr>
      <w:tr w:rsidR="00570968" w14:paraId="0170324E" w14:textId="77777777" w:rsidTr="00140BB2">
        <w:tc>
          <w:tcPr>
            <w:tcW w:w="4814" w:type="dxa"/>
          </w:tcPr>
          <w:p w14:paraId="3323C7E5" w14:textId="77777777" w:rsidR="00570968" w:rsidRDefault="00570968" w:rsidP="00140BB2">
            <w:pPr>
              <w:rPr>
                <w:lang w:val="en-GB"/>
              </w:rPr>
            </w:pPr>
          </w:p>
        </w:tc>
        <w:tc>
          <w:tcPr>
            <w:tcW w:w="4815" w:type="dxa"/>
          </w:tcPr>
          <w:p w14:paraId="7EB85A61" w14:textId="77777777" w:rsidR="00570968" w:rsidRDefault="00570968" w:rsidP="00140BB2">
            <w:pPr>
              <w:rPr>
                <w:lang w:val="en-GB"/>
              </w:rPr>
            </w:pPr>
          </w:p>
        </w:tc>
      </w:tr>
      <w:tr w:rsidR="00570968" w14:paraId="31D9E96D" w14:textId="77777777" w:rsidTr="00140BB2">
        <w:tc>
          <w:tcPr>
            <w:tcW w:w="4814" w:type="dxa"/>
          </w:tcPr>
          <w:p w14:paraId="48467F93" w14:textId="77777777" w:rsidR="00570968" w:rsidRDefault="00570968" w:rsidP="00140BB2">
            <w:pPr>
              <w:rPr>
                <w:lang w:val="en-GB"/>
              </w:rPr>
            </w:pPr>
          </w:p>
        </w:tc>
        <w:tc>
          <w:tcPr>
            <w:tcW w:w="4815" w:type="dxa"/>
          </w:tcPr>
          <w:p w14:paraId="53990ECE" w14:textId="77777777" w:rsidR="00570968" w:rsidRDefault="00570968" w:rsidP="00140BB2">
            <w:pPr>
              <w:rPr>
                <w:lang w:val="en-GB"/>
              </w:rPr>
            </w:pPr>
          </w:p>
        </w:tc>
      </w:tr>
      <w:tr w:rsidR="00570968" w14:paraId="06E8455F" w14:textId="77777777" w:rsidTr="00140BB2">
        <w:tc>
          <w:tcPr>
            <w:tcW w:w="4814" w:type="dxa"/>
          </w:tcPr>
          <w:p w14:paraId="0FDCC65A" w14:textId="77777777" w:rsidR="00570968" w:rsidRDefault="00570968" w:rsidP="00140BB2">
            <w:pPr>
              <w:rPr>
                <w:lang w:val="en-GB"/>
              </w:rPr>
            </w:pPr>
          </w:p>
        </w:tc>
        <w:tc>
          <w:tcPr>
            <w:tcW w:w="4815" w:type="dxa"/>
          </w:tcPr>
          <w:p w14:paraId="23B236AD" w14:textId="77777777" w:rsidR="00570968" w:rsidRDefault="00570968" w:rsidP="00140BB2">
            <w:pPr>
              <w:rPr>
                <w:lang w:val="en-GB"/>
              </w:rPr>
            </w:pPr>
          </w:p>
        </w:tc>
      </w:tr>
      <w:tr w:rsidR="00570968" w14:paraId="61D5BE48" w14:textId="77777777" w:rsidTr="00140BB2">
        <w:tc>
          <w:tcPr>
            <w:tcW w:w="4814" w:type="dxa"/>
          </w:tcPr>
          <w:p w14:paraId="17B9FBAC" w14:textId="77777777" w:rsidR="00570968" w:rsidRDefault="00570968" w:rsidP="00140BB2">
            <w:pPr>
              <w:rPr>
                <w:lang w:val="en-GB"/>
              </w:rPr>
            </w:pPr>
          </w:p>
        </w:tc>
        <w:tc>
          <w:tcPr>
            <w:tcW w:w="4815" w:type="dxa"/>
          </w:tcPr>
          <w:p w14:paraId="54F8A4C3" w14:textId="77777777" w:rsidR="00570968" w:rsidRDefault="00570968" w:rsidP="00140BB2">
            <w:pPr>
              <w:rPr>
                <w:lang w:val="en-GB"/>
              </w:rPr>
            </w:pPr>
          </w:p>
        </w:tc>
      </w:tr>
      <w:tr w:rsidR="00570968" w14:paraId="41E21CDF" w14:textId="77777777" w:rsidTr="00140BB2">
        <w:tc>
          <w:tcPr>
            <w:tcW w:w="4814" w:type="dxa"/>
          </w:tcPr>
          <w:p w14:paraId="5FF1AA25" w14:textId="77777777" w:rsidR="00570968" w:rsidRDefault="00570968" w:rsidP="00140BB2">
            <w:pPr>
              <w:rPr>
                <w:lang w:val="en-GB"/>
              </w:rPr>
            </w:pPr>
          </w:p>
        </w:tc>
        <w:tc>
          <w:tcPr>
            <w:tcW w:w="4815" w:type="dxa"/>
          </w:tcPr>
          <w:p w14:paraId="55192D0D" w14:textId="77777777" w:rsidR="00570968" w:rsidRDefault="00570968" w:rsidP="00140BB2">
            <w:pPr>
              <w:rPr>
                <w:lang w:val="en-GB"/>
              </w:rPr>
            </w:pPr>
          </w:p>
        </w:tc>
      </w:tr>
    </w:tbl>
    <w:p w14:paraId="2935C8D6" w14:textId="77777777" w:rsidR="005B59DC" w:rsidRPr="005B59DC" w:rsidRDefault="005B59DC" w:rsidP="005B59DC">
      <w:pPr>
        <w:rPr>
          <w:lang w:val="en-GB"/>
        </w:rPr>
      </w:pPr>
    </w:p>
    <w:p w14:paraId="30DC30A0" w14:textId="1D895672" w:rsidR="00C274AF" w:rsidRDefault="004645A9" w:rsidP="00C274AF">
      <w:pPr>
        <w:pStyle w:val="1"/>
        <w:jc w:val="both"/>
      </w:pPr>
      <w:r>
        <w:t xml:space="preserve">Appendix – </w:t>
      </w:r>
      <w:r w:rsidR="00C274AF">
        <w:t>List of identified contributions</w:t>
      </w:r>
    </w:p>
    <w:p w14:paraId="3C864D11" w14:textId="6BE35F9F" w:rsidR="009576C2" w:rsidRDefault="009576C2" w:rsidP="007E5C5E">
      <w:pPr>
        <w:rPr>
          <w:lang w:val="en-GB"/>
        </w:rPr>
      </w:pPr>
    </w:p>
    <w:p w14:paraId="0CD84309" w14:textId="015F6A12" w:rsidR="00C274AF" w:rsidRPr="00652AEB" w:rsidRDefault="00505560" w:rsidP="007E5C5E">
      <w:pPr>
        <w:rPr>
          <w:lang w:val="en-GB"/>
        </w:rPr>
      </w:pPr>
      <w:r w:rsidRPr="00652AEB">
        <w:rPr>
          <w:lang w:val="en-GB"/>
        </w:rPr>
        <w:t>R1-2100137</w:t>
      </w:r>
      <w:r w:rsidRPr="00652AEB">
        <w:rPr>
          <w:lang w:val="en-GB"/>
        </w:rPr>
        <w:tab/>
        <w:t>Remaining open issues and corrections for mode 1 and mode 2 RA</w:t>
      </w:r>
      <w:r w:rsidRPr="00652AEB">
        <w:rPr>
          <w:lang w:val="en-GB"/>
        </w:rPr>
        <w:tab/>
        <w:t>OPPO</w:t>
      </w:r>
    </w:p>
    <w:p w14:paraId="3075D16D" w14:textId="387A6C36" w:rsidR="00505560" w:rsidRPr="00652AEB" w:rsidRDefault="00505560" w:rsidP="007E5C5E">
      <w:pPr>
        <w:rPr>
          <w:lang w:val="en-GB"/>
        </w:rPr>
      </w:pPr>
      <w:r w:rsidRPr="00652AEB">
        <w:rPr>
          <w:lang w:val="en-GB"/>
        </w:rPr>
        <w:t>R1-2100411</w:t>
      </w:r>
      <w:r w:rsidRPr="00652AEB">
        <w:rPr>
          <w:lang w:val="en-GB"/>
        </w:rPr>
        <w:tab/>
        <w:t>Maintenance on resource allocation mechanisms for NR sidelink</w:t>
      </w:r>
      <w:r w:rsidRPr="00652AEB">
        <w:rPr>
          <w:lang w:val="en-GB"/>
        </w:rPr>
        <w:tab/>
        <w:t>vivo</w:t>
      </w:r>
    </w:p>
    <w:p w14:paraId="4B961421" w14:textId="259B4EAF" w:rsidR="00505560" w:rsidRPr="00652AEB" w:rsidRDefault="00505560" w:rsidP="007E5C5E">
      <w:pPr>
        <w:rPr>
          <w:lang w:val="en-GB"/>
        </w:rPr>
      </w:pPr>
      <w:r w:rsidRPr="00652AEB">
        <w:rPr>
          <w:lang w:val="en-GB"/>
        </w:rPr>
        <w:t>R1-2100515</w:t>
      </w:r>
      <w:r w:rsidRPr="00652AEB">
        <w:rPr>
          <w:lang w:val="en-GB"/>
        </w:rPr>
        <w:tab/>
        <w:t>Discussion on essential corrections in resource allocation for Mode 1 and 2</w:t>
      </w:r>
      <w:r w:rsidRPr="00652AEB">
        <w:rPr>
          <w:lang w:val="en-GB"/>
        </w:rPr>
        <w:tab/>
        <w:t>LG Electronics</w:t>
      </w:r>
    </w:p>
    <w:p w14:paraId="5226472C" w14:textId="67507775" w:rsidR="00505560" w:rsidRPr="00652AEB" w:rsidRDefault="00505560" w:rsidP="007E5C5E">
      <w:pPr>
        <w:rPr>
          <w:lang w:val="en-GB"/>
        </w:rPr>
      </w:pPr>
      <w:r w:rsidRPr="00652AEB">
        <w:rPr>
          <w:lang w:val="en-GB"/>
        </w:rPr>
        <w:lastRenderedPageBreak/>
        <w:t>R1-2100734</w:t>
      </w:r>
      <w:r w:rsidRPr="00652AEB">
        <w:rPr>
          <w:lang w:val="en-GB"/>
        </w:rPr>
        <w:tab/>
        <w:t>A remaining issue on Mode-1 resource allocation for NR sidelink</w:t>
      </w:r>
      <w:r w:rsidRPr="00652AEB">
        <w:rPr>
          <w:lang w:val="en-GB"/>
        </w:rPr>
        <w:tab/>
        <w:t>Fujitsu</w:t>
      </w:r>
    </w:p>
    <w:p w14:paraId="1503B792" w14:textId="55ED0C14" w:rsidR="00505560" w:rsidRPr="00652AEB" w:rsidRDefault="00505560" w:rsidP="007E5C5E">
      <w:pPr>
        <w:rPr>
          <w:lang w:val="en-GB"/>
        </w:rPr>
      </w:pPr>
      <w:r w:rsidRPr="00652AEB">
        <w:rPr>
          <w:lang w:val="en-GB"/>
        </w:rPr>
        <w:t>R1-2100937</w:t>
      </w:r>
      <w:r w:rsidRPr="00652AEB">
        <w:rPr>
          <w:lang w:val="en-GB"/>
        </w:rPr>
        <w:tab/>
        <w:t>Remaining issues on mode1</w:t>
      </w:r>
      <w:r w:rsidRPr="00652AEB">
        <w:rPr>
          <w:lang w:val="en-GB"/>
        </w:rPr>
        <w:tab/>
        <w:t>ZTE, Sanechips</w:t>
      </w:r>
    </w:p>
    <w:p w14:paraId="01F54631" w14:textId="2E2E58B5" w:rsidR="00505560" w:rsidRPr="00652AEB" w:rsidRDefault="00505560" w:rsidP="007E5C5E">
      <w:pPr>
        <w:rPr>
          <w:lang w:val="en-GB"/>
        </w:rPr>
      </w:pPr>
      <w:r w:rsidRPr="00652AEB">
        <w:rPr>
          <w:lang w:val="en-GB"/>
        </w:rPr>
        <w:t>R1-2101345</w:t>
      </w:r>
      <w:r w:rsidRPr="00652AEB">
        <w:rPr>
          <w:lang w:val="en-GB"/>
        </w:rPr>
        <w:tab/>
        <w:t>Remaining Issue of Mode 1 Resource Allocation</w:t>
      </w:r>
      <w:r w:rsidRPr="00652AEB">
        <w:rPr>
          <w:lang w:val="en-GB"/>
        </w:rPr>
        <w:tab/>
        <w:t>Apple</w:t>
      </w:r>
    </w:p>
    <w:p w14:paraId="430DD186" w14:textId="2D622BC2" w:rsidR="00505560" w:rsidRPr="00652AEB" w:rsidRDefault="00505560" w:rsidP="007E5C5E">
      <w:pPr>
        <w:rPr>
          <w:lang w:val="en-GB"/>
        </w:rPr>
      </w:pPr>
      <w:r w:rsidRPr="00652AEB">
        <w:rPr>
          <w:lang w:val="en-GB"/>
        </w:rPr>
        <w:t>R1-2101436</w:t>
      </w:r>
      <w:r w:rsidRPr="00652AEB">
        <w:rPr>
          <w:lang w:val="en-GB"/>
        </w:rPr>
        <w:tab/>
        <w:t>Remaining Issues in Mode 1 Resource Allocation</w:t>
      </w:r>
      <w:r w:rsidRPr="00652AEB">
        <w:rPr>
          <w:lang w:val="en-GB"/>
        </w:rPr>
        <w:tab/>
        <w:t>Qualcomm Incorporated</w:t>
      </w:r>
    </w:p>
    <w:p w14:paraId="2A3569E6" w14:textId="537A4152" w:rsidR="00505560" w:rsidRPr="00652AEB" w:rsidRDefault="00505560" w:rsidP="007E5C5E">
      <w:pPr>
        <w:rPr>
          <w:lang w:val="en-GB"/>
        </w:rPr>
      </w:pPr>
      <w:r w:rsidRPr="00652AEB">
        <w:rPr>
          <w:lang w:val="en-GB"/>
        </w:rPr>
        <w:t>R1-2101533</w:t>
      </w:r>
      <w:r w:rsidRPr="00652AEB">
        <w:rPr>
          <w:lang w:val="en-GB"/>
        </w:rPr>
        <w:tab/>
        <w:t>Remaining issues on resource allocation for NR sidelink</w:t>
      </w:r>
      <w:r w:rsidRPr="00652AEB">
        <w:rPr>
          <w:lang w:val="en-GB"/>
        </w:rPr>
        <w:tab/>
        <w:t>Sharp</w:t>
      </w:r>
    </w:p>
    <w:p w14:paraId="1428BD8F" w14:textId="3A104ED3" w:rsidR="00505560" w:rsidRPr="00652AEB" w:rsidRDefault="00505560" w:rsidP="007E5C5E">
      <w:pPr>
        <w:rPr>
          <w:lang w:val="en-GB"/>
        </w:rPr>
      </w:pPr>
      <w:r w:rsidRPr="00652AEB">
        <w:rPr>
          <w:lang w:val="en-GB"/>
        </w:rPr>
        <w:t>R1-2101581</w:t>
      </w:r>
      <w:r w:rsidRPr="00652AEB">
        <w:rPr>
          <w:lang w:val="en-GB"/>
        </w:rPr>
        <w:tab/>
        <w:t>Maintenance for resource allocation mechanism mode 1</w:t>
      </w:r>
      <w:r w:rsidRPr="00652AEB">
        <w:rPr>
          <w:lang w:val="en-GB"/>
        </w:rPr>
        <w:tab/>
        <w:t>NTT DOCOMO, INC.</w:t>
      </w:r>
    </w:p>
    <w:p w14:paraId="1EACBCD0" w14:textId="799F9F01" w:rsidR="00505560" w:rsidRDefault="00505560" w:rsidP="007E5C5E">
      <w:pPr>
        <w:rPr>
          <w:lang w:val="en-GB"/>
        </w:rPr>
      </w:pPr>
      <w:r w:rsidRPr="00652AEB">
        <w:rPr>
          <w:lang w:val="en-GB"/>
        </w:rPr>
        <w:t>R1-2101649</w:t>
      </w:r>
      <w:r w:rsidRPr="00652AEB">
        <w:rPr>
          <w:lang w:val="en-GB"/>
        </w:rPr>
        <w:tab/>
        <w:t>Remaining issues on type-1 HARQ-ACK codebook considering multiple sidelink reosurce pools</w:t>
      </w:r>
      <w:r w:rsidRPr="00652AEB">
        <w:rPr>
          <w:lang w:val="en-GB"/>
        </w:rPr>
        <w:tab/>
        <w:t>ASUSTeK</w:t>
      </w:r>
    </w:p>
    <w:sectPr w:rsidR="00505560"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8598C9" w14:textId="77777777" w:rsidR="00093F5D" w:rsidRDefault="00093F5D">
      <w:r>
        <w:separator/>
      </w:r>
    </w:p>
  </w:endnote>
  <w:endnote w:type="continuationSeparator" w:id="0">
    <w:p w14:paraId="76D34F51" w14:textId="77777777" w:rsidR="00093F5D" w:rsidRDefault="00093F5D">
      <w:r>
        <w:continuationSeparator/>
      </w:r>
    </w:p>
  </w:endnote>
  <w:endnote w:type="continuationNotice" w:id="1">
    <w:p w14:paraId="6CE86DE8" w14:textId="77777777" w:rsidR="00093F5D" w:rsidRDefault="00093F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DAAD00" w14:textId="77777777" w:rsidR="00093F5D" w:rsidRDefault="00093F5D">
      <w:r>
        <w:separator/>
      </w:r>
    </w:p>
  </w:footnote>
  <w:footnote w:type="continuationSeparator" w:id="0">
    <w:p w14:paraId="5DA9BD16" w14:textId="77777777" w:rsidR="00093F5D" w:rsidRDefault="00093F5D">
      <w:r>
        <w:continuationSeparator/>
      </w:r>
    </w:p>
  </w:footnote>
  <w:footnote w:type="continuationNotice" w:id="1">
    <w:p w14:paraId="377E2333" w14:textId="77777777" w:rsidR="00093F5D" w:rsidRDefault="00093F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5733823"/>
    <w:multiLevelType w:val="hybridMultilevel"/>
    <w:tmpl w:val="B7E0B806"/>
    <w:lvl w:ilvl="0" w:tplc="040B000F">
      <w:start w:val="1"/>
      <w:numFmt w:val="decimal"/>
      <w:lvlText w:val="%1."/>
      <w:lvlJc w:val="left"/>
      <w:pPr>
        <w:ind w:left="720" w:hanging="360"/>
      </w:pPr>
      <w:rPr>
        <w:rFonts w:hint="default"/>
      </w:rPr>
    </w:lvl>
    <w:lvl w:ilvl="1" w:tplc="040B000F">
      <w:start w:val="1"/>
      <w:numFmt w:val="decimal"/>
      <w:lvlText w:val="%2."/>
      <w:lvlJc w:val="left"/>
      <w:pPr>
        <w:ind w:left="1440" w:hanging="360"/>
      </w:pPr>
      <w:rPr>
        <w:rFonts w:hint="default"/>
      </w:rPr>
    </w:lvl>
    <w:lvl w:ilvl="2" w:tplc="040B000F">
      <w:start w:val="1"/>
      <w:numFmt w:val="decimal"/>
      <w:lvlText w:val="%3."/>
      <w:lvlJc w:val="left"/>
      <w:pPr>
        <w:ind w:left="2160" w:hanging="360"/>
      </w:pPr>
      <w:rPr>
        <w:rFont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7A03CE7"/>
    <w:multiLevelType w:val="hybridMultilevel"/>
    <w:tmpl w:val="53A0B6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DB25F1C"/>
    <w:multiLevelType w:val="hybridMultilevel"/>
    <w:tmpl w:val="15BE7AD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4ED53F6"/>
    <w:multiLevelType w:val="hybridMultilevel"/>
    <w:tmpl w:val="7DD60414"/>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97D5D4F"/>
    <w:multiLevelType w:val="hybridMultilevel"/>
    <w:tmpl w:val="9690AA18"/>
    <w:lvl w:ilvl="0" w:tplc="639E434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9C526E7"/>
    <w:multiLevelType w:val="hybridMultilevel"/>
    <w:tmpl w:val="AA285250"/>
    <w:lvl w:ilvl="0" w:tplc="04987BAE">
      <w:start w:val="1"/>
      <w:numFmt w:val="bullet"/>
      <w:lvlText w:val="-"/>
      <w:lvlJc w:val="left"/>
      <w:pPr>
        <w:ind w:left="758" w:hanging="360"/>
      </w:pPr>
      <w:rPr>
        <w:rFonts w:ascii="Calibri" w:eastAsia="Times New Roman" w:hAnsi="Calibri"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0"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30E913ED"/>
    <w:multiLevelType w:val="hybridMultilevel"/>
    <w:tmpl w:val="403CA676"/>
    <w:lvl w:ilvl="0" w:tplc="040B0001">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3F442D5"/>
    <w:multiLevelType w:val="hybridMultilevel"/>
    <w:tmpl w:val="7F78B30E"/>
    <w:lvl w:ilvl="0" w:tplc="040B000F">
      <w:start w:val="1"/>
      <w:numFmt w:val="decimal"/>
      <w:lvlText w:val="%1."/>
      <w:lvlJc w:val="left"/>
      <w:pPr>
        <w:ind w:left="720" w:hanging="360"/>
      </w:pPr>
      <w:rPr>
        <w:rFonts w:hint="default"/>
      </w:rPr>
    </w:lvl>
    <w:lvl w:ilvl="1" w:tplc="040B000F">
      <w:start w:val="1"/>
      <w:numFmt w:val="decimal"/>
      <w:lvlText w:val="%2."/>
      <w:lvlJc w:val="left"/>
      <w:pPr>
        <w:ind w:left="1440" w:hanging="360"/>
      </w:pPr>
      <w:rPr>
        <w:rFonts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266E05"/>
    <w:multiLevelType w:val="multilevel"/>
    <w:tmpl w:val="E15E8210"/>
    <w:lvl w:ilvl="0">
      <w:start w:val="1"/>
      <w:numFmt w:val="decimal"/>
      <w:lvlText w:val="%1"/>
      <w:lvlJc w:val="left"/>
      <w:pPr>
        <w:ind w:left="1500" w:hanging="114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B3F26BD"/>
    <w:multiLevelType w:val="hybridMultilevel"/>
    <w:tmpl w:val="7F78B30E"/>
    <w:lvl w:ilvl="0" w:tplc="040B000F">
      <w:start w:val="1"/>
      <w:numFmt w:val="decimal"/>
      <w:lvlText w:val="%1."/>
      <w:lvlJc w:val="left"/>
      <w:pPr>
        <w:ind w:left="720" w:hanging="360"/>
      </w:pPr>
      <w:rPr>
        <w:rFonts w:hint="default"/>
      </w:rPr>
    </w:lvl>
    <w:lvl w:ilvl="1" w:tplc="040B000F">
      <w:start w:val="1"/>
      <w:numFmt w:val="decimal"/>
      <w:lvlText w:val="%2."/>
      <w:lvlJc w:val="left"/>
      <w:pPr>
        <w:ind w:left="1440" w:hanging="360"/>
      </w:pPr>
      <w:rPr>
        <w:rFonts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D244D04"/>
    <w:multiLevelType w:val="hybridMultilevel"/>
    <w:tmpl w:val="FA08AE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4DA913DC"/>
    <w:multiLevelType w:val="hybridMultilevel"/>
    <w:tmpl w:val="45681D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756583"/>
    <w:multiLevelType w:val="hybridMultilevel"/>
    <w:tmpl w:val="DB40E468"/>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6" w15:restartNumberingAfterBreak="0">
    <w:nsid w:val="64473A79"/>
    <w:multiLevelType w:val="hybridMultilevel"/>
    <w:tmpl w:val="D36EE432"/>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69A6422C"/>
    <w:multiLevelType w:val="hybridMultilevel"/>
    <w:tmpl w:val="BD88AE8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6D4A0127"/>
    <w:multiLevelType w:val="hybridMultilevel"/>
    <w:tmpl w:val="EA8226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05E1C56"/>
    <w:multiLevelType w:val="hybridMultilevel"/>
    <w:tmpl w:val="9D8A4D7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73F54149"/>
    <w:multiLevelType w:val="hybridMultilevel"/>
    <w:tmpl w:val="88EEA52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8"/>
  </w:num>
  <w:num w:numId="2">
    <w:abstractNumId w:val="14"/>
  </w:num>
  <w:num w:numId="3">
    <w:abstractNumId w:val="0"/>
  </w:num>
  <w:num w:numId="4">
    <w:abstractNumId w:val="21"/>
  </w:num>
  <w:num w:numId="5">
    <w:abstractNumId w:val="22"/>
  </w:num>
  <w:num w:numId="6">
    <w:abstractNumId w:val="24"/>
  </w:num>
  <w:num w:numId="7">
    <w:abstractNumId w:val="5"/>
  </w:num>
  <w:num w:numId="8">
    <w:abstractNumId w:val="7"/>
  </w:num>
  <w:num w:numId="9">
    <w:abstractNumId w:val="3"/>
  </w:num>
  <w:num w:numId="10">
    <w:abstractNumId w:val="32"/>
  </w:num>
  <w:num w:numId="11">
    <w:abstractNumId w:val="12"/>
  </w:num>
  <w:num w:numId="12">
    <w:abstractNumId w:val="29"/>
  </w:num>
  <w:num w:numId="13">
    <w:abstractNumId w:val="10"/>
  </w:num>
  <w:num w:numId="14">
    <w:abstractNumId w:val="25"/>
  </w:num>
  <w:num w:numId="15">
    <w:abstractNumId w:val="28"/>
  </w:num>
  <w:num w:numId="16">
    <w:abstractNumId w:val="30"/>
  </w:num>
  <w:num w:numId="17">
    <w:abstractNumId w:val="4"/>
  </w:num>
  <w:num w:numId="18">
    <w:abstractNumId w:val="31"/>
  </w:num>
  <w:num w:numId="19">
    <w:abstractNumId w:val="15"/>
  </w:num>
  <w:num w:numId="20">
    <w:abstractNumId w:val="23"/>
  </w:num>
  <w:num w:numId="21">
    <w:abstractNumId w:val="13"/>
  </w:num>
  <w:num w:numId="22">
    <w:abstractNumId w:val="26"/>
  </w:num>
  <w:num w:numId="23">
    <w:abstractNumId w:val="1"/>
  </w:num>
  <w:num w:numId="24">
    <w:abstractNumId w:val="17"/>
  </w:num>
  <w:num w:numId="25">
    <w:abstractNumId w:val="20"/>
  </w:num>
  <w:num w:numId="26">
    <w:abstractNumId w:val="2"/>
  </w:num>
  <w:num w:numId="27">
    <w:abstractNumId w:val="16"/>
  </w:num>
  <w:num w:numId="28">
    <w:abstractNumId w:val="6"/>
  </w:num>
  <w:num w:numId="29">
    <w:abstractNumId w:val="8"/>
  </w:num>
  <w:num w:numId="30">
    <w:abstractNumId w:val="11"/>
  </w:num>
  <w:num w:numId="31">
    <w:abstractNumId w:val="19"/>
  </w:num>
  <w:num w:numId="32">
    <w:abstractNumId w:val="27"/>
  </w:num>
  <w:num w:numId="33">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79"/>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00"/>
    <w:rsid w:val="00015794"/>
    <w:rsid w:val="00015D15"/>
    <w:rsid w:val="00016D1A"/>
    <w:rsid w:val="00017584"/>
    <w:rsid w:val="00017DFA"/>
    <w:rsid w:val="00017E45"/>
    <w:rsid w:val="000200E6"/>
    <w:rsid w:val="0002041B"/>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121"/>
    <w:rsid w:val="000435A1"/>
    <w:rsid w:val="00044026"/>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C17"/>
    <w:rsid w:val="00063D78"/>
    <w:rsid w:val="000641CE"/>
    <w:rsid w:val="000642E1"/>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DBD"/>
    <w:rsid w:val="00073344"/>
    <w:rsid w:val="00073767"/>
    <w:rsid w:val="00073B1E"/>
    <w:rsid w:val="00073DE1"/>
    <w:rsid w:val="00073FE3"/>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6F2"/>
    <w:rsid w:val="00086C1D"/>
    <w:rsid w:val="00087E21"/>
    <w:rsid w:val="0009009F"/>
    <w:rsid w:val="00090E6F"/>
    <w:rsid w:val="00090F82"/>
    <w:rsid w:val="0009112A"/>
    <w:rsid w:val="000912F0"/>
    <w:rsid w:val="00091540"/>
    <w:rsid w:val="00091557"/>
    <w:rsid w:val="000915FF"/>
    <w:rsid w:val="00091DA9"/>
    <w:rsid w:val="0009226A"/>
    <w:rsid w:val="000924C1"/>
    <w:rsid w:val="000924F0"/>
    <w:rsid w:val="00092D8B"/>
    <w:rsid w:val="00093474"/>
    <w:rsid w:val="00093F5D"/>
    <w:rsid w:val="00094285"/>
    <w:rsid w:val="000942C4"/>
    <w:rsid w:val="000943E7"/>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1B6C"/>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499D"/>
    <w:rsid w:val="000C51BC"/>
    <w:rsid w:val="000C5360"/>
    <w:rsid w:val="000C58F0"/>
    <w:rsid w:val="000C6D4D"/>
    <w:rsid w:val="000C7372"/>
    <w:rsid w:val="000C7676"/>
    <w:rsid w:val="000D00CB"/>
    <w:rsid w:val="000D0D07"/>
    <w:rsid w:val="000D187F"/>
    <w:rsid w:val="000D1B75"/>
    <w:rsid w:val="000D252B"/>
    <w:rsid w:val="000D2DAF"/>
    <w:rsid w:val="000D3300"/>
    <w:rsid w:val="000D4778"/>
    <w:rsid w:val="000D4797"/>
    <w:rsid w:val="000D4A15"/>
    <w:rsid w:val="000D4AD3"/>
    <w:rsid w:val="000D5349"/>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5562"/>
    <w:rsid w:val="000F61E5"/>
    <w:rsid w:val="000F64D9"/>
    <w:rsid w:val="000F6DF3"/>
    <w:rsid w:val="000F73CA"/>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63E9"/>
    <w:rsid w:val="0013725D"/>
    <w:rsid w:val="00137272"/>
    <w:rsid w:val="00137AB5"/>
    <w:rsid w:val="00137C00"/>
    <w:rsid w:val="00137F0B"/>
    <w:rsid w:val="001401D7"/>
    <w:rsid w:val="00140BB2"/>
    <w:rsid w:val="00141415"/>
    <w:rsid w:val="00141859"/>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756"/>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2000"/>
    <w:rsid w:val="00173A8E"/>
    <w:rsid w:val="001740E2"/>
    <w:rsid w:val="00174168"/>
    <w:rsid w:val="001747AF"/>
    <w:rsid w:val="0017502C"/>
    <w:rsid w:val="001756B2"/>
    <w:rsid w:val="00176697"/>
    <w:rsid w:val="001771B3"/>
    <w:rsid w:val="00177BEF"/>
    <w:rsid w:val="00177C01"/>
    <w:rsid w:val="0018029E"/>
    <w:rsid w:val="00180E4B"/>
    <w:rsid w:val="0018143F"/>
    <w:rsid w:val="0018198B"/>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43F1"/>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2AA"/>
    <w:rsid w:val="001C3D2A"/>
    <w:rsid w:val="001C5278"/>
    <w:rsid w:val="001C5687"/>
    <w:rsid w:val="001C64F0"/>
    <w:rsid w:val="001C6AE3"/>
    <w:rsid w:val="001C6C33"/>
    <w:rsid w:val="001C6FD6"/>
    <w:rsid w:val="001C76A4"/>
    <w:rsid w:val="001C79FD"/>
    <w:rsid w:val="001C7FFB"/>
    <w:rsid w:val="001D1224"/>
    <w:rsid w:val="001D1390"/>
    <w:rsid w:val="001D156A"/>
    <w:rsid w:val="001D1855"/>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3E86"/>
    <w:rsid w:val="001E426B"/>
    <w:rsid w:val="001E4D4D"/>
    <w:rsid w:val="001E58E2"/>
    <w:rsid w:val="001E5E68"/>
    <w:rsid w:val="001E6BDD"/>
    <w:rsid w:val="001E6E8B"/>
    <w:rsid w:val="001E731E"/>
    <w:rsid w:val="001E76C8"/>
    <w:rsid w:val="001E786A"/>
    <w:rsid w:val="001E7903"/>
    <w:rsid w:val="001E7AED"/>
    <w:rsid w:val="001E7BD7"/>
    <w:rsid w:val="001E7CD6"/>
    <w:rsid w:val="001E7F30"/>
    <w:rsid w:val="001F01AB"/>
    <w:rsid w:val="001F049C"/>
    <w:rsid w:val="001F0C31"/>
    <w:rsid w:val="001F0CBA"/>
    <w:rsid w:val="001F13AF"/>
    <w:rsid w:val="001F1790"/>
    <w:rsid w:val="001F179D"/>
    <w:rsid w:val="001F2537"/>
    <w:rsid w:val="001F28F7"/>
    <w:rsid w:val="001F3916"/>
    <w:rsid w:val="001F4E68"/>
    <w:rsid w:val="001F5159"/>
    <w:rsid w:val="001F54C5"/>
    <w:rsid w:val="001F5BE8"/>
    <w:rsid w:val="001F5F68"/>
    <w:rsid w:val="001F63E9"/>
    <w:rsid w:val="001F662C"/>
    <w:rsid w:val="001F6964"/>
    <w:rsid w:val="001F6F0C"/>
    <w:rsid w:val="001F7074"/>
    <w:rsid w:val="001F7C89"/>
    <w:rsid w:val="00200490"/>
    <w:rsid w:val="00200D13"/>
    <w:rsid w:val="00201180"/>
    <w:rsid w:val="002019D6"/>
    <w:rsid w:val="00201F3A"/>
    <w:rsid w:val="00202010"/>
    <w:rsid w:val="00202213"/>
    <w:rsid w:val="00202516"/>
    <w:rsid w:val="00203F96"/>
    <w:rsid w:val="002042DE"/>
    <w:rsid w:val="00204416"/>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154"/>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856"/>
    <w:rsid w:val="002A6DFA"/>
    <w:rsid w:val="002A7455"/>
    <w:rsid w:val="002A7D5B"/>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66E1"/>
    <w:rsid w:val="003073B2"/>
    <w:rsid w:val="0030775F"/>
    <w:rsid w:val="003077B7"/>
    <w:rsid w:val="00307BA1"/>
    <w:rsid w:val="00311702"/>
    <w:rsid w:val="00311B26"/>
    <w:rsid w:val="00311E82"/>
    <w:rsid w:val="003122A1"/>
    <w:rsid w:val="003122A6"/>
    <w:rsid w:val="00313EE2"/>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3797A"/>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5B9B"/>
    <w:rsid w:val="00356882"/>
    <w:rsid w:val="00356E52"/>
    <w:rsid w:val="00356F5E"/>
    <w:rsid w:val="00357380"/>
    <w:rsid w:val="003602D9"/>
    <w:rsid w:val="003604CE"/>
    <w:rsid w:val="00360742"/>
    <w:rsid w:val="00361012"/>
    <w:rsid w:val="00361028"/>
    <w:rsid w:val="00361E14"/>
    <w:rsid w:val="00363D45"/>
    <w:rsid w:val="0036408F"/>
    <w:rsid w:val="003648F0"/>
    <w:rsid w:val="00364DC9"/>
    <w:rsid w:val="00365491"/>
    <w:rsid w:val="003657DA"/>
    <w:rsid w:val="0036581C"/>
    <w:rsid w:val="003665B6"/>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7CE1"/>
    <w:rsid w:val="003802B5"/>
    <w:rsid w:val="00380AE1"/>
    <w:rsid w:val="00380E21"/>
    <w:rsid w:val="00381335"/>
    <w:rsid w:val="003827D9"/>
    <w:rsid w:val="00382ACB"/>
    <w:rsid w:val="003835FE"/>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005"/>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598"/>
    <w:rsid w:val="003E2AE8"/>
    <w:rsid w:val="003E3123"/>
    <w:rsid w:val="003E33A7"/>
    <w:rsid w:val="003E3488"/>
    <w:rsid w:val="003E3937"/>
    <w:rsid w:val="003E3AB5"/>
    <w:rsid w:val="003E3B4F"/>
    <w:rsid w:val="003E3C3E"/>
    <w:rsid w:val="003E487C"/>
    <w:rsid w:val="003E55E4"/>
    <w:rsid w:val="003E56AA"/>
    <w:rsid w:val="003E5870"/>
    <w:rsid w:val="003E5EFE"/>
    <w:rsid w:val="003E68C7"/>
    <w:rsid w:val="003E6B92"/>
    <w:rsid w:val="003E6F23"/>
    <w:rsid w:val="003E6F85"/>
    <w:rsid w:val="003E71D3"/>
    <w:rsid w:val="003E74E3"/>
    <w:rsid w:val="003E789A"/>
    <w:rsid w:val="003E789D"/>
    <w:rsid w:val="003F05C7"/>
    <w:rsid w:val="003F1CF7"/>
    <w:rsid w:val="003F283A"/>
    <w:rsid w:val="003F2CD4"/>
    <w:rsid w:val="003F36A9"/>
    <w:rsid w:val="003F4174"/>
    <w:rsid w:val="003F48FA"/>
    <w:rsid w:val="003F493A"/>
    <w:rsid w:val="003F49F7"/>
    <w:rsid w:val="003F4C90"/>
    <w:rsid w:val="003F5597"/>
    <w:rsid w:val="003F57CA"/>
    <w:rsid w:val="003F65BE"/>
    <w:rsid w:val="003F6704"/>
    <w:rsid w:val="003F6BBE"/>
    <w:rsid w:val="003F6FD4"/>
    <w:rsid w:val="004000E8"/>
    <w:rsid w:val="00400F60"/>
    <w:rsid w:val="00402E2B"/>
    <w:rsid w:val="00403B13"/>
    <w:rsid w:val="00403FDD"/>
    <w:rsid w:val="0040442A"/>
    <w:rsid w:val="00404514"/>
    <w:rsid w:val="004047E4"/>
    <w:rsid w:val="00404A5E"/>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59D6"/>
    <w:rsid w:val="004163BE"/>
    <w:rsid w:val="0041692A"/>
    <w:rsid w:val="00416B38"/>
    <w:rsid w:val="00417002"/>
    <w:rsid w:val="00417326"/>
    <w:rsid w:val="004173D8"/>
    <w:rsid w:val="004178C2"/>
    <w:rsid w:val="00417C28"/>
    <w:rsid w:val="00421105"/>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5A9"/>
    <w:rsid w:val="0046481B"/>
    <w:rsid w:val="004659DA"/>
    <w:rsid w:val="004669E2"/>
    <w:rsid w:val="0046761F"/>
    <w:rsid w:val="00467FCC"/>
    <w:rsid w:val="0047031C"/>
    <w:rsid w:val="00470C31"/>
    <w:rsid w:val="004716ED"/>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7768"/>
    <w:rsid w:val="004779FC"/>
    <w:rsid w:val="004804ED"/>
    <w:rsid w:val="00480C59"/>
    <w:rsid w:val="00481996"/>
    <w:rsid w:val="0048211B"/>
    <w:rsid w:val="0048292E"/>
    <w:rsid w:val="00482C8E"/>
    <w:rsid w:val="0048355D"/>
    <w:rsid w:val="00483751"/>
    <w:rsid w:val="00483B66"/>
    <w:rsid w:val="00484CF1"/>
    <w:rsid w:val="004855DE"/>
    <w:rsid w:val="00486F1D"/>
    <w:rsid w:val="00487667"/>
    <w:rsid w:val="00490A75"/>
    <w:rsid w:val="00491512"/>
    <w:rsid w:val="004923FA"/>
    <w:rsid w:val="0049271C"/>
    <w:rsid w:val="00492BC5"/>
    <w:rsid w:val="004933CF"/>
    <w:rsid w:val="00493F34"/>
    <w:rsid w:val="00494BFE"/>
    <w:rsid w:val="00495A8D"/>
    <w:rsid w:val="00495A9E"/>
    <w:rsid w:val="004964F1"/>
    <w:rsid w:val="00496743"/>
    <w:rsid w:val="004969FA"/>
    <w:rsid w:val="00496C17"/>
    <w:rsid w:val="0049752C"/>
    <w:rsid w:val="004A00DA"/>
    <w:rsid w:val="004A1430"/>
    <w:rsid w:val="004A16BC"/>
    <w:rsid w:val="004A1EF0"/>
    <w:rsid w:val="004A2B94"/>
    <w:rsid w:val="004A3EBC"/>
    <w:rsid w:val="004A4233"/>
    <w:rsid w:val="004A5D9E"/>
    <w:rsid w:val="004A5F6C"/>
    <w:rsid w:val="004A6198"/>
    <w:rsid w:val="004A6463"/>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04A7"/>
    <w:rsid w:val="004C11A8"/>
    <w:rsid w:val="004C17C2"/>
    <w:rsid w:val="004C1ECF"/>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0CA2"/>
    <w:rsid w:val="004D109A"/>
    <w:rsid w:val="004D2552"/>
    <w:rsid w:val="004D2C58"/>
    <w:rsid w:val="004D36B1"/>
    <w:rsid w:val="004D41F9"/>
    <w:rsid w:val="004D42E9"/>
    <w:rsid w:val="004D4554"/>
    <w:rsid w:val="004D497E"/>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EA4"/>
    <w:rsid w:val="004F6F3E"/>
    <w:rsid w:val="004F761C"/>
    <w:rsid w:val="00501207"/>
    <w:rsid w:val="005017A2"/>
    <w:rsid w:val="00501F19"/>
    <w:rsid w:val="005020E8"/>
    <w:rsid w:val="005024C6"/>
    <w:rsid w:val="00503251"/>
    <w:rsid w:val="00503B70"/>
    <w:rsid w:val="0050470A"/>
    <w:rsid w:val="00505345"/>
    <w:rsid w:val="00505560"/>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688"/>
    <w:rsid w:val="00514B9F"/>
    <w:rsid w:val="005153A7"/>
    <w:rsid w:val="005156FF"/>
    <w:rsid w:val="0051598B"/>
    <w:rsid w:val="005165B8"/>
    <w:rsid w:val="00516B62"/>
    <w:rsid w:val="00516CDF"/>
    <w:rsid w:val="00516E66"/>
    <w:rsid w:val="00516E6F"/>
    <w:rsid w:val="0052011D"/>
    <w:rsid w:val="0052093D"/>
    <w:rsid w:val="005210CA"/>
    <w:rsid w:val="005219CF"/>
    <w:rsid w:val="00524592"/>
    <w:rsid w:val="00525A03"/>
    <w:rsid w:val="00526971"/>
    <w:rsid w:val="00526A10"/>
    <w:rsid w:val="0052796B"/>
    <w:rsid w:val="00527BAA"/>
    <w:rsid w:val="00527C63"/>
    <w:rsid w:val="0053040C"/>
    <w:rsid w:val="00530886"/>
    <w:rsid w:val="00530B85"/>
    <w:rsid w:val="0053120F"/>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D7"/>
    <w:rsid w:val="005567F2"/>
    <w:rsid w:val="0056121F"/>
    <w:rsid w:val="00562440"/>
    <w:rsid w:val="00562699"/>
    <w:rsid w:val="00563210"/>
    <w:rsid w:val="00564E41"/>
    <w:rsid w:val="00565757"/>
    <w:rsid w:val="00565E02"/>
    <w:rsid w:val="00566082"/>
    <w:rsid w:val="005669EE"/>
    <w:rsid w:val="005672BD"/>
    <w:rsid w:val="00567535"/>
    <w:rsid w:val="00567543"/>
    <w:rsid w:val="00567775"/>
    <w:rsid w:val="00567BF7"/>
    <w:rsid w:val="00570968"/>
    <w:rsid w:val="00570A40"/>
    <w:rsid w:val="0057112C"/>
    <w:rsid w:val="00571713"/>
    <w:rsid w:val="00572505"/>
    <w:rsid w:val="0057259C"/>
    <w:rsid w:val="00572F00"/>
    <w:rsid w:val="005731DC"/>
    <w:rsid w:val="0057362B"/>
    <w:rsid w:val="00574B32"/>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3BA4"/>
    <w:rsid w:val="005B4241"/>
    <w:rsid w:val="005B4A6E"/>
    <w:rsid w:val="005B4BA5"/>
    <w:rsid w:val="005B5735"/>
    <w:rsid w:val="005B59DC"/>
    <w:rsid w:val="005B5D7B"/>
    <w:rsid w:val="005B5E3A"/>
    <w:rsid w:val="005B5EEF"/>
    <w:rsid w:val="005B6F83"/>
    <w:rsid w:val="005B7378"/>
    <w:rsid w:val="005B76B8"/>
    <w:rsid w:val="005B79E0"/>
    <w:rsid w:val="005C0496"/>
    <w:rsid w:val="005C0BFF"/>
    <w:rsid w:val="005C1FF2"/>
    <w:rsid w:val="005C26DE"/>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87A"/>
    <w:rsid w:val="005F3F92"/>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67A"/>
    <w:rsid w:val="006158AC"/>
    <w:rsid w:val="0061635A"/>
    <w:rsid w:val="00616C2E"/>
    <w:rsid w:val="00616E08"/>
    <w:rsid w:val="006170AC"/>
    <w:rsid w:val="00620A71"/>
    <w:rsid w:val="00620D80"/>
    <w:rsid w:val="0062119A"/>
    <w:rsid w:val="0062166B"/>
    <w:rsid w:val="006217A7"/>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16A6"/>
    <w:rsid w:val="006320BE"/>
    <w:rsid w:val="00632244"/>
    <w:rsid w:val="00632390"/>
    <w:rsid w:val="0063261E"/>
    <w:rsid w:val="0063284C"/>
    <w:rsid w:val="006328D5"/>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10A"/>
    <w:rsid w:val="00644AC0"/>
    <w:rsid w:val="0064610B"/>
    <w:rsid w:val="0064624E"/>
    <w:rsid w:val="006462E9"/>
    <w:rsid w:val="00646B0A"/>
    <w:rsid w:val="00647660"/>
    <w:rsid w:val="006478F4"/>
    <w:rsid w:val="00647E61"/>
    <w:rsid w:val="00650AB9"/>
    <w:rsid w:val="006517C8"/>
    <w:rsid w:val="0065197A"/>
    <w:rsid w:val="00652AEB"/>
    <w:rsid w:val="00652E65"/>
    <w:rsid w:val="00653149"/>
    <w:rsid w:val="00653CDD"/>
    <w:rsid w:val="00653DA1"/>
    <w:rsid w:val="006541ED"/>
    <w:rsid w:val="00654399"/>
    <w:rsid w:val="006555C3"/>
    <w:rsid w:val="00655733"/>
    <w:rsid w:val="00655ACD"/>
    <w:rsid w:val="006565C0"/>
    <w:rsid w:val="00656A92"/>
    <w:rsid w:val="00656D6B"/>
    <w:rsid w:val="00656DDE"/>
    <w:rsid w:val="00657092"/>
    <w:rsid w:val="00657878"/>
    <w:rsid w:val="006578C8"/>
    <w:rsid w:val="0066011D"/>
    <w:rsid w:val="006601D6"/>
    <w:rsid w:val="006607C0"/>
    <w:rsid w:val="00661216"/>
    <w:rsid w:val="006613A6"/>
    <w:rsid w:val="006627A2"/>
    <w:rsid w:val="006634E6"/>
    <w:rsid w:val="006636F3"/>
    <w:rsid w:val="006637A2"/>
    <w:rsid w:val="00663B7F"/>
    <w:rsid w:val="00664D65"/>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528"/>
    <w:rsid w:val="006B17DE"/>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03A"/>
    <w:rsid w:val="006D115F"/>
    <w:rsid w:val="006D1E25"/>
    <w:rsid w:val="006D201B"/>
    <w:rsid w:val="006D22D9"/>
    <w:rsid w:val="006D28A5"/>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8D4"/>
    <w:rsid w:val="006F5A88"/>
    <w:rsid w:val="006F6582"/>
    <w:rsid w:val="006F67B4"/>
    <w:rsid w:val="006F7169"/>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E1"/>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70882"/>
    <w:rsid w:val="007709E7"/>
    <w:rsid w:val="00770D0F"/>
    <w:rsid w:val="007729A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0EA0"/>
    <w:rsid w:val="007A1C24"/>
    <w:rsid w:val="007A1CAB"/>
    <w:rsid w:val="007A1CB3"/>
    <w:rsid w:val="007A20D6"/>
    <w:rsid w:val="007A28E9"/>
    <w:rsid w:val="007A306F"/>
    <w:rsid w:val="007A42A7"/>
    <w:rsid w:val="007A43A6"/>
    <w:rsid w:val="007A515B"/>
    <w:rsid w:val="007A531B"/>
    <w:rsid w:val="007A58A6"/>
    <w:rsid w:val="007A5C32"/>
    <w:rsid w:val="007A62D4"/>
    <w:rsid w:val="007A6954"/>
    <w:rsid w:val="007B015D"/>
    <w:rsid w:val="007B2023"/>
    <w:rsid w:val="007B2793"/>
    <w:rsid w:val="007B3566"/>
    <w:rsid w:val="007B3D2D"/>
    <w:rsid w:val="007B48FD"/>
    <w:rsid w:val="007B49C6"/>
    <w:rsid w:val="007B4C9D"/>
    <w:rsid w:val="007B502A"/>
    <w:rsid w:val="007B50AE"/>
    <w:rsid w:val="007B51DF"/>
    <w:rsid w:val="007B6CA3"/>
    <w:rsid w:val="007B75EB"/>
    <w:rsid w:val="007C033E"/>
    <w:rsid w:val="007C037A"/>
    <w:rsid w:val="007C05DD"/>
    <w:rsid w:val="007C08FD"/>
    <w:rsid w:val="007C0B50"/>
    <w:rsid w:val="007C1BC0"/>
    <w:rsid w:val="007C200E"/>
    <w:rsid w:val="007C3360"/>
    <w:rsid w:val="007C3D18"/>
    <w:rsid w:val="007C4881"/>
    <w:rsid w:val="007C5345"/>
    <w:rsid w:val="007C5DA6"/>
    <w:rsid w:val="007C600D"/>
    <w:rsid w:val="007C60BF"/>
    <w:rsid w:val="007C60D0"/>
    <w:rsid w:val="007C654D"/>
    <w:rsid w:val="007C6A07"/>
    <w:rsid w:val="007C6AC4"/>
    <w:rsid w:val="007C75A1"/>
    <w:rsid w:val="007C762E"/>
    <w:rsid w:val="007C77A5"/>
    <w:rsid w:val="007C7D87"/>
    <w:rsid w:val="007D04E5"/>
    <w:rsid w:val="007D06DF"/>
    <w:rsid w:val="007D08F4"/>
    <w:rsid w:val="007D195A"/>
    <w:rsid w:val="007D1E93"/>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D30"/>
    <w:rsid w:val="007E4036"/>
    <w:rsid w:val="007E4610"/>
    <w:rsid w:val="007E4715"/>
    <w:rsid w:val="007E505B"/>
    <w:rsid w:val="007E52EB"/>
    <w:rsid w:val="007E5577"/>
    <w:rsid w:val="007E5C5E"/>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80076A"/>
    <w:rsid w:val="00803825"/>
    <w:rsid w:val="00803BB8"/>
    <w:rsid w:val="00803FAE"/>
    <w:rsid w:val="0080469D"/>
    <w:rsid w:val="00804BD8"/>
    <w:rsid w:val="00804BE3"/>
    <w:rsid w:val="008054A0"/>
    <w:rsid w:val="00805BB0"/>
    <w:rsid w:val="0080605F"/>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9F1"/>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06F"/>
    <w:rsid w:val="0084528F"/>
    <w:rsid w:val="008458B6"/>
    <w:rsid w:val="00845FDA"/>
    <w:rsid w:val="008467D3"/>
    <w:rsid w:val="00846B06"/>
    <w:rsid w:val="00846FE7"/>
    <w:rsid w:val="00847BC0"/>
    <w:rsid w:val="008506E6"/>
    <w:rsid w:val="00850953"/>
    <w:rsid w:val="00852A07"/>
    <w:rsid w:val="0085310F"/>
    <w:rsid w:val="0085392B"/>
    <w:rsid w:val="00854051"/>
    <w:rsid w:val="00854095"/>
    <w:rsid w:val="00854374"/>
    <w:rsid w:val="0085445F"/>
    <w:rsid w:val="008548F8"/>
    <w:rsid w:val="00855BC3"/>
    <w:rsid w:val="00855DA2"/>
    <w:rsid w:val="00856911"/>
    <w:rsid w:val="00857756"/>
    <w:rsid w:val="00857B60"/>
    <w:rsid w:val="00857B94"/>
    <w:rsid w:val="00857C72"/>
    <w:rsid w:val="00863585"/>
    <w:rsid w:val="00863853"/>
    <w:rsid w:val="00863F85"/>
    <w:rsid w:val="0086487A"/>
    <w:rsid w:val="0086645B"/>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BC3"/>
    <w:rsid w:val="00875CD7"/>
    <w:rsid w:val="0087620E"/>
    <w:rsid w:val="0087639A"/>
    <w:rsid w:val="00876B4D"/>
    <w:rsid w:val="0087728F"/>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43A"/>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4958"/>
    <w:rsid w:val="008C4BAA"/>
    <w:rsid w:val="008C4BF1"/>
    <w:rsid w:val="008C4D40"/>
    <w:rsid w:val="008C541A"/>
    <w:rsid w:val="008C5CCE"/>
    <w:rsid w:val="008C6AE8"/>
    <w:rsid w:val="008C6C1E"/>
    <w:rsid w:val="008C6ED1"/>
    <w:rsid w:val="008C7573"/>
    <w:rsid w:val="008C7DEA"/>
    <w:rsid w:val="008D00A5"/>
    <w:rsid w:val="008D02C4"/>
    <w:rsid w:val="008D0375"/>
    <w:rsid w:val="008D0789"/>
    <w:rsid w:val="008D0914"/>
    <w:rsid w:val="008D20BC"/>
    <w:rsid w:val="008D34F1"/>
    <w:rsid w:val="008D39D8"/>
    <w:rsid w:val="008D3FD2"/>
    <w:rsid w:val="008D4313"/>
    <w:rsid w:val="008D55B5"/>
    <w:rsid w:val="008D5A90"/>
    <w:rsid w:val="008D6D1A"/>
    <w:rsid w:val="008D7904"/>
    <w:rsid w:val="008E017C"/>
    <w:rsid w:val="008E065E"/>
    <w:rsid w:val="008E0927"/>
    <w:rsid w:val="008E0A56"/>
    <w:rsid w:val="008E0C02"/>
    <w:rsid w:val="008E141E"/>
    <w:rsid w:val="008E1909"/>
    <w:rsid w:val="008E1C21"/>
    <w:rsid w:val="008E2B0C"/>
    <w:rsid w:val="008E2EED"/>
    <w:rsid w:val="008E3273"/>
    <w:rsid w:val="008E3315"/>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12BF"/>
    <w:rsid w:val="0090131A"/>
    <w:rsid w:val="00901890"/>
    <w:rsid w:val="00901E55"/>
    <w:rsid w:val="00902350"/>
    <w:rsid w:val="0090336B"/>
    <w:rsid w:val="00903D7F"/>
    <w:rsid w:val="009053AA"/>
    <w:rsid w:val="0090565B"/>
    <w:rsid w:val="00905A2A"/>
    <w:rsid w:val="009062C6"/>
    <w:rsid w:val="00906939"/>
    <w:rsid w:val="0090720D"/>
    <w:rsid w:val="00907777"/>
    <w:rsid w:val="009105B9"/>
    <w:rsid w:val="00910B7D"/>
    <w:rsid w:val="00910D8F"/>
    <w:rsid w:val="00910E2C"/>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924"/>
    <w:rsid w:val="00922CD8"/>
    <w:rsid w:val="0092525A"/>
    <w:rsid w:val="00925506"/>
    <w:rsid w:val="0092573E"/>
    <w:rsid w:val="00925C07"/>
    <w:rsid w:val="00926974"/>
    <w:rsid w:val="0092701B"/>
    <w:rsid w:val="009271FF"/>
    <w:rsid w:val="009274AD"/>
    <w:rsid w:val="00930011"/>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523"/>
    <w:rsid w:val="00946864"/>
    <w:rsid w:val="00946945"/>
    <w:rsid w:val="00946DAF"/>
    <w:rsid w:val="009475A6"/>
    <w:rsid w:val="00947713"/>
    <w:rsid w:val="00947F8B"/>
    <w:rsid w:val="00950036"/>
    <w:rsid w:val="009502D2"/>
    <w:rsid w:val="009504E1"/>
    <w:rsid w:val="00950DE7"/>
    <w:rsid w:val="00951FCF"/>
    <w:rsid w:val="00952D43"/>
    <w:rsid w:val="00953920"/>
    <w:rsid w:val="00953A3E"/>
    <w:rsid w:val="00953D47"/>
    <w:rsid w:val="00953D75"/>
    <w:rsid w:val="009560E8"/>
    <w:rsid w:val="009563D1"/>
    <w:rsid w:val="0095681D"/>
    <w:rsid w:val="0095681E"/>
    <w:rsid w:val="009572D4"/>
    <w:rsid w:val="009572F7"/>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76D8C"/>
    <w:rsid w:val="00980477"/>
    <w:rsid w:val="0098186D"/>
    <w:rsid w:val="00982077"/>
    <w:rsid w:val="00984364"/>
    <w:rsid w:val="00984681"/>
    <w:rsid w:val="00985253"/>
    <w:rsid w:val="009853B3"/>
    <w:rsid w:val="00985453"/>
    <w:rsid w:val="009857E1"/>
    <w:rsid w:val="00985849"/>
    <w:rsid w:val="0098663D"/>
    <w:rsid w:val="009867DF"/>
    <w:rsid w:val="009875D2"/>
    <w:rsid w:val="0098774A"/>
    <w:rsid w:val="00990630"/>
    <w:rsid w:val="009908E7"/>
    <w:rsid w:val="00990D3E"/>
    <w:rsid w:val="00990DA3"/>
    <w:rsid w:val="00991668"/>
    <w:rsid w:val="00991761"/>
    <w:rsid w:val="00991878"/>
    <w:rsid w:val="00991DF3"/>
    <w:rsid w:val="0099257F"/>
    <w:rsid w:val="00992A83"/>
    <w:rsid w:val="009935B7"/>
    <w:rsid w:val="00993EF7"/>
    <w:rsid w:val="00994883"/>
    <w:rsid w:val="00994DCA"/>
    <w:rsid w:val="009956C3"/>
    <w:rsid w:val="009960EC"/>
    <w:rsid w:val="0099656F"/>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CB6"/>
    <w:rsid w:val="009F70DC"/>
    <w:rsid w:val="009F79A2"/>
    <w:rsid w:val="00A00DF6"/>
    <w:rsid w:val="00A00F6C"/>
    <w:rsid w:val="00A012BE"/>
    <w:rsid w:val="00A01364"/>
    <w:rsid w:val="00A01B82"/>
    <w:rsid w:val="00A01D27"/>
    <w:rsid w:val="00A02080"/>
    <w:rsid w:val="00A025C8"/>
    <w:rsid w:val="00A031D8"/>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51A"/>
    <w:rsid w:val="00A2362C"/>
    <w:rsid w:val="00A24416"/>
    <w:rsid w:val="00A24987"/>
    <w:rsid w:val="00A24EEE"/>
    <w:rsid w:val="00A25121"/>
    <w:rsid w:val="00A2576D"/>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077"/>
    <w:rsid w:val="00A567D7"/>
    <w:rsid w:val="00A577CC"/>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BA3"/>
    <w:rsid w:val="00A67E6C"/>
    <w:rsid w:val="00A70021"/>
    <w:rsid w:val="00A70597"/>
    <w:rsid w:val="00A71B99"/>
    <w:rsid w:val="00A72303"/>
    <w:rsid w:val="00A72495"/>
    <w:rsid w:val="00A72F16"/>
    <w:rsid w:val="00A736AA"/>
    <w:rsid w:val="00A7381F"/>
    <w:rsid w:val="00A739D0"/>
    <w:rsid w:val="00A757A9"/>
    <w:rsid w:val="00A75A21"/>
    <w:rsid w:val="00A761D4"/>
    <w:rsid w:val="00A76BB8"/>
    <w:rsid w:val="00A77BE9"/>
    <w:rsid w:val="00A77EC4"/>
    <w:rsid w:val="00A81030"/>
    <w:rsid w:val="00A81545"/>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CA"/>
    <w:rsid w:val="00AA0EA4"/>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A6D"/>
    <w:rsid w:val="00AC0FB5"/>
    <w:rsid w:val="00AC174D"/>
    <w:rsid w:val="00AC1B50"/>
    <w:rsid w:val="00AC2B34"/>
    <w:rsid w:val="00AC2ECD"/>
    <w:rsid w:val="00AC3119"/>
    <w:rsid w:val="00AC479E"/>
    <w:rsid w:val="00AC49FB"/>
    <w:rsid w:val="00AC578E"/>
    <w:rsid w:val="00AC5A10"/>
    <w:rsid w:val="00AC5EBD"/>
    <w:rsid w:val="00AC646B"/>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543"/>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591F"/>
    <w:rsid w:val="00B45930"/>
    <w:rsid w:val="00B45A52"/>
    <w:rsid w:val="00B45FD6"/>
    <w:rsid w:val="00B46175"/>
    <w:rsid w:val="00B46430"/>
    <w:rsid w:val="00B46AF3"/>
    <w:rsid w:val="00B47AC8"/>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0412"/>
    <w:rsid w:val="00B71212"/>
    <w:rsid w:val="00B71623"/>
    <w:rsid w:val="00B71CD3"/>
    <w:rsid w:val="00B727C9"/>
    <w:rsid w:val="00B72905"/>
    <w:rsid w:val="00B72990"/>
    <w:rsid w:val="00B739F6"/>
    <w:rsid w:val="00B73ECD"/>
    <w:rsid w:val="00B74070"/>
    <w:rsid w:val="00B745EE"/>
    <w:rsid w:val="00B751BC"/>
    <w:rsid w:val="00B76BF3"/>
    <w:rsid w:val="00B76E8B"/>
    <w:rsid w:val="00B80AC8"/>
    <w:rsid w:val="00B81758"/>
    <w:rsid w:val="00B81A3A"/>
    <w:rsid w:val="00B81A6C"/>
    <w:rsid w:val="00B8265D"/>
    <w:rsid w:val="00B82BA2"/>
    <w:rsid w:val="00B858F8"/>
    <w:rsid w:val="00B85CAD"/>
    <w:rsid w:val="00B85DE5"/>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D07"/>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309F"/>
    <w:rsid w:val="00BF3279"/>
    <w:rsid w:val="00BF36C1"/>
    <w:rsid w:val="00BF4141"/>
    <w:rsid w:val="00BF44BA"/>
    <w:rsid w:val="00BF4999"/>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5A92"/>
    <w:rsid w:val="00C067AE"/>
    <w:rsid w:val="00C07377"/>
    <w:rsid w:val="00C076AD"/>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97E"/>
    <w:rsid w:val="00C24B5E"/>
    <w:rsid w:val="00C251AE"/>
    <w:rsid w:val="00C25906"/>
    <w:rsid w:val="00C26FD1"/>
    <w:rsid w:val="00C2715D"/>
    <w:rsid w:val="00C274AF"/>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1A3F"/>
    <w:rsid w:val="00C41EAB"/>
    <w:rsid w:val="00C421AF"/>
    <w:rsid w:val="00C4289D"/>
    <w:rsid w:val="00C43953"/>
    <w:rsid w:val="00C43F6D"/>
    <w:rsid w:val="00C4407D"/>
    <w:rsid w:val="00C440E5"/>
    <w:rsid w:val="00C46727"/>
    <w:rsid w:val="00C473A5"/>
    <w:rsid w:val="00C47BA5"/>
    <w:rsid w:val="00C5039F"/>
    <w:rsid w:val="00C505D7"/>
    <w:rsid w:val="00C508C2"/>
    <w:rsid w:val="00C50D4C"/>
    <w:rsid w:val="00C51B0C"/>
    <w:rsid w:val="00C51B0E"/>
    <w:rsid w:val="00C525CA"/>
    <w:rsid w:val="00C52EFA"/>
    <w:rsid w:val="00C5341A"/>
    <w:rsid w:val="00C539C1"/>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153"/>
    <w:rsid w:val="00C62930"/>
    <w:rsid w:val="00C62BED"/>
    <w:rsid w:val="00C64672"/>
    <w:rsid w:val="00C6485B"/>
    <w:rsid w:val="00C654D9"/>
    <w:rsid w:val="00C661E8"/>
    <w:rsid w:val="00C66EFE"/>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6703"/>
    <w:rsid w:val="00C97929"/>
    <w:rsid w:val="00C97D2E"/>
    <w:rsid w:val="00CA17B7"/>
    <w:rsid w:val="00CA1B3A"/>
    <w:rsid w:val="00CA1D4B"/>
    <w:rsid w:val="00CA1ED8"/>
    <w:rsid w:val="00CA2288"/>
    <w:rsid w:val="00CA2C2B"/>
    <w:rsid w:val="00CA2CC9"/>
    <w:rsid w:val="00CA31C1"/>
    <w:rsid w:val="00CA3A44"/>
    <w:rsid w:val="00CA3FC8"/>
    <w:rsid w:val="00CA4646"/>
    <w:rsid w:val="00CA4E0A"/>
    <w:rsid w:val="00CA536A"/>
    <w:rsid w:val="00CA5C38"/>
    <w:rsid w:val="00CA5FCE"/>
    <w:rsid w:val="00CA6656"/>
    <w:rsid w:val="00CB0506"/>
    <w:rsid w:val="00CB08EC"/>
    <w:rsid w:val="00CB0CBB"/>
    <w:rsid w:val="00CB1076"/>
    <w:rsid w:val="00CB123A"/>
    <w:rsid w:val="00CB155A"/>
    <w:rsid w:val="00CB1665"/>
    <w:rsid w:val="00CB1A4C"/>
    <w:rsid w:val="00CB1DE6"/>
    <w:rsid w:val="00CB1F63"/>
    <w:rsid w:val="00CB3320"/>
    <w:rsid w:val="00CB53F4"/>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A6"/>
    <w:rsid w:val="00CD34CA"/>
    <w:rsid w:val="00CD35AC"/>
    <w:rsid w:val="00CD4760"/>
    <w:rsid w:val="00CD5758"/>
    <w:rsid w:val="00CD624C"/>
    <w:rsid w:val="00CD7253"/>
    <w:rsid w:val="00CD7C41"/>
    <w:rsid w:val="00CD7E2A"/>
    <w:rsid w:val="00CE0424"/>
    <w:rsid w:val="00CE0A6F"/>
    <w:rsid w:val="00CE0BF7"/>
    <w:rsid w:val="00CE1203"/>
    <w:rsid w:val="00CE141C"/>
    <w:rsid w:val="00CE1CED"/>
    <w:rsid w:val="00CE2610"/>
    <w:rsid w:val="00CE2FCF"/>
    <w:rsid w:val="00CE3FB6"/>
    <w:rsid w:val="00CE4187"/>
    <w:rsid w:val="00CE44AF"/>
    <w:rsid w:val="00CE6B14"/>
    <w:rsid w:val="00CE6E0D"/>
    <w:rsid w:val="00CE7561"/>
    <w:rsid w:val="00CF106A"/>
    <w:rsid w:val="00CF1354"/>
    <w:rsid w:val="00CF13E4"/>
    <w:rsid w:val="00CF18B6"/>
    <w:rsid w:val="00CF22A6"/>
    <w:rsid w:val="00CF3B1F"/>
    <w:rsid w:val="00CF3BF6"/>
    <w:rsid w:val="00CF54C9"/>
    <w:rsid w:val="00CF56EB"/>
    <w:rsid w:val="00CF5722"/>
    <w:rsid w:val="00CF57D4"/>
    <w:rsid w:val="00CF5B8E"/>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07FC5"/>
    <w:rsid w:val="00D10249"/>
    <w:rsid w:val="00D10C61"/>
    <w:rsid w:val="00D1157B"/>
    <w:rsid w:val="00D115C3"/>
    <w:rsid w:val="00D11897"/>
    <w:rsid w:val="00D13135"/>
    <w:rsid w:val="00D13E4E"/>
    <w:rsid w:val="00D145FE"/>
    <w:rsid w:val="00D14A8C"/>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34A7"/>
    <w:rsid w:val="00D5356F"/>
    <w:rsid w:val="00D5394B"/>
    <w:rsid w:val="00D54138"/>
    <w:rsid w:val="00D545DC"/>
    <w:rsid w:val="00D546FF"/>
    <w:rsid w:val="00D54BA3"/>
    <w:rsid w:val="00D54BA4"/>
    <w:rsid w:val="00D54CA7"/>
    <w:rsid w:val="00D5536B"/>
    <w:rsid w:val="00D55AD5"/>
    <w:rsid w:val="00D56182"/>
    <w:rsid w:val="00D56B6D"/>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6E8E"/>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90146"/>
    <w:rsid w:val="00D90335"/>
    <w:rsid w:val="00D90EDD"/>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6296"/>
    <w:rsid w:val="00DB7D77"/>
    <w:rsid w:val="00DC0452"/>
    <w:rsid w:val="00DC0A43"/>
    <w:rsid w:val="00DC143B"/>
    <w:rsid w:val="00DC2551"/>
    <w:rsid w:val="00DC2D36"/>
    <w:rsid w:val="00DC4734"/>
    <w:rsid w:val="00DC4E09"/>
    <w:rsid w:val="00DC535B"/>
    <w:rsid w:val="00DC53C4"/>
    <w:rsid w:val="00DC53EF"/>
    <w:rsid w:val="00DC5576"/>
    <w:rsid w:val="00DC5CB0"/>
    <w:rsid w:val="00DC5DF3"/>
    <w:rsid w:val="00DC5E12"/>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1585"/>
    <w:rsid w:val="00DE254A"/>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6C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191"/>
    <w:rsid w:val="00E10342"/>
    <w:rsid w:val="00E10485"/>
    <w:rsid w:val="00E105D0"/>
    <w:rsid w:val="00E110C9"/>
    <w:rsid w:val="00E110E7"/>
    <w:rsid w:val="00E11B20"/>
    <w:rsid w:val="00E120E7"/>
    <w:rsid w:val="00E12B11"/>
    <w:rsid w:val="00E12C33"/>
    <w:rsid w:val="00E12CEF"/>
    <w:rsid w:val="00E134E1"/>
    <w:rsid w:val="00E13ACC"/>
    <w:rsid w:val="00E1480A"/>
    <w:rsid w:val="00E1557F"/>
    <w:rsid w:val="00E15624"/>
    <w:rsid w:val="00E15629"/>
    <w:rsid w:val="00E15672"/>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349E"/>
    <w:rsid w:val="00E43BC5"/>
    <w:rsid w:val="00E446F1"/>
    <w:rsid w:val="00E44A1A"/>
    <w:rsid w:val="00E44CA7"/>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579B9"/>
    <w:rsid w:val="00E60DA0"/>
    <w:rsid w:val="00E62479"/>
    <w:rsid w:val="00E63058"/>
    <w:rsid w:val="00E6310A"/>
    <w:rsid w:val="00E63358"/>
    <w:rsid w:val="00E63705"/>
    <w:rsid w:val="00E63838"/>
    <w:rsid w:val="00E63C45"/>
    <w:rsid w:val="00E64146"/>
    <w:rsid w:val="00E64434"/>
    <w:rsid w:val="00E64542"/>
    <w:rsid w:val="00E65159"/>
    <w:rsid w:val="00E6600D"/>
    <w:rsid w:val="00E66C13"/>
    <w:rsid w:val="00E67328"/>
    <w:rsid w:val="00E6741F"/>
    <w:rsid w:val="00E6792D"/>
    <w:rsid w:val="00E679E3"/>
    <w:rsid w:val="00E67B76"/>
    <w:rsid w:val="00E67C51"/>
    <w:rsid w:val="00E67F1E"/>
    <w:rsid w:val="00E703CE"/>
    <w:rsid w:val="00E704F4"/>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E2"/>
    <w:rsid w:val="00E80573"/>
    <w:rsid w:val="00E806B3"/>
    <w:rsid w:val="00E80FB9"/>
    <w:rsid w:val="00E81D9B"/>
    <w:rsid w:val="00E821CA"/>
    <w:rsid w:val="00E8234C"/>
    <w:rsid w:val="00E82530"/>
    <w:rsid w:val="00E8350A"/>
    <w:rsid w:val="00E83AA9"/>
    <w:rsid w:val="00E83CC7"/>
    <w:rsid w:val="00E85928"/>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1767"/>
    <w:rsid w:val="00EC1811"/>
    <w:rsid w:val="00EC24D5"/>
    <w:rsid w:val="00EC27AA"/>
    <w:rsid w:val="00EC27C6"/>
    <w:rsid w:val="00EC2B0F"/>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07"/>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5469"/>
    <w:rsid w:val="00EF5787"/>
    <w:rsid w:val="00EF60D0"/>
    <w:rsid w:val="00EF650C"/>
    <w:rsid w:val="00EF67F7"/>
    <w:rsid w:val="00EF697F"/>
    <w:rsid w:val="00EF733E"/>
    <w:rsid w:val="00EF7E93"/>
    <w:rsid w:val="00EF7EC0"/>
    <w:rsid w:val="00F011F3"/>
    <w:rsid w:val="00F01490"/>
    <w:rsid w:val="00F01525"/>
    <w:rsid w:val="00F0176B"/>
    <w:rsid w:val="00F020B2"/>
    <w:rsid w:val="00F02BFF"/>
    <w:rsid w:val="00F03903"/>
    <w:rsid w:val="00F03EB6"/>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636"/>
    <w:rsid w:val="00F40B24"/>
    <w:rsid w:val="00F40F0C"/>
    <w:rsid w:val="00F417D4"/>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3FD"/>
    <w:rsid w:val="00F549BD"/>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69B"/>
    <w:rsid w:val="00FB4912"/>
    <w:rsid w:val="00FB4C80"/>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0E6"/>
    <w:rsid w:val="00FD4261"/>
    <w:rsid w:val="00FD47ED"/>
    <w:rsid w:val="00FD5A4B"/>
    <w:rsid w:val="00FD5D3E"/>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6894"/>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01F19"/>
    <w:pPr>
      <w:widowControl w:val="0"/>
      <w:jc w:val="both"/>
    </w:pPr>
    <w:rPr>
      <w:rFonts w:asciiTheme="minorHAnsi" w:hAnsiTheme="minorHAnsi" w:cstheme="minorBidi"/>
      <w:kern w:val="2"/>
      <w:sz w:val="21"/>
      <w:szCs w:val="22"/>
      <w:lang w:val="en-US" w:eastAsia="zh-CN"/>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0"/>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501F19"/>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501F19"/>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qFormat/>
    <w:rsid w:val="008D00A5"/>
    <w:pPr>
      <w:keepLines/>
      <w:tabs>
        <w:tab w:val="center" w:pos="4536"/>
        <w:tab w:val="right" w:pos="9072"/>
      </w:tabs>
    </w:pPr>
    <w:rPr>
      <w:noProof/>
    </w:rPr>
  </w:style>
  <w:style w:type="paragraph" w:styleId="24">
    <w:name w:val="List 2"/>
    <w:basedOn w:val="a8"/>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4"/>
    <w:qFormat/>
    <w:rsid w:val="008D00A5"/>
    <w:pPr>
      <w:spacing w:after="120"/>
    </w:p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8D00A5"/>
    <w:rPr>
      <w:rFonts w:ascii="Arial" w:hAnsi="Arial"/>
      <w:sz w:val="36"/>
      <w:lang w:eastAsia="ja-JP"/>
    </w:rPr>
  </w:style>
  <w:style w:type="paragraph" w:customStyle="1" w:styleId="B1">
    <w:name w:val="B1"/>
    <w:basedOn w:val="a8"/>
    <w:link w:val="B1Char1"/>
    <w:qFormat/>
    <w:rsid w:val="00230D18"/>
  </w:style>
  <w:style w:type="paragraph" w:customStyle="1" w:styleId="B2">
    <w:name w:val="B2"/>
    <w:basedOn w:val="24"/>
    <w:link w:val="B2Char"/>
    <w:qFormat/>
    <w:rsid w:val="00230D18"/>
  </w:style>
  <w:style w:type="paragraph" w:customStyle="1" w:styleId="B3">
    <w:name w:val="B3"/>
    <w:basedOn w:val="33"/>
    <w:link w:val="B3Char2"/>
    <w:qFormat/>
    <w:rsid w:val="00230D18"/>
  </w:style>
  <w:style w:type="paragraph" w:customStyle="1" w:styleId="B4">
    <w:name w:val="B4"/>
    <w:basedOn w:val="42"/>
    <w:link w:val="B4Char"/>
    <w:rsid w:val="00230D18"/>
  </w:style>
  <w:style w:type="paragraph" w:customStyle="1" w:styleId="Proposal">
    <w:name w:val="Proposal"/>
    <w:basedOn w:val="a9"/>
    <w:qFormat/>
    <w:rsid w:val="00A04F49"/>
    <w:pPr>
      <w:numPr>
        <w:numId w:val="2"/>
      </w:numPr>
      <w:tabs>
        <w:tab w:val="clear" w:pos="1304"/>
        <w:tab w:val="left" w:pos="1701"/>
      </w:tabs>
      <w:ind w:left="1701" w:hanging="1701"/>
    </w:pPr>
    <w:rPr>
      <w:b/>
      <w:bCs/>
    </w:rPr>
  </w:style>
  <w:style w:type="character" w:customStyle="1" w:styleId="af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9"/>
    <w:qFormat/>
    <w:rsid w:val="008D00A5"/>
    <w:rPr>
      <w:rFonts w:ascii="Arial" w:hAnsi="Arial"/>
      <w:lang w:eastAsia="zh-CN"/>
    </w:rPr>
  </w:style>
  <w:style w:type="paragraph" w:customStyle="1" w:styleId="B5">
    <w:name w:val="B5"/>
    <w:basedOn w:val="52"/>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c">
    <w:name w:val="table of figures"/>
    <w:basedOn w:val="a9"/>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eastAsia="MS Mincho"/>
      <w:b/>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1"/>
    <w:link w:val="aff0"/>
    <w:uiPriority w:val="34"/>
    <w:qFormat/>
    <w:rsid w:val="008D00A5"/>
    <w:pPr>
      <w:ind w:left="720"/>
    </w:pPr>
    <w:rPr>
      <w:rFonts w:ascii="Calibri" w:eastAsia="Calibri" w:hAnsi="Calibri"/>
      <w:lang w:val="x-none"/>
    </w:rPr>
  </w:style>
  <w:style w:type="character" w:customStyle="1" w:styleId="aff0">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f6">
    <w:name w:val="Placeholder Text"/>
    <w:basedOn w:val="a2"/>
    <w:uiPriority w:val="99"/>
    <w:semiHidden/>
    <w:rsid w:val="00503251"/>
    <w:rPr>
      <w:color w:val="808080"/>
    </w:rPr>
  </w:style>
  <w:style w:type="paragraph" w:styleId="aff7">
    <w:name w:val="Normal (Web)"/>
    <w:basedOn w:val="a1"/>
    <w:rsid w:val="00CD4760"/>
    <w:pPr>
      <w:spacing w:before="100" w:beforeAutospacing="1" w:after="100" w:afterAutospacing="1"/>
    </w:pPr>
  </w:style>
  <w:style w:type="paragraph" w:customStyle="1" w:styleId="3GPPNormalText">
    <w:name w:val="3GPP Normal Text"/>
    <w:basedOn w:val="a9"/>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a2"/>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eastAsia="宋体"/>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a1"/>
    <w:link w:val="LGTdocChar"/>
    <w:rsid w:val="001A0BAF"/>
    <w:pPr>
      <w:snapToGrid w:val="0"/>
      <w:spacing w:before="60" w:afterLines="50" w:after="120" w:line="264" w:lineRule="auto"/>
      <w:ind w:left="851" w:hanging="284"/>
    </w:pPr>
    <w:rPr>
      <w:rFonts w:eastAsia="Batang"/>
      <w:lang w:eastAsia="x-none"/>
    </w:rPr>
  </w:style>
  <w:style w:type="character" w:customStyle="1" w:styleId="LGTdocChar">
    <w:name w:val="LGTdoc_본문 Char"/>
    <w:link w:val="LGTdoc"/>
    <w:rsid w:val="001A0BAF"/>
    <w:rPr>
      <w:rFonts w:ascii="Times New Roman" w:eastAsia="Batang" w:hAnsi="Times New Roman"/>
      <w:kern w:val="2"/>
      <w:sz w:val="22"/>
      <w:szCs w:val="24"/>
      <w:lang w:val="en-US" w:eastAsia="x-none"/>
    </w:rPr>
  </w:style>
  <w:style w:type="paragraph" w:styleId="aff8">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Batang" w:hAnsi="Times"/>
    </w:rPr>
  </w:style>
  <w:style w:type="paragraph" w:customStyle="1" w:styleId="bullet2">
    <w:name w:val="bullet2"/>
    <w:basedOn w:val="a1"/>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sz w:val="22"/>
      <w:szCs w:val="24"/>
      <w:lang w:val="fi-FI" w:eastAsia="en-US"/>
    </w:rPr>
  </w:style>
  <w:style w:type="paragraph" w:customStyle="1" w:styleId="bullet3">
    <w:name w:val="bullet3"/>
    <w:basedOn w:val="a1"/>
    <w:qFormat/>
    <w:rsid w:val="005979B9"/>
    <w:pPr>
      <w:numPr>
        <w:ilvl w:val="2"/>
        <w:numId w:val="14"/>
      </w:numPr>
      <w:ind w:hanging="180"/>
    </w:pPr>
    <w:rPr>
      <w:rFonts w:ascii="Times" w:eastAsia="Batang" w:hAnsi="Times"/>
    </w:rPr>
  </w:style>
  <w:style w:type="paragraph" w:customStyle="1" w:styleId="bullet4">
    <w:name w:val="bullet4"/>
    <w:basedOn w:val="a1"/>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sz w:val="22"/>
      <w:szCs w:val="24"/>
      <w:lang w:val="fi-FI" w:eastAsia="en-US"/>
    </w:rPr>
  </w:style>
  <w:style w:type="paragraph" w:customStyle="1" w:styleId="H2">
    <w:name w:val="H2"/>
    <w:basedOn w:val="a1"/>
    <w:qFormat/>
    <w:rsid w:val="00922924"/>
    <w:rPr>
      <w:lang w:val="en-GB"/>
    </w:rPr>
  </w:style>
  <w:style w:type="character" w:customStyle="1" w:styleId="B1Zchn">
    <w:name w:val="B1 Zchn"/>
    <w:qFormat/>
    <w:rsid w:val="007D08F4"/>
    <w:rPr>
      <w:lang w:eastAsia="en-US"/>
    </w:rPr>
  </w:style>
  <w:style w:type="character" w:customStyle="1" w:styleId="TACChar">
    <w:name w:val="TAC Char"/>
    <w:link w:val="TAC"/>
    <w:qFormat/>
    <w:locked/>
    <w:rsid w:val="007D08F4"/>
    <w:rPr>
      <w:rFonts w:asciiTheme="minorHAnsi" w:eastAsiaTheme="minorHAnsi" w:hAnsiTheme="minorHAnsi" w:cstheme="minorBidi"/>
      <w:sz w:val="18"/>
      <w:szCs w:val="22"/>
      <w:lang w:val="x-none" w:eastAsia="x-none"/>
    </w:rPr>
  </w:style>
  <w:style w:type="character" w:customStyle="1" w:styleId="B10">
    <w:name w:val="B1 (文字)"/>
    <w:qFormat/>
    <w:locked/>
    <w:rsid w:val="005F387A"/>
    <w:rPr>
      <w:rFonts w:ascii="Times New Roman" w:eastAsia="Times New Roman" w:hAnsi="Times New Roman"/>
    </w:rPr>
  </w:style>
  <w:style w:type="character" w:customStyle="1" w:styleId="B3Char">
    <w:name w:val="B3 Char"/>
    <w:qFormat/>
    <w:locked/>
    <w:rsid w:val="00E44CA7"/>
    <w:rPr>
      <w:rFonts w:ascii="等线" w:hAnsi="等线"/>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207247">
      <w:bodyDiv w:val="1"/>
      <w:marLeft w:val="0"/>
      <w:marRight w:val="0"/>
      <w:marTop w:val="0"/>
      <w:marBottom w:val="0"/>
      <w:divBdr>
        <w:top w:val="none" w:sz="0" w:space="0" w:color="auto"/>
        <w:left w:val="none" w:sz="0" w:space="0" w:color="auto"/>
        <w:bottom w:val="none" w:sz="0" w:space="0" w:color="auto"/>
        <w:right w:val="none" w:sz="0" w:space="0" w:color="auto"/>
      </w:divBdr>
    </w:div>
    <w:div w:id="836726110">
      <w:bodyDiv w:val="1"/>
      <w:marLeft w:val="0"/>
      <w:marRight w:val="0"/>
      <w:marTop w:val="0"/>
      <w:marBottom w:val="0"/>
      <w:divBdr>
        <w:top w:val="none" w:sz="0" w:space="0" w:color="auto"/>
        <w:left w:val="none" w:sz="0" w:space="0" w:color="auto"/>
        <w:bottom w:val="none" w:sz="0" w:space="0" w:color="auto"/>
        <w:right w:val="none" w:sz="0" w:space="0" w:color="auto"/>
      </w:divBdr>
    </w:div>
    <w:div w:id="1118722659">
      <w:bodyDiv w:val="1"/>
      <w:marLeft w:val="0"/>
      <w:marRight w:val="0"/>
      <w:marTop w:val="0"/>
      <w:marBottom w:val="0"/>
      <w:divBdr>
        <w:top w:val="none" w:sz="0" w:space="0" w:color="auto"/>
        <w:left w:val="none" w:sz="0" w:space="0" w:color="auto"/>
        <w:bottom w:val="none" w:sz="0" w:space="0" w:color="auto"/>
        <w:right w:val="none" w:sz="0" w:space="0" w:color="auto"/>
      </w:divBdr>
    </w:div>
    <w:div w:id="1296452476">
      <w:bodyDiv w:val="1"/>
      <w:marLeft w:val="0"/>
      <w:marRight w:val="0"/>
      <w:marTop w:val="0"/>
      <w:marBottom w:val="0"/>
      <w:divBdr>
        <w:top w:val="none" w:sz="0" w:space="0" w:color="auto"/>
        <w:left w:val="none" w:sz="0" w:space="0" w:color="auto"/>
        <w:bottom w:val="none" w:sz="0" w:space="0" w:color="auto"/>
        <w:right w:val="none" w:sz="0" w:space="0" w:color="auto"/>
      </w:divBdr>
    </w:div>
    <w:div w:id="1803621440">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3614</Words>
  <Characters>20605</Characters>
  <Application>Microsoft Office Word</Application>
  <DocSecurity>0</DocSecurity>
  <Lines>171</Lines>
  <Paragraphs>48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24171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2021-01-26T07:08:00Z</dcterms:created>
  <dcterms:modified xsi:type="dcterms:W3CDTF">2021-01-26T07:11:00Z</dcterms:modified>
  <cp:category/>
</cp:coreProperties>
</file>