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21F03" w14:textId="77777777" w:rsidR="00872C12" w:rsidRPr="0057744F" w:rsidRDefault="00631122">
      <w:pPr>
        <w:tabs>
          <w:tab w:val="center" w:pos="4536"/>
          <w:tab w:val="right" w:pos="9639"/>
        </w:tabs>
        <w:spacing w:after="0"/>
        <w:rPr>
          <w:rFonts w:ascii="Arial" w:hAnsi="Arial" w:cs="Arial"/>
          <w:b/>
          <w:bCs/>
          <w:sz w:val="24"/>
          <w:szCs w:val="24"/>
          <w:lang w:val="de-DE"/>
        </w:rPr>
      </w:pPr>
      <w:r w:rsidRPr="0057744F">
        <w:rPr>
          <w:rFonts w:ascii="Arial" w:hAnsi="Arial" w:cs="Arial"/>
          <w:b/>
          <w:bCs/>
          <w:sz w:val="24"/>
          <w:szCs w:val="24"/>
          <w:lang w:val="de-DE"/>
        </w:rPr>
        <w:t>3GPP TSG RAN WG1 #104-e</w:t>
      </w:r>
      <w:r w:rsidRPr="0057744F">
        <w:rPr>
          <w:rFonts w:ascii="Arial" w:hAnsi="Arial" w:cs="Arial"/>
          <w:b/>
          <w:bCs/>
          <w:sz w:val="24"/>
          <w:szCs w:val="24"/>
          <w:lang w:val="de-DE"/>
        </w:rPr>
        <w:tab/>
        <w:t xml:space="preserve">         </w:t>
      </w:r>
      <w:r w:rsidRPr="0057744F">
        <w:rPr>
          <w:rFonts w:ascii="Arial" w:hAnsi="Arial" w:cs="Arial"/>
          <w:b/>
          <w:bCs/>
          <w:sz w:val="24"/>
          <w:szCs w:val="24"/>
          <w:lang w:val="de-DE"/>
        </w:rPr>
        <w:tab/>
        <w:t xml:space="preserve"> R1- </w:t>
      </w:r>
      <w:r w:rsidRPr="0057744F">
        <w:rPr>
          <w:rFonts w:ascii="Arial" w:hAnsi="Arial" w:cs="Arial"/>
          <w:b/>
          <w:bCs/>
          <w:sz w:val="24"/>
          <w:szCs w:val="24"/>
          <w:highlight w:val="yellow"/>
          <w:lang w:val="de-DE"/>
        </w:rPr>
        <w:t>210XXXX</w:t>
      </w:r>
    </w:p>
    <w:p w14:paraId="314C927A" w14:textId="77777777" w:rsidR="00872C12" w:rsidRDefault="00631122">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619C2ABC" w14:textId="77777777" w:rsidR="00872C12" w:rsidRDefault="00872C12">
      <w:pPr>
        <w:pStyle w:val="CRCoverPage"/>
        <w:rPr>
          <w:rFonts w:cs="Arial"/>
          <w:b/>
          <w:sz w:val="24"/>
        </w:rPr>
      </w:pPr>
    </w:p>
    <w:p w14:paraId="3F205506" w14:textId="77777777" w:rsidR="00872C12" w:rsidRDefault="00631122">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566AA224" w14:textId="77777777" w:rsidR="00872C12" w:rsidRDefault="00631122">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53DB2C8C" w14:textId="77777777" w:rsidR="00872C12" w:rsidRDefault="00631122">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1A48DF2A" w14:textId="77777777" w:rsidR="00872C12" w:rsidRDefault="00631122">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78A5FBBC" w14:textId="77777777" w:rsidR="00872C12" w:rsidRDefault="00631122">
      <w:pPr>
        <w:pStyle w:val="1"/>
        <w:rPr>
          <w:lang w:val="en-US"/>
        </w:rPr>
      </w:pPr>
      <w:bookmarkStart w:id="0" w:name="_Toc62028868"/>
      <w:bookmarkStart w:id="1" w:name="_Toc53999806"/>
      <w:r>
        <w:rPr>
          <w:lang w:val="en-US"/>
        </w:rPr>
        <w:t>1</w:t>
      </w:r>
      <w:r>
        <w:rPr>
          <w:lang w:val="en-US"/>
        </w:rPr>
        <w:tab/>
        <w:t>Introduction</w:t>
      </w:r>
      <w:bookmarkEnd w:id="0"/>
      <w:bookmarkEnd w:id="1"/>
    </w:p>
    <w:p w14:paraId="12B76551" w14:textId="77777777" w:rsidR="00872C12" w:rsidRDefault="00631122">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20B69E62" w14:textId="77777777" w:rsidR="00872C12" w:rsidRDefault="00631122">
      <w:pPr>
        <w:pStyle w:val="10"/>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af3"/>
          </w:rPr>
          <w:t>1</w:t>
        </w:r>
        <w:r>
          <w:rPr>
            <w:rFonts w:asciiTheme="minorHAnsi" w:eastAsiaTheme="minorEastAsia" w:hAnsiTheme="minorHAnsi" w:cstheme="minorBidi"/>
            <w:szCs w:val="22"/>
          </w:rPr>
          <w:tab/>
        </w:r>
        <w:r>
          <w:rPr>
            <w:rStyle w:val="af3"/>
          </w:rPr>
          <w:t>Introduction</w:t>
        </w:r>
      </w:hyperlink>
    </w:p>
    <w:p w14:paraId="18E6D3CB" w14:textId="77777777" w:rsidR="00872C12" w:rsidRDefault="008970D7">
      <w:pPr>
        <w:pStyle w:val="10"/>
        <w:rPr>
          <w:rFonts w:asciiTheme="minorHAnsi" w:eastAsiaTheme="minorEastAsia" w:hAnsiTheme="minorHAnsi" w:cstheme="minorBidi"/>
          <w:szCs w:val="22"/>
        </w:rPr>
      </w:pPr>
      <w:hyperlink w:anchor="_Toc62028869" w:history="1">
        <w:r w:rsidR="00631122">
          <w:rPr>
            <w:rStyle w:val="af3"/>
          </w:rPr>
          <w:t>2. Issues identified in the contributions</w:t>
        </w:r>
      </w:hyperlink>
    </w:p>
    <w:p w14:paraId="6A57E371" w14:textId="77777777" w:rsidR="00872C12" w:rsidRDefault="008970D7">
      <w:pPr>
        <w:pStyle w:val="21"/>
        <w:rPr>
          <w:rFonts w:asciiTheme="minorHAnsi" w:eastAsiaTheme="minorEastAsia" w:hAnsiTheme="minorHAnsi" w:cstheme="minorBidi"/>
          <w:sz w:val="22"/>
          <w:szCs w:val="22"/>
        </w:rPr>
      </w:pPr>
      <w:hyperlink w:anchor="_Toc62028870" w:history="1">
        <w:r w:rsidR="00631122">
          <w:rPr>
            <w:rStyle w:val="af3"/>
          </w:rPr>
          <w:t>2.1 LBT type for non-contiguous SRS and PUSCH/PUCCH</w:t>
        </w:r>
      </w:hyperlink>
    </w:p>
    <w:p w14:paraId="48BD57F1" w14:textId="77777777" w:rsidR="00872C12" w:rsidRDefault="008970D7">
      <w:pPr>
        <w:pStyle w:val="21"/>
        <w:rPr>
          <w:rFonts w:asciiTheme="minorHAnsi" w:eastAsiaTheme="minorEastAsia" w:hAnsiTheme="minorHAnsi" w:cstheme="minorBidi"/>
          <w:sz w:val="22"/>
          <w:szCs w:val="22"/>
        </w:rPr>
      </w:pPr>
      <w:hyperlink w:anchor="_Toc62028871" w:history="1">
        <w:r w:rsidR="00631122">
          <w:rPr>
            <w:rStyle w:val="af3"/>
          </w:rPr>
          <w:t>2.2 Clarifications to LBT with consecutive UL transmissions</w:t>
        </w:r>
      </w:hyperlink>
    </w:p>
    <w:p w14:paraId="22E395FD" w14:textId="77777777" w:rsidR="00872C12" w:rsidRDefault="008970D7">
      <w:pPr>
        <w:pStyle w:val="21"/>
        <w:rPr>
          <w:rFonts w:asciiTheme="minorHAnsi" w:eastAsiaTheme="minorEastAsia" w:hAnsiTheme="minorHAnsi" w:cstheme="minorBidi"/>
          <w:sz w:val="22"/>
          <w:szCs w:val="22"/>
        </w:rPr>
      </w:pPr>
      <w:hyperlink w:anchor="_Toc62028872" w:history="1">
        <w:r w:rsidR="00631122">
          <w:rPr>
            <w:rStyle w:val="af3"/>
          </w:rPr>
          <w:t>2.3 Clarifications to channel access for semi-static channel occupancy</w:t>
        </w:r>
      </w:hyperlink>
    </w:p>
    <w:p w14:paraId="0FFDD1CC" w14:textId="77777777" w:rsidR="00872C12" w:rsidRDefault="008970D7">
      <w:pPr>
        <w:pStyle w:val="21"/>
        <w:rPr>
          <w:rFonts w:asciiTheme="minorHAnsi" w:eastAsiaTheme="minorEastAsia" w:hAnsiTheme="minorHAnsi" w:cstheme="minorBidi"/>
          <w:sz w:val="22"/>
          <w:szCs w:val="22"/>
        </w:rPr>
      </w:pPr>
      <w:hyperlink w:anchor="_Toc62028874" w:history="1">
        <w:r w:rsidR="00631122">
          <w:rPr>
            <w:rStyle w:val="af3"/>
          </w:rPr>
          <w:t>2.4 Clarifications to restrictions for Type 1 DL channel access / DRS</w:t>
        </w:r>
      </w:hyperlink>
    </w:p>
    <w:p w14:paraId="17662C25" w14:textId="77777777" w:rsidR="00872C12" w:rsidRDefault="008970D7">
      <w:pPr>
        <w:pStyle w:val="21"/>
        <w:rPr>
          <w:rFonts w:asciiTheme="minorHAnsi" w:eastAsiaTheme="minorEastAsia" w:hAnsiTheme="minorHAnsi" w:cstheme="minorBidi"/>
          <w:sz w:val="22"/>
          <w:szCs w:val="22"/>
        </w:rPr>
      </w:pPr>
      <w:hyperlink w:anchor="_Toc62028876" w:history="1">
        <w:r w:rsidR="00631122">
          <w:rPr>
            <w:rStyle w:val="af3"/>
          </w:rPr>
          <w:t>2.5 Clarifications to UL CWS adjustment</w:t>
        </w:r>
      </w:hyperlink>
    </w:p>
    <w:p w14:paraId="45B84149" w14:textId="77777777" w:rsidR="00872C12" w:rsidRDefault="008970D7">
      <w:pPr>
        <w:pStyle w:val="21"/>
        <w:rPr>
          <w:rFonts w:asciiTheme="minorHAnsi" w:eastAsiaTheme="minorEastAsia" w:hAnsiTheme="minorHAnsi" w:cstheme="minorBidi"/>
          <w:sz w:val="22"/>
          <w:szCs w:val="22"/>
        </w:rPr>
      </w:pPr>
      <w:hyperlink w:anchor="_Toc62028877" w:history="1">
        <w:r w:rsidR="00631122">
          <w:rPr>
            <w:rStyle w:val="af3"/>
          </w:rPr>
          <w:t>2.6 Multi-channel Channel Access:</w:t>
        </w:r>
      </w:hyperlink>
    </w:p>
    <w:p w14:paraId="48AD700D" w14:textId="77777777" w:rsidR="00872C12" w:rsidRDefault="008970D7">
      <w:pPr>
        <w:pStyle w:val="21"/>
        <w:rPr>
          <w:rFonts w:asciiTheme="minorHAnsi" w:eastAsiaTheme="minorEastAsia" w:hAnsiTheme="minorHAnsi" w:cstheme="minorBidi"/>
          <w:sz w:val="22"/>
          <w:szCs w:val="22"/>
        </w:rPr>
      </w:pPr>
      <w:hyperlink w:anchor="_Toc62028879" w:history="1">
        <w:r w:rsidR="00631122">
          <w:rPr>
            <w:rStyle w:val="af3"/>
          </w:rPr>
          <w:t>2.7 LBT type indication in DCI 0_2 and 1_2</w:t>
        </w:r>
      </w:hyperlink>
    </w:p>
    <w:p w14:paraId="40B07718" w14:textId="77777777" w:rsidR="00872C12" w:rsidRDefault="008970D7">
      <w:pPr>
        <w:pStyle w:val="10"/>
        <w:rPr>
          <w:rFonts w:asciiTheme="minorHAnsi" w:eastAsiaTheme="minorEastAsia" w:hAnsiTheme="minorHAnsi" w:cstheme="minorBidi"/>
          <w:szCs w:val="22"/>
        </w:rPr>
      </w:pPr>
      <w:hyperlink w:anchor="_Toc62028880" w:history="1">
        <w:r w:rsidR="00631122">
          <w:rPr>
            <w:rStyle w:val="af3"/>
          </w:rPr>
          <w:t>3 Discussion for the preparation phase</w:t>
        </w:r>
      </w:hyperlink>
    </w:p>
    <w:p w14:paraId="4CD59B6D" w14:textId="77777777" w:rsidR="00872C12" w:rsidRDefault="008970D7">
      <w:pPr>
        <w:pStyle w:val="10"/>
        <w:rPr>
          <w:rFonts w:asciiTheme="minorHAnsi" w:eastAsiaTheme="minorEastAsia" w:hAnsiTheme="minorHAnsi" w:cstheme="minorBidi"/>
          <w:szCs w:val="22"/>
        </w:rPr>
      </w:pPr>
      <w:hyperlink w:anchor="_Toc62028881" w:history="1">
        <w:r w:rsidR="00631122">
          <w:rPr>
            <w:rStyle w:val="af3"/>
          </w:rPr>
          <w:t>References</w:t>
        </w:r>
      </w:hyperlink>
    </w:p>
    <w:p w14:paraId="39B877EB" w14:textId="77777777" w:rsidR="00872C12" w:rsidRDefault="00631122">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74DD4B9C" w14:textId="77777777" w:rsidR="00872C12" w:rsidRDefault="00631122">
      <w:pPr>
        <w:pStyle w:val="1"/>
        <w:rPr>
          <w:color w:val="000000"/>
          <w:lang w:val="en-US"/>
        </w:rPr>
      </w:pPr>
      <w:bookmarkStart w:id="2" w:name="_Toc62028869"/>
      <w:r>
        <w:rPr>
          <w:color w:val="000000"/>
          <w:lang w:val="en-US"/>
        </w:rPr>
        <w:t>2. Issues identified in the contributions</w:t>
      </w:r>
      <w:bookmarkEnd w:id="2"/>
    </w:p>
    <w:p w14:paraId="68AA8652" w14:textId="77777777" w:rsidR="00872C12" w:rsidRDefault="00631122">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0EFF24B" w14:textId="77777777" w:rsidR="00872C12" w:rsidRDefault="00872C12">
      <w:pPr>
        <w:rPr>
          <w:lang w:val="en-US"/>
        </w:rPr>
      </w:pPr>
    </w:p>
    <w:p w14:paraId="402F26C6" w14:textId="77777777" w:rsidR="00872C12" w:rsidRDefault="00631122">
      <w:pPr>
        <w:pStyle w:val="2"/>
        <w:rPr>
          <w:b/>
          <w:bCs/>
          <w:lang w:val="en-US"/>
        </w:rPr>
      </w:pPr>
      <w:bookmarkStart w:id="3" w:name="_Toc62028870"/>
      <w:r>
        <w:rPr>
          <w:lang w:val="en-US"/>
        </w:rPr>
        <w:t>2.1 LBT type for non-contiguous SRS and PUSCH/PUCCH</w:t>
      </w:r>
      <w:bookmarkEnd w:id="3"/>
    </w:p>
    <w:tbl>
      <w:tblPr>
        <w:tblStyle w:val="af0"/>
        <w:tblW w:w="9634" w:type="dxa"/>
        <w:tblLayout w:type="fixed"/>
        <w:tblLook w:val="04A0" w:firstRow="1" w:lastRow="0" w:firstColumn="1" w:lastColumn="0" w:noHBand="0" w:noVBand="1"/>
      </w:tblPr>
      <w:tblGrid>
        <w:gridCol w:w="7366"/>
        <w:gridCol w:w="2268"/>
      </w:tblGrid>
      <w:tr w:rsidR="00872C12" w14:paraId="1491DAF5" w14:textId="77777777">
        <w:tc>
          <w:tcPr>
            <w:tcW w:w="7366" w:type="dxa"/>
            <w:tcBorders>
              <w:top w:val="single" w:sz="4" w:space="0" w:color="auto"/>
              <w:left w:val="single" w:sz="4" w:space="0" w:color="auto"/>
              <w:bottom w:val="single" w:sz="4" w:space="0" w:color="auto"/>
              <w:right w:val="single" w:sz="4" w:space="0" w:color="auto"/>
            </w:tcBorders>
          </w:tcPr>
          <w:p w14:paraId="6BEF59C3" w14:textId="77777777" w:rsidR="00872C12" w:rsidRDefault="00631122">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585373E4" w14:textId="77777777" w:rsidR="00872C12" w:rsidRDefault="008970D7">
            <w:pPr>
              <w:pStyle w:val="a9"/>
              <w:rPr>
                <w:rFonts w:cs="Arial"/>
                <w:bCs/>
                <w:lang w:val="en-US" w:eastAsia="ja-JP"/>
              </w:rPr>
            </w:pPr>
            <w:hyperlink r:id="rId13" w:history="1">
              <w:r w:rsidR="00631122">
                <w:rPr>
                  <w:rFonts w:ascii="Arial" w:eastAsia="Times New Roman" w:hAnsi="Arial" w:cs="Arial"/>
                  <w:b/>
                  <w:bCs/>
                  <w:color w:val="0000FF"/>
                  <w:sz w:val="16"/>
                  <w:szCs w:val="16"/>
                  <w:u w:val="single"/>
                  <w:lang w:val="en-US"/>
                </w:rPr>
                <w:t>R1-2101072</w:t>
              </w:r>
            </w:hyperlink>
          </w:p>
        </w:tc>
      </w:tr>
    </w:tbl>
    <w:p w14:paraId="3A899669" w14:textId="77777777" w:rsidR="00872C12" w:rsidRDefault="00872C12">
      <w:pPr>
        <w:pStyle w:val="Doc-text2"/>
        <w:rPr>
          <w:lang w:val="en-US"/>
        </w:rPr>
      </w:pPr>
    </w:p>
    <w:p w14:paraId="4B5C16D5" w14:textId="77777777" w:rsidR="00872C12" w:rsidRDefault="00631122">
      <w:r>
        <w:t>One company proposes clarification to the case of non-consecutive SRS transmissions.</w:t>
      </w:r>
    </w:p>
    <w:p w14:paraId="26E4B74E" w14:textId="77777777" w:rsidR="00872C12" w:rsidRDefault="008970D7">
      <w:pPr>
        <w:pStyle w:val="a9"/>
        <w:rPr>
          <w:b/>
          <w:bCs/>
          <w:lang w:val="en-US"/>
        </w:rPr>
      </w:pPr>
      <w:hyperlink r:id="rId14" w:history="1">
        <w:r w:rsidR="00631122">
          <w:rPr>
            <w:rFonts w:ascii="Arial" w:eastAsia="Times New Roman" w:hAnsi="Arial" w:cs="Arial"/>
            <w:b/>
            <w:bCs/>
            <w:color w:val="0000FF"/>
            <w:sz w:val="16"/>
            <w:szCs w:val="16"/>
            <w:u w:val="single"/>
            <w:lang w:val="en-US"/>
          </w:rPr>
          <w:t>R1-2101072</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500794C0" w14:textId="77777777">
        <w:tc>
          <w:tcPr>
            <w:tcW w:w="9771" w:type="dxa"/>
          </w:tcPr>
          <w:p w14:paraId="2F590194" w14:textId="77777777" w:rsidR="00872C12" w:rsidRDefault="00631122">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049E673B" w14:textId="77777777" w:rsidR="00872C12" w:rsidRDefault="00631122">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af0"/>
              <w:tblW w:w="0" w:type="auto"/>
              <w:tblInd w:w="113" w:type="dxa"/>
              <w:tblLook w:val="04A0" w:firstRow="1" w:lastRow="0" w:firstColumn="1" w:lastColumn="0" w:noHBand="0" w:noVBand="1"/>
            </w:tblPr>
            <w:tblGrid>
              <w:gridCol w:w="9016"/>
            </w:tblGrid>
            <w:tr w:rsidR="00872C12" w14:paraId="06CA91F2" w14:textId="77777777">
              <w:tc>
                <w:tcPr>
                  <w:tcW w:w="9016" w:type="dxa"/>
                </w:tcPr>
                <w:p w14:paraId="4BEAFB74" w14:textId="77777777" w:rsidR="00872C12" w:rsidRDefault="00631122">
                  <w:pPr>
                    <w:pStyle w:val="B1"/>
                    <w:ind w:left="0"/>
                  </w:pPr>
                  <w:r>
                    <w:rPr>
                      <w:rFonts w:eastAsiaTheme="minorEastAsia"/>
                      <w:lang w:eastAsia="ko-KR"/>
                    </w:rPr>
                    <w:t xml:space="preserve">TS 37.213-g430, section 4.2.1.0.1 </w:t>
                  </w:r>
                  <w:r>
                    <w:t xml:space="preserve">Channel access procedures for consecutive UL transmission(s) </w:t>
                  </w:r>
                </w:p>
                <w:p w14:paraId="10BD73C0"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4F0E41B9" w14:textId="77777777" w:rsidR="00872C12" w:rsidRDefault="00631122">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70FC4027" w14:textId="77777777" w:rsidR="00872C12" w:rsidRDefault="00631122">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1836123B"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6D6610DC" w14:textId="77777777" w:rsidR="00872C12" w:rsidRDefault="00631122">
                  <w:pPr>
                    <w:pStyle w:val="B1"/>
                    <w:ind w:left="0"/>
                  </w:pPr>
                  <w:r>
                    <w:rPr>
                      <w:rFonts w:eastAsiaTheme="minorEastAsia"/>
                      <w:lang w:eastAsia="ko-KR"/>
                    </w:rPr>
                    <w:t>TS 37.213-g430, section 4.2.1.0.1</w:t>
                  </w:r>
                  <w:bookmarkStart w:id="7" w:name="_Toc51607168"/>
                  <w:bookmarkStart w:id="8" w:name="_Toc57990378"/>
                  <w:bookmarkStart w:id="9" w:name="_Toc35593611"/>
                  <w:bookmarkStart w:id="10" w:name="_Toc44669019"/>
                  <w:bookmarkStart w:id="11" w:name="_Toc28873153"/>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7FA1C74C"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7C67A6B7" w14:textId="77777777" w:rsidR="00872C12" w:rsidRDefault="00631122">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F73C147" w14:textId="77777777" w:rsidR="00872C12" w:rsidRDefault="00631122">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244D9987" w14:textId="77777777" w:rsidR="00872C12" w:rsidRDefault="00872C12">
            <w:pPr>
              <w:pStyle w:val="Doc-text2"/>
              <w:ind w:left="0" w:firstLine="0"/>
              <w:rPr>
                <w:lang w:val="en-US"/>
              </w:rPr>
            </w:pPr>
          </w:p>
        </w:tc>
      </w:tr>
    </w:tbl>
    <w:p w14:paraId="4DE2793E" w14:textId="77777777" w:rsidR="00872C12" w:rsidRDefault="00872C12">
      <w:pPr>
        <w:pStyle w:val="Doc-text2"/>
        <w:ind w:left="0" w:firstLine="0"/>
      </w:pPr>
    </w:p>
    <w:p w14:paraId="04522428"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2E2C7F9E" w14:textId="77777777">
        <w:tc>
          <w:tcPr>
            <w:tcW w:w="1696" w:type="dxa"/>
          </w:tcPr>
          <w:p w14:paraId="5E41C3D5" w14:textId="77777777" w:rsidR="00872C12" w:rsidRDefault="00631122">
            <w:pPr>
              <w:rPr>
                <w:b/>
                <w:bCs/>
                <w:lang w:val="en-US"/>
              </w:rPr>
            </w:pPr>
            <w:r>
              <w:rPr>
                <w:b/>
                <w:bCs/>
                <w:lang w:val="en-US"/>
              </w:rPr>
              <w:t>Company</w:t>
            </w:r>
          </w:p>
        </w:tc>
        <w:tc>
          <w:tcPr>
            <w:tcW w:w="8075" w:type="dxa"/>
          </w:tcPr>
          <w:p w14:paraId="1C02B027" w14:textId="77777777" w:rsidR="00872C12" w:rsidRDefault="00631122">
            <w:pPr>
              <w:rPr>
                <w:b/>
                <w:bCs/>
                <w:lang w:val="en-US"/>
              </w:rPr>
            </w:pPr>
            <w:r>
              <w:rPr>
                <w:b/>
                <w:bCs/>
                <w:lang w:val="en-US"/>
              </w:rPr>
              <w:t>Comment</w:t>
            </w:r>
          </w:p>
        </w:tc>
      </w:tr>
      <w:tr w:rsidR="00872C12" w14:paraId="34BEB89B" w14:textId="77777777">
        <w:tc>
          <w:tcPr>
            <w:tcW w:w="1696" w:type="dxa"/>
          </w:tcPr>
          <w:p w14:paraId="7C2893C1" w14:textId="77777777" w:rsidR="00872C12" w:rsidRDefault="00631122">
            <w:pPr>
              <w:rPr>
                <w:lang w:val="en-US"/>
              </w:rPr>
            </w:pPr>
            <w:r>
              <w:rPr>
                <w:lang w:val="en-US"/>
              </w:rPr>
              <w:t>Qualcomm</w:t>
            </w:r>
          </w:p>
        </w:tc>
        <w:tc>
          <w:tcPr>
            <w:tcW w:w="8075" w:type="dxa"/>
          </w:tcPr>
          <w:p w14:paraId="3BB95EA1" w14:textId="77777777" w:rsidR="00872C12" w:rsidRDefault="00631122">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517028B8" w14:textId="77777777" w:rsidR="00872C12" w:rsidRDefault="00631122">
            <w:pPr>
              <w:rPr>
                <w:lang w:val="en-US"/>
              </w:rPr>
            </w:pPr>
            <w:r>
              <w:rPr>
                <w:lang w:val="en-US"/>
              </w:rPr>
              <w:t>The second change may need to consider PUSCH, SRS triggered by DL and UL grant, and PUCCH triggered by DL grants. Propose the following TP</w:t>
            </w:r>
          </w:p>
          <w:p w14:paraId="56D6F9B4"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10364696" w14:textId="77777777" w:rsidR="00872C12" w:rsidRDefault="00631122">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D3E93F4" w14:textId="77777777" w:rsidR="00872C12" w:rsidRDefault="00631122">
            <w:pPr>
              <w:rPr>
                <w:lang w:val="en-US"/>
              </w:rPr>
            </w:pPr>
            <w:r>
              <w:rPr>
                <w:rFonts w:eastAsiaTheme="minorEastAsia" w:hint="eastAsia"/>
                <w:lang w:val="zh-CN" w:eastAsia="ko-KR"/>
              </w:rPr>
              <w:t>&lt;</w:t>
            </w:r>
            <w:r>
              <w:rPr>
                <w:rFonts w:eastAsiaTheme="minorEastAsia"/>
                <w:lang w:val="zh-CN" w:eastAsia="ko-KR"/>
              </w:rPr>
              <w:t>omitted&gt;</w:t>
            </w:r>
          </w:p>
        </w:tc>
      </w:tr>
      <w:tr w:rsidR="00872C12" w14:paraId="16F867B0" w14:textId="77777777">
        <w:tc>
          <w:tcPr>
            <w:tcW w:w="1696" w:type="dxa"/>
          </w:tcPr>
          <w:p w14:paraId="13BCD84B" w14:textId="77777777" w:rsidR="00872C12" w:rsidRDefault="00631122">
            <w:pPr>
              <w:rPr>
                <w:lang w:val="en-US" w:eastAsia="zh-CN"/>
              </w:rPr>
            </w:pPr>
            <w:r>
              <w:rPr>
                <w:rFonts w:hint="eastAsia"/>
                <w:lang w:val="en-US" w:eastAsia="zh-CN"/>
              </w:rPr>
              <w:t>ZTE, Sanechips</w:t>
            </w:r>
          </w:p>
        </w:tc>
        <w:tc>
          <w:tcPr>
            <w:tcW w:w="8075" w:type="dxa"/>
          </w:tcPr>
          <w:p w14:paraId="4EC281BF" w14:textId="77777777" w:rsidR="00872C12" w:rsidRDefault="00631122">
            <w:pPr>
              <w:rPr>
                <w:lang w:val="en-US" w:eastAsia="zh-CN"/>
              </w:rPr>
            </w:pPr>
            <w:r>
              <w:rPr>
                <w:rFonts w:hint="eastAsia"/>
                <w:lang w:val="en-US" w:eastAsia="zh-CN"/>
              </w:rPr>
              <w:t>Share the same view as Qualcomm and updated TP from Qualcomm seems better.</w:t>
            </w:r>
          </w:p>
        </w:tc>
      </w:tr>
      <w:tr w:rsidR="00872C12" w14:paraId="16A739FB" w14:textId="77777777">
        <w:tc>
          <w:tcPr>
            <w:tcW w:w="1696" w:type="dxa"/>
          </w:tcPr>
          <w:p w14:paraId="52AE829C"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0BD572F1" w14:textId="77777777" w:rsidR="00872C12" w:rsidRDefault="00631122">
            <w:pPr>
              <w:rPr>
                <w:lang w:val="en-US"/>
              </w:rPr>
            </w:pPr>
            <w:r>
              <w:rPr>
                <w:rFonts w:eastAsia="MS Mincho"/>
                <w:lang w:val="en-US" w:eastAsia="ja-JP"/>
              </w:rPr>
              <w:t>As the proposed TP do not change any UE behavior, we do not see the need of this TP, except for “</w:t>
            </w:r>
            <w:del w:id="46" w:author="CS Kim" w:date="2021-01-16T02:51:00Z">
              <w:r>
                <w:delText xml:space="preserve">a </w:delText>
              </w:r>
            </w:del>
            <w:ins w:id="47" w:author="CS Kim" w:date="2021-01-16T02:51:00Z">
              <w:r>
                <w:t xml:space="preserve">one or more </w:t>
              </w:r>
            </w:ins>
            <w:r>
              <w:t>UL grant</w:t>
            </w:r>
            <w:r>
              <w:rPr>
                <w:rFonts w:eastAsia="MS Mincho"/>
                <w:lang w:val="en-US" w:eastAsia="ja-JP"/>
              </w:rPr>
              <w:t>” which should be discussed in section 2.2 below.</w:t>
            </w:r>
          </w:p>
        </w:tc>
      </w:tr>
      <w:tr w:rsidR="00872C12" w14:paraId="172F8940" w14:textId="77777777">
        <w:tc>
          <w:tcPr>
            <w:tcW w:w="1696" w:type="dxa"/>
          </w:tcPr>
          <w:p w14:paraId="28680F07"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3B1545E7"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e do not see necessity of the first change as mentioned by QC and “within the remaining channel occupancy initiated by the gNB” is also already described above.</w:t>
            </w:r>
          </w:p>
          <w:p w14:paraId="3A2777E6" w14:textId="77777777" w:rsidR="00872C12" w:rsidRDefault="00631122">
            <w:pPr>
              <w:rPr>
                <w:rFonts w:eastAsia="맑은 고딕"/>
                <w:lang w:val="en-US" w:eastAsia="ko-KR"/>
              </w:rPr>
            </w:pPr>
            <w:r>
              <w:rPr>
                <w:rFonts w:eastAsia="맑은 고딕" w:hint="eastAsia"/>
                <w:lang w:val="en-US" w:eastAsia="ko-KR"/>
              </w:rPr>
              <w:t>F</w:t>
            </w:r>
            <w:r>
              <w:rPr>
                <w:rFonts w:eastAsia="맑은 고딕"/>
                <w:lang w:val="en-US" w:eastAsia="ko-KR"/>
              </w:rPr>
              <w:t>or the 2</w:t>
            </w:r>
            <w:r>
              <w:rPr>
                <w:rFonts w:eastAsia="맑은 고딕"/>
                <w:vertAlign w:val="superscript"/>
                <w:lang w:val="en-US" w:eastAsia="ko-KR"/>
              </w:rPr>
              <w:t>nd</w:t>
            </w:r>
            <w:r>
              <w:rPr>
                <w:rFonts w:eastAsia="맑은 고딕"/>
                <w:lang w:val="en-US" w:eastAsia="ko-KR"/>
              </w:rPr>
              <w:t xml:space="preserve"> change, it seems not necessary to have this TP </w:t>
            </w:r>
            <w:r>
              <w:rPr>
                <w:rFonts w:eastAsia="MS Mincho"/>
                <w:lang w:val="en-US" w:eastAsia="ja-JP"/>
              </w:rPr>
              <w:t>except for “</w:t>
            </w:r>
            <w:del w:id="48" w:author="CS Kim" w:date="2021-01-16T02:51:00Z">
              <w:r>
                <w:delText xml:space="preserve">a </w:delText>
              </w:r>
            </w:del>
            <w:ins w:id="49" w:author="CS Kim" w:date="2021-01-16T02:51:00Z">
              <w:r>
                <w:t xml:space="preserve">one or more </w:t>
              </w:r>
            </w:ins>
            <w:r>
              <w:t>UL grant</w:t>
            </w:r>
            <w:r>
              <w:rPr>
                <w:rFonts w:eastAsia="MS Mincho"/>
                <w:lang w:val="en-US" w:eastAsia="ja-JP"/>
              </w:rPr>
              <w:t xml:space="preserve">” </w:t>
            </w:r>
            <w:r>
              <w:rPr>
                <w:rFonts w:eastAsia="맑은 고딕"/>
                <w:lang w:val="en-US" w:eastAsia="ko-KR"/>
              </w:rPr>
              <w:t xml:space="preserve">since the UL transmissions including PUSCH, or SRS symbols in the paragraph are not restricted within the remaining channel occupancy initiated by the gNB. And this paragraph is only describing </w:t>
            </w:r>
            <w:r>
              <w:rPr>
                <w:rFonts w:eastAsia="맑은 고딕" w:hint="eastAsia"/>
                <w:lang w:val="en-US" w:eastAsia="ko-KR"/>
              </w:rPr>
              <w:t>c</w:t>
            </w:r>
            <w:r>
              <w:rPr>
                <w:rFonts w:eastAsia="맑은 고딕"/>
                <w:lang w:val="en-US" w:eastAsia="ko-KR"/>
              </w:rPr>
              <w:t xml:space="preserve">onsecutive </w:t>
            </w:r>
            <w:r>
              <w:rPr>
                <w:rFonts w:eastAsia="맑은 고딕" w:hint="eastAsia"/>
                <w:lang w:val="en-US" w:eastAsia="ko-KR"/>
              </w:rPr>
              <w:t>P</w:t>
            </w:r>
            <w:r>
              <w:rPr>
                <w:rFonts w:eastAsia="맑은 고딕"/>
                <w:lang w:val="en-US" w:eastAsia="ko-KR"/>
              </w:rPr>
              <w:t>USCH transmissions case and for a set of consecutive PUSCH or SRS transmissions are already mentioned in the other paragraphs in section 4.2.1.0.1 of 37.213 rather than this paragraph.</w:t>
            </w:r>
          </w:p>
        </w:tc>
      </w:tr>
      <w:tr w:rsidR="00872C12" w14:paraId="5883B90E" w14:textId="77777777">
        <w:tc>
          <w:tcPr>
            <w:tcW w:w="1696" w:type="dxa"/>
          </w:tcPr>
          <w:p w14:paraId="15B115CC"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459DF9C4" w14:textId="77777777" w:rsidR="00872C12" w:rsidRDefault="00631122">
            <w:pPr>
              <w:rPr>
                <w:rFonts w:eastAsiaTheme="minorEastAsia"/>
                <w:lang w:val="en-US" w:eastAsia="zh-CN"/>
              </w:rPr>
            </w:pPr>
            <w:r>
              <w:rPr>
                <w:rFonts w:eastAsiaTheme="minorEastAsia"/>
                <w:lang w:val="en-US" w:eastAsia="zh-CN"/>
              </w:rPr>
              <w:t>Agree with Qualcomm and fine with Qualcomm’s updated TP.</w:t>
            </w:r>
          </w:p>
        </w:tc>
      </w:tr>
      <w:tr w:rsidR="00872C12" w14:paraId="4C9B479F" w14:textId="77777777">
        <w:tc>
          <w:tcPr>
            <w:tcW w:w="1696" w:type="dxa"/>
          </w:tcPr>
          <w:p w14:paraId="505F3AA8"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705A206F" w14:textId="77777777" w:rsidR="00872C12" w:rsidRDefault="00631122">
            <w:pPr>
              <w:rPr>
                <w:rFonts w:eastAsiaTheme="minorEastAsia"/>
                <w:lang w:val="en-US" w:eastAsia="zh-CN"/>
              </w:rPr>
            </w:pPr>
            <w:r>
              <w:rPr>
                <w:rFonts w:eastAsia="맑은 고딕" w:hint="eastAsia"/>
                <w:lang w:val="en-US" w:eastAsia="ko-KR"/>
              </w:rPr>
              <w:t>We don</w:t>
            </w:r>
            <w:r>
              <w:rPr>
                <w:rFonts w:eastAsia="맑은 고딕"/>
                <w:lang w:val="en-US" w:eastAsia="ko-KR"/>
              </w:rPr>
              <w:t>’t see necessity of the TP.</w:t>
            </w:r>
          </w:p>
        </w:tc>
      </w:tr>
      <w:tr w:rsidR="000D279C" w14:paraId="18FFB811" w14:textId="77777777">
        <w:tc>
          <w:tcPr>
            <w:tcW w:w="1696" w:type="dxa"/>
          </w:tcPr>
          <w:p w14:paraId="7C177DFE"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C49744F" w14:textId="77777777" w:rsidR="000D279C" w:rsidRDefault="000D279C" w:rsidP="000D279C">
            <w:pPr>
              <w:rPr>
                <w:rFonts w:eastAsia="맑은 고딕"/>
                <w:lang w:val="en-US" w:eastAsia="ko-KR"/>
              </w:rPr>
            </w:pPr>
            <w:r>
              <w:rPr>
                <w:lang w:val="en-US" w:eastAsia="zh-CN"/>
              </w:rPr>
              <w:t>Agree with Qualcomm’s TP.</w:t>
            </w:r>
          </w:p>
        </w:tc>
      </w:tr>
      <w:tr w:rsidR="00D228FA" w14:paraId="1D35CE7C" w14:textId="77777777" w:rsidTr="00D228FA">
        <w:tc>
          <w:tcPr>
            <w:tcW w:w="1696" w:type="dxa"/>
          </w:tcPr>
          <w:p w14:paraId="6887B1D7"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38BE6A2F" w14:textId="77777777" w:rsidR="00D228FA" w:rsidRDefault="00D228FA" w:rsidP="0066234E">
            <w:pPr>
              <w:rPr>
                <w:rFonts w:eastAsia="맑은 고딕"/>
                <w:lang w:val="en-US" w:eastAsia="ko-KR"/>
              </w:rPr>
            </w:pPr>
            <w:r>
              <w:rPr>
                <w:rFonts w:eastAsia="맑은 고딕"/>
                <w:lang w:val="en-US" w:eastAsia="ko-KR"/>
              </w:rPr>
              <w:t xml:space="preserve">The first change is not necessary as “UL transmission” already covers SRS. </w:t>
            </w:r>
          </w:p>
          <w:p w14:paraId="7BFC682F" w14:textId="77777777" w:rsidR="00D228FA" w:rsidRDefault="00D228FA" w:rsidP="0066234E">
            <w:pPr>
              <w:rPr>
                <w:rFonts w:eastAsia="맑은 고딕"/>
                <w:lang w:val="en-US" w:eastAsia="ko-KR"/>
              </w:rPr>
            </w:pPr>
            <w:r>
              <w:rPr>
                <w:rFonts w:eastAsia="맑은 고딕"/>
                <w:lang w:val="en-US" w:eastAsia="ko-KR"/>
              </w:rPr>
              <w:t>For the 2</w:t>
            </w:r>
            <w:r w:rsidRPr="008F295E">
              <w:rPr>
                <w:rFonts w:eastAsia="맑은 고딕"/>
                <w:vertAlign w:val="superscript"/>
                <w:lang w:val="en-US" w:eastAsia="ko-KR"/>
              </w:rPr>
              <w:t>nd</w:t>
            </w:r>
            <w:r>
              <w:rPr>
                <w:rFonts w:eastAsia="맑은 고딕"/>
                <w:lang w:val="en-US" w:eastAsia="ko-KR"/>
              </w:rPr>
              <w:t xml:space="preserve"> change, we are not sure if it is worthwhile optimizing the behavior of multi-SRS transmissions in the case LBT fails prior to the first SRS transmissions.  </w:t>
            </w:r>
          </w:p>
        </w:tc>
      </w:tr>
      <w:tr w:rsidR="0057744F" w14:paraId="1BE2BE44" w14:textId="77777777" w:rsidTr="0066234E">
        <w:tc>
          <w:tcPr>
            <w:tcW w:w="1696" w:type="dxa"/>
          </w:tcPr>
          <w:p w14:paraId="0F827CD4" w14:textId="77777777" w:rsidR="0057744F" w:rsidRDefault="0057744F" w:rsidP="0066234E">
            <w:pPr>
              <w:rPr>
                <w:rFonts w:eastAsiaTheme="minorEastAsia"/>
                <w:lang w:val="en-US" w:eastAsia="zh-CN"/>
              </w:rPr>
            </w:pPr>
            <w:r>
              <w:rPr>
                <w:rFonts w:eastAsiaTheme="minorEastAsia"/>
                <w:lang w:val="en-US" w:eastAsia="zh-CN"/>
              </w:rPr>
              <w:t>Lenovo, Motorola Mobility</w:t>
            </w:r>
          </w:p>
        </w:tc>
        <w:tc>
          <w:tcPr>
            <w:tcW w:w="8075" w:type="dxa"/>
          </w:tcPr>
          <w:p w14:paraId="1BFB89D0" w14:textId="77777777" w:rsidR="0057744F" w:rsidRDefault="0057744F" w:rsidP="0066234E">
            <w:pPr>
              <w:rPr>
                <w:lang w:val="en-US" w:eastAsia="zh-CN"/>
              </w:rPr>
            </w:pPr>
            <w:r>
              <w:rPr>
                <w:lang w:val="en-US" w:eastAsia="zh-CN"/>
              </w:rPr>
              <w:t>We don't see a need for the first fix. The second fix with Qualcomm's modification is fine.</w:t>
            </w:r>
          </w:p>
        </w:tc>
      </w:tr>
      <w:tr w:rsidR="005149B6" w14:paraId="788A0C12" w14:textId="77777777" w:rsidTr="0066234E">
        <w:tc>
          <w:tcPr>
            <w:tcW w:w="1696" w:type="dxa"/>
          </w:tcPr>
          <w:p w14:paraId="4B0EC8CB" w14:textId="25E22773" w:rsidR="005149B6" w:rsidRDefault="005149B6" w:rsidP="0066234E">
            <w:pPr>
              <w:rPr>
                <w:rFonts w:eastAsiaTheme="minorEastAsia"/>
                <w:lang w:val="en-US" w:eastAsia="zh-CN"/>
              </w:rPr>
            </w:pPr>
            <w:r>
              <w:rPr>
                <w:rFonts w:eastAsiaTheme="minorEastAsia"/>
                <w:lang w:val="en-US" w:eastAsia="zh-CN"/>
              </w:rPr>
              <w:t>Samsung</w:t>
            </w:r>
          </w:p>
        </w:tc>
        <w:tc>
          <w:tcPr>
            <w:tcW w:w="8075" w:type="dxa"/>
          </w:tcPr>
          <w:p w14:paraId="1139FC20" w14:textId="29D1D750" w:rsidR="005149B6" w:rsidRDefault="005149B6" w:rsidP="005149B6">
            <w:pPr>
              <w:rPr>
                <w:lang w:val="en-US" w:eastAsia="zh-CN"/>
              </w:rPr>
            </w:pPr>
            <w:r>
              <w:rPr>
                <w:lang w:val="en-US"/>
              </w:rPr>
              <w:t>If the intention is to address two SRS subsets in different CO, there is no need of first change, because UL transmission includes SRS. For the second change, “</w:t>
            </w:r>
            <w:r w:rsidRPr="006577BC">
              <w:t xml:space="preserve">If a UE is scheduled to transmit </w:t>
            </w:r>
            <w:r w:rsidRPr="00607F2E">
              <w:t xml:space="preserve">a set of </w:t>
            </w:r>
            <w:r w:rsidRPr="00607F2E">
              <w:rPr>
                <w:lang w:eastAsia="ko-KR"/>
              </w:rPr>
              <w:t xml:space="preserve">UL </w:t>
            </w:r>
            <w:r w:rsidRPr="005149B6">
              <w:rPr>
                <w:color w:val="000000" w:themeColor="text1"/>
              </w:rPr>
              <w:t>transmissions</w:t>
            </w:r>
            <w:r w:rsidRPr="005149B6">
              <w:rPr>
                <w:strike/>
                <w:color w:val="FF0000"/>
              </w:rPr>
              <w:t xml:space="preserve"> including PUSCH using UL grant</w:t>
            </w:r>
            <w:r>
              <w:rPr>
                <w:lang w:val="en-US"/>
              </w:rPr>
              <w:t xml:space="preserve">” is sufficient, or Qualcomm’s TP is ok. </w:t>
            </w:r>
          </w:p>
        </w:tc>
      </w:tr>
      <w:tr w:rsidR="00F14776" w14:paraId="5D7D57F0" w14:textId="77777777" w:rsidTr="0066234E">
        <w:tc>
          <w:tcPr>
            <w:tcW w:w="1696" w:type="dxa"/>
          </w:tcPr>
          <w:p w14:paraId="208BE752" w14:textId="3CBEB320" w:rsidR="00F14776" w:rsidRDefault="00F14776" w:rsidP="0066234E">
            <w:pPr>
              <w:rPr>
                <w:rFonts w:eastAsiaTheme="minorEastAsia"/>
                <w:lang w:val="en-US" w:eastAsia="zh-CN"/>
              </w:rPr>
            </w:pPr>
            <w:r>
              <w:rPr>
                <w:rFonts w:eastAsiaTheme="minorEastAsia"/>
                <w:lang w:val="en-US" w:eastAsia="zh-CN"/>
              </w:rPr>
              <w:t>Intel</w:t>
            </w:r>
          </w:p>
        </w:tc>
        <w:tc>
          <w:tcPr>
            <w:tcW w:w="8075" w:type="dxa"/>
          </w:tcPr>
          <w:p w14:paraId="3236057D" w14:textId="6BC3C578" w:rsidR="00F14776" w:rsidRDefault="00F14776" w:rsidP="005149B6">
            <w:pPr>
              <w:rPr>
                <w:lang w:val="en-US"/>
              </w:rPr>
            </w:pPr>
            <w:r>
              <w:rPr>
                <w:lang w:val="en-US"/>
              </w:rPr>
              <w:t>We do think the first TP is needed. As for the second TP, we are OK with the proposed text from Qualcomm.</w:t>
            </w:r>
          </w:p>
        </w:tc>
      </w:tr>
      <w:tr w:rsidR="0083188B" w14:paraId="323F29AD" w14:textId="77777777" w:rsidTr="0066234E">
        <w:tc>
          <w:tcPr>
            <w:tcW w:w="1696" w:type="dxa"/>
          </w:tcPr>
          <w:p w14:paraId="130A9A78" w14:textId="471D08FD" w:rsidR="0083188B" w:rsidRDefault="0083188B" w:rsidP="0066234E">
            <w:pPr>
              <w:rPr>
                <w:rFonts w:eastAsiaTheme="minorEastAsia"/>
                <w:lang w:val="en-US" w:eastAsia="zh-CN"/>
              </w:rPr>
            </w:pPr>
            <w:r>
              <w:rPr>
                <w:rFonts w:eastAsiaTheme="minorEastAsia"/>
                <w:lang w:val="en-US" w:eastAsia="zh-CN"/>
              </w:rPr>
              <w:t>Ericsson</w:t>
            </w:r>
          </w:p>
        </w:tc>
        <w:tc>
          <w:tcPr>
            <w:tcW w:w="8075" w:type="dxa"/>
          </w:tcPr>
          <w:p w14:paraId="7EA224CC" w14:textId="77777777" w:rsidR="0083188B" w:rsidRDefault="0083188B" w:rsidP="005149B6">
            <w:pPr>
              <w:rPr>
                <w:lang w:val="en-US"/>
              </w:rPr>
            </w:pPr>
            <w:r>
              <w:rPr>
                <w:lang w:val="en-US"/>
              </w:rPr>
              <w:t>We also thing first change is not needed, since “UL transmission” covers SRs too.</w:t>
            </w:r>
          </w:p>
          <w:p w14:paraId="18D4AEB6" w14:textId="706BE0CA" w:rsidR="0083188B" w:rsidRDefault="0083188B" w:rsidP="005149B6">
            <w:pPr>
              <w:rPr>
                <w:lang w:val="en-US"/>
              </w:rPr>
            </w:pPr>
            <w:r>
              <w:rPr>
                <w:lang w:val="en-US"/>
              </w:rPr>
              <w:t>On second change, we prefer QC TP. However, is the intention to cover PUCCH too? Or only PUSCH and SRS? If it is the former (which suggests by QC TP), a rephrasing is needed since the term “DL assignment” and “UL grant” are used in 37.213 for DL and UL DCI, respectively.</w:t>
            </w:r>
          </w:p>
        </w:tc>
      </w:tr>
      <w:tr w:rsidR="00646F9F" w14:paraId="20CC4F44" w14:textId="77777777" w:rsidTr="0066234E">
        <w:tc>
          <w:tcPr>
            <w:tcW w:w="1696" w:type="dxa"/>
          </w:tcPr>
          <w:p w14:paraId="3DF725CC" w14:textId="5909AFE7" w:rsidR="00646F9F" w:rsidRDefault="00646F9F" w:rsidP="0066234E">
            <w:pPr>
              <w:rPr>
                <w:rFonts w:eastAsiaTheme="minorEastAsia"/>
                <w:lang w:val="en-US" w:eastAsia="zh-CN"/>
              </w:rPr>
            </w:pPr>
            <w:r>
              <w:rPr>
                <w:rFonts w:eastAsiaTheme="minorEastAsia"/>
                <w:lang w:val="en-US" w:eastAsia="zh-CN"/>
              </w:rPr>
              <w:t>Huawei, HiSilicon</w:t>
            </w:r>
          </w:p>
        </w:tc>
        <w:tc>
          <w:tcPr>
            <w:tcW w:w="8075" w:type="dxa"/>
          </w:tcPr>
          <w:p w14:paraId="4D71C62B" w14:textId="677A98BC" w:rsidR="00646F9F" w:rsidRDefault="00646F9F" w:rsidP="005149B6">
            <w:pPr>
              <w:rPr>
                <w:lang w:val="en-US"/>
              </w:rPr>
            </w:pPr>
            <w:r>
              <w:rPr>
                <w:lang w:val="en-US"/>
              </w:rPr>
              <w:t xml:space="preserve">We share the view as Ericsson. It should be noted however, that “DL grant” has been also used in 37.213 at least in 4 occurrences.   </w:t>
            </w:r>
          </w:p>
        </w:tc>
      </w:tr>
      <w:tr w:rsidR="00A159DB" w14:paraId="0090F9D5" w14:textId="77777777" w:rsidTr="0066234E">
        <w:tc>
          <w:tcPr>
            <w:tcW w:w="1696" w:type="dxa"/>
          </w:tcPr>
          <w:p w14:paraId="08AAEB10" w14:textId="670914D7"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20087C30" w14:textId="62717C02" w:rsidR="00A159DB" w:rsidRDefault="00A159DB" w:rsidP="00A159DB">
            <w:pPr>
              <w:rPr>
                <w:lang w:val="en-US"/>
              </w:rPr>
            </w:pPr>
            <w:r>
              <w:rPr>
                <w:lang w:val="en-US" w:eastAsia="zh-CN"/>
              </w:rPr>
              <w:t>Agree with Qualcomm’s updates.</w:t>
            </w:r>
          </w:p>
        </w:tc>
      </w:tr>
    </w:tbl>
    <w:p w14:paraId="100878F9" w14:textId="5CE66954" w:rsidR="00152B47" w:rsidRDefault="00152B47">
      <w:pPr>
        <w:pStyle w:val="Doc-text2"/>
        <w:rPr>
          <w:lang w:val="en-US"/>
        </w:rPr>
      </w:pPr>
    </w:p>
    <w:p w14:paraId="0E63A611" w14:textId="5511A6CB" w:rsidR="00152B47" w:rsidRDefault="00152B47" w:rsidP="00152B47">
      <w:pPr>
        <w:pStyle w:val="Doc-text2"/>
        <w:ind w:left="0" w:firstLine="0"/>
        <w:rPr>
          <w:lang w:val="en-US"/>
        </w:rPr>
      </w:pPr>
      <w:bookmarkStart w:id="50" w:name="_Hlk62645032"/>
      <w:r w:rsidRPr="00152B47">
        <w:rPr>
          <w:highlight w:val="yellow"/>
          <w:lang w:val="en-US"/>
        </w:rPr>
        <w:t>Moderator proposa</w:t>
      </w:r>
      <w:r>
        <w:rPr>
          <w:highlight w:val="yellow"/>
          <w:lang w:val="en-US"/>
        </w:rPr>
        <w:t>l after round 1</w:t>
      </w:r>
      <w:r w:rsidRPr="00152B47">
        <w:rPr>
          <w:highlight w:val="yellow"/>
          <w:lang w:val="en-US"/>
        </w:rPr>
        <w:t>:</w:t>
      </w:r>
    </w:p>
    <w:p w14:paraId="7E5293B0" w14:textId="2417ACEF" w:rsidR="00152B47" w:rsidRDefault="00152B47" w:rsidP="00152B47">
      <w:pPr>
        <w:pStyle w:val="a9"/>
        <w:rPr>
          <w:b/>
          <w:bCs/>
          <w:lang w:val="en-US"/>
        </w:rPr>
      </w:pPr>
      <w:r>
        <w:rPr>
          <w:lang w:val="en-US"/>
        </w:rPr>
        <w:t>There is no consensus on the need for the 1</w:t>
      </w:r>
      <w:r w:rsidRPr="00152B47">
        <w:rPr>
          <w:vertAlign w:val="superscript"/>
          <w:lang w:val="en-US"/>
        </w:rPr>
        <w:t>st</w:t>
      </w:r>
      <w:r>
        <w:rPr>
          <w:lang w:val="en-US"/>
        </w:rPr>
        <w:t xml:space="preserve"> change in </w:t>
      </w:r>
      <w:hyperlink r:id="rId15" w:history="1">
        <w:r>
          <w:rPr>
            <w:rFonts w:ascii="Arial" w:eastAsia="Times New Roman" w:hAnsi="Arial" w:cs="Arial"/>
            <w:b/>
            <w:bCs/>
            <w:color w:val="0000FF"/>
            <w:sz w:val="16"/>
            <w:szCs w:val="16"/>
            <w:u w:val="single"/>
            <w:lang w:val="en-US"/>
          </w:rPr>
          <w:t>R1-2101072</w:t>
        </w:r>
      </w:hyperlink>
      <w:r>
        <w:rPr>
          <w:b/>
          <w:bCs/>
          <w:lang w:val="en-US"/>
        </w:rPr>
        <w:t xml:space="preserve"> </w:t>
      </w:r>
      <w:r w:rsidRPr="00152B47">
        <w:rPr>
          <w:b/>
          <w:bCs/>
          <w:lang w:val="en-US"/>
        </w:rPr>
        <w:sym w:font="Wingdings" w:char="F0E0"/>
      </w:r>
      <w:r>
        <w:rPr>
          <w:b/>
          <w:bCs/>
          <w:lang w:val="en-US"/>
        </w:rPr>
        <w:t xml:space="preserve"> close </w:t>
      </w:r>
      <w:r w:rsidR="00243D13">
        <w:rPr>
          <w:b/>
          <w:bCs/>
          <w:lang w:val="en-US"/>
        </w:rPr>
        <w:t xml:space="preserve">the </w:t>
      </w:r>
      <w:r>
        <w:rPr>
          <w:b/>
          <w:bCs/>
          <w:lang w:val="en-US"/>
        </w:rPr>
        <w:t>discussion.</w:t>
      </w:r>
    </w:p>
    <w:p w14:paraId="4B06CC4A" w14:textId="56033D52" w:rsidR="00152B47" w:rsidRDefault="00152B47" w:rsidP="00152B47">
      <w:pPr>
        <w:pStyle w:val="a9"/>
        <w:rPr>
          <w:b/>
          <w:bCs/>
          <w:lang w:val="en-US"/>
        </w:rPr>
      </w:pPr>
      <w:r>
        <w:rPr>
          <w:lang w:val="en-US"/>
        </w:rPr>
        <w:t>For the 2</w:t>
      </w:r>
      <w:r w:rsidRPr="00152B47">
        <w:rPr>
          <w:vertAlign w:val="superscript"/>
          <w:lang w:val="en-US"/>
        </w:rPr>
        <w:t>nd</w:t>
      </w:r>
      <w:r>
        <w:rPr>
          <w:lang w:val="en-US"/>
        </w:rPr>
        <w:t xml:space="preserve"> change in </w:t>
      </w:r>
      <w:hyperlink r:id="rId16" w:history="1">
        <w:r>
          <w:rPr>
            <w:rFonts w:ascii="Arial" w:eastAsia="Times New Roman" w:hAnsi="Arial" w:cs="Arial"/>
            <w:b/>
            <w:bCs/>
            <w:color w:val="0000FF"/>
            <w:sz w:val="16"/>
            <w:szCs w:val="16"/>
            <w:u w:val="single"/>
            <w:lang w:val="en-US"/>
          </w:rPr>
          <w:t>R1-2101072</w:t>
        </w:r>
      </w:hyperlink>
      <w:r>
        <w:rPr>
          <w:b/>
          <w:bCs/>
          <w:lang w:val="en-US"/>
        </w:rPr>
        <w:t xml:space="preserve">, </w:t>
      </w:r>
      <w:r w:rsidRPr="00152B47">
        <w:rPr>
          <w:lang w:val="en-US"/>
        </w:rPr>
        <w:t>the</w:t>
      </w:r>
      <w:r>
        <w:rPr>
          <w:lang w:val="en-US"/>
        </w:rPr>
        <w:t xml:space="preserve"> updated wording propos</w:t>
      </w:r>
      <w:r w:rsidR="00550E75">
        <w:rPr>
          <w:lang w:val="en-US"/>
        </w:rPr>
        <w:t>ed</w:t>
      </w:r>
      <w:r>
        <w:rPr>
          <w:lang w:val="en-US"/>
        </w:rPr>
        <w:t xml:space="preserve"> by Qualcomm may be agreeable, potentially with some slight re</w:t>
      </w:r>
      <w:r w:rsidR="00550E75">
        <w:rPr>
          <w:lang w:val="en-US"/>
        </w:rPr>
        <w:t>w</w:t>
      </w:r>
      <w:r>
        <w:rPr>
          <w:lang w:val="en-US"/>
        </w:rPr>
        <w:t>ording.</w:t>
      </w:r>
    </w:p>
    <w:tbl>
      <w:tblPr>
        <w:tblStyle w:val="af0"/>
        <w:tblW w:w="0" w:type="auto"/>
        <w:tblLook w:val="04A0" w:firstRow="1" w:lastRow="0" w:firstColumn="1" w:lastColumn="0" w:noHBand="0" w:noVBand="1"/>
      </w:tblPr>
      <w:tblGrid>
        <w:gridCol w:w="9771"/>
      </w:tblGrid>
      <w:tr w:rsidR="00152B47" w14:paraId="73A91B3F" w14:textId="77777777" w:rsidTr="00152B47">
        <w:tc>
          <w:tcPr>
            <w:tcW w:w="9771" w:type="dxa"/>
          </w:tcPr>
          <w:bookmarkEnd w:id="50"/>
          <w:p w14:paraId="398726D7" w14:textId="77777777" w:rsidR="00152B47" w:rsidRDefault="00152B47" w:rsidP="00152B47">
            <w:pPr>
              <w:rPr>
                <w:rFonts w:eastAsia="맑은 고딕"/>
                <w:lang w:eastAsia="ko-KR"/>
              </w:rPr>
            </w:pPr>
            <w:r>
              <w:rPr>
                <w:rFonts w:eastAsia="맑은 고딕" w:hint="eastAsia"/>
                <w:lang w:eastAsia="ko-KR"/>
              </w:rPr>
              <w:t>&lt;</w:t>
            </w:r>
            <w:r>
              <w:rPr>
                <w:rFonts w:eastAsia="맑은 고딕"/>
                <w:lang w:eastAsia="ko-KR"/>
              </w:rPr>
              <w:t>omitted&gt;</w:t>
            </w:r>
          </w:p>
          <w:p w14:paraId="10E9CFC3" w14:textId="77777777" w:rsidR="00152B47" w:rsidRDefault="00152B47" w:rsidP="00152B47">
            <w:pPr>
              <w:pStyle w:val="B1"/>
            </w:pPr>
            <w:r>
              <w:t>-</w:t>
            </w:r>
            <w:r>
              <w:tab/>
              <w:t xml:space="preserve">If a UE is scheduled to transmit a set of </w:t>
            </w:r>
            <w:r>
              <w:rPr>
                <w:lang w:eastAsia="ko-KR"/>
              </w:rPr>
              <w:t xml:space="preserve">UL </w:t>
            </w:r>
            <w:r>
              <w:t xml:space="preserve">transmissions </w:t>
            </w:r>
            <w:del w:id="51" w:author="JS" w:date="2021-01-25T12:47:00Z">
              <w:r>
                <w:delText>including PUSCH</w:delText>
              </w:r>
            </w:del>
            <w:ins w:id="52" w:author="CS Kim" w:date="2021-01-16T02:57:00Z">
              <w:del w:id="53" w:author="JS" w:date="2021-01-25T12:47:00Z">
                <w:r>
                  <w:delText>,</w:delText>
                </w:r>
              </w:del>
            </w:ins>
            <w:del w:id="54" w:author="JS" w:date="2021-01-25T12:47:00Z">
              <w:r>
                <w:delText xml:space="preserve"> </w:delText>
              </w:r>
            </w:del>
            <w:ins w:id="55" w:author="CS Kim" w:date="2021-01-16T02:47:00Z">
              <w:del w:id="56" w:author="JS" w:date="2021-01-25T12:47:00Z">
                <w:r>
                  <w:delText>or SRS symbol(s)</w:delText>
                </w:r>
              </w:del>
            </w:ins>
            <w:ins w:id="57" w:author="CS Kim" w:date="2021-01-16T02:56:00Z">
              <w:del w:id="58" w:author="JS" w:date="2021-01-25T12:47:00Z">
                <w:r>
                  <w:delText xml:space="preserve"> within the </w:delText>
                </w:r>
              </w:del>
            </w:ins>
            <w:ins w:id="59" w:author="CS Kim" w:date="2021-01-16T03:01:00Z">
              <w:del w:id="60" w:author="JS" w:date="2021-01-25T12:47:00Z">
                <w:r>
                  <w:delText xml:space="preserve">remaining channel occupancy initiated by the </w:delText>
                </w:r>
              </w:del>
            </w:ins>
            <w:ins w:id="61" w:author="CS Kim" w:date="2021-01-16T02:56:00Z">
              <w:del w:id="62" w:author="JS" w:date="2021-01-25T12:47:00Z">
                <w:r>
                  <w:delText>gNB</w:delText>
                </w:r>
              </w:del>
            </w:ins>
            <w:ins w:id="63" w:author="CS Kim" w:date="2021-01-16T02:57:00Z">
              <w:del w:id="64" w:author="JS" w:date="2021-01-25T12:47:00Z">
                <w:r>
                  <w:delText>,</w:delText>
                </w:r>
              </w:del>
            </w:ins>
            <w:ins w:id="65" w:author="CS Kim" w:date="2021-01-16T02:47:00Z">
              <w:del w:id="66" w:author="JS" w:date="2021-01-25T12:47:00Z">
                <w:r>
                  <w:delText xml:space="preserve"> </w:delText>
                </w:r>
              </w:del>
            </w:ins>
            <w:r>
              <w:t xml:space="preserve">using </w:t>
            </w:r>
            <w:del w:id="67" w:author="CS Kim" w:date="2021-01-16T02:51:00Z">
              <w:r>
                <w:delText xml:space="preserve">a </w:delText>
              </w:r>
            </w:del>
            <w:ins w:id="68" w:author="CS Kim" w:date="2021-01-16T02:51:00Z">
              <w:r>
                <w:t xml:space="preserve">one or more </w:t>
              </w:r>
            </w:ins>
            <w:del w:id="69" w:author="JS" w:date="2021-01-25T12:47:00Z">
              <w:r>
                <w:delText>UL</w:delText>
              </w:r>
            </w:del>
            <w:r>
              <w:t xml:space="preserve"> grant</w:t>
            </w:r>
            <w:ins w:id="70" w:author="JS" w:date="2021-01-25T12:47:00Z">
              <w:r>
                <w:t>(s)</w:t>
              </w:r>
            </w:ins>
            <w:del w:id="7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72" w:author="CS Kim" w:date="2021-01-16T02:52:00Z">
              <w:r>
                <w:t xml:space="preserve">corresponding </w:t>
              </w:r>
            </w:ins>
            <w:del w:id="73"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8F0A9A5" w14:textId="74D43484" w:rsidR="00152B47" w:rsidRDefault="00152B47" w:rsidP="00152B47">
            <w:pPr>
              <w:pStyle w:val="Doc-text2"/>
              <w:ind w:left="0" w:firstLine="0"/>
              <w:rPr>
                <w:lang w:val="en-US"/>
              </w:rPr>
            </w:pPr>
            <w:r>
              <w:rPr>
                <w:rFonts w:eastAsiaTheme="minorEastAsia" w:hint="eastAsia"/>
                <w:lang w:val="zh-CN" w:eastAsia="ko-KR"/>
              </w:rPr>
              <w:lastRenderedPageBreak/>
              <w:t>&lt;</w:t>
            </w:r>
            <w:r>
              <w:rPr>
                <w:rFonts w:eastAsiaTheme="minorEastAsia"/>
                <w:lang w:val="zh-CN" w:eastAsia="ko-KR"/>
              </w:rPr>
              <w:t>omitted&gt;</w:t>
            </w:r>
          </w:p>
        </w:tc>
      </w:tr>
    </w:tbl>
    <w:p w14:paraId="4F0AC50E" w14:textId="5ED80647" w:rsidR="00152B47" w:rsidRDefault="00152B47" w:rsidP="00152B47">
      <w:pPr>
        <w:pStyle w:val="Doc-text2"/>
        <w:ind w:left="0" w:firstLine="0"/>
        <w:rPr>
          <w:lang w:val="en-US"/>
        </w:rPr>
      </w:pPr>
    </w:p>
    <w:p w14:paraId="3F15CADE" w14:textId="2E64EAF9" w:rsidR="00152B47" w:rsidRDefault="00152B47" w:rsidP="00152B47">
      <w:pPr>
        <w:rPr>
          <w:lang w:val="en-US"/>
        </w:rPr>
      </w:pPr>
      <w:r>
        <w:rPr>
          <w:highlight w:val="yellow"/>
          <w:lang w:val="en-US"/>
        </w:rPr>
        <w:t xml:space="preserve">Round 2 comments </w:t>
      </w:r>
      <w:r w:rsidRPr="00152B47">
        <w:rPr>
          <w:highlight w:val="yellow"/>
          <w:lang w:val="en-US"/>
        </w:rPr>
        <w:t>on the 2</w:t>
      </w:r>
      <w:r w:rsidRPr="00152B47">
        <w:rPr>
          <w:highlight w:val="yellow"/>
          <w:vertAlign w:val="superscript"/>
          <w:lang w:val="en-US"/>
        </w:rPr>
        <w:t>nd</w:t>
      </w:r>
      <w:r w:rsidRPr="00152B47">
        <w:rPr>
          <w:highlight w:val="yellow"/>
          <w:lang w:val="en-US"/>
        </w:rPr>
        <w:t xml:space="preserve"> change in </w:t>
      </w:r>
      <w:hyperlink r:id="rId17" w:history="1">
        <w:r w:rsidRPr="00152B47">
          <w:rPr>
            <w:rFonts w:ascii="Arial" w:eastAsia="Times New Roman" w:hAnsi="Arial" w:cs="Arial"/>
            <w:b/>
            <w:bCs/>
            <w:color w:val="0000FF"/>
            <w:sz w:val="16"/>
            <w:szCs w:val="16"/>
            <w:highlight w:val="yellow"/>
            <w:u w:val="single"/>
            <w:lang w:val="en-US"/>
          </w:rPr>
          <w:t>R1-2101072</w:t>
        </w:r>
      </w:hyperlink>
      <w:r w:rsidRPr="00152B47">
        <w:rPr>
          <w:b/>
          <w:bCs/>
          <w:highlight w:val="yellow"/>
          <w:lang w:val="en-US"/>
        </w:rPr>
        <w:t>,</w:t>
      </w:r>
      <w:r w:rsidRPr="00152B47">
        <w:rPr>
          <w:highlight w:val="yellow"/>
          <w:lang w:val="en-US"/>
        </w:rPr>
        <w:t>:</w:t>
      </w:r>
      <w:r>
        <w:rPr>
          <w:lang w:val="en-US"/>
        </w:rPr>
        <w:t xml:space="preserve"> </w:t>
      </w:r>
    </w:p>
    <w:tbl>
      <w:tblPr>
        <w:tblStyle w:val="af0"/>
        <w:tblW w:w="0" w:type="auto"/>
        <w:tblLook w:val="04A0" w:firstRow="1" w:lastRow="0" w:firstColumn="1" w:lastColumn="0" w:noHBand="0" w:noVBand="1"/>
      </w:tblPr>
      <w:tblGrid>
        <w:gridCol w:w="1696"/>
        <w:gridCol w:w="8075"/>
      </w:tblGrid>
      <w:tr w:rsidR="00152B47" w14:paraId="3EF16D94" w14:textId="77777777" w:rsidTr="00152B47">
        <w:tc>
          <w:tcPr>
            <w:tcW w:w="1696" w:type="dxa"/>
          </w:tcPr>
          <w:p w14:paraId="42147732" w14:textId="77777777" w:rsidR="00152B47" w:rsidRDefault="00152B47" w:rsidP="00152B47">
            <w:pPr>
              <w:rPr>
                <w:b/>
                <w:bCs/>
                <w:lang w:val="en-US"/>
              </w:rPr>
            </w:pPr>
            <w:r>
              <w:rPr>
                <w:b/>
                <w:bCs/>
                <w:lang w:val="en-US"/>
              </w:rPr>
              <w:t>Company</w:t>
            </w:r>
          </w:p>
        </w:tc>
        <w:tc>
          <w:tcPr>
            <w:tcW w:w="8075" w:type="dxa"/>
          </w:tcPr>
          <w:p w14:paraId="262D9D1F" w14:textId="77777777" w:rsidR="00152B47" w:rsidRDefault="00152B47" w:rsidP="00152B47">
            <w:pPr>
              <w:rPr>
                <w:b/>
                <w:bCs/>
                <w:lang w:val="en-US"/>
              </w:rPr>
            </w:pPr>
            <w:r>
              <w:rPr>
                <w:b/>
                <w:bCs/>
                <w:lang w:val="en-US"/>
              </w:rPr>
              <w:t>Comment</w:t>
            </w:r>
          </w:p>
        </w:tc>
      </w:tr>
      <w:tr w:rsidR="00152B47" w14:paraId="78133EC2" w14:textId="77777777" w:rsidTr="00152B47">
        <w:tc>
          <w:tcPr>
            <w:tcW w:w="1696" w:type="dxa"/>
          </w:tcPr>
          <w:p w14:paraId="4F058CE6" w14:textId="73970F09" w:rsidR="00152B47" w:rsidRPr="00B27C59" w:rsidRDefault="00241B49" w:rsidP="00152B47">
            <w:pPr>
              <w:rPr>
                <w:rFonts w:eastAsia="맑은 고딕"/>
                <w:lang w:val="en-US" w:eastAsia="ko-KR"/>
              </w:rPr>
            </w:pPr>
            <w:r>
              <w:rPr>
                <w:rFonts w:eastAsia="맑은 고딕" w:hint="eastAsia"/>
                <w:lang w:val="en-US" w:eastAsia="ko-KR"/>
              </w:rPr>
              <w:t>LG</w:t>
            </w:r>
          </w:p>
        </w:tc>
        <w:tc>
          <w:tcPr>
            <w:tcW w:w="8075" w:type="dxa"/>
          </w:tcPr>
          <w:p w14:paraId="4ACEBC1B" w14:textId="2EAA3287" w:rsidR="00152B47" w:rsidRPr="00B27C59" w:rsidRDefault="00241B49" w:rsidP="00241B49">
            <w:pPr>
              <w:rPr>
                <w:rFonts w:eastAsia="맑은 고딕"/>
                <w:lang w:val="en-US" w:eastAsia="ko-KR"/>
              </w:rPr>
            </w:pPr>
            <w:r>
              <w:rPr>
                <w:rFonts w:eastAsia="맑은 고딕" w:hint="eastAsia"/>
                <w:lang w:val="en-US" w:eastAsia="ko-KR"/>
              </w:rPr>
              <w:t xml:space="preserve">Support the </w:t>
            </w:r>
            <w:r>
              <w:rPr>
                <w:rFonts w:eastAsia="맑은 고딕"/>
                <w:lang w:val="en-US" w:eastAsia="ko-KR"/>
              </w:rPr>
              <w:t>updated</w:t>
            </w:r>
            <w:r>
              <w:rPr>
                <w:rFonts w:eastAsia="맑은 고딕" w:hint="eastAsia"/>
                <w:lang w:val="en-US" w:eastAsia="ko-KR"/>
              </w:rPr>
              <w:t xml:space="preserve"> proposal</w:t>
            </w:r>
            <w:r>
              <w:rPr>
                <w:rFonts w:eastAsia="맑은 고딕"/>
                <w:lang w:val="en-US" w:eastAsia="ko-KR"/>
              </w:rPr>
              <w:t>.</w:t>
            </w:r>
          </w:p>
        </w:tc>
      </w:tr>
    </w:tbl>
    <w:p w14:paraId="736A8D97" w14:textId="59C6D051" w:rsidR="00152B47" w:rsidRDefault="00152B47" w:rsidP="00152B47">
      <w:pPr>
        <w:pStyle w:val="Doc-text2"/>
        <w:ind w:left="0" w:firstLine="0"/>
        <w:rPr>
          <w:lang w:val="en-US"/>
        </w:rPr>
      </w:pPr>
    </w:p>
    <w:p w14:paraId="3B329402" w14:textId="77777777" w:rsidR="00152B47" w:rsidRDefault="00152B47" w:rsidP="00152B47">
      <w:pPr>
        <w:pStyle w:val="Doc-text2"/>
        <w:ind w:left="0" w:firstLine="0"/>
        <w:rPr>
          <w:lang w:val="en-US"/>
        </w:rPr>
      </w:pPr>
    </w:p>
    <w:p w14:paraId="6B0D20C5" w14:textId="77777777" w:rsidR="00872C12" w:rsidRDefault="00631122">
      <w:pPr>
        <w:pStyle w:val="2"/>
        <w:rPr>
          <w:lang w:val="en-US"/>
        </w:rPr>
      </w:pPr>
      <w:bookmarkStart w:id="74" w:name="_Toc62028871"/>
      <w:r>
        <w:rPr>
          <w:lang w:val="en-US"/>
        </w:rPr>
        <w:t>2.2 Clarifications to LBT with consecutive UL transmissions</w:t>
      </w:r>
      <w:bookmarkEnd w:id="74"/>
    </w:p>
    <w:tbl>
      <w:tblPr>
        <w:tblStyle w:val="af0"/>
        <w:tblW w:w="9634" w:type="dxa"/>
        <w:tblLayout w:type="fixed"/>
        <w:tblLook w:val="04A0" w:firstRow="1" w:lastRow="0" w:firstColumn="1" w:lastColumn="0" w:noHBand="0" w:noVBand="1"/>
      </w:tblPr>
      <w:tblGrid>
        <w:gridCol w:w="7366"/>
        <w:gridCol w:w="2268"/>
      </w:tblGrid>
      <w:tr w:rsidR="00872C12" w14:paraId="6A49C063" w14:textId="77777777">
        <w:tc>
          <w:tcPr>
            <w:tcW w:w="7366" w:type="dxa"/>
            <w:tcBorders>
              <w:top w:val="single" w:sz="4" w:space="0" w:color="auto"/>
              <w:left w:val="single" w:sz="4" w:space="0" w:color="auto"/>
              <w:bottom w:val="single" w:sz="4" w:space="0" w:color="auto"/>
              <w:right w:val="single" w:sz="4" w:space="0" w:color="auto"/>
            </w:tcBorders>
          </w:tcPr>
          <w:p w14:paraId="71AF253E" w14:textId="77777777" w:rsidR="00872C12" w:rsidRDefault="00631122">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734A924" w14:textId="77777777" w:rsidR="00872C12" w:rsidRDefault="008970D7">
            <w:pPr>
              <w:pStyle w:val="a9"/>
              <w:rPr>
                <w:rFonts w:cs="Arial"/>
                <w:bCs/>
                <w:lang w:val="en-US" w:eastAsia="ja-JP"/>
              </w:rPr>
            </w:pPr>
            <w:hyperlink r:id="rId18" w:history="1">
              <w:r w:rsidR="00631122">
                <w:rPr>
                  <w:rFonts w:ascii="Arial" w:eastAsia="Times New Roman" w:hAnsi="Arial" w:cs="Arial"/>
                  <w:b/>
                  <w:bCs/>
                  <w:color w:val="0000FF"/>
                  <w:sz w:val="16"/>
                  <w:szCs w:val="16"/>
                  <w:u w:val="single"/>
                  <w:lang w:val="en-US"/>
                </w:rPr>
                <w:t>R1-2101671</w:t>
              </w:r>
            </w:hyperlink>
          </w:p>
        </w:tc>
      </w:tr>
    </w:tbl>
    <w:p w14:paraId="2A668EE7" w14:textId="77777777" w:rsidR="00872C12" w:rsidRDefault="00872C12">
      <w:pPr>
        <w:pStyle w:val="a9"/>
        <w:rPr>
          <w:lang w:val="en-US"/>
        </w:rPr>
      </w:pPr>
    </w:p>
    <w:p w14:paraId="3B84EDD7" w14:textId="77777777" w:rsidR="00872C12" w:rsidRDefault="00631122">
      <w:pPr>
        <w:pStyle w:val="a9"/>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75A5143D" w14:textId="77777777" w:rsidR="00872C12" w:rsidRDefault="008970D7">
      <w:pPr>
        <w:pStyle w:val="a9"/>
        <w:rPr>
          <w:b/>
          <w:bCs/>
        </w:rPr>
      </w:pPr>
      <w:hyperlink r:id="rId19" w:history="1">
        <w:r w:rsidR="00631122">
          <w:rPr>
            <w:rFonts w:ascii="Arial" w:eastAsia="Times New Roman" w:hAnsi="Arial" w:cs="Arial"/>
            <w:b/>
            <w:bCs/>
            <w:color w:val="0000FF"/>
            <w:sz w:val="16"/>
            <w:szCs w:val="16"/>
            <w:u w:val="single"/>
            <w:lang w:val="en-US"/>
          </w:rPr>
          <w:t>R1-2101671</w:t>
        </w:r>
      </w:hyperlink>
      <w:r w:rsidR="00631122">
        <w:rPr>
          <w:rFonts w:cs="Arial"/>
          <w:b/>
          <w:bCs/>
          <w:lang w:val="en-US" w:eastAsia="ja-JP"/>
        </w:rPr>
        <w:t>:</w:t>
      </w:r>
    </w:p>
    <w:tbl>
      <w:tblPr>
        <w:tblStyle w:val="af0"/>
        <w:tblW w:w="0" w:type="auto"/>
        <w:tblLook w:val="04A0" w:firstRow="1" w:lastRow="0" w:firstColumn="1" w:lastColumn="0" w:noHBand="0" w:noVBand="1"/>
      </w:tblPr>
      <w:tblGrid>
        <w:gridCol w:w="9771"/>
      </w:tblGrid>
      <w:tr w:rsidR="00872C12" w14:paraId="433C6BF4" w14:textId="77777777">
        <w:tc>
          <w:tcPr>
            <w:tcW w:w="9771" w:type="dxa"/>
          </w:tcPr>
          <w:p w14:paraId="59065EC5" w14:textId="77777777" w:rsidR="00872C12" w:rsidRDefault="00631122">
            <w:pPr>
              <w:pStyle w:val="af6"/>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af0"/>
              <w:tblW w:w="0" w:type="auto"/>
              <w:jc w:val="center"/>
              <w:tblLook w:val="04A0" w:firstRow="1" w:lastRow="0" w:firstColumn="1" w:lastColumn="0" w:noHBand="0" w:noVBand="1"/>
            </w:tblPr>
            <w:tblGrid>
              <w:gridCol w:w="9545"/>
            </w:tblGrid>
            <w:tr w:rsidR="00872C12" w14:paraId="008E3220" w14:textId="77777777">
              <w:trPr>
                <w:jc w:val="center"/>
              </w:trPr>
              <w:tc>
                <w:tcPr>
                  <w:tcW w:w="9640" w:type="dxa"/>
                </w:tcPr>
                <w:p w14:paraId="646E9A15" w14:textId="77777777" w:rsidR="00872C12" w:rsidRDefault="00631122">
                  <w:pPr>
                    <w:autoSpaceDE/>
                    <w:autoSpaceDN/>
                  </w:pPr>
                  <w:r>
                    <w:t>===========================Start of Text Proposal for TS37.213===========================</w:t>
                  </w:r>
                </w:p>
                <w:p w14:paraId="021A14C3" w14:textId="77777777" w:rsidR="00872C12" w:rsidRDefault="00631122">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3D9B3D5B" w14:textId="77777777" w:rsidR="00872C12" w:rsidRDefault="00631122">
                  <w:pPr>
                    <w:autoSpaceDE/>
                    <w:autoSpaceDN/>
                  </w:pPr>
                  <w:r>
                    <w:t>For contiguous UL transmission(s), the following are applicable:</w:t>
                  </w:r>
                </w:p>
                <w:p w14:paraId="078D8E9A" w14:textId="77777777" w:rsidR="00872C12" w:rsidRDefault="00631122">
                  <w:pPr>
                    <w:autoSpaceDE/>
                    <w:autoSpaceDN/>
                    <w:ind w:left="568" w:hanging="284"/>
                  </w:pPr>
                  <w:r>
                    <w:t>-</w:t>
                  </w:r>
                  <w:r>
                    <w:tab/>
                    <w:t xml:space="preserve">If a UE is scheduled to transmit a set of UL transmissions including PUSCH using </w:t>
                  </w:r>
                  <w:del w:id="75" w:author="Noh Minseok" w:date="2021-01-18T21:32:00Z">
                    <w:r>
                      <w:delText xml:space="preserve">a </w:delText>
                    </w:r>
                  </w:del>
                  <w:ins w:id="76" w:author="Noh Minseok" w:date="2021-01-18T21:32:00Z">
                    <w:r>
                      <w:t xml:space="preserve">one or more </w:t>
                    </w:r>
                  </w:ins>
                  <w:r>
                    <w:t>UL grant</w:t>
                  </w:r>
                  <w:ins w:id="77"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CA45973" w14:textId="77777777" w:rsidR="00872C12" w:rsidRDefault="00631122">
                  <w:pPr>
                    <w:autoSpaceDE/>
                    <w:autoSpaceDN/>
                    <w:ind w:left="568" w:hanging="284"/>
                  </w:pPr>
                  <w:r>
                    <w:t>-</w:t>
                  </w:r>
                  <w:r>
                    <w:tab/>
                    <w:t xml:space="preserve">If a UE is scheduled by a gNB to transmit a set of UL transmissions including PUSCH or SRS symbol(s) using </w:t>
                  </w:r>
                  <w:del w:id="78" w:author="Noh Minseok" w:date="2021-01-18T21:33:00Z">
                    <w:r>
                      <w:delText xml:space="preserve">a </w:delText>
                    </w:r>
                  </w:del>
                  <w:ins w:id="79" w:author="Noh Minseok" w:date="2021-01-18T21:33:00Z">
                    <w:r>
                      <w:t xml:space="preserve">one or more </w:t>
                    </w:r>
                  </w:ins>
                  <w:r>
                    <w:t>UL grant</w:t>
                  </w:r>
                  <w:ins w:id="80" w:author="Noh Minseok" w:date="2021-01-18T21:33:00Z">
                    <w:r>
                      <w:t>(s)</w:t>
                    </w:r>
                  </w:ins>
                  <w:r>
                    <w:t>, the UE shall not apply a CP extension for the remaining UL transmissions in the set after the first UL transmission after accessing the channel.</w:t>
                  </w:r>
                </w:p>
                <w:p w14:paraId="280870C3" w14:textId="77777777" w:rsidR="00872C12" w:rsidRDefault="00631122">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6DAB677" w14:textId="77777777" w:rsidR="00872C12" w:rsidRDefault="00631122">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6F96D3F6" w14:textId="77777777" w:rsidR="00872C12" w:rsidRDefault="00631122">
                  <w:pPr>
                    <w:autoSpaceDE/>
                    <w:autoSpaceDN/>
                    <w:ind w:left="568" w:hanging="284"/>
                  </w:pPr>
                  <w:r>
                    <w:t>-</w:t>
                  </w:r>
                  <w:r>
                    <w:tab/>
                    <w:t xml:space="preserve">If a UE is configured by the gNB to transmit a set of consecutive UL transmissions without gaps including PUSCH, periodic PUCCH, or periodic SRS and the UE transmits one of the configured UL transmissions in </w:t>
                  </w:r>
                  <w:r>
                    <w:lastRenderedPageBreak/>
                    <w:t>the set after accessing the channel according to Type 1 UL channel access procedures, the UE may continue transmission of the remaining UL transmissions in the set, if any.</w:t>
                  </w:r>
                </w:p>
                <w:p w14:paraId="084E7151" w14:textId="77777777" w:rsidR="00872C12" w:rsidRDefault="00631122">
                  <w:pPr>
                    <w:autoSpaceDE/>
                    <w:autoSpaceDN/>
                    <w:ind w:left="568" w:hanging="284"/>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445DE819" w14:textId="77777777" w:rsidR="00872C12" w:rsidRDefault="00631122">
                  <w:pPr>
                    <w:spacing w:after="120" w:line="276" w:lineRule="auto"/>
                  </w:pPr>
                  <w:r>
                    <w:t>============================&lt;&lt;unchanged text omitted&gt;&gt;==============================</w:t>
                  </w:r>
                </w:p>
                <w:p w14:paraId="619DDF59" w14:textId="77777777" w:rsidR="00872C12" w:rsidRDefault="00631122">
                  <w:pPr>
                    <w:autoSpaceDE/>
                    <w:autoSpaceDN/>
                    <w:rPr>
                      <w:color w:val="FF0000"/>
                    </w:rPr>
                  </w:pPr>
                  <w:r>
                    <w:t>===========================End of Text Proposal for TS37.213===========================</w:t>
                  </w:r>
                </w:p>
              </w:tc>
            </w:tr>
          </w:tbl>
          <w:p w14:paraId="6A25B277" w14:textId="77777777" w:rsidR="00872C12" w:rsidRDefault="00872C12">
            <w:pPr>
              <w:pStyle w:val="a9"/>
              <w:rPr>
                <w:b/>
                <w:bCs/>
              </w:rPr>
            </w:pPr>
          </w:p>
        </w:tc>
      </w:tr>
    </w:tbl>
    <w:p w14:paraId="00064417" w14:textId="77777777" w:rsidR="00872C12" w:rsidRDefault="00872C12">
      <w:pPr>
        <w:pStyle w:val="a9"/>
        <w:rPr>
          <w:b/>
          <w:bCs/>
          <w:lang w:val="en-US"/>
        </w:rPr>
      </w:pPr>
    </w:p>
    <w:p w14:paraId="0B6ECEAC"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46B616F6" w14:textId="77777777">
        <w:tc>
          <w:tcPr>
            <w:tcW w:w="1696" w:type="dxa"/>
          </w:tcPr>
          <w:p w14:paraId="34FB4553" w14:textId="77777777" w:rsidR="00872C12" w:rsidRDefault="00631122">
            <w:pPr>
              <w:rPr>
                <w:b/>
                <w:bCs/>
                <w:lang w:val="en-US"/>
              </w:rPr>
            </w:pPr>
            <w:r>
              <w:rPr>
                <w:b/>
                <w:bCs/>
                <w:lang w:val="en-US"/>
              </w:rPr>
              <w:t>Company</w:t>
            </w:r>
          </w:p>
        </w:tc>
        <w:tc>
          <w:tcPr>
            <w:tcW w:w="8075" w:type="dxa"/>
          </w:tcPr>
          <w:p w14:paraId="269F4210" w14:textId="77777777" w:rsidR="00872C12" w:rsidRDefault="00631122">
            <w:pPr>
              <w:rPr>
                <w:b/>
                <w:bCs/>
                <w:lang w:val="en-US"/>
              </w:rPr>
            </w:pPr>
            <w:r>
              <w:rPr>
                <w:b/>
                <w:bCs/>
                <w:lang w:val="en-US"/>
              </w:rPr>
              <w:t>Comment</w:t>
            </w:r>
          </w:p>
        </w:tc>
      </w:tr>
      <w:tr w:rsidR="00872C12" w14:paraId="7666C5FA" w14:textId="77777777">
        <w:tc>
          <w:tcPr>
            <w:tcW w:w="1696" w:type="dxa"/>
          </w:tcPr>
          <w:p w14:paraId="529BA938" w14:textId="77777777" w:rsidR="00872C12" w:rsidRDefault="00631122">
            <w:pPr>
              <w:rPr>
                <w:lang w:val="en-US"/>
              </w:rPr>
            </w:pPr>
            <w:r>
              <w:rPr>
                <w:lang w:val="en-US"/>
              </w:rPr>
              <w:t>Qualcomm</w:t>
            </w:r>
          </w:p>
        </w:tc>
        <w:tc>
          <w:tcPr>
            <w:tcW w:w="8075" w:type="dxa"/>
          </w:tcPr>
          <w:p w14:paraId="38B7989E" w14:textId="77777777" w:rsidR="00872C12" w:rsidRDefault="00631122">
            <w:pPr>
              <w:rPr>
                <w:lang w:val="en-US"/>
              </w:rPr>
            </w:pPr>
            <w:r>
              <w:rPr>
                <w:lang w:val="en-US"/>
              </w:rPr>
              <w:t>Support the TP</w:t>
            </w:r>
          </w:p>
        </w:tc>
      </w:tr>
      <w:tr w:rsidR="00872C12" w14:paraId="4020C031" w14:textId="77777777">
        <w:tc>
          <w:tcPr>
            <w:tcW w:w="1696" w:type="dxa"/>
          </w:tcPr>
          <w:p w14:paraId="5FC60D31" w14:textId="77777777" w:rsidR="00872C12" w:rsidRDefault="00631122">
            <w:pPr>
              <w:rPr>
                <w:lang w:val="en-US"/>
              </w:rPr>
            </w:pPr>
            <w:r>
              <w:rPr>
                <w:rFonts w:hint="eastAsia"/>
                <w:lang w:val="en-US" w:eastAsia="zh-CN"/>
              </w:rPr>
              <w:t>ZTE, Sanechips</w:t>
            </w:r>
          </w:p>
        </w:tc>
        <w:tc>
          <w:tcPr>
            <w:tcW w:w="8075" w:type="dxa"/>
          </w:tcPr>
          <w:p w14:paraId="4BF4F6ED" w14:textId="77777777" w:rsidR="00872C12" w:rsidRDefault="00631122">
            <w:pPr>
              <w:rPr>
                <w:lang w:val="en-US" w:eastAsia="zh-CN"/>
              </w:rPr>
            </w:pPr>
            <w:r>
              <w:rPr>
                <w:rFonts w:hint="eastAsia"/>
                <w:lang w:val="en-US" w:eastAsia="zh-CN"/>
              </w:rPr>
              <w:t xml:space="preserve">This TP seems to partial overlap with updated TP in Section 2.1. </w:t>
            </w:r>
          </w:p>
          <w:p w14:paraId="0FB1D20B" w14:textId="77777777" w:rsidR="00872C12" w:rsidRDefault="00631122">
            <w:pPr>
              <w:rPr>
                <w:lang w:val="en-US" w:eastAsia="zh-CN"/>
              </w:rPr>
            </w:pPr>
            <w:r>
              <w:rPr>
                <w:rFonts w:hint="eastAsia"/>
                <w:lang w:val="en-US" w:eastAsia="zh-CN"/>
              </w:rPr>
              <w:t>If the previous updated TP in Section 2.1 is supported, the first change can refer to it directly.</w:t>
            </w:r>
          </w:p>
          <w:p w14:paraId="33D3B1B6" w14:textId="77777777" w:rsidR="00872C12" w:rsidRDefault="00631122">
            <w:pPr>
              <w:rPr>
                <w:lang w:val="en-US" w:eastAsia="zh-CN"/>
              </w:rPr>
            </w:pPr>
            <w:r>
              <w:rPr>
                <w:rFonts w:hint="eastAsia"/>
                <w:lang w:val="en-US" w:eastAsia="zh-CN"/>
              </w:rPr>
              <w:t>Further, for the second change, it may also need to consider PUCCH in addition to PUSCH, SRS. So the suggested TP is as follows:</w:t>
            </w:r>
          </w:p>
          <w:p w14:paraId="5B55520E" w14:textId="77777777" w:rsidR="00872C12" w:rsidRDefault="00631122">
            <w:pPr>
              <w:rPr>
                <w:lang w:val="en-US" w:eastAsia="zh-CN"/>
              </w:rPr>
            </w:pPr>
            <w:ins w:id="81" w:author="ZTE Yang Ling" w:date="2021-01-26T11:50:00Z">
              <w:r>
                <w:rPr>
                  <w:rFonts w:hint="eastAsia"/>
                  <w:lang w:val="en-US" w:eastAsia="zh-CN"/>
                </w:rPr>
                <w:t>.....</w:t>
              </w:r>
            </w:ins>
          </w:p>
          <w:p w14:paraId="7339D31A" w14:textId="77777777" w:rsidR="00872C12" w:rsidRDefault="00631122">
            <w:pPr>
              <w:autoSpaceDE/>
              <w:autoSpaceDN/>
              <w:ind w:left="568" w:hanging="284"/>
            </w:pPr>
            <w:r>
              <w:t>-</w:t>
            </w:r>
            <w:r>
              <w:tab/>
              <w:t>If a UE is scheduled to transmit a set of UL transmissions</w:t>
            </w:r>
            <w:del w:id="82" w:author="ZTE Yang Ling" w:date="2021-01-26T11:50:00Z">
              <w:r>
                <w:delText xml:space="preserve"> including PUSCH</w:delText>
              </w:r>
            </w:del>
            <w:r>
              <w:t xml:space="preserve"> using </w:t>
            </w:r>
            <w:del w:id="83" w:author="Noh Minseok" w:date="2021-01-18T21:32:00Z">
              <w:r>
                <w:delText xml:space="preserve">a </w:delText>
              </w:r>
            </w:del>
            <w:ins w:id="84" w:author="Noh Minseok" w:date="2021-01-18T21:32:00Z">
              <w:r>
                <w:t xml:space="preserve">one or more </w:t>
              </w:r>
            </w:ins>
            <w:del w:id="85" w:author="ZTE Yang Ling" w:date="2021-01-26T11:50:00Z">
              <w:r>
                <w:delText xml:space="preserve">UL </w:delText>
              </w:r>
            </w:del>
            <w:r>
              <w:t>grant</w:t>
            </w:r>
            <w:ins w:id="86"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87" w:author="ZTE Yang Ling" w:date="2021-01-26T11:50:00Z">
              <w:r>
                <w:rPr>
                  <w:rFonts w:hint="eastAsia"/>
                  <w:lang w:val="en-US" w:eastAsia="zh-CN"/>
                </w:rPr>
                <w:t>corresponding</w:t>
              </w:r>
            </w:ins>
            <w:del w:id="88"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C647B7E" w14:textId="77777777" w:rsidR="00872C12" w:rsidRDefault="00631122">
            <w:pPr>
              <w:autoSpaceDE/>
              <w:autoSpaceDN/>
              <w:ind w:left="568" w:hanging="284"/>
            </w:pPr>
            <w:r>
              <w:t>-</w:t>
            </w:r>
            <w:r>
              <w:tab/>
              <w:t>If a UE is scheduled by a gNB to transmit a set of UL transmissions</w:t>
            </w:r>
            <w:del w:id="89" w:author="ZTE Yang Ling" w:date="2021-01-26T11:51:00Z">
              <w:r>
                <w:delText xml:space="preserve"> including PUSCH or SRS symbol(s)</w:delText>
              </w:r>
            </w:del>
            <w:r>
              <w:t xml:space="preserve"> using </w:t>
            </w:r>
            <w:del w:id="90" w:author="Noh Minseok" w:date="2021-01-18T21:33:00Z">
              <w:r>
                <w:delText xml:space="preserve">a </w:delText>
              </w:r>
            </w:del>
            <w:ins w:id="91" w:author="Noh Minseok" w:date="2021-01-18T21:33:00Z">
              <w:r>
                <w:t>one or more</w:t>
              </w:r>
              <w:del w:id="92" w:author="ZTE Yang Ling" w:date="2021-01-26T11:51:00Z">
                <w:r>
                  <w:delText xml:space="preserve"> </w:delText>
                </w:r>
              </w:del>
            </w:ins>
            <w:del w:id="93" w:author="ZTE Yang Ling" w:date="2021-01-26T11:51:00Z">
              <w:r>
                <w:delText>UL</w:delText>
              </w:r>
            </w:del>
            <w:r>
              <w:t xml:space="preserve"> grant</w:t>
            </w:r>
            <w:ins w:id="94" w:author="Noh Minseok" w:date="2021-01-18T21:33:00Z">
              <w:r>
                <w:t>(s)</w:t>
              </w:r>
            </w:ins>
            <w:r>
              <w:t>, the UE shall not apply a CP extension for the remaining UL transmissions in the set after the first UL transmission after accessing the channel.</w:t>
            </w:r>
          </w:p>
          <w:p w14:paraId="05E24BBF" w14:textId="77777777" w:rsidR="00872C12" w:rsidRDefault="00631122">
            <w:pPr>
              <w:rPr>
                <w:lang w:val="en-US" w:eastAsia="zh-CN"/>
              </w:rPr>
            </w:pPr>
            <w:ins w:id="95" w:author="ZTE Yang Ling" w:date="2021-01-26T11:52:00Z">
              <w:r>
                <w:rPr>
                  <w:rFonts w:hint="eastAsia"/>
                  <w:lang w:val="en-US" w:eastAsia="zh-CN"/>
                </w:rPr>
                <w:t>.....</w:t>
              </w:r>
            </w:ins>
          </w:p>
          <w:p w14:paraId="55808FFD" w14:textId="77777777" w:rsidR="00872C12" w:rsidRDefault="00872C12">
            <w:pPr>
              <w:rPr>
                <w:lang w:val="en-US" w:eastAsia="zh-CN"/>
              </w:rPr>
            </w:pPr>
          </w:p>
        </w:tc>
      </w:tr>
      <w:tr w:rsidR="00872C12" w14:paraId="1FBAC1F2" w14:textId="77777777">
        <w:tc>
          <w:tcPr>
            <w:tcW w:w="1696" w:type="dxa"/>
          </w:tcPr>
          <w:p w14:paraId="4379E520"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3657E7D9" w14:textId="77777777" w:rsidR="00872C12" w:rsidRDefault="00631122">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14:paraId="656646E6" w14:textId="77777777" w:rsidR="00872C12" w:rsidRDefault="00631122">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rsidR="00872C12" w14:paraId="46BB8777" w14:textId="77777777">
        <w:tc>
          <w:tcPr>
            <w:tcW w:w="1696" w:type="dxa"/>
          </w:tcPr>
          <w:p w14:paraId="5AAF12F7"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09777476" w14:textId="77777777" w:rsidR="00872C12" w:rsidRDefault="00631122">
            <w:pPr>
              <w:rPr>
                <w:rFonts w:eastAsia="맑은 고딕"/>
                <w:lang w:val="en-US" w:eastAsia="ko-KR"/>
              </w:rPr>
            </w:pPr>
            <w:r>
              <w:rPr>
                <w:rFonts w:eastAsia="맑은 고딕" w:hint="eastAsia"/>
                <w:lang w:val="en-US" w:eastAsia="ko-KR"/>
              </w:rPr>
              <w:t>S</w:t>
            </w:r>
            <w:r>
              <w:rPr>
                <w:rFonts w:eastAsia="맑은 고딕"/>
                <w:lang w:val="en-US" w:eastAsia="ko-KR"/>
              </w:rPr>
              <w:t xml:space="preserve">upport the TP as the proponent, and we are fine with the modification by ZTE to cover UL transmission such as </w:t>
            </w:r>
            <w:r>
              <w:rPr>
                <w:lang w:val="en-US"/>
              </w:rPr>
              <w:t>PUSCH, SRS triggered by DL and UL grant, and PUCCH triggered by DL grants.</w:t>
            </w:r>
          </w:p>
        </w:tc>
      </w:tr>
      <w:tr w:rsidR="00872C12" w14:paraId="44CC4E5C" w14:textId="77777777">
        <w:tc>
          <w:tcPr>
            <w:tcW w:w="1696" w:type="dxa"/>
          </w:tcPr>
          <w:p w14:paraId="2348CDB4"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B083454"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872C12" w14:paraId="1339E93C" w14:textId="77777777">
        <w:tc>
          <w:tcPr>
            <w:tcW w:w="1696" w:type="dxa"/>
          </w:tcPr>
          <w:p w14:paraId="6CE70313"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756DE011" w14:textId="77777777" w:rsidR="00872C12" w:rsidRDefault="00631122">
            <w:pPr>
              <w:rPr>
                <w:rFonts w:eastAsiaTheme="minorEastAsia"/>
                <w:lang w:val="en-US" w:eastAsia="zh-CN"/>
              </w:rPr>
            </w:pPr>
            <w:r>
              <w:rPr>
                <w:rFonts w:eastAsia="맑은 고딕" w:hint="eastAsia"/>
                <w:lang w:val="en-US" w:eastAsia="ko-KR"/>
              </w:rPr>
              <w:t>Support the TP.</w:t>
            </w:r>
          </w:p>
        </w:tc>
      </w:tr>
      <w:tr w:rsidR="000D279C" w14:paraId="3AAEE2DF" w14:textId="77777777">
        <w:tc>
          <w:tcPr>
            <w:tcW w:w="1696" w:type="dxa"/>
          </w:tcPr>
          <w:p w14:paraId="2FB55C6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BA7427F" w14:textId="77777777" w:rsidR="000D279C" w:rsidRPr="0071679D" w:rsidRDefault="000D279C" w:rsidP="000D279C">
            <w:pPr>
              <w:rPr>
                <w:rFonts w:eastAsiaTheme="minorEastAsia"/>
                <w:lang w:val="en-US" w:eastAsia="zh-CN"/>
              </w:rPr>
            </w:pPr>
            <w:r>
              <w:rPr>
                <w:rFonts w:eastAsiaTheme="minorEastAsia" w:hint="eastAsia"/>
                <w:lang w:val="en-US" w:eastAsia="zh-CN"/>
              </w:rPr>
              <w:t>S</w:t>
            </w:r>
            <w:r>
              <w:rPr>
                <w:rFonts w:eastAsiaTheme="minorEastAsia"/>
                <w:lang w:val="en-US" w:eastAsia="zh-CN"/>
              </w:rPr>
              <w:t>upport the TP</w:t>
            </w:r>
          </w:p>
        </w:tc>
      </w:tr>
      <w:tr w:rsidR="00D228FA" w14:paraId="4C9C9A7A" w14:textId="77777777" w:rsidTr="00D228FA">
        <w:tc>
          <w:tcPr>
            <w:tcW w:w="1696" w:type="dxa"/>
          </w:tcPr>
          <w:p w14:paraId="7E517D2D" w14:textId="77777777" w:rsidR="00D228FA" w:rsidRDefault="00D228FA" w:rsidP="0066234E">
            <w:pPr>
              <w:rPr>
                <w:rFonts w:eastAsia="맑은 고딕"/>
                <w:lang w:val="en-US" w:eastAsia="ko-KR"/>
              </w:rPr>
            </w:pPr>
            <w:r>
              <w:rPr>
                <w:rFonts w:eastAsia="맑은 고딕"/>
                <w:lang w:val="en-US" w:eastAsia="ko-KR"/>
              </w:rPr>
              <w:lastRenderedPageBreak/>
              <w:t>Nokia, NSB</w:t>
            </w:r>
          </w:p>
        </w:tc>
        <w:tc>
          <w:tcPr>
            <w:tcW w:w="8075" w:type="dxa"/>
          </w:tcPr>
          <w:p w14:paraId="173C1A84" w14:textId="77777777" w:rsidR="00D228FA" w:rsidRDefault="00D228FA" w:rsidP="0066234E">
            <w:pPr>
              <w:rPr>
                <w:rFonts w:eastAsia="맑은 고딕"/>
                <w:lang w:val="en-US" w:eastAsia="ko-KR"/>
              </w:rPr>
            </w:pPr>
            <w:r>
              <w:rPr>
                <w:rFonts w:eastAsia="맑은 고딕"/>
                <w:lang w:val="en-US" w:eastAsia="ko-KR"/>
              </w:rPr>
              <w:t xml:space="preserve">We are not convinced that the TP is necessary. The first two bullets were meant to specifically cover the case of multi-PUSCH allocation. </w:t>
            </w:r>
          </w:p>
          <w:p w14:paraId="77D1F478" w14:textId="77777777" w:rsidR="00D228FA" w:rsidRDefault="00D228FA" w:rsidP="0066234E">
            <w:pPr>
              <w:rPr>
                <w:rFonts w:eastAsia="맑은 고딕"/>
                <w:lang w:val="en-US" w:eastAsia="ko-KR"/>
              </w:rPr>
            </w:pPr>
            <w:r>
              <w:rPr>
                <w:rFonts w:eastAsia="맑은 고딕"/>
                <w:lang w:val="en-US" w:eastAsia="ko-KR"/>
              </w:rPr>
              <w:t>The first change does not seem needed, since the 3</w:t>
            </w:r>
            <w:r w:rsidRPr="00EF5779">
              <w:rPr>
                <w:rFonts w:eastAsia="맑은 고딕"/>
                <w:vertAlign w:val="superscript"/>
                <w:lang w:val="en-US" w:eastAsia="ko-KR"/>
              </w:rPr>
              <w:t>rd</w:t>
            </w:r>
            <w:r>
              <w:rPr>
                <w:rFonts w:eastAsia="맑은 고딕"/>
                <w:lang w:val="en-US" w:eastAsia="ko-KR"/>
              </w:rPr>
              <w:t xml:space="preserve"> bullet already describes the behavior with back to back transmissions. In the case of individual grants, it is clear that the UE shall apply the LBT type indicated in the DCI for accessing the channel. The second change is also not needed, as Sharp points out.</w:t>
            </w:r>
          </w:p>
        </w:tc>
      </w:tr>
      <w:tr w:rsidR="0057744F" w14:paraId="52952350" w14:textId="77777777" w:rsidTr="00D228FA">
        <w:tc>
          <w:tcPr>
            <w:tcW w:w="1696" w:type="dxa"/>
          </w:tcPr>
          <w:p w14:paraId="2340A385" w14:textId="4848B318"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01CDE349" w14:textId="280B69D3" w:rsidR="0057744F" w:rsidRDefault="0057744F" w:rsidP="0057744F">
            <w:pPr>
              <w:rPr>
                <w:rFonts w:eastAsia="맑은 고딕"/>
                <w:lang w:val="en-US" w:eastAsia="ko-KR"/>
              </w:rPr>
            </w:pPr>
            <w:r>
              <w:rPr>
                <w:rFonts w:eastAsiaTheme="minorEastAsia"/>
                <w:lang w:val="en-US" w:eastAsia="zh-CN"/>
              </w:rPr>
              <w:t>Changing from "a" to "one or more" is editorial, so we think it is not necessary. The other modification suggested by ZTE is fine.</w:t>
            </w:r>
          </w:p>
        </w:tc>
      </w:tr>
      <w:tr w:rsidR="005149B6" w14:paraId="124AC7FA" w14:textId="77777777" w:rsidTr="00D228FA">
        <w:tc>
          <w:tcPr>
            <w:tcW w:w="1696" w:type="dxa"/>
          </w:tcPr>
          <w:p w14:paraId="1201F4FA" w14:textId="2DF9C176"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701FE2C0" w14:textId="601203B3" w:rsidR="005149B6" w:rsidRDefault="005149B6" w:rsidP="0057744F">
            <w:pPr>
              <w:rPr>
                <w:rFonts w:eastAsiaTheme="minorEastAsia"/>
                <w:lang w:val="en-US" w:eastAsia="zh-CN"/>
              </w:rPr>
            </w:pPr>
            <w:r>
              <w:rPr>
                <w:rFonts w:eastAsiaTheme="minorEastAsia"/>
                <w:lang w:val="en-US" w:eastAsia="zh-CN"/>
              </w:rPr>
              <w:t xml:space="preserve">OK with the TP. </w:t>
            </w:r>
          </w:p>
        </w:tc>
      </w:tr>
      <w:tr w:rsidR="00F14776" w14:paraId="64976F71" w14:textId="77777777" w:rsidTr="00D228FA">
        <w:tc>
          <w:tcPr>
            <w:tcW w:w="1696" w:type="dxa"/>
          </w:tcPr>
          <w:p w14:paraId="6DFB37E7" w14:textId="75D88499"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99C8497" w14:textId="208BFD5E" w:rsidR="00F14776" w:rsidRDefault="00F14776" w:rsidP="0057744F">
            <w:pPr>
              <w:rPr>
                <w:rFonts w:eastAsiaTheme="minorEastAsia"/>
                <w:lang w:val="en-US" w:eastAsia="zh-CN"/>
              </w:rPr>
            </w:pPr>
            <w:r>
              <w:rPr>
                <w:rFonts w:eastAsiaTheme="minorEastAsia"/>
                <w:lang w:val="en-US" w:eastAsia="zh-CN"/>
              </w:rPr>
              <w:t>We are OK with this TP.</w:t>
            </w:r>
          </w:p>
        </w:tc>
      </w:tr>
      <w:tr w:rsidR="0083188B" w14:paraId="7EE756B3" w14:textId="77777777" w:rsidTr="00D228FA">
        <w:tc>
          <w:tcPr>
            <w:tcW w:w="1696" w:type="dxa"/>
          </w:tcPr>
          <w:p w14:paraId="77F90AA1" w14:textId="6A85D0D4" w:rsidR="0083188B" w:rsidRDefault="0083188B" w:rsidP="0057744F">
            <w:pPr>
              <w:rPr>
                <w:rFonts w:eastAsiaTheme="minorEastAsia"/>
                <w:lang w:val="en-US" w:eastAsia="zh-CN"/>
              </w:rPr>
            </w:pPr>
            <w:r>
              <w:rPr>
                <w:rFonts w:eastAsiaTheme="minorEastAsia"/>
                <w:lang w:val="en-US" w:eastAsia="zh-CN"/>
              </w:rPr>
              <w:t>Ericsson</w:t>
            </w:r>
          </w:p>
        </w:tc>
        <w:tc>
          <w:tcPr>
            <w:tcW w:w="8075" w:type="dxa"/>
          </w:tcPr>
          <w:p w14:paraId="6A03D2FA" w14:textId="77777777" w:rsidR="0083188B" w:rsidRDefault="0083188B" w:rsidP="0057744F">
            <w:pPr>
              <w:rPr>
                <w:rFonts w:eastAsiaTheme="minorEastAsia"/>
                <w:lang w:val="en-US" w:eastAsia="zh-CN"/>
              </w:rPr>
            </w:pPr>
            <w:r>
              <w:rPr>
                <w:rFonts w:eastAsiaTheme="minorEastAsia"/>
                <w:lang w:val="en-US" w:eastAsia="zh-CN"/>
              </w:rPr>
              <w:t>We don’t agree with TP.</w:t>
            </w:r>
          </w:p>
          <w:p w14:paraId="2819BFFF" w14:textId="5DFCFFA1" w:rsidR="0083188B" w:rsidRDefault="0083188B" w:rsidP="0057744F">
            <w:pPr>
              <w:rPr>
                <w:rFonts w:eastAsiaTheme="minorEastAsia"/>
                <w:lang w:val="en-US" w:eastAsia="zh-CN"/>
              </w:rPr>
            </w:pPr>
            <w:r>
              <w:rPr>
                <w:rFonts w:eastAsiaTheme="minorEastAsia"/>
                <w:lang w:val="en-US" w:eastAsia="zh-CN"/>
              </w:rPr>
              <w:t>As Nokia mentioned, this part of spec is intended for one grant for multiple PUSCH (multi-PUSCH scheduling by single DCI). Suggested changes creates problem with the follow up text, since it is assumed all these UL transmission are indicated to use same channel access (due to single DCI or single grant). If one adds more grant, it is not clear how to interpret the rest of the cases since number of combinations of LBT types for these UL transmissions would explode.</w:t>
            </w:r>
          </w:p>
        </w:tc>
      </w:tr>
      <w:tr w:rsidR="00646F9F" w14:paraId="082D0357" w14:textId="77777777" w:rsidTr="00D228FA">
        <w:tc>
          <w:tcPr>
            <w:tcW w:w="1696" w:type="dxa"/>
          </w:tcPr>
          <w:p w14:paraId="21B96D43" w14:textId="41E5CE63" w:rsidR="00646F9F" w:rsidRDefault="00646F9F" w:rsidP="0057744F">
            <w:pPr>
              <w:rPr>
                <w:rFonts w:eastAsiaTheme="minorEastAsia"/>
                <w:lang w:val="en-US" w:eastAsia="zh-CN"/>
              </w:rPr>
            </w:pPr>
            <w:r>
              <w:rPr>
                <w:rFonts w:eastAsiaTheme="minorEastAsia"/>
                <w:lang w:val="en-US" w:eastAsia="zh-CN"/>
              </w:rPr>
              <w:t>Huawei, HiSilicon</w:t>
            </w:r>
          </w:p>
        </w:tc>
        <w:tc>
          <w:tcPr>
            <w:tcW w:w="8075" w:type="dxa"/>
          </w:tcPr>
          <w:p w14:paraId="61A16859" w14:textId="3D7C9856" w:rsidR="00646F9F" w:rsidRDefault="00646F9F" w:rsidP="00646F9F">
            <w:pPr>
              <w:rPr>
                <w:rFonts w:eastAsiaTheme="minorEastAsia"/>
                <w:lang w:val="en-US" w:eastAsia="zh-CN"/>
              </w:rPr>
            </w:pPr>
            <w:r>
              <w:rPr>
                <w:rFonts w:eastAsiaTheme="minorEastAsia"/>
                <w:lang w:val="en-US" w:eastAsia="zh-CN"/>
              </w:rPr>
              <w:t>We do not support this TP for the reasons mentioned by Nokia and Ericsson</w:t>
            </w:r>
          </w:p>
        </w:tc>
      </w:tr>
      <w:tr w:rsidR="00A159DB" w14:paraId="42CF0284" w14:textId="77777777" w:rsidTr="00D228FA">
        <w:tc>
          <w:tcPr>
            <w:tcW w:w="1696" w:type="dxa"/>
          </w:tcPr>
          <w:p w14:paraId="076E2056" w14:textId="73FF130A"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26DB36B8" w14:textId="1B8A69C3" w:rsidR="00A159DB" w:rsidRDefault="00A159DB" w:rsidP="00A159DB">
            <w:pPr>
              <w:rPr>
                <w:rFonts w:eastAsiaTheme="minorEastAsia"/>
                <w:lang w:val="en-US" w:eastAsia="zh-CN"/>
              </w:rPr>
            </w:pPr>
            <w:r>
              <w:rPr>
                <w:rFonts w:eastAsiaTheme="minorEastAsia" w:hint="eastAsia"/>
                <w:lang w:val="en-US" w:eastAsia="zh-CN"/>
              </w:rPr>
              <w:t>We share same view as ZTE.</w:t>
            </w:r>
          </w:p>
        </w:tc>
      </w:tr>
    </w:tbl>
    <w:p w14:paraId="62424B98" w14:textId="1D982713" w:rsidR="00872C12" w:rsidRDefault="00872C12">
      <w:pPr>
        <w:pStyle w:val="a9"/>
        <w:rPr>
          <w:b/>
          <w:bCs/>
          <w:lang w:val="en-US"/>
        </w:rPr>
      </w:pPr>
    </w:p>
    <w:p w14:paraId="6CD5A75A" w14:textId="77777777" w:rsidR="00152B47" w:rsidRDefault="00152B47" w:rsidP="00152B47">
      <w:pPr>
        <w:pStyle w:val="Doc-text2"/>
        <w:ind w:left="0" w:firstLine="0"/>
        <w:rPr>
          <w:lang w:val="en-US"/>
        </w:rPr>
      </w:pPr>
      <w:bookmarkStart w:id="96" w:name="_Hlk62645079"/>
      <w:r w:rsidRPr="00152B47">
        <w:rPr>
          <w:highlight w:val="yellow"/>
          <w:lang w:val="en-US"/>
        </w:rPr>
        <w:t>Moderator proposa</w:t>
      </w:r>
      <w:r>
        <w:rPr>
          <w:highlight w:val="yellow"/>
          <w:lang w:val="en-US"/>
        </w:rPr>
        <w:t>l after round 1</w:t>
      </w:r>
      <w:r w:rsidRPr="00152B47">
        <w:rPr>
          <w:highlight w:val="yellow"/>
          <w:lang w:val="en-US"/>
        </w:rPr>
        <w:t>:</w:t>
      </w:r>
    </w:p>
    <w:p w14:paraId="5B820DD2" w14:textId="751F051F" w:rsidR="00152B47" w:rsidRPr="00152B47" w:rsidRDefault="00152B47" w:rsidP="00152B47">
      <w:pPr>
        <w:pStyle w:val="a9"/>
        <w:rPr>
          <w:b/>
          <w:bCs/>
        </w:rPr>
      </w:pPr>
      <w:r>
        <w:rPr>
          <w:lang w:val="en-US"/>
        </w:rPr>
        <w:t xml:space="preserve">There is no consensus on the need for TP in </w:t>
      </w:r>
      <w:hyperlink r:id="rId20" w:history="1">
        <w:r>
          <w:rPr>
            <w:rFonts w:ascii="Arial" w:eastAsia="Times New Roman" w:hAnsi="Arial" w:cs="Arial"/>
            <w:b/>
            <w:bCs/>
            <w:color w:val="0000FF"/>
            <w:sz w:val="16"/>
            <w:szCs w:val="16"/>
            <w:u w:val="single"/>
            <w:lang w:val="en-US"/>
          </w:rPr>
          <w:t>R1-2101671</w:t>
        </w:r>
      </w:hyperlink>
      <w:r>
        <w:rPr>
          <w:rFonts w:cs="Arial"/>
          <w:b/>
          <w:bCs/>
          <w:lang w:val="en-US" w:eastAsia="ja-JP"/>
        </w:rPr>
        <w:t xml:space="preserve"> </w:t>
      </w:r>
      <w:r w:rsidRPr="00152B47">
        <w:rPr>
          <w:b/>
          <w:bCs/>
          <w:lang w:val="en-US"/>
        </w:rPr>
        <w:sym w:font="Wingdings" w:char="F0E0"/>
      </w:r>
      <w:r>
        <w:rPr>
          <w:b/>
          <w:bCs/>
          <w:lang w:val="en-US"/>
        </w:rPr>
        <w:t xml:space="preserve"> close </w:t>
      </w:r>
      <w:r w:rsidR="00243D13">
        <w:rPr>
          <w:b/>
          <w:bCs/>
          <w:lang w:val="en-US"/>
        </w:rPr>
        <w:t xml:space="preserve">the </w:t>
      </w:r>
      <w:r>
        <w:rPr>
          <w:b/>
          <w:bCs/>
          <w:lang w:val="en-US"/>
        </w:rPr>
        <w:t>discussion.</w:t>
      </w:r>
    </w:p>
    <w:bookmarkEnd w:id="96"/>
    <w:p w14:paraId="711FD259" w14:textId="77777777" w:rsidR="00152B47" w:rsidRDefault="00152B47">
      <w:pPr>
        <w:pStyle w:val="a9"/>
        <w:rPr>
          <w:b/>
          <w:bCs/>
          <w:lang w:val="en-US"/>
        </w:rPr>
      </w:pPr>
    </w:p>
    <w:p w14:paraId="245AE41B" w14:textId="77777777" w:rsidR="00872C12" w:rsidRDefault="00631122">
      <w:pPr>
        <w:pStyle w:val="2"/>
        <w:rPr>
          <w:lang w:val="en-US"/>
        </w:rPr>
      </w:pPr>
      <w:bookmarkStart w:id="97" w:name="_Toc62028872"/>
      <w:r>
        <w:rPr>
          <w:lang w:val="en-US"/>
        </w:rPr>
        <w:t>2.3 Clarifications to channel access for semi-static channel occupancy</w:t>
      </w:r>
      <w:bookmarkEnd w:id="97"/>
    </w:p>
    <w:tbl>
      <w:tblPr>
        <w:tblStyle w:val="af0"/>
        <w:tblW w:w="9634" w:type="dxa"/>
        <w:tblLayout w:type="fixed"/>
        <w:tblLook w:val="04A0" w:firstRow="1" w:lastRow="0" w:firstColumn="1" w:lastColumn="0" w:noHBand="0" w:noVBand="1"/>
      </w:tblPr>
      <w:tblGrid>
        <w:gridCol w:w="7366"/>
        <w:gridCol w:w="2268"/>
      </w:tblGrid>
      <w:tr w:rsidR="00872C12" w14:paraId="76C8C5AB" w14:textId="77777777">
        <w:tc>
          <w:tcPr>
            <w:tcW w:w="7366" w:type="dxa"/>
          </w:tcPr>
          <w:p w14:paraId="4DEDAA23" w14:textId="77777777" w:rsidR="00872C12" w:rsidRDefault="00631122">
            <w:pPr>
              <w:pStyle w:val="a9"/>
              <w:rPr>
                <w:lang w:val="en-US"/>
              </w:rPr>
            </w:pPr>
            <w:r>
              <w:rPr>
                <w:lang w:val="en-US"/>
              </w:rPr>
              <w:t>Clarifications to channel access for semi-static channel occupancy</w:t>
            </w:r>
          </w:p>
        </w:tc>
        <w:tc>
          <w:tcPr>
            <w:tcW w:w="2268" w:type="dxa"/>
          </w:tcPr>
          <w:p w14:paraId="31A4E1C0" w14:textId="77777777" w:rsidR="00872C12" w:rsidRDefault="008970D7">
            <w:pPr>
              <w:pStyle w:val="a9"/>
              <w:rPr>
                <w:rFonts w:ascii="Arial" w:eastAsia="Times New Roman" w:hAnsi="Arial" w:cs="Arial"/>
                <w:b/>
                <w:bCs/>
                <w:color w:val="0000FF"/>
                <w:sz w:val="16"/>
                <w:szCs w:val="16"/>
                <w:u w:val="single"/>
                <w:lang w:val="en-US"/>
              </w:rPr>
            </w:pPr>
            <w:hyperlink r:id="rId21" w:history="1">
              <w:r w:rsidR="00631122">
                <w:rPr>
                  <w:rFonts w:ascii="Arial" w:eastAsia="Times New Roman" w:hAnsi="Arial" w:cs="Arial"/>
                  <w:b/>
                  <w:bCs/>
                  <w:color w:val="0000FF"/>
                  <w:sz w:val="16"/>
                  <w:szCs w:val="16"/>
                  <w:u w:val="single"/>
                  <w:lang w:val="en-US"/>
                </w:rPr>
                <w:t>R1-2100072</w:t>
              </w:r>
            </w:hyperlink>
          </w:p>
          <w:p w14:paraId="1D753ED8" w14:textId="77777777" w:rsidR="00872C12" w:rsidRDefault="008970D7">
            <w:pPr>
              <w:pStyle w:val="a9"/>
              <w:rPr>
                <w:rFonts w:ascii="Arial" w:eastAsia="Times New Roman" w:hAnsi="Arial" w:cs="Arial"/>
                <w:b/>
                <w:bCs/>
                <w:color w:val="0000FF"/>
                <w:sz w:val="16"/>
                <w:szCs w:val="16"/>
                <w:u w:val="single"/>
                <w:lang w:val="en-US"/>
              </w:rPr>
            </w:pPr>
            <w:hyperlink r:id="rId22" w:history="1">
              <w:r w:rsidR="00631122">
                <w:rPr>
                  <w:rFonts w:ascii="Arial" w:eastAsia="Times New Roman" w:hAnsi="Arial" w:cs="Arial"/>
                  <w:b/>
                  <w:bCs/>
                  <w:color w:val="0000FF"/>
                  <w:sz w:val="16"/>
                  <w:szCs w:val="16"/>
                  <w:u w:val="single"/>
                  <w:lang w:val="en-US"/>
                </w:rPr>
                <w:t>R1-2100147</w:t>
              </w:r>
            </w:hyperlink>
          </w:p>
          <w:p w14:paraId="35F8B1DF" w14:textId="77777777" w:rsidR="00872C12" w:rsidRDefault="008970D7">
            <w:pPr>
              <w:pStyle w:val="a9"/>
              <w:rPr>
                <w:rFonts w:ascii="Arial" w:eastAsia="Times New Roman" w:hAnsi="Arial" w:cs="Arial"/>
                <w:b/>
                <w:bCs/>
                <w:color w:val="0000FF"/>
                <w:sz w:val="16"/>
                <w:szCs w:val="16"/>
                <w:u w:val="single"/>
                <w:lang w:val="en-US"/>
              </w:rPr>
            </w:pPr>
            <w:hyperlink r:id="rId23" w:history="1">
              <w:r w:rsidR="00631122">
                <w:rPr>
                  <w:rFonts w:ascii="Arial" w:eastAsia="Times New Roman" w:hAnsi="Arial" w:cs="Arial"/>
                  <w:b/>
                  <w:bCs/>
                  <w:color w:val="0000FF"/>
                  <w:sz w:val="16"/>
                  <w:szCs w:val="16"/>
                  <w:u w:val="single"/>
                  <w:lang w:val="en-US"/>
                </w:rPr>
                <w:t>R1-2100199</w:t>
              </w:r>
            </w:hyperlink>
          </w:p>
          <w:p w14:paraId="20CC83D7" w14:textId="77777777" w:rsidR="00872C12" w:rsidRDefault="008970D7">
            <w:pPr>
              <w:pStyle w:val="a9"/>
              <w:rPr>
                <w:rFonts w:ascii="Arial" w:eastAsia="Times New Roman" w:hAnsi="Arial" w:cs="Arial"/>
                <w:b/>
                <w:bCs/>
                <w:color w:val="0000FF"/>
                <w:sz w:val="16"/>
                <w:szCs w:val="16"/>
                <w:u w:val="single"/>
                <w:lang w:val="en-US"/>
              </w:rPr>
            </w:pPr>
            <w:hyperlink r:id="rId24" w:history="1">
              <w:r w:rsidR="00631122">
                <w:rPr>
                  <w:rFonts w:ascii="Arial" w:eastAsia="Times New Roman" w:hAnsi="Arial" w:cs="Arial"/>
                  <w:b/>
                  <w:bCs/>
                  <w:color w:val="0000FF"/>
                  <w:sz w:val="16"/>
                  <w:szCs w:val="16"/>
                  <w:u w:val="single"/>
                  <w:lang w:val="en-US"/>
                </w:rPr>
                <w:t>R1-2100628</w:t>
              </w:r>
            </w:hyperlink>
          </w:p>
          <w:p w14:paraId="60EAA20D" w14:textId="77777777" w:rsidR="00872C12" w:rsidRDefault="008970D7">
            <w:pPr>
              <w:pStyle w:val="a9"/>
              <w:rPr>
                <w:rFonts w:ascii="Arial" w:eastAsia="Times New Roman" w:hAnsi="Arial" w:cs="Arial"/>
                <w:b/>
                <w:bCs/>
                <w:color w:val="0000FF"/>
                <w:sz w:val="16"/>
                <w:szCs w:val="16"/>
                <w:u w:val="single"/>
                <w:lang w:val="en-US"/>
              </w:rPr>
            </w:pPr>
            <w:hyperlink r:id="rId25" w:history="1">
              <w:r w:rsidR="00631122">
                <w:rPr>
                  <w:rFonts w:ascii="Arial" w:eastAsia="Times New Roman" w:hAnsi="Arial" w:cs="Arial"/>
                  <w:b/>
                  <w:bCs/>
                  <w:color w:val="0000FF"/>
                  <w:sz w:val="16"/>
                  <w:szCs w:val="16"/>
                  <w:u w:val="single"/>
                  <w:lang w:val="en-US"/>
                </w:rPr>
                <w:t>R1-2101284</w:t>
              </w:r>
            </w:hyperlink>
          </w:p>
          <w:p w14:paraId="2457A97C" w14:textId="77777777" w:rsidR="00872C12" w:rsidRDefault="008970D7">
            <w:pPr>
              <w:pStyle w:val="a9"/>
              <w:rPr>
                <w:rFonts w:ascii="Arial" w:eastAsia="Times New Roman" w:hAnsi="Arial" w:cs="Arial"/>
                <w:b/>
                <w:bCs/>
                <w:color w:val="0000FF"/>
                <w:sz w:val="16"/>
                <w:szCs w:val="16"/>
                <w:u w:val="single"/>
                <w:lang w:val="en-US"/>
              </w:rPr>
            </w:pPr>
            <w:hyperlink r:id="rId26" w:history="1">
              <w:r w:rsidR="00631122">
                <w:rPr>
                  <w:rFonts w:ascii="Arial" w:eastAsia="Times New Roman" w:hAnsi="Arial" w:cs="Arial"/>
                  <w:b/>
                  <w:bCs/>
                  <w:color w:val="0000FF"/>
                  <w:sz w:val="16"/>
                  <w:szCs w:val="16"/>
                  <w:u w:val="single"/>
                  <w:lang w:val="en-US"/>
                </w:rPr>
                <w:t>R1-2101304</w:t>
              </w:r>
            </w:hyperlink>
          </w:p>
          <w:bookmarkStart w:id="98" w:name="_Hlk61947541"/>
          <w:p w14:paraId="520DCEF1" w14:textId="77777777" w:rsidR="00872C12" w:rsidRDefault="00631122">
            <w:pPr>
              <w:pStyle w:val="a9"/>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98"/>
          </w:p>
        </w:tc>
      </w:tr>
    </w:tbl>
    <w:p w14:paraId="0F543453" w14:textId="77777777" w:rsidR="00872C12" w:rsidRDefault="00872C12">
      <w:pPr>
        <w:pStyle w:val="a9"/>
        <w:rPr>
          <w:lang w:val="en-US"/>
        </w:rPr>
      </w:pPr>
    </w:p>
    <w:p w14:paraId="2C6809BA" w14:textId="77777777" w:rsidR="00872C12" w:rsidRDefault="00631122">
      <w:pPr>
        <w:pStyle w:val="a9"/>
        <w:rPr>
          <w:lang w:val="en-US"/>
        </w:rPr>
      </w:pPr>
      <w:r>
        <w:rPr>
          <w:lang w:val="en-US"/>
        </w:rPr>
        <w:t>Six companies propose clarifications to the conditions under which a UE is permitted to transmit within a gNB COT (the TPs are not copied below due to space restrictions:</w:t>
      </w:r>
    </w:p>
    <w:p w14:paraId="2E49F98A" w14:textId="77777777" w:rsidR="00872C12" w:rsidRDefault="008970D7">
      <w:pPr>
        <w:pStyle w:val="a9"/>
        <w:rPr>
          <w:lang w:val="en-US"/>
        </w:rPr>
      </w:pPr>
      <w:hyperlink r:id="rId27" w:history="1">
        <w:r w:rsidR="00631122">
          <w:rPr>
            <w:rFonts w:ascii="Arial" w:eastAsia="Times New Roman" w:hAnsi="Arial" w:cs="Arial"/>
            <w:b/>
            <w:bCs/>
            <w:color w:val="0000FF"/>
            <w:sz w:val="16"/>
            <w:szCs w:val="16"/>
            <w:u w:val="single"/>
            <w:lang w:val="en-US"/>
          </w:rPr>
          <w:t>R1-2100072</w:t>
        </w:r>
      </w:hyperlink>
      <w:r w:rsidR="00631122">
        <w:rPr>
          <w:rFonts w:ascii="Arial" w:eastAsia="Times New Roman" w:hAnsi="Arial" w:cs="Arial"/>
          <w:b/>
          <w:bCs/>
          <w:color w:val="0000FF"/>
          <w:sz w:val="16"/>
          <w:szCs w:val="16"/>
          <w:u w:val="single"/>
          <w:lang w:val="en-US"/>
        </w:rPr>
        <w:t xml:space="preserve"> </w:t>
      </w:r>
      <w:r w:rsidR="00631122">
        <w:rPr>
          <w:lang w:val="en-US"/>
        </w:rPr>
        <w:t>Proposals 1 - 3</w:t>
      </w:r>
    </w:p>
    <w:p w14:paraId="66F6FC38" w14:textId="77777777" w:rsidR="00872C12" w:rsidRDefault="008970D7">
      <w:pPr>
        <w:pStyle w:val="a9"/>
        <w:rPr>
          <w:rFonts w:ascii="Arial" w:eastAsia="Times New Roman" w:hAnsi="Arial" w:cs="Arial"/>
          <w:b/>
          <w:bCs/>
          <w:color w:val="0000FF"/>
          <w:sz w:val="16"/>
          <w:szCs w:val="16"/>
          <w:u w:val="single"/>
          <w:lang w:val="en-US"/>
        </w:rPr>
      </w:pPr>
      <w:hyperlink r:id="rId28" w:history="1">
        <w:r w:rsidR="00631122">
          <w:rPr>
            <w:rFonts w:ascii="Arial" w:eastAsia="Times New Roman" w:hAnsi="Arial" w:cs="Arial"/>
            <w:b/>
            <w:bCs/>
            <w:color w:val="0000FF"/>
            <w:sz w:val="16"/>
            <w:szCs w:val="16"/>
            <w:u w:val="single"/>
            <w:lang w:val="en-US"/>
          </w:rPr>
          <w:t>R1-2100147</w:t>
        </w:r>
      </w:hyperlink>
      <w:r w:rsidR="00631122">
        <w:rPr>
          <w:rFonts w:ascii="Arial" w:eastAsia="Times New Roman" w:hAnsi="Arial" w:cs="Arial"/>
          <w:b/>
          <w:bCs/>
          <w:color w:val="0000FF"/>
          <w:sz w:val="16"/>
          <w:szCs w:val="16"/>
          <w:u w:val="single"/>
          <w:lang w:val="en-US"/>
        </w:rPr>
        <w:t xml:space="preserve"> </w:t>
      </w:r>
      <w:r w:rsidR="00631122">
        <w:rPr>
          <w:lang w:val="en-US"/>
        </w:rPr>
        <w:t>Proposal 1</w:t>
      </w:r>
    </w:p>
    <w:p w14:paraId="2C36EF6C" w14:textId="77777777" w:rsidR="00872C12" w:rsidRDefault="008970D7">
      <w:pPr>
        <w:pStyle w:val="a9"/>
        <w:rPr>
          <w:rFonts w:ascii="Arial" w:eastAsia="Times New Roman" w:hAnsi="Arial" w:cs="Arial"/>
          <w:b/>
          <w:bCs/>
          <w:color w:val="0000FF"/>
          <w:sz w:val="16"/>
          <w:szCs w:val="16"/>
          <w:u w:val="single"/>
          <w:lang w:val="en-US"/>
        </w:rPr>
      </w:pPr>
      <w:hyperlink r:id="rId29" w:history="1">
        <w:r w:rsidR="00631122">
          <w:rPr>
            <w:rFonts w:ascii="Arial" w:eastAsia="Times New Roman" w:hAnsi="Arial" w:cs="Arial"/>
            <w:b/>
            <w:bCs/>
            <w:color w:val="0000FF"/>
            <w:sz w:val="16"/>
            <w:szCs w:val="16"/>
            <w:u w:val="single"/>
            <w:lang w:val="en-US"/>
          </w:rPr>
          <w:t>R1-2100199</w:t>
        </w:r>
      </w:hyperlink>
      <w:r w:rsidR="00631122">
        <w:rPr>
          <w:rFonts w:ascii="Arial" w:eastAsia="Times New Roman" w:hAnsi="Arial" w:cs="Arial"/>
          <w:b/>
          <w:bCs/>
          <w:color w:val="0000FF"/>
          <w:sz w:val="16"/>
          <w:szCs w:val="16"/>
          <w:u w:val="single"/>
          <w:lang w:val="en-US"/>
        </w:rPr>
        <w:t xml:space="preserve"> </w:t>
      </w:r>
      <w:r w:rsidR="00631122">
        <w:rPr>
          <w:lang w:val="en-US"/>
        </w:rPr>
        <w:t>Proposals 1&amp;2</w:t>
      </w:r>
    </w:p>
    <w:p w14:paraId="528BDE78" w14:textId="77777777" w:rsidR="00872C12" w:rsidRDefault="008970D7">
      <w:pPr>
        <w:pStyle w:val="a9"/>
        <w:rPr>
          <w:rFonts w:ascii="Arial" w:eastAsia="Times New Roman" w:hAnsi="Arial" w:cs="Arial"/>
          <w:b/>
          <w:bCs/>
          <w:color w:val="0000FF"/>
          <w:sz w:val="16"/>
          <w:szCs w:val="16"/>
          <w:u w:val="single"/>
          <w:lang w:val="en-US"/>
        </w:rPr>
      </w:pPr>
      <w:hyperlink r:id="rId30" w:history="1">
        <w:r w:rsidR="00631122">
          <w:rPr>
            <w:rFonts w:ascii="Arial" w:eastAsia="Times New Roman" w:hAnsi="Arial" w:cs="Arial"/>
            <w:b/>
            <w:bCs/>
            <w:color w:val="0000FF"/>
            <w:sz w:val="16"/>
            <w:szCs w:val="16"/>
            <w:u w:val="single"/>
            <w:lang w:val="en-US"/>
          </w:rPr>
          <w:t>R1-2100628</w:t>
        </w:r>
      </w:hyperlink>
      <w:r w:rsidR="00631122">
        <w:rPr>
          <w:rFonts w:ascii="Arial" w:eastAsia="Times New Roman" w:hAnsi="Arial" w:cs="Arial"/>
          <w:b/>
          <w:bCs/>
          <w:color w:val="0000FF"/>
          <w:sz w:val="16"/>
          <w:szCs w:val="16"/>
          <w:u w:val="single"/>
          <w:lang w:val="en-US"/>
        </w:rPr>
        <w:t xml:space="preserve"> </w:t>
      </w:r>
      <w:r w:rsidR="00631122">
        <w:rPr>
          <w:lang w:val="en-US"/>
        </w:rPr>
        <w:t>Proposal 3</w:t>
      </w:r>
    </w:p>
    <w:p w14:paraId="5AE2926F" w14:textId="77777777" w:rsidR="00872C12" w:rsidRDefault="008970D7">
      <w:pPr>
        <w:pStyle w:val="a9"/>
        <w:rPr>
          <w:rFonts w:ascii="Arial" w:eastAsia="Times New Roman" w:hAnsi="Arial" w:cs="Arial"/>
          <w:b/>
          <w:bCs/>
          <w:color w:val="0000FF"/>
          <w:sz w:val="16"/>
          <w:szCs w:val="16"/>
          <w:u w:val="single"/>
          <w:lang w:val="en-US"/>
        </w:rPr>
      </w:pPr>
      <w:hyperlink r:id="rId31" w:history="1">
        <w:r w:rsidR="00631122">
          <w:rPr>
            <w:rFonts w:ascii="Arial" w:eastAsia="Times New Roman" w:hAnsi="Arial" w:cs="Arial"/>
            <w:b/>
            <w:bCs/>
            <w:color w:val="0000FF"/>
            <w:sz w:val="16"/>
            <w:szCs w:val="16"/>
            <w:u w:val="single"/>
            <w:lang w:val="en-US"/>
          </w:rPr>
          <w:t>R1-2101284</w:t>
        </w:r>
      </w:hyperlink>
      <w:r w:rsidR="00631122">
        <w:rPr>
          <w:lang w:val="en-US"/>
        </w:rPr>
        <w:t xml:space="preserve"> Proposal 1</w:t>
      </w:r>
    </w:p>
    <w:p w14:paraId="41189B4B" w14:textId="77777777" w:rsidR="00872C12" w:rsidRDefault="008970D7">
      <w:pPr>
        <w:pStyle w:val="a9"/>
        <w:rPr>
          <w:rFonts w:ascii="Arial" w:eastAsia="Times New Roman" w:hAnsi="Arial" w:cs="Arial"/>
          <w:b/>
          <w:bCs/>
          <w:color w:val="0000FF"/>
          <w:sz w:val="16"/>
          <w:szCs w:val="16"/>
          <w:u w:val="single"/>
          <w:lang w:val="en-US"/>
        </w:rPr>
      </w:pPr>
      <w:hyperlink r:id="rId32" w:history="1">
        <w:r w:rsidR="00631122">
          <w:rPr>
            <w:rFonts w:ascii="Arial" w:eastAsia="Times New Roman" w:hAnsi="Arial" w:cs="Arial"/>
            <w:b/>
            <w:bCs/>
            <w:color w:val="0000FF"/>
            <w:sz w:val="16"/>
            <w:szCs w:val="16"/>
            <w:u w:val="single"/>
            <w:lang w:val="en-US"/>
          </w:rPr>
          <w:t>R1-2101304</w:t>
        </w:r>
      </w:hyperlink>
      <w:r w:rsidR="00631122">
        <w:rPr>
          <w:lang w:val="en-US"/>
        </w:rPr>
        <w:t xml:space="preserve"> Proposals 4&amp;5, Observations 1-3</w:t>
      </w:r>
    </w:p>
    <w:p w14:paraId="680A6675" w14:textId="77777777" w:rsidR="00872C12" w:rsidRDefault="00872C12">
      <w:pPr>
        <w:pStyle w:val="a9"/>
        <w:rPr>
          <w:b/>
          <w:bCs/>
          <w:lang w:val="en-US"/>
        </w:rPr>
      </w:pPr>
    </w:p>
    <w:p w14:paraId="72098B04" w14:textId="77777777" w:rsidR="00872C12" w:rsidRDefault="00631122">
      <w:pPr>
        <w:pStyle w:val="a9"/>
        <w:rPr>
          <w:lang w:val="en-US"/>
        </w:rPr>
      </w:pPr>
      <w:r>
        <w:rPr>
          <w:lang w:val="en-US"/>
        </w:rPr>
        <w:t>One company proposes a change to COT definition for semi-static channel access:</w:t>
      </w:r>
    </w:p>
    <w:p w14:paraId="73270399" w14:textId="77777777" w:rsidR="00872C12" w:rsidRDefault="008970D7">
      <w:pPr>
        <w:pStyle w:val="a9"/>
        <w:rPr>
          <w:b/>
          <w:bCs/>
          <w:lang w:val="en-US"/>
        </w:rPr>
      </w:pPr>
      <w:hyperlink r:id="rId33" w:history="1">
        <w:r w:rsidR="00631122">
          <w:rPr>
            <w:rFonts w:ascii="Arial" w:eastAsia="Times New Roman" w:hAnsi="Arial" w:cs="Arial"/>
            <w:b/>
            <w:bCs/>
            <w:color w:val="0000FF"/>
            <w:sz w:val="16"/>
            <w:szCs w:val="16"/>
            <w:u w:val="single"/>
            <w:lang w:val="en-US"/>
          </w:rPr>
          <w:t>R1-2101531</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62F58576" w14:textId="77777777">
        <w:tc>
          <w:tcPr>
            <w:tcW w:w="9771" w:type="dxa"/>
          </w:tcPr>
          <w:p w14:paraId="3AC1FB32" w14:textId="77777777" w:rsidR="00872C12" w:rsidRDefault="00631122">
            <w:pPr>
              <w:spacing w:after="0"/>
              <w:rPr>
                <w:rFonts w:eastAsiaTheme="minorEastAsia" w:cs="Arial"/>
                <w:b/>
                <w:szCs w:val="24"/>
                <w:u w:val="single"/>
              </w:rPr>
            </w:pPr>
            <w:r>
              <w:rPr>
                <w:rFonts w:eastAsiaTheme="minorEastAsia" w:cs="Arial"/>
                <w:b/>
                <w:szCs w:val="24"/>
                <w:u w:val="single"/>
              </w:rPr>
              <w:t>Proposal 1:</w:t>
            </w:r>
          </w:p>
          <w:p w14:paraId="3ECE7552" w14:textId="77777777" w:rsidR="00872C12" w:rsidRDefault="00631122">
            <w:pPr>
              <w:pStyle w:val="af6"/>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1177A18F" w14:textId="77777777" w:rsidR="00872C12" w:rsidRDefault="00631122">
            <w:pPr>
              <w:pStyle w:val="af6"/>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357DAB77" w14:textId="77777777" w:rsidR="00872C12" w:rsidRDefault="00872C12">
            <w:pPr>
              <w:rPr>
                <w:rFonts w:eastAsiaTheme="minorEastAsia"/>
                <w:szCs w:val="24"/>
              </w:rPr>
            </w:pPr>
          </w:p>
          <w:tbl>
            <w:tblPr>
              <w:tblStyle w:val="af0"/>
              <w:tblW w:w="0" w:type="auto"/>
              <w:tblLook w:val="04A0" w:firstRow="1" w:lastRow="0" w:firstColumn="1" w:lastColumn="0" w:noHBand="0" w:noVBand="1"/>
            </w:tblPr>
            <w:tblGrid>
              <w:gridCol w:w="9545"/>
            </w:tblGrid>
            <w:tr w:rsidR="00872C12" w14:paraId="2DFA39FE" w14:textId="77777777">
              <w:tc>
                <w:tcPr>
                  <w:tcW w:w="9954" w:type="dxa"/>
                </w:tcPr>
                <w:p w14:paraId="3127B6C5" w14:textId="77777777" w:rsidR="00872C12" w:rsidRDefault="00631122">
                  <w:pPr>
                    <w:pStyle w:val="af6"/>
                    <w:ind w:left="960"/>
                    <w:jc w:val="center"/>
                    <w:rPr>
                      <w:b/>
                      <w:lang w:val="en-US"/>
                    </w:rPr>
                  </w:pPr>
                  <w:r>
                    <w:rPr>
                      <w:b/>
                      <w:lang w:val="en-US"/>
                    </w:rPr>
                    <w:t>Text proposal #1</w:t>
                  </w:r>
                </w:p>
                <w:p w14:paraId="5B9B626E" w14:textId="77777777" w:rsidR="00872C12" w:rsidRDefault="00631122">
                  <w:pPr>
                    <w:rPr>
                      <w:lang w:val="en-US"/>
                    </w:rPr>
                  </w:pPr>
                  <w:r>
                    <w:rPr>
                      <w:lang w:val="en-US"/>
                    </w:rPr>
                    <w:t xml:space="preserve">--------- beginning of text proposal for TS 37.213 </w:t>
                  </w:r>
                </w:p>
                <w:p w14:paraId="731BFF02" w14:textId="77777777" w:rsidR="00872C12" w:rsidRDefault="00631122">
                  <w:pPr>
                    <w:spacing w:after="120"/>
                    <w:rPr>
                      <w:b/>
                      <w:szCs w:val="24"/>
                      <w:u w:val="single"/>
                    </w:rPr>
                  </w:pPr>
                  <w:r>
                    <w:rPr>
                      <w:b/>
                      <w:szCs w:val="24"/>
                      <w:u w:val="single"/>
                    </w:rPr>
                    <w:t>&lt;omitted&gt;</w:t>
                  </w:r>
                </w:p>
                <w:p w14:paraId="1412E2E5" w14:textId="77777777" w:rsidR="00872C12" w:rsidRDefault="00631122">
                  <w:pPr>
                    <w:pStyle w:val="2"/>
                    <w:ind w:left="567" w:hanging="567"/>
                  </w:pPr>
                  <w:bookmarkStart w:id="99" w:name="_Toc44669034"/>
                  <w:bookmarkStart w:id="100" w:name="_Toc57990393"/>
                  <w:bookmarkStart w:id="101" w:name="_Toc51607183"/>
                  <w:bookmarkStart w:id="102" w:name="_Toc62028873"/>
                  <w:bookmarkStart w:id="103" w:name="_Toc61948364"/>
                  <w:bookmarkStart w:id="104" w:name="_Toc35593626"/>
                  <w:bookmarkStart w:id="105" w:name="_Toc28873168"/>
                  <w:r>
                    <w:t>4.3</w:t>
                  </w:r>
                  <w:r>
                    <w:tab/>
                    <w:t>Channel access procedures for semi-static channel occupancy</w:t>
                  </w:r>
                  <w:bookmarkEnd w:id="99"/>
                  <w:bookmarkEnd w:id="100"/>
                  <w:bookmarkEnd w:id="101"/>
                  <w:bookmarkEnd w:id="102"/>
                  <w:bookmarkEnd w:id="103"/>
                  <w:bookmarkEnd w:id="104"/>
                  <w:bookmarkEnd w:id="105"/>
                </w:p>
                <w:p w14:paraId="339725B6" w14:textId="77777777" w:rsidR="00872C12" w:rsidRDefault="00631122">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106"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107" w:name="_Hlk61425851"/>
                    <w:r>
                      <w:rPr>
                        <w:rFonts w:hint="eastAsia"/>
                        <w:color w:val="FF0000"/>
                        <w:u w:val="single"/>
                      </w:rPr>
                      <w:t xml:space="preserve">any transmission gap </w:t>
                    </w:r>
                  </w:ins>
                  <w:ins w:id="108" w:author="Sharp" w:date="2021-01-13T10:14:00Z">
                    <w:r>
                      <w:rPr>
                        <w:color w:val="FF0000"/>
                        <w:u w:val="single"/>
                      </w:rPr>
                      <w:t>within</w:t>
                    </w:r>
                    <w:bookmarkEnd w:id="107"/>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109" w:author="Sharp" w:date="2021-01-13T10:13:00Z">
                    <w:r>
                      <w:rPr>
                        <w:rFonts w:hint="eastAsia"/>
                        <w:color w:val="FF0000"/>
                        <w:u w:val="single"/>
                      </w:rPr>
                      <w:t>is counted in the channel occupancy time.</w:t>
                    </w:r>
                  </w:ins>
                </w:p>
                <w:p w14:paraId="488E8BA3" w14:textId="77777777" w:rsidR="00872C12" w:rsidRDefault="00631122">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1F8FC1DC" w14:textId="77777777" w:rsidR="00872C12" w:rsidRDefault="00631122">
                  <w:pPr>
                    <w:spacing w:after="120"/>
                    <w:rPr>
                      <w:b/>
                      <w:szCs w:val="24"/>
                      <w:u w:val="single"/>
                    </w:rPr>
                  </w:pPr>
                  <w:r>
                    <w:rPr>
                      <w:b/>
                      <w:szCs w:val="24"/>
                      <w:u w:val="single"/>
                    </w:rPr>
                    <w:t>&lt;omitted&gt;</w:t>
                  </w:r>
                </w:p>
                <w:p w14:paraId="690CDFFF" w14:textId="77777777" w:rsidR="00872C12" w:rsidRDefault="00872C12">
                  <w:pPr>
                    <w:rPr>
                      <w:rFonts w:eastAsia="맑은 고딕"/>
                      <w:lang w:eastAsia="ko-KR"/>
                    </w:rPr>
                  </w:pPr>
                </w:p>
              </w:tc>
            </w:tr>
          </w:tbl>
          <w:p w14:paraId="738F7E84" w14:textId="77777777" w:rsidR="00872C12" w:rsidRDefault="00872C12">
            <w:pPr>
              <w:pStyle w:val="a9"/>
              <w:rPr>
                <w:lang w:val="en-US"/>
              </w:rPr>
            </w:pPr>
          </w:p>
        </w:tc>
      </w:tr>
    </w:tbl>
    <w:p w14:paraId="000DF549" w14:textId="77777777" w:rsidR="00872C12" w:rsidRDefault="00872C12">
      <w:pPr>
        <w:pStyle w:val="a9"/>
        <w:rPr>
          <w:lang w:val="en-US"/>
        </w:rPr>
      </w:pPr>
    </w:p>
    <w:p w14:paraId="328796D6"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509B9EB8" w14:textId="77777777">
        <w:tc>
          <w:tcPr>
            <w:tcW w:w="1696" w:type="dxa"/>
          </w:tcPr>
          <w:p w14:paraId="16B254C1" w14:textId="77777777" w:rsidR="00872C12" w:rsidRDefault="00631122">
            <w:pPr>
              <w:rPr>
                <w:b/>
                <w:bCs/>
                <w:lang w:val="en-US"/>
              </w:rPr>
            </w:pPr>
            <w:r>
              <w:rPr>
                <w:b/>
                <w:bCs/>
                <w:lang w:val="en-US"/>
              </w:rPr>
              <w:t>Company</w:t>
            </w:r>
          </w:p>
        </w:tc>
        <w:tc>
          <w:tcPr>
            <w:tcW w:w="8075" w:type="dxa"/>
          </w:tcPr>
          <w:p w14:paraId="526A3C64" w14:textId="77777777" w:rsidR="00872C12" w:rsidRDefault="00631122">
            <w:pPr>
              <w:rPr>
                <w:b/>
                <w:bCs/>
                <w:lang w:val="en-US"/>
              </w:rPr>
            </w:pPr>
            <w:r>
              <w:rPr>
                <w:b/>
                <w:bCs/>
                <w:lang w:val="en-US"/>
              </w:rPr>
              <w:t>Comment</w:t>
            </w:r>
          </w:p>
        </w:tc>
      </w:tr>
      <w:tr w:rsidR="00872C12" w14:paraId="15A39531" w14:textId="77777777">
        <w:tc>
          <w:tcPr>
            <w:tcW w:w="1696" w:type="dxa"/>
          </w:tcPr>
          <w:p w14:paraId="7D24E33D" w14:textId="77777777" w:rsidR="00872C12" w:rsidRDefault="00631122">
            <w:pPr>
              <w:rPr>
                <w:lang w:val="en-US"/>
              </w:rPr>
            </w:pPr>
            <w:r>
              <w:rPr>
                <w:lang w:val="en-US"/>
              </w:rPr>
              <w:t>Qualcomm</w:t>
            </w:r>
          </w:p>
        </w:tc>
        <w:tc>
          <w:tcPr>
            <w:tcW w:w="8075" w:type="dxa"/>
          </w:tcPr>
          <w:p w14:paraId="0B2E98AB" w14:textId="77777777" w:rsidR="00872C12" w:rsidRDefault="00631122">
            <w:pPr>
              <w:rPr>
                <w:lang w:val="en-US"/>
              </w:rPr>
            </w:pPr>
            <w:r>
              <w:rPr>
                <w:lang w:val="en-US"/>
              </w:rPr>
              <w:t>Support the TP</w:t>
            </w:r>
          </w:p>
        </w:tc>
      </w:tr>
      <w:tr w:rsidR="00872C12" w14:paraId="31515D3A" w14:textId="77777777">
        <w:tc>
          <w:tcPr>
            <w:tcW w:w="1696" w:type="dxa"/>
          </w:tcPr>
          <w:p w14:paraId="3F9F2DB3" w14:textId="77777777" w:rsidR="00872C12" w:rsidRDefault="00631122">
            <w:pPr>
              <w:rPr>
                <w:lang w:val="en-US" w:eastAsia="zh-CN"/>
              </w:rPr>
            </w:pPr>
            <w:r>
              <w:rPr>
                <w:rFonts w:hint="eastAsia"/>
                <w:lang w:val="en-US" w:eastAsia="zh-CN"/>
              </w:rPr>
              <w:t>ZTE, Sanechips</w:t>
            </w:r>
          </w:p>
        </w:tc>
        <w:tc>
          <w:tcPr>
            <w:tcW w:w="8075" w:type="dxa"/>
          </w:tcPr>
          <w:p w14:paraId="58A90F02" w14:textId="77777777" w:rsidR="00872C12" w:rsidRDefault="00631122">
            <w:pPr>
              <w:rPr>
                <w:ins w:id="110"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68B1978A" w14:textId="77777777" w:rsidR="00872C12" w:rsidRDefault="00631122">
            <w:pPr>
              <w:pStyle w:val="1"/>
            </w:pPr>
            <w:bookmarkStart w:id="111" w:name="_Toc524694425"/>
            <w:bookmarkStart w:id="112" w:name="_Toc35593585"/>
            <w:bookmarkStart w:id="113" w:name="_Toc28873127"/>
            <w:bookmarkStart w:id="114" w:name="_Toc57990352"/>
            <w:bookmarkStart w:id="115" w:name="_Toc51607142"/>
            <w:bookmarkStart w:id="116" w:name="_Toc44668993"/>
            <w:r>
              <w:t>4</w:t>
            </w:r>
            <w:r>
              <w:tab/>
              <w:t>Channel access procedure</w:t>
            </w:r>
            <w:bookmarkEnd w:id="111"/>
            <w:bookmarkEnd w:id="112"/>
            <w:bookmarkEnd w:id="113"/>
            <w:bookmarkEnd w:id="114"/>
            <w:bookmarkEnd w:id="115"/>
            <w:bookmarkEnd w:id="116"/>
          </w:p>
          <w:p w14:paraId="000F84D8" w14:textId="77777777" w:rsidR="00872C12" w:rsidRDefault="00631122">
            <w:pPr>
              <w:pStyle w:val="2"/>
            </w:pPr>
            <w:bookmarkStart w:id="117" w:name="_Toc35593586"/>
            <w:bookmarkStart w:id="118" w:name="_Toc44668994"/>
            <w:bookmarkStart w:id="119" w:name="_Toc57990353"/>
            <w:bookmarkStart w:id="120" w:name="_Toc51607143"/>
            <w:bookmarkStart w:id="121" w:name="_Toc28873128"/>
            <w:r>
              <w:t>4.0</w:t>
            </w:r>
            <w:r>
              <w:tab/>
              <w:t>General</w:t>
            </w:r>
            <w:bookmarkEnd w:id="117"/>
            <w:bookmarkEnd w:id="118"/>
            <w:bookmarkEnd w:id="119"/>
            <w:bookmarkEnd w:id="120"/>
            <w:bookmarkEnd w:id="121"/>
          </w:p>
          <w:p w14:paraId="6E6801AC" w14:textId="77777777" w:rsidR="00872C12" w:rsidRDefault="00872C12">
            <w:pPr>
              <w:rPr>
                <w:ins w:id="122" w:author="ZTE Yang Ling" w:date="2021-01-26T11:56:00Z"/>
              </w:rPr>
            </w:pPr>
          </w:p>
          <w:p w14:paraId="27150DF6" w14:textId="77777777" w:rsidR="00872C12" w:rsidRDefault="00631122">
            <w:pPr>
              <w:rPr>
                <w:ins w:id="123"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w:t>
            </w:r>
            <w:r>
              <w:rPr>
                <w:i/>
                <w:iCs/>
                <w:highlight w:val="yellow"/>
              </w:rPr>
              <w:lastRenderedPageBreak/>
              <w:t xml:space="preserve">For determining a Channel Occupancy Time, if a transmission gap is less than or equal to </w:t>
            </w:r>
            <w:r>
              <w:rPr>
                <w:i/>
                <w:iCs/>
                <w:highlight w:val="yellow"/>
              </w:rPr>
              <w:fldChar w:fldCharType="begin"/>
            </w:r>
            <w:r>
              <w:rPr>
                <w:i/>
                <w:iCs/>
                <w:highlight w:val="yellow"/>
              </w:rPr>
              <w:instrText xml:space="preserve"> QUOTE </w:instrText>
            </w:r>
            <w:r w:rsidR="00692635">
              <w:rPr>
                <w:i/>
                <w:iCs/>
                <w:position w:val="-5"/>
                <w:highlight w:val="yellow"/>
              </w:rPr>
              <w:pict w14:anchorId="2212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instrText xml:space="preserve"> </w:instrText>
            </w:r>
            <w:r>
              <w:rPr>
                <w:i/>
                <w:iCs/>
                <w:highlight w:val="yellow"/>
              </w:rPr>
              <w:fldChar w:fldCharType="separate"/>
            </w:r>
            <w:r w:rsidR="00692635">
              <w:rPr>
                <w:i/>
                <w:iCs/>
                <w:position w:val="-5"/>
                <w:highlight w:val="yellow"/>
              </w:rPr>
              <w:pict w14:anchorId="31FC3CA2">
                <v:shape id="_x0000_i1026" type="#_x0000_t75" style="width:22.0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6DC55BD3" w14:textId="77777777" w:rsidR="00872C12" w:rsidRDefault="00872C12">
            <w:pPr>
              <w:rPr>
                <w:lang w:val="en-US"/>
              </w:rPr>
            </w:pPr>
          </w:p>
          <w:p w14:paraId="4760961A" w14:textId="77777777" w:rsidR="00872C12" w:rsidRDefault="00872C12">
            <w:pPr>
              <w:rPr>
                <w:lang w:val="en-US"/>
              </w:rPr>
            </w:pPr>
          </w:p>
          <w:p w14:paraId="5F6B4560" w14:textId="77777777" w:rsidR="00872C12" w:rsidRDefault="00631122">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872C12" w14:paraId="0EC5650F" w14:textId="77777777">
        <w:tc>
          <w:tcPr>
            <w:tcW w:w="1696" w:type="dxa"/>
          </w:tcPr>
          <w:p w14:paraId="19723C62"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4E834BED" w14:textId="77777777" w:rsidR="00872C12" w:rsidRDefault="00631122">
            <w:pPr>
              <w:rPr>
                <w:rFonts w:eastAsia="MS Mincho"/>
                <w:lang w:val="en-US" w:eastAsia="ja-JP"/>
              </w:rPr>
            </w:pPr>
            <w:r>
              <w:rPr>
                <w:rFonts w:eastAsia="MS Mincho" w:hint="eastAsia"/>
                <w:lang w:val="en-US" w:eastAsia="ja-JP"/>
              </w:rPr>
              <w:t>R</w:t>
            </w:r>
            <w:r>
              <w:rPr>
                <w:rFonts w:eastAsia="MS Mincho"/>
                <w:lang w:val="en-US" w:eastAsia="ja-JP"/>
              </w:rPr>
              <w:t xml:space="preserve">egarding ChannelAccess-CPext-CAPC and ChannelAccess-CPext field discussion, either option resolve the issue, but option 2, i.e. decoupling of FBE from LBE, looks slightly cleaner. </w:t>
            </w:r>
          </w:p>
          <w:p w14:paraId="1E04922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 xml:space="preserve">upport the TP in R1-2101531 as the proponent. </w:t>
            </w:r>
          </w:p>
          <w:p w14:paraId="3067877C" w14:textId="77777777" w:rsidR="00872C12" w:rsidRDefault="00631122">
            <w:pPr>
              <w:rPr>
                <w:rFonts w:eastAsia="MS Mincho"/>
                <w:lang w:val="en-US" w:eastAsia="ja-JP"/>
              </w:rPr>
            </w:pPr>
            <w:r>
              <w:rPr>
                <w:rFonts w:eastAsia="MS Mincho"/>
                <w:lang w:val="en-US" w:eastAsia="ja-JP"/>
              </w:rPr>
              <w:t>@ZTE, the intention of the TP in R1-2101531 is that gaps with any length are counted as a part of a COT in FBE while only gaps with less than or equal to 25us are counted as a part of a COT in LBE.</w:t>
            </w:r>
          </w:p>
        </w:tc>
      </w:tr>
      <w:tr w:rsidR="00872C12" w14:paraId="6C7BDCAA" w14:textId="77777777">
        <w:tc>
          <w:tcPr>
            <w:tcW w:w="1696" w:type="dxa"/>
          </w:tcPr>
          <w:p w14:paraId="45C2AF17" w14:textId="77777777" w:rsidR="00872C12" w:rsidRDefault="00631122">
            <w:pPr>
              <w:rPr>
                <w:lang w:val="en-US" w:eastAsia="zh-CN"/>
              </w:rPr>
            </w:pPr>
            <w:r>
              <w:rPr>
                <w:rFonts w:hint="eastAsia"/>
                <w:lang w:val="en-US" w:eastAsia="zh-CN"/>
              </w:rPr>
              <w:t>Spreadtrum</w:t>
            </w:r>
          </w:p>
        </w:tc>
        <w:tc>
          <w:tcPr>
            <w:tcW w:w="8075" w:type="dxa"/>
          </w:tcPr>
          <w:p w14:paraId="58C3D980" w14:textId="77777777" w:rsidR="00872C12" w:rsidRDefault="00631122">
            <w:pPr>
              <w:rPr>
                <w:lang w:val="en-US" w:eastAsia="zh-CN"/>
              </w:rPr>
            </w:pPr>
            <w:r>
              <w:rPr>
                <w:rFonts w:hint="eastAsia"/>
                <w:lang w:val="en-US" w:eastAsia="zh-CN"/>
              </w:rPr>
              <w:t>Fine with the TP</w:t>
            </w:r>
            <w:r>
              <w:rPr>
                <w:lang w:val="en-US" w:eastAsia="zh-CN"/>
              </w:rPr>
              <w:t>.</w:t>
            </w:r>
          </w:p>
        </w:tc>
      </w:tr>
      <w:tr w:rsidR="00872C12" w14:paraId="1E8D9459" w14:textId="77777777">
        <w:tc>
          <w:tcPr>
            <w:tcW w:w="1696" w:type="dxa"/>
          </w:tcPr>
          <w:p w14:paraId="66CD4570" w14:textId="77777777" w:rsidR="00872C12" w:rsidRDefault="00631122">
            <w:pPr>
              <w:rPr>
                <w:lang w:val="en-US" w:eastAsia="zh-CN"/>
              </w:rPr>
            </w:pPr>
            <w:r>
              <w:rPr>
                <w:rFonts w:eastAsia="맑은 고딕" w:hint="eastAsia"/>
                <w:lang w:val="en-US" w:eastAsia="ko-KR"/>
              </w:rPr>
              <w:t>LG</w:t>
            </w:r>
          </w:p>
        </w:tc>
        <w:tc>
          <w:tcPr>
            <w:tcW w:w="8075" w:type="dxa"/>
          </w:tcPr>
          <w:p w14:paraId="6BEDD83D" w14:textId="77777777" w:rsidR="00872C12" w:rsidRDefault="00631122">
            <w:pPr>
              <w:rPr>
                <w:lang w:val="en-US" w:eastAsia="zh-CN"/>
              </w:rPr>
            </w:pPr>
            <w:r>
              <w:rPr>
                <w:rFonts w:eastAsia="맑은 고딕"/>
                <w:lang w:val="en-US" w:eastAsia="ko-KR"/>
              </w:rPr>
              <w:t>Support the TP.</w:t>
            </w:r>
          </w:p>
        </w:tc>
      </w:tr>
      <w:tr w:rsidR="00872C12" w14:paraId="38C05D24" w14:textId="77777777">
        <w:tc>
          <w:tcPr>
            <w:tcW w:w="1696" w:type="dxa"/>
          </w:tcPr>
          <w:p w14:paraId="3880DB4C" w14:textId="77777777" w:rsidR="00872C12" w:rsidRDefault="00631122">
            <w:pPr>
              <w:rPr>
                <w:lang w:val="en-US" w:eastAsia="ko-KR"/>
              </w:rPr>
            </w:pPr>
            <w:r>
              <w:rPr>
                <w:rFonts w:hint="eastAsia"/>
                <w:lang w:val="en-US" w:eastAsia="zh-CN"/>
              </w:rPr>
              <w:t>ZTE(1)</w:t>
            </w:r>
          </w:p>
        </w:tc>
        <w:tc>
          <w:tcPr>
            <w:tcW w:w="8075" w:type="dxa"/>
          </w:tcPr>
          <w:p w14:paraId="4269B898" w14:textId="77777777" w:rsidR="00872C12" w:rsidRDefault="00631122">
            <w:pPr>
              <w:rPr>
                <w:lang w:val="en-US" w:eastAsia="zh-CN"/>
              </w:rPr>
            </w:pPr>
            <w:r>
              <w:rPr>
                <w:rFonts w:hint="eastAsia"/>
                <w:lang w:val="en-US" w:eastAsia="zh-CN"/>
              </w:rPr>
              <w:t xml:space="preserve">Response to Sharp: in principle, we have no objection to this TP. But if it is captured in Clause 4.3, it seems necessary to limit the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in Clause 4.0 for LBE mode.</w:t>
            </w:r>
          </w:p>
          <w:p w14:paraId="6CDB6BB8" w14:textId="77777777" w:rsidR="00872C12" w:rsidRDefault="00631122">
            <w:pPr>
              <w:rPr>
                <w:lang w:val="en-US" w:eastAsia="zh-CN"/>
              </w:rPr>
            </w:pPr>
            <w:r>
              <w:rPr>
                <w:rFonts w:hint="eastAsia"/>
                <w:lang w:val="en-US" w:eastAsia="zh-CN"/>
              </w:rPr>
              <w:t xml:space="preserve">For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we tend to reuse the existing specs architecture as much as possible, e.g., the TPs proposed in our contribution. However, there is still an issue to be solved, that is, need to further clarify whether configured grant UE can identify the length of gap between the ending of DL and the starting of UL.</w:t>
            </w:r>
          </w:p>
        </w:tc>
      </w:tr>
      <w:tr w:rsidR="000D279C" w14:paraId="1189868C" w14:textId="77777777">
        <w:tc>
          <w:tcPr>
            <w:tcW w:w="1696" w:type="dxa"/>
          </w:tcPr>
          <w:p w14:paraId="46C20C1D"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1D578CCE" w14:textId="77777777" w:rsidR="000D279C" w:rsidRDefault="000D279C" w:rsidP="000D279C">
            <w:pPr>
              <w:rPr>
                <w:lang w:val="en-US" w:eastAsia="zh-CN"/>
              </w:rPr>
            </w:pPr>
            <w:r>
              <w:rPr>
                <w:lang w:val="en-US" w:eastAsia="zh-CN"/>
              </w:rPr>
              <w:t xml:space="preserve">Support the TP in </w:t>
            </w:r>
            <w:hyperlink r:id="rId35" w:history="1">
              <w:r w:rsidRPr="00BA6853">
                <w:rPr>
                  <w:rFonts w:ascii="Arial" w:eastAsia="Times New Roman" w:hAnsi="Arial" w:cs="Arial"/>
                  <w:b/>
                  <w:bCs/>
                  <w:color w:val="0000FF"/>
                  <w:sz w:val="16"/>
                  <w:szCs w:val="16"/>
                  <w:u w:val="single"/>
                  <w:lang w:val="en-US"/>
                </w:rPr>
                <w:t>R1-2101531</w:t>
              </w:r>
            </w:hyperlink>
            <w:r>
              <w:rPr>
                <w:lang w:val="en-US" w:eastAsia="zh-CN"/>
              </w:rPr>
              <w:t>.</w:t>
            </w:r>
          </w:p>
          <w:p w14:paraId="42C16D43" w14:textId="77777777" w:rsidR="000D279C" w:rsidRPr="0071679D" w:rsidRDefault="000D279C" w:rsidP="000D279C">
            <w:pPr>
              <w:rPr>
                <w:lang w:val="en-US" w:eastAsia="zh-CN"/>
              </w:rPr>
            </w:pPr>
            <w:r>
              <w:rPr>
                <w:lang w:val="en-US" w:eastAsia="zh-CN"/>
              </w:rPr>
              <w:t xml:space="preserve">Regarding other proposals on the LBT type and CPE for FBE, agreement should first be made on how to apply </w:t>
            </w:r>
            <w:r>
              <w:rPr>
                <w:i/>
                <w:iCs/>
              </w:rPr>
              <w:t>ChannelAccess-CPext-CAPC</w:t>
            </w:r>
            <w:r>
              <w:t xml:space="preserve"> and </w:t>
            </w:r>
            <w:r>
              <w:rPr>
                <w:i/>
                <w:iCs/>
              </w:rPr>
              <w:t>ChannelAccess-CPext</w:t>
            </w:r>
            <w:r>
              <w:t xml:space="preserve"> fields for scheduled UL transmission with FBE channel access mechanism. </w:t>
            </w:r>
          </w:p>
        </w:tc>
      </w:tr>
      <w:tr w:rsidR="00D228FA" w14:paraId="78F39AE9" w14:textId="77777777" w:rsidTr="00D228FA">
        <w:tc>
          <w:tcPr>
            <w:tcW w:w="1696" w:type="dxa"/>
          </w:tcPr>
          <w:p w14:paraId="4A71CA12" w14:textId="77777777" w:rsidR="00D228FA" w:rsidRDefault="00D228FA" w:rsidP="0066234E">
            <w:pPr>
              <w:rPr>
                <w:lang w:val="en-US"/>
              </w:rPr>
            </w:pPr>
            <w:r>
              <w:rPr>
                <w:rFonts w:eastAsia="맑은 고딕"/>
                <w:lang w:val="en-US" w:eastAsia="ko-KR"/>
              </w:rPr>
              <w:t>Nokia, NSB</w:t>
            </w:r>
          </w:p>
        </w:tc>
        <w:tc>
          <w:tcPr>
            <w:tcW w:w="8075" w:type="dxa"/>
          </w:tcPr>
          <w:p w14:paraId="1E3F5AF4" w14:textId="3D87D396" w:rsidR="00D228FA" w:rsidRDefault="00D228FA" w:rsidP="0066234E">
            <w:pPr>
              <w:rPr>
                <w:lang w:val="en-US"/>
              </w:rPr>
            </w:pPr>
            <w:r>
              <w:rPr>
                <w:lang w:val="en-US"/>
              </w:rPr>
              <w:t xml:space="preserve">For the first aspect we support the TP in </w:t>
            </w:r>
            <w:r w:rsidRPr="007176B8">
              <w:rPr>
                <w:lang w:val="en-US"/>
              </w:rPr>
              <w:t>R1-2101284</w:t>
            </w:r>
            <w:r>
              <w:rPr>
                <w:lang w:val="en-US"/>
              </w:rPr>
              <w:t xml:space="preserve"> as a simple correction. If one wants to go for a more comprehensive and complete correction, we can also be ok with </w:t>
            </w:r>
            <w:r w:rsidRPr="007176B8">
              <w:rPr>
                <w:lang w:val="en-US"/>
              </w:rPr>
              <w:t>Option 3</w:t>
            </w:r>
            <w:r>
              <w:rPr>
                <w:lang w:val="en-US"/>
              </w:rPr>
              <w:t xml:space="preserve"> in R1-2101304</w:t>
            </w:r>
            <w:r w:rsidRPr="007176B8">
              <w:rPr>
                <w:lang w:val="en-US"/>
              </w:rPr>
              <w:t xml:space="preserve">: </w:t>
            </w:r>
            <w:r>
              <w:rPr>
                <w:lang w:val="en-US"/>
              </w:rPr>
              <w:t>i.e. c</w:t>
            </w:r>
            <w:r w:rsidRPr="007176B8">
              <w:rPr>
                <w:lang w:val="en-US"/>
              </w:rPr>
              <w:t>oupling signaling and decoupling channel access procedures FBE and LBE channel access procedures</w:t>
            </w:r>
            <w:r>
              <w:rPr>
                <w:lang w:val="en-US"/>
              </w:rPr>
              <w:t xml:space="preserve">, and the corresponding TPs for 38.212 and 37.213. </w:t>
            </w:r>
          </w:p>
          <w:p w14:paraId="7F910180" w14:textId="77777777" w:rsidR="00D228FA" w:rsidRDefault="00D228FA" w:rsidP="0066234E">
            <w:pPr>
              <w:rPr>
                <w:lang w:val="en-US"/>
              </w:rPr>
            </w:pPr>
            <w:r>
              <w:rPr>
                <w:lang w:val="en-US"/>
              </w:rPr>
              <w:t xml:space="preserve">We also support the TP#1 in </w:t>
            </w:r>
            <w:r w:rsidRPr="007176B8">
              <w:rPr>
                <w:lang w:val="en-US"/>
              </w:rPr>
              <w:t>R1-2101531</w:t>
            </w:r>
            <w:r>
              <w:rPr>
                <w:lang w:val="en-US"/>
              </w:rPr>
              <w:t xml:space="preserve">. </w:t>
            </w:r>
          </w:p>
        </w:tc>
      </w:tr>
      <w:tr w:rsidR="0057744F" w14:paraId="5CFCDBAA" w14:textId="77777777" w:rsidTr="00D228FA">
        <w:tc>
          <w:tcPr>
            <w:tcW w:w="1696" w:type="dxa"/>
          </w:tcPr>
          <w:p w14:paraId="49086D49" w14:textId="773DC494"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478C27DD" w14:textId="77777777" w:rsidR="0066234E" w:rsidRDefault="0057744F" w:rsidP="0066234E">
            <w:pPr>
              <w:rPr>
                <w:lang w:val="en-US" w:eastAsia="zh-CN"/>
              </w:rPr>
            </w:pPr>
            <w:r>
              <w:rPr>
                <w:lang w:val="en-US" w:eastAsia="zh-CN"/>
              </w:rPr>
              <w:t>Support the TP in R1-2101531.</w:t>
            </w:r>
          </w:p>
          <w:p w14:paraId="6EF346B2" w14:textId="77777777" w:rsidR="00A528B0" w:rsidRDefault="00C00A11" w:rsidP="0066234E">
            <w:pPr>
              <w:rPr>
                <w:lang w:val="en-US"/>
              </w:rPr>
            </w:pPr>
            <w:r w:rsidRPr="007176B8">
              <w:rPr>
                <w:lang w:val="en-US"/>
              </w:rPr>
              <w:t>Option 3</w:t>
            </w:r>
            <w:r>
              <w:rPr>
                <w:lang w:val="en-US"/>
              </w:rPr>
              <w:t xml:space="preserve"> in R1-2101304 looks generally fine</w:t>
            </w:r>
            <w:r w:rsidR="00A528B0">
              <w:rPr>
                <w:lang w:val="en-US"/>
              </w:rPr>
              <w:t xml:space="preserve">, </w:t>
            </w:r>
            <w:r>
              <w:rPr>
                <w:lang w:val="en-US"/>
              </w:rPr>
              <w:t>however</w:t>
            </w:r>
            <w:r w:rsidR="00A528B0">
              <w:rPr>
                <w:lang w:val="en-US"/>
              </w:rPr>
              <w:t>:</w:t>
            </w:r>
          </w:p>
          <w:p w14:paraId="7C8CCB30" w14:textId="0DACCF42" w:rsidR="00A528B0" w:rsidRDefault="00A528B0" w:rsidP="0066234E">
            <w:pPr>
              <w:rPr>
                <w:lang w:val="en-US"/>
              </w:rPr>
            </w:pPr>
            <w:r>
              <w:rPr>
                <w:lang w:val="en-US"/>
              </w:rPr>
              <w:t>TP#1 for 38.212: It may be a stronger statement if we remove the word "Note" in the changes, but we are open to go with the majority view on this specific aspect.</w:t>
            </w:r>
          </w:p>
          <w:p w14:paraId="205D2836" w14:textId="4D316F6F" w:rsidR="00A528B0" w:rsidRDefault="00C00A11" w:rsidP="0066234E">
            <w:pPr>
              <w:rPr>
                <w:lang w:val="en-US"/>
              </w:rPr>
            </w:pPr>
            <w:r>
              <w:rPr>
                <w:lang w:val="en-US"/>
              </w:rPr>
              <w:t>TP#2 for 38.213 may need further consideration: With the current TP, it would say</w:t>
            </w:r>
          </w:p>
          <w:p w14:paraId="101629C3" w14:textId="77777777" w:rsidR="00C00A11" w:rsidRDefault="00C00A11" w:rsidP="0066234E">
            <w:pPr>
              <w:rPr>
                <w:rFonts w:eastAsia="Times New Roman"/>
                <w:color w:val="000000"/>
              </w:rPr>
            </w:pPr>
            <w:r>
              <w:rPr>
                <w:lang w:val="en-US"/>
              </w:rPr>
              <w:t>"</w:t>
            </w: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r>
              <w:rPr>
                <w:rFonts w:eastAsia="Times New Roman"/>
                <w:color w:val="000000"/>
              </w:rPr>
              <w:t xml:space="preserve"> […]</w:t>
            </w:r>
            <w:r w:rsidR="00A528B0">
              <w:rPr>
                <w:rFonts w:eastAsia="Times New Roman"/>
                <w:color w:val="000000"/>
              </w:rPr>
              <w:t xml:space="preserve"> </w:t>
            </w:r>
            <w:r w:rsidR="00A528B0" w:rsidRPr="00A528B0">
              <w:rPr>
                <w:rFonts w:eastAsia="Times New Roman"/>
                <w:color w:val="000000"/>
              </w:rPr>
              <w:t>A UE may be indicated by the gNB to</w:t>
            </w:r>
            <w:r w:rsidR="00A528B0">
              <w:rPr>
                <w:rFonts w:eastAsia="Times New Roman"/>
                <w:color w:val="000000"/>
              </w:rPr>
              <w:t xml:space="preserve"> […]"</w:t>
            </w:r>
          </w:p>
          <w:p w14:paraId="63555DD0" w14:textId="1767920F" w:rsidR="00A528B0" w:rsidRDefault="00A528B0" w:rsidP="0066234E">
            <w:pPr>
              <w:rPr>
                <w:lang w:val="en-US" w:eastAsia="zh-CN"/>
              </w:rPr>
            </w:pPr>
            <w:r>
              <w:t>It seems strange to "satisfy" by a "may" statement.</w:t>
            </w:r>
          </w:p>
        </w:tc>
      </w:tr>
      <w:tr w:rsidR="005149B6" w14:paraId="21B6FBAA" w14:textId="77777777" w:rsidTr="00D228FA">
        <w:tc>
          <w:tcPr>
            <w:tcW w:w="1696" w:type="dxa"/>
          </w:tcPr>
          <w:p w14:paraId="2EE699F8" w14:textId="5AAD3DF6" w:rsidR="005149B6" w:rsidRDefault="005149B6" w:rsidP="0057744F">
            <w:pPr>
              <w:rPr>
                <w:rFonts w:eastAsiaTheme="minorEastAsia"/>
                <w:lang w:val="en-US" w:eastAsia="zh-CN"/>
              </w:rPr>
            </w:pPr>
            <w:r>
              <w:rPr>
                <w:rFonts w:eastAsiaTheme="minorEastAsia"/>
                <w:lang w:val="en-US" w:eastAsia="zh-CN"/>
              </w:rPr>
              <w:lastRenderedPageBreak/>
              <w:t>Samsung</w:t>
            </w:r>
          </w:p>
        </w:tc>
        <w:tc>
          <w:tcPr>
            <w:tcW w:w="8075" w:type="dxa"/>
          </w:tcPr>
          <w:p w14:paraId="7BDCAA37" w14:textId="77777777" w:rsidR="005149B6" w:rsidRDefault="005149B6" w:rsidP="005149B6">
            <w:pPr>
              <w:rPr>
                <w:lang w:val="en-US"/>
              </w:rPr>
            </w:pPr>
            <w:r>
              <w:rPr>
                <w:lang w:val="en-US"/>
              </w:rPr>
              <w:t xml:space="preserve">For the first issue, we are ok with </w:t>
            </w:r>
            <w:r>
              <w:rPr>
                <w:lang w:val="en-US" w:eastAsia="zh-CN"/>
              </w:rPr>
              <w:t xml:space="preserve">option 3 in R1-2101304, although our position </w:t>
            </w:r>
            <w:r>
              <w:rPr>
                <w:lang w:val="en-US"/>
              </w:rPr>
              <w:t xml:space="preserve">was more aligned with option 2 for a clear spec writing. We’re ok with the TP based on option 3 in R1-2101304 with minor revision with exactly the same wording in 37.213 </w:t>
            </w:r>
            <w:r>
              <w:rPr>
                <w:rFonts w:eastAsiaTheme="minorEastAsia"/>
                <w:lang w:eastAsia="zh-CN"/>
              </w:rPr>
              <w:t>“</w:t>
            </w:r>
            <w:r w:rsidRPr="00586D89">
              <w:rPr>
                <w:rFonts w:ascii="Arial" w:hAnsi="Arial" w:cs="Arial"/>
                <w:color w:val="FF0000"/>
                <w:u w:val="single"/>
              </w:rPr>
              <w:t xml:space="preserve">Otherwise, the UE assumes “9us sensing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r>
              <w:rPr>
                <w:rFonts w:eastAsiaTheme="minorEastAsia"/>
                <w:lang w:eastAsia="zh-CN"/>
              </w:rPr>
              <w:t>” -&gt; “</w:t>
            </w:r>
            <w:r w:rsidRPr="00586D89">
              <w:rPr>
                <w:rFonts w:ascii="Arial" w:hAnsi="Arial" w:cs="Arial"/>
                <w:color w:val="FF0000"/>
                <w:u w:val="single"/>
              </w:rPr>
              <w:t xml:space="preserve">Otherwise, the UE assumes “9us sensing </w:t>
            </w:r>
            <w:r w:rsidRPr="007A370C">
              <w:rPr>
                <w:rFonts w:eastAsia="Times New Roman"/>
                <w:b/>
                <w:color w:val="FF0000"/>
                <w:highlight w:val="yellow"/>
                <w:u w:val="single"/>
              </w:rPr>
              <w:t xml:space="preserve">within a </w:t>
            </w:r>
            <m:oMath>
              <m:r>
                <m:rPr>
                  <m:sty m:val="bi"/>
                </m:rPr>
                <w:rPr>
                  <w:rFonts w:ascii="Cambria Math" w:hAnsi="Cambria Math"/>
                  <w:color w:val="FF0000"/>
                  <w:highlight w:val="yellow"/>
                  <w:u w:val="single"/>
                </w:rPr>
                <m:t>25</m:t>
              </m:r>
              <m:r>
                <m:rPr>
                  <m:sty m:val="bi"/>
                </m:rPr>
                <w:rPr>
                  <w:rFonts w:ascii="Cambria Math" w:hAnsi="Cambria Math"/>
                  <w:color w:val="FF0000"/>
                  <w:highlight w:val="yellow"/>
                  <w:u w:val="single"/>
                </w:rPr>
                <m:t>us</m:t>
              </m:r>
            </m:oMath>
            <w:r w:rsidRPr="007A370C">
              <w:rPr>
                <w:rFonts w:eastAsia="Times New Roman"/>
                <w:b/>
                <w:color w:val="FF0000"/>
                <w:highlight w:val="yellow"/>
                <w:u w:val="single"/>
              </w:rPr>
              <w:t xml:space="preserve"> interval</w:t>
            </w:r>
            <w:r w:rsidRPr="00586D89">
              <w:rPr>
                <w:rFonts w:ascii="Arial" w:hAnsi="Arial" w:cs="Arial"/>
                <w:color w:val="FF0000"/>
                <w:u w:val="single"/>
              </w:rPr>
              <w:t xml:space="preserve">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p>
          <w:p w14:paraId="5FAD9842" w14:textId="16AF14D3" w:rsidR="005149B6" w:rsidRDefault="005149B6" w:rsidP="0066234E">
            <w:pPr>
              <w:rPr>
                <w:lang w:val="en-US" w:eastAsia="zh-CN"/>
              </w:rPr>
            </w:pPr>
            <w:r>
              <w:rPr>
                <w:lang w:val="en-US"/>
              </w:rPr>
              <w:t xml:space="preserve">For the second issue, we are ok with the clarification as in </w:t>
            </w:r>
            <w:r w:rsidRPr="00D91B54">
              <w:rPr>
                <w:lang w:val="en-US"/>
              </w:rPr>
              <w:t>R1-2101531</w:t>
            </w:r>
            <w:r>
              <w:rPr>
                <w:lang w:val="en-US"/>
              </w:rPr>
              <w:t>.</w:t>
            </w:r>
          </w:p>
        </w:tc>
      </w:tr>
      <w:tr w:rsidR="00F14776" w14:paraId="451C708B" w14:textId="77777777" w:rsidTr="00D228FA">
        <w:tc>
          <w:tcPr>
            <w:tcW w:w="1696" w:type="dxa"/>
          </w:tcPr>
          <w:p w14:paraId="478F3E7A" w14:textId="35CFD8AC"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09D3101" w14:textId="17276D1C" w:rsidR="00F14776" w:rsidRDefault="00F14776" w:rsidP="005149B6">
            <w:pPr>
              <w:rPr>
                <w:lang w:val="en-US"/>
              </w:rPr>
            </w:pPr>
            <w:r>
              <w:rPr>
                <w:lang w:val="en-US"/>
              </w:rPr>
              <w:t xml:space="preserve">We are OK with the proposed TP within </w:t>
            </w:r>
            <w:hyperlink r:id="rId36" w:history="1">
              <w:r w:rsidRPr="00F14776">
                <w:rPr>
                  <w:lang w:val="en-US"/>
                </w:rPr>
                <w:t>R1-2101531</w:t>
              </w:r>
            </w:hyperlink>
            <w:r>
              <w:rPr>
                <w:lang w:val="en-US"/>
              </w:rPr>
              <w:t>.</w:t>
            </w:r>
          </w:p>
          <w:p w14:paraId="5D5C9DBE" w14:textId="2EEFC364" w:rsidR="00972753" w:rsidRDefault="00972753" w:rsidP="00972753">
            <w:pPr>
              <w:rPr>
                <w:lang w:val="en-US"/>
              </w:rPr>
            </w:pPr>
            <w:r>
              <w:rPr>
                <w:lang w:val="en-US"/>
              </w:rPr>
              <w:t>Also for the more fundamental issue related to the signaling of the channel access type and CP extension for FBE, w</w:t>
            </w:r>
            <w:r w:rsidR="00C2682D">
              <w:rPr>
                <w:lang w:val="en-US"/>
              </w:rPr>
              <w:t xml:space="preserve">e are supportive of Option 2 from </w:t>
            </w:r>
            <w:r w:rsidR="00C2682D">
              <w:rPr>
                <w:lang w:val="en-US" w:eastAsia="zh-CN"/>
              </w:rPr>
              <w:t xml:space="preserve">R1-2101304, which </w:t>
            </w:r>
            <w:r>
              <w:rPr>
                <w:lang w:val="en-US" w:eastAsia="zh-CN"/>
              </w:rPr>
              <w:t xml:space="preserve">is in line with </w:t>
            </w:r>
            <w:r w:rsidR="00C2682D">
              <w:rPr>
                <w:lang w:val="en-US" w:eastAsia="zh-CN"/>
              </w:rPr>
              <w:t>our proposed TP (</w:t>
            </w:r>
            <w:r w:rsidR="00C2682D" w:rsidRPr="00C2682D">
              <w:rPr>
                <w:lang w:val="en-US" w:eastAsia="zh-CN"/>
              </w:rPr>
              <w:t>R1-2100628</w:t>
            </w:r>
            <w:r w:rsidR="00C2682D">
              <w:rPr>
                <w:lang w:val="en-US" w:eastAsia="zh-CN"/>
              </w:rPr>
              <w:t>). The reason is that the specification would be much cleaner, and would facilitate the work moving forward to Rel.17. As for the specific values to include within the new Table, these could be discussed further by the group.</w:t>
            </w:r>
          </w:p>
        </w:tc>
      </w:tr>
      <w:tr w:rsidR="00C048E6" w14:paraId="7AABE3B7" w14:textId="77777777" w:rsidTr="00D228FA">
        <w:tc>
          <w:tcPr>
            <w:tcW w:w="1696" w:type="dxa"/>
          </w:tcPr>
          <w:p w14:paraId="206419D0" w14:textId="4288CE5E" w:rsidR="00C048E6" w:rsidRDefault="00C048E6" w:rsidP="0057744F">
            <w:pPr>
              <w:rPr>
                <w:rFonts w:eastAsiaTheme="minorEastAsia"/>
                <w:lang w:val="en-US" w:eastAsia="zh-CN"/>
              </w:rPr>
            </w:pPr>
            <w:r>
              <w:rPr>
                <w:rFonts w:eastAsiaTheme="minorEastAsia"/>
                <w:lang w:val="en-US" w:eastAsia="zh-CN"/>
              </w:rPr>
              <w:t>Ericsson</w:t>
            </w:r>
          </w:p>
        </w:tc>
        <w:tc>
          <w:tcPr>
            <w:tcW w:w="8075" w:type="dxa"/>
          </w:tcPr>
          <w:p w14:paraId="158EA2A4" w14:textId="77777777" w:rsidR="00C048E6" w:rsidRPr="00C048E6" w:rsidRDefault="00C048E6" w:rsidP="00C048E6">
            <w:pPr>
              <w:pStyle w:val="af6"/>
              <w:numPr>
                <w:ilvl w:val="0"/>
                <w:numId w:val="8"/>
              </w:numPr>
              <w:rPr>
                <w:lang w:val="en-US"/>
              </w:rPr>
            </w:pPr>
            <w:r w:rsidRPr="00C048E6">
              <w:rPr>
                <w:sz w:val="20"/>
                <w:szCs w:val="20"/>
                <w:lang w:val="en-US"/>
              </w:rPr>
              <w:t xml:space="preserve">We </w:t>
            </w:r>
            <w:r>
              <w:rPr>
                <w:sz w:val="20"/>
                <w:szCs w:val="20"/>
                <w:lang w:val="en-US"/>
              </w:rPr>
              <w:t>fully support</w:t>
            </w:r>
            <w:r w:rsidRPr="00C048E6">
              <w:rPr>
                <w:sz w:val="20"/>
                <w:szCs w:val="20"/>
                <w:lang w:val="en-US"/>
              </w:rPr>
              <w:t xml:space="preserve"> the proposed TP </w:t>
            </w:r>
            <w:r>
              <w:rPr>
                <w:sz w:val="20"/>
                <w:szCs w:val="20"/>
                <w:lang w:val="en-US"/>
              </w:rPr>
              <w:t>in</w:t>
            </w:r>
            <w:r w:rsidRPr="00C048E6">
              <w:rPr>
                <w:sz w:val="20"/>
                <w:szCs w:val="20"/>
                <w:lang w:val="en-US"/>
              </w:rPr>
              <w:t xml:space="preserve"> </w:t>
            </w:r>
            <w:hyperlink r:id="rId37" w:history="1">
              <w:r w:rsidRPr="00C048E6">
                <w:rPr>
                  <w:sz w:val="20"/>
                  <w:szCs w:val="20"/>
                  <w:lang w:val="en-US"/>
                </w:rPr>
                <w:t>R1-2101531</w:t>
              </w:r>
            </w:hyperlink>
            <w:r>
              <w:rPr>
                <w:sz w:val="20"/>
                <w:szCs w:val="20"/>
                <w:lang w:val="en-US"/>
              </w:rPr>
              <w:t>. The TP fits very well with the structure of the spec and resolved the misalignment.</w:t>
            </w:r>
          </w:p>
          <w:p w14:paraId="51F1F7A9" w14:textId="6E2FA4D6" w:rsidR="00E67F5C" w:rsidRPr="00E67F5C" w:rsidRDefault="00E67F5C" w:rsidP="00E67F5C">
            <w:pPr>
              <w:pStyle w:val="af6"/>
              <w:numPr>
                <w:ilvl w:val="0"/>
                <w:numId w:val="8"/>
              </w:numPr>
              <w:rPr>
                <w:lang w:val="en-US"/>
              </w:rPr>
            </w:pPr>
            <w:r w:rsidRPr="00E67F5C">
              <w:rPr>
                <w:sz w:val="20"/>
                <w:szCs w:val="20"/>
                <w:lang w:val="en-US"/>
              </w:rPr>
              <w:t>Our preference is definitely Option 2. It is a better framework for Rel-17</w:t>
            </w:r>
            <w:r>
              <w:rPr>
                <w:sz w:val="20"/>
                <w:szCs w:val="20"/>
                <w:lang w:val="en-US"/>
              </w:rPr>
              <w:t xml:space="preserve"> as Intel explained</w:t>
            </w:r>
            <w:r w:rsidRPr="00E67F5C">
              <w:rPr>
                <w:sz w:val="20"/>
                <w:szCs w:val="20"/>
                <w:lang w:val="en-US"/>
              </w:rPr>
              <w:t xml:space="preserve">. As we mentioned, our impression from last meeting was that the group supports Option 3. If Option 3 </w:t>
            </w:r>
            <w:r w:rsidR="004033E2">
              <w:rPr>
                <w:sz w:val="20"/>
                <w:szCs w:val="20"/>
                <w:lang w:val="en-US"/>
              </w:rPr>
              <w:t xml:space="preserve">is </w:t>
            </w:r>
            <w:r w:rsidRPr="00E67F5C">
              <w:rPr>
                <w:sz w:val="20"/>
                <w:szCs w:val="20"/>
                <w:lang w:val="en-US"/>
              </w:rPr>
              <w:t xml:space="preserve">adopted, we may need for Rel-17 spec, make some additional changes to accommodate the signaling needed for </w:t>
            </w:r>
            <w:r w:rsidRPr="004033E2">
              <w:rPr>
                <w:sz w:val="20"/>
                <w:szCs w:val="20"/>
                <w:lang w:val="en-US"/>
              </w:rPr>
              <w:t>Rel-17</w:t>
            </w:r>
            <w:r w:rsidRPr="00E67F5C">
              <w:rPr>
                <w:sz w:val="20"/>
                <w:szCs w:val="20"/>
                <w:lang w:val="en-US"/>
              </w:rPr>
              <w:t>.</w:t>
            </w:r>
            <w:r w:rsidR="004033E2">
              <w:rPr>
                <w:sz w:val="20"/>
                <w:szCs w:val="20"/>
                <w:lang w:val="en-US"/>
              </w:rPr>
              <w:t xml:space="preserve"> </w:t>
            </w:r>
          </w:p>
          <w:p w14:paraId="416DB517" w14:textId="53CF0018" w:rsidR="004033E2" w:rsidRPr="004033E2" w:rsidRDefault="00E67F5C" w:rsidP="004033E2">
            <w:pPr>
              <w:pStyle w:val="af6"/>
              <w:numPr>
                <w:ilvl w:val="1"/>
                <w:numId w:val="8"/>
              </w:numPr>
              <w:rPr>
                <w:lang w:val="en-US"/>
              </w:rPr>
            </w:pPr>
            <w:r w:rsidRPr="00E67F5C">
              <w:rPr>
                <w:sz w:val="20"/>
                <w:szCs w:val="20"/>
                <w:lang w:val="en-US"/>
              </w:rPr>
              <w:t xml:space="preserve">On </w:t>
            </w:r>
            <w:r>
              <w:rPr>
                <w:sz w:val="20"/>
                <w:szCs w:val="20"/>
                <w:lang w:val="en-US"/>
              </w:rPr>
              <w:t xml:space="preserve">suggested changes for Option 3 in </w:t>
            </w:r>
            <w:r w:rsidRPr="00E67F5C">
              <w:rPr>
                <w:sz w:val="20"/>
                <w:szCs w:val="20"/>
                <w:lang w:val="en-US"/>
              </w:rPr>
              <w:t>R1-2101304</w:t>
            </w:r>
            <w:r w:rsidR="004033E2">
              <w:rPr>
                <w:sz w:val="20"/>
                <w:szCs w:val="20"/>
                <w:lang w:val="en-US"/>
              </w:rPr>
              <w:t xml:space="preserve">, we agree with Samsung and Lenovo. </w:t>
            </w:r>
          </w:p>
          <w:p w14:paraId="23BE48CA" w14:textId="12707A5B" w:rsidR="004033E2" w:rsidRPr="004033E2" w:rsidRDefault="004033E2" w:rsidP="004033E2">
            <w:pPr>
              <w:pStyle w:val="af6"/>
              <w:numPr>
                <w:ilvl w:val="1"/>
                <w:numId w:val="8"/>
              </w:numPr>
              <w:rPr>
                <w:sz w:val="20"/>
                <w:szCs w:val="20"/>
                <w:lang w:val="en-US"/>
              </w:rPr>
            </w:pPr>
            <w:r w:rsidRPr="004033E2">
              <w:rPr>
                <w:sz w:val="20"/>
                <w:szCs w:val="20"/>
                <w:lang w:val="en-US"/>
              </w:rPr>
              <w:t>Remove “Note:” in TP1.</w:t>
            </w:r>
          </w:p>
          <w:p w14:paraId="003E19E3" w14:textId="64374368" w:rsidR="004033E2" w:rsidRPr="004033E2" w:rsidRDefault="004033E2" w:rsidP="004033E2">
            <w:pPr>
              <w:pStyle w:val="af6"/>
              <w:numPr>
                <w:ilvl w:val="1"/>
                <w:numId w:val="8"/>
              </w:numPr>
              <w:rPr>
                <w:sz w:val="20"/>
                <w:szCs w:val="20"/>
                <w:lang w:val="en-US"/>
              </w:rPr>
            </w:pPr>
            <w:r w:rsidRPr="004033E2">
              <w:rPr>
                <w:sz w:val="20"/>
                <w:szCs w:val="20"/>
                <w:lang w:val="en-US"/>
              </w:rPr>
              <w:t>Add “within a 25us interval” as Samsung suggested to TP2.</w:t>
            </w:r>
          </w:p>
          <w:p w14:paraId="7FDE8412" w14:textId="0F42D0F3" w:rsidR="004033E2" w:rsidRPr="004033E2" w:rsidRDefault="004033E2" w:rsidP="004033E2">
            <w:pPr>
              <w:pStyle w:val="af6"/>
              <w:numPr>
                <w:ilvl w:val="1"/>
                <w:numId w:val="8"/>
              </w:numPr>
              <w:spacing w:line="240" w:lineRule="auto"/>
              <w:rPr>
                <w:sz w:val="20"/>
                <w:szCs w:val="20"/>
                <w:lang w:val="en-US"/>
              </w:rPr>
            </w:pPr>
            <w:r w:rsidRPr="004033E2">
              <w:rPr>
                <w:sz w:val="20"/>
                <w:szCs w:val="20"/>
                <w:lang w:val="en-US"/>
              </w:rPr>
              <w:t>Include the following change for TP2 (if it enough to have “shall” in the first bullet: “-The gNB shall transmit</w:t>
            </w:r>
            <w:r>
              <w:rPr>
                <w:sz w:val="20"/>
                <w:szCs w:val="20"/>
                <w:lang w:val="en-US"/>
              </w:rPr>
              <w:t xml:space="preserve"> </w:t>
            </w:r>
            <w:r w:rsidRPr="004033E2">
              <w:rPr>
                <w:sz w:val="20"/>
                <w:szCs w:val="20"/>
                <w:lang w:val="en-US"/>
              </w:rPr>
              <w:t xml:space="preserve">..”. The rest should remain as “may”.): </w:t>
            </w:r>
          </w:p>
          <w:p w14:paraId="0D634206" w14:textId="277AEC50" w:rsidR="004033E2" w:rsidRDefault="004033E2" w:rsidP="004033E2">
            <w:pPr>
              <w:spacing w:line="240" w:lineRule="auto"/>
              <w:ind w:left="284"/>
              <w:rPr>
                <w:rFonts w:eastAsia="Times New Roman"/>
                <w:color w:val="000000"/>
              </w:rPr>
            </w:pPr>
            <w:r>
              <w:rPr>
                <w:lang w:val="en-US"/>
              </w:rPr>
              <w:t>“</w:t>
            </w:r>
            <w:r>
              <w:rPr>
                <w:rFonts w:eastAsia="Times New Roman"/>
                <w:color w:val="000000"/>
              </w:rPr>
              <w:t xml:space="preserve">A channel occupancy initiated by a gNB and shared with UE(s) </w:t>
            </w:r>
            <w:r w:rsidRPr="004033E2">
              <w:rPr>
                <w:rFonts w:eastAsia="Times New Roman"/>
                <w:strike/>
                <w:color w:val="FF0000"/>
              </w:rPr>
              <w:t>shall satisfy</w:t>
            </w:r>
            <w:r w:rsidRPr="004033E2">
              <w:rPr>
                <w:rFonts w:eastAsia="Times New Roman"/>
                <w:color w:val="FF0000"/>
              </w:rPr>
              <w:t xml:space="preserve"> </w:t>
            </w:r>
            <w:r>
              <w:rPr>
                <w:rFonts w:eastAsia="Times New Roman"/>
                <w:color w:val="FF0000"/>
              </w:rPr>
              <w:t xml:space="preserve">satisfies </w:t>
            </w:r>
            <w:r>
              <w:rPr>
                <w:rFonts w:eastAsia="Times New Roman"/>
                <w:color w:val="000000"/>
              </w:rPr>
              <w:t>the</w:t>
            </w:r>
            <w:r>
              <w:rPr>
                <w:rFonts w:eastAsia="Times New Roman"/>
                <w:i/>
                <w:color w:val="000000"/>
              </w:rPr>
              <w:t xml:space="preserve"> </w:t>
            </w:r>
            <w:r>
              <w:rPr>
                <w:rFonts w:eastAsia="Times New Roman"/>
                <w:color w:val="000000"/>
              </w:rPr>
              <w:t>following:”</w:t>
            </w:r>
          </w:p>
          <w:p w14:paraId="31C87322" w14:textId="1D6789BC" w:rsidR="004033E2" w:rsidRPr="004033E2" w:rsidRDefault="004033E2" w:rsidP="004033E2">
            <w:pPr>
              <w:pStyle w:val="af6"/>
              <w:numPr>
                <w:ilvl w:val="0"/>
                <w:numId w:val="9"/>
              </w:numPr>
              <w:spacing w:line="240" w:lineRule="auto"/>
              <w:rPr>
                <w:rFonts w:eastAsia="Times New Roman"/>
                <w:color w:val="000000"/>
                <w:sz w:val="20"/>
                <w:szCs w:val="20"/>
                <w:lang w:val="en-US"/>
              </w:rPr>
            </w:pPr>
            <w:r w:rsidRPr="004033E2">
              <w:rPr>
                <w:rFonts w:eastAsia="Times New Roman"/>
                <w:color w:val="000000"/>
                <w:sz w:val="20"/>
                <w:szCs w:val="20"/>
                <w:lang w:val="en-US"/>
              </w:rPr>
              <w:t xml:space="preserve">If the group agrees on Option 2, we are in principle fine with TP in </w:t>
            </w:r>
            <w:r w:rsidRPr="004033E2">
              <w:rPr>
                <w:sz w:val="20"/>
                <w:szCs w:val="20"/>
                <w:lang w:val="en-US"/>
              </w:rPr>
              <w:t>R1-2100628 but we have some editorial comments that we can share, if we decide for Option 2.</w:t>
            </w:r>
          </w:p>
          <w:p w14:paraId="3B3EFE3B" w14:textId="33E89EE5" w:rsidR="004033E2" w:rsidRPr="00C048E6" w:rsidRDefault="004033E2" w:rsidP="004033E2">
            <w:pPr>
              <w:pStyle w:val="af6"/>
              <w:ind w:left="1080"/>
              <w:rPr>
                <w:lang w:val="en-US"/>
              </w:rPr>
            </w:pPr>
          </w:p>
        </w:tc>
      </w:tr>
      <w:tr w:rsidR="00B7100D" w14:paraId="0BF99734" w14:textId="77777777" w:rsidTr="00D228FA">
        <w:tc>
          <w:tcPr>
            <w:tcW w:w="1696" w:type="dxa"/>
          </w:tcPr>
          <w:p w14:paraId="3C9EE48E" w14:textId="012A5207" w:rsidR="00B7100D" w:rsidRDefault="00B7100D" w:rsidP="0057744F">
            <w:pPr>
              <w:rPr>
                <w:rFonts w:eastAsiaTheme="minorEastAsia"/>
                <w:lang w:val="en-US" w:eastAsia="zh-CN"/>
              </w:rPr>
            </w:pPr>
            <w:r>
              <w:rPr>
                <w:rFonts w:eastAsiaTheme="minorEastAsia"/>
                <w:lang w:val="en-US" w:eastAsia="zh-CN"/>
              </w:rPr>
              <w:t>Huawei, HiSilicon</w:t>
            </w:r>
          </w:p>
        </w:tc>
        <w:tc>
          <w:tcPr>
            <w:tcW w:w="8075" w:type="dxa"/>
          </w:tcPr>
          <w:p w14:paraId="4A504D0A" w14:textId="48A73972" w:rsidR="00B7100D" w:rsidRPr="00B7100D" w:rsidRDefault="00B7100D" w:rsidP="00B7100D">
            <w:pPr>
              <w:rPr>
                <w:lang w:val="en-US"/>
              </w:rPr>
            </w:pPr>
            <w:r>
              <w:rPr>
                <w:lang w:val="en-US"/>
              </w:rPr>
              <w:t xml:space="preserve">We </w:t>
            </w:r>
            <w:r w:rsidRPr="00B7100D">
              <w:rPr>
                <w:lang w:val="en-US"/>
              </w:rPr>
              <w:t xml:space="preserve">support the proposed TP in </w:t>
            </w:r>
            <w:hyperlink r:id="rId38" w:history="1">
              <w:r w:rsidRPr="00B7100D">
                <w:rPr>
                  <w:lang w:val="en-US"/>
                </w:rPr>
                <w:t>R1-2101531</w:t>
              </w:r>
            </w:hyperlink>
            <w:r>
              <w:rPr>
                <w:lang w:val="en-US"/>
              </w:rPr>
              <w:t xml:space="preserve"> for clarifying the COT duration for FBE.</w:t>
            </w:r>
          </w:p>
          <w:p w14:paraId="36B2FF51" w14:textId="64C5206A" w:rsidR="00B7100D" w:rsidRPr="00B7100D" w:rsidRDefault="00846D1B" w:rsidP="00846D1B">
            <w:pPr>
              <w:rPr>
                <w:lang w:val="en-US"/>
              </w:rPr>
            </w:pPr>
            <w:r>
              <w:rPr>
                <w:lang w:val="en-US"/>
              </w:rPr>
              <w:t xml:space="preserve">Regarding the clarification for LBT type and CPE, our preference is Option 3 as explained in </w:t>
            </w:r>
            <w:r w:rsidRPr="00E67F5C">
              <w:rPr>
                <w:lang w:val="en-US"/>
              </w:rPr>
              <w:t>R1-2101304</w:t>
            </w:r>
            <w:r>
              <w:rPr>
                <w:lang w:val="en-US"/>
              </w:rPr>
              <w:t xml:space="preserve"> and proposed for example in TPs in our tdoc R1-2100199. However, if the there is consensus to follow Option 2, we are also fine with it but with share the same view as Intel that </w:t>
            </w:r>
            <w:r w:rsidRPr="00846D1B">
              <w:rPr>
                <w:lang w:val="en-US"/>
              </w:rPr>
              <w:t xml:space="preserve">the specific values to include within the new Table, </w:t>
            </w:r>
            <w:r>
              <w:rPr>
                <w:lang w:val="en-US"/>
              </w:rPr>
              <w:t>should</w:t>
            </w:r>
            <w:r w:rsidRPr="00846D1B">
              <w:rPr>
                <w:lang w:val="en-US"/>
              </w:rPr>
              <w:t xml:space="preserve"> be discussed further by the group</w:t>
            </w:r>
            <w:r>
              <w:rPr>
                <w:lang w:val="en-US"/>
              </w:rPr>
              <w:t xml:space="preserve">.  </w:t>
            </w:r>
          </w:p>
        </w:tc>
      </w:tr>
      <w:tr w:rsidR="00A159DB" w14:paraId="504C3136" w14:textId="77777777" w:rsidTr="00D228FA">
        <w:tc>
          <w:tcPr>
            <w:tcW w:w="1696" w:type="dxa"/>
          </w:tcPr>
          <w:p w14:paraId="27C77979" w14:textId="3D1563F6"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2A8BCD35" w14:textId="78A8A609" w:rsidR="00A159DB" w:rsidRDefault="00A159DB" w:rsidP="00A159DB">
            <w:pPr>
              <w:rPr>
                <w:lang w:val="en-US"/>
              </w:rPr>
            </w:pPr>
            <w:r>
              <w:rPr>
                <w:rFonts w:hint="eastAsia"/>
                <w:lang w:val="en-US" w:eastAsia="zh-CN"/>
              </w:rPr>
              <w:t>Support the TP.</w:t>
            </w:r>
          </w:p>
        </w:tc>
      </w:tr>
    </w:tbl>
    <w:p w14:paraId="63FB6F37" w14:textId="295A7103" w:rsidR="00872C12" w:rsidRDefault="00872C12">
      <w:pPr>
        <w:pStyle w:val="a9"/>
        <w:rPr>
          <w:lang w:val="en-US"/>
        </w:rPr>
      </w:pPr>
    </w:p>
    <w:p w14:paraId="74AE71C7" w14:textId="77777777" w:rsidR="00152B47" w:rsidRDefault="00152B47" w:rsidP="00152B47">
      <w:pPr>
        <w:pStyle w:val="Doc-text2"/>
        <w:ind w:left="0" w:firstLine="0"/>
        <w:rPr>
          <w:lang w:val="en-US"/>
        </w:rPr>
      </w:pPr>
      <w:bookmarkStart w:id="124" w:name="_Hlk62645106"/>
      <w:r w:rsidRPr="00152B47">
        <w:rPr>
          <w:highlight w:val="yellow"/>
          <w:lang w:val="en-US"/>
        </w:rPr>
        <w:t>Moderator proposa</w:t>
      </w:r>
      <w:r>
        <w:rPr>
          <w:highlight w:val="yellow"/>
          <w:lang w:val="en-US"/>
        </w:rPr>
        <w:t>l after round 1</w:t>
      </w:r>
      <w:r w:rsidRPr="00152B47">
        <w:rPr>
          <w:highlight w:val="yellow"/>
          <w:lang w:val="en-US"/>
        </w:rPr>
        <w:t>:</w:t>
      </w:r>
    </w:p>
    <w:p w14:paraId="347D58D2" w14:textId="53AA331F" w:rsidR="00152B47" w:rsidRDefault="00152B47" w:rsidP="00152B47">
      <w:pPr>
        <w:pStyle w:val="a9"/>
        <w:rPr>
          <w:lang w:val="en-US"/>
        </w:rPr>
      </w:pPr>
      <w:r>
        <w:rPr>
          <w:lang w:val="en-US"/>
        </w:rPr>
        <w:t xml:space="preserve">For the first issue, there is a need for changes and Option 2 in </w:t>
      </w:r>
      <w:r w:rsidRPr="00E67F5C">
        <w:rPr>
          <w:lang w:val="en-US"/>
        </w:rPr>
        <w:t>R1-2101304</w:t>
      </w:r>
      <w:r>
        <w:rPr>
          <w:lang w:val="en-US"/>
        </w:rPr>
        <w:t xml:space="preserve"> seems to be the most widely supporte</w:t>
      </w:r>
      <w:r w:rsidR="00550E75">
        <w:rPr>
          <w:lang w:val="en-US"/>
        </w:rPr>
        <w:t>d</w:t>
      </w:r>
      <w:r>
        <w:rPr>
          <w:lang w:val="en-US"/>
        </w:rPr>
        <w:t xml:space="preserve"> baseline for TPs. </w:t>
      </w:r>
      <w:r w:rsidRPr="00152B47">
        <w:rPr>
          <w:lang w:val="en-US"/>
        </w:rPr>
        <w:sym w:font="Wingdings" w:char="F0E0"/>
      </w:r>
      <w:r>
        <w:rPr>
          <w:lang w:val="en-US"/>
        </w:rPr>
        <w:t xml:space="preserve"> continue discussion on the exact wording for CRs, taking Option 2 in </w:t>
      </w:r>
      <w:r w:rsidRPr="00E67F5C">
        <w:rPr>
          <w:lang w:val="en-US"/>
        </w:rPr>
        <w:t>R1-2101304</w:t>
      </w:r>
      <w:r>
        <w:rPr>
          <w:lang w:val="en-US"/>
        </w:rPr>
        <w:t xml:space="preserve"> as a starting point.</w:t>
      </w:r>
    </w:p>
    <w:p w14:paraId="5D4FD05D" w14:textId="6113179A" w:rsidR="00152B47" w:rsidRDefault="00152B47" w:rsidP="00152B47">
      <w:pPr>
        <w:pStyle w:val="a9"/>
        <w:rPr>
          <w:b/>
          <w:bCs/>
          <w:lang w:val="en-US"/>
        </w:rPr>
      </w:pPr>
      <w:r>
        <w:rPr>
          <w:lang w:val="en-US"/>
        </w:rPr>
        <w:t xml:space="preserve">For the second issue, the TP#1 in </w:t>
      </w:r>
      <w:hyperlink r:id="rId39" w:history="1">
        <w:r>
          <w:rPr>
            <w:rFonts w:ascii="Arial" w:eastAsia="Times New Roman" w:hAnsi="Arial" w:cs="Arial"/>
            <w:b/>
            <w:bCs/>
            <w:color w:val="0000FF"/>
            <w:sz w:val="16"/>
            <w:szCs w:val="16"/>
            <w:u w:val="single"/>
            <w:lang w:val="en-US"/>
          </w:rPr>
          <w:t>R1-2101531</w:t>
        </w:r>
      </w:hyperlink>
      <w:r>
        <w:rPr>
          <w:rFonts w:ascii="Arial" w:eastAsia="Times New Roman" w:hAnsi="Arial" w:cs="Arial"/>
          <w:b/>
          <w:bCs/>
          <w:color w:val="0000FF"/>
          <w:sz w:val="16"/>
          <w:szCs w:val="16"/>
          <w:u w:val="single"/>
          <w:lang w:val="en-US"/>
        </w:rPr>
        <w:t xml:space="preserve"> </w:t>
      </w:r>
      <w:r w:rsidRPr="00152B47">
        <w:rPr>
          <w:lang w:val="en-US"/>
        </w:rPr>
        <w:t>seems agreeable</w:t>
      </w:r>
      <w:r>
        <w:rPr>
          <w:lang w:val="en-US"/>
        </w:rPr>
        <w:t xml:space="preserve"> </w:t>
      </w:r>
      <w:r w:rsidRPr="00152B47">
        <w:rPr>
          <w:lang w:val="en-US"/>
        </w:rPr>
        <w:sym w:font="Wingdings" w:char="F0E0"/>
      </w:r>
      <w:r>
        <w:rPr>
          <w:lang w:val="en-US"/>
        </w:rPr>
        <w:t xml:space="preserve"> Draft a CR for 37.213</w:t>
      </w:r>
    </w:p>
    <w:bookmarkEnd w:id="124"/>
    <w:p w14:paraId="1EEB5472" w14:textId="0C36D24E" w:rsidR="00550E75" w:rsidRDefault="00550E75" w:rsidP="00550E75">
      <w:pPr>
        <w:rPr>
          <w:lang w:val="en-US"/>
        </w:rPr>
      </w:pPr>
      <w:r>
        <w:rPr>
          <w:highlight w:val="yellow"/>
          <w:lang w:val="en-US"/>
        </w:rPr>
        <w:t>Round 2 comments</w:t>
      </w:r>
      <w:r>
        <w:rPr>
          <w:lang w:val="en-US"/>
        </w:rPr>
        <w:t xml:space="preserve">: </w:t>
      </w:r>
    </w:p>
    <w:tbl>
      <w:tblPr>
        <w:tblStyle w:val="af0"/>
        <w:tblW w:w="0" w:type="auto"/>
        <w:tblLook w:val="04A0" w:firstRow="1" w:lastRow="0" w:firstColumn="1" w:lastColumn="0" w:noHBand="0" w:noVBand="1"/>
      </w:tblPr>
      <w:tblGrid>
        <w:gridCol w:w="1696"/>
        <w:gridCol w:w="8075"/>
      </w:tblGrid>
      <w:tr w:rsidR="00550E75" w14:paraId="2AFB5BB8" w14:textId="77777777" w:rsidTr="00CD65DB">
        <w:tc>
          <w:tcPr>
            <w:tcW w:w="1696" w:type="dxa"/>
          </w:tcPr>
          <w:p w14:paraId="45136B29" w14:textId="77777777" w:rsidR="00550E75" w:rsidRDefault="00550E75" w:rsidP="00CD65DB">
            <w:pPr>
              <w:rPr>
                <w:b/>
                <w:bCs/>
                <w:lang w:val="en-US"/>
              </w:rPr>
            </w:pPr>
            <w:r>
              <w:rPr>
                <w:b/>
                <w:bCs/>
                <w:lang w:val="en-US"/>
              </w:rPr>
              <w:t>Company</w:t>
            </w:r>
          </w:p>
        </w:tc>
        <w:tc>
          <w:tcPr>
            <w:tcW w:w="8075" w:type="dxa"/>
          </w:tcPr>
          <w:p w14:paraId="1502E441" w14:textId="77777777" w:rsidR="00550E75" w:rsidRDefault="00550E75" w:rsidP="00CD65DB">
            <w:pPr>
              <w:rPr>
                <w:b/>
                <w:bCs/>
                <w:lang w:val="en-US"/>
              </w:rPr>
            </w:pPr>
            <w:r>
              <w:rPr>
                <w:b/>
                <w:bCs/>
                <w:lang w:val="en-US"/>
              </w:rPr>
              <w:t>Comment</w:t>
            </w:r>
          </w:p>
        </w:tc>
      </w:tr>
      <w:tr w:rsidR="00550E75" w14:paraId="650B2A48" w14:textId="77777777" w:rsidTr="00550E75">
        <w:trPr>
          <w:trHeight w:val="70"/>
        </w:trPr>
        <w:tc>
          <w:tcPr>
            <w:tcW w:w="1696" w:type="dxa"/>
          </w:tcPr>
          <w:p w14:paraId="07FA6DFA" w14:textId="77777777" w:rsidR="00550E75" w:rsidRDefault="00550E75" w:rsidP="00CD65DB">
            <w:pPr>
              <w:rPr>
                <w:lang w:val="en-US"/>
              </w:rPr>
            </w:pPr>
          </w:p>
        </w:tc>
        <w:tc>
          <w:tcPr>
            <w:tcW w:w="8075" w:type="dxa"/>
          </w:tcPr>
          <w:p w14:paraId="2D59B1EA" w14:textId="77777777" w:rsidR="00550E75" w:rsidRDefault="00550E75" w:rsidP="00CD65DB">
            <w:pPr>
              <w:rPr>
                <w:lang w:val="en-US"/>
              </w:rPr>
            </w:pPr>
          </w:p>
        </w:tc>
      </w:tr>
    </w:tbl>
    <w:p w14:paraId="786208E9" w14:textId="77777777" w:rsidR="00550E75" w:rsidRDefault="00550E75" w:rsidP="00550E75">
      <w:pPr>
        <w:pStyle w:val="Doc-text2"/>
        <w:ind w:left="0" w:firstLine="0"/>
        <w:rPr>
          <w:lang w:val="en-US"/>
        </w:rPr>
      </w:pPr>
    </w:p>
    <w:p w14:paraId="0DAE598F" w14:textId="59F97259" w:rsidR="00152B47" w:rsidRDefault="00152B47" w:rsidP="00152B47">
      <w:pPr>
        <w:pStyle w:val="a9"/>
        <w:rPr>
          <w:lang w:val="en-US"/>
        </w:rPr>
      </w:pPr>
    </w:p>
    <w:p w14:paraId="3FE68053" w14:textId="77777777" w:rsidR="00872C12" w:rsidRDefault="00872C12">
      <w:pPr>
        <w:pStyle w:val="a9"/>
        <w:rPr>
          <w:lang w:val="en-US"/>
        </w:rPr>
      </w:pPr>
    </w:p>
    <w:p w14:paraId="08D5C6D9" w14:textId="77777777" w:rsidR="00872C12" w:rsidRDefault="00631122">
      <w:pPr>
        <w:pStyle w:val="2"/>
        <w:rPr>
          <w:lang w:val="en-US"/>
        </w:rPr>
      </w:pPr>
      <w:bookmarkStart w:id="125" w:name="_Toc62028874"/>
      <w:r>
        <w:rPr>
          <w:lang w:val="en-US"/>
        </w:rPr>
        <w:lastRenderedPageBreak/>
        <w:t>2.4 Clarifications to restrictions for Type 1 DL channel access / DRS</w:t>
      </w:r>
      <w:bookmarkEnd w:id="125"/>
    </w:p>
    <w:tbl>
      <w:tblPr>
        <w:tblStyle w:val="af0"/>
        <w:tblW w:w="9634" w:type="dxa"/>
        <w:tblLayout w:type="fixed"/>
        <w:tblLook w:val="04A0" w:firstRow="1" w:lastRow="0" w:firstColumn="1" w:lastColumn="0" w:noHBand="0" w:noVBand="1"/>
      </w:tblPr>
      <w:tblGrid>
        <w:gridCol w:w="7366"/>
        <w:gridCol w:w="2268"/>
      </w:tblGrid>
      <w:tr w:rsidR="00872C12" w14:paraId="53801391" w14:textId="77777777">
        <w:tc>
          <w:tcPr>
            <w:tcW w:w="7366" w:type="dxa"/>
          </w:tcPr>
          <w:p w14:paraId="0C3A2C61" w14:textId="77777777" w:rsidR="00872C12" w:rsidRDefault="00631122">
            <w:pPr>
              <w:pStyle w:val="a9"/>
              <w:rPr>
                <w:lang w:val="en-US"/>
              </w:rPr>
            </w:pPr>
            <w:r>
              <w:rPr>
                <w:lang w:val="en-US"/>
              </w:rPr>
              <w:t>Clarifications to restrictions for Type 1 DL channel access / DRS</w:t>
            </w:r>
          </w:p>
        </w:tc>
        <w:tc>
          <w:tcPr>
            <w:tcW w:w="2268" w:type="dxa"/>
          </w:tcPr>
          <w:p w14:paraId="2EC54BE6" w14:textId="77777777" w:rsidR="00872C12" w:rsidRDefault="008970D7">
            <w:pPr>
              <w:pStyle w:val="a9"/>
              <w:rPr>
                <w:rFonts w:ascii="Arial" w:eastAsia="Times New Roman" w:hAnsi="Arial" w:cs="Arial"/>
                <w:b/>
                <w:bCs/>
                <w:color w:val="0000FF"/>
                <w:sz w:val="16"/>
                <w:szCs w:val="16"/>
                <w:u w:val="single"/>
                <w:lang w:val="en-US"/>
              </w:rPr>
            </w:pPr>
            <w:hyperlink r:id="rId40" w:history="1">
              <w:r w:rsidR="00631122">
                <w:rPr>
                  <w:rFonts w:ascii="Arial" w:eastAsia="Times New Roman" w:hAnsi="Arial" w:cs="Arial"/>
                  <w:b/>
                  <w:bCs/>
                  <w:color w:val="0000FF"/>
                  <w:sz w:val="16"/>
                  <w:szCs w:val="16"/>
                  <w:u w:val="single"/>
                  <w:lang w:val="en-US"/>
                </w:rPr>
                <w:t>R1-2101172</w:t>
              </w:r>
            </w:hyperlink>
          </w:p>
          <w:p w14:paraId="61FD750B" w14:textId="77777777" w:rsidR="00872C12" w:rsidRDefault="008970D7">
            <w:pPr>
              <w:pStyle w:val="a9"/>
              <w:rPr>
                <w:lang w:val="en-US"/>
              </w:rPr>
            </w:pPr>
            <w:hyperlink r:id="rId41" w:history="1">
              <w:r w:rsidR="00631122">
                <w:rPr>
                  <w:rFonts w:ascii="Arial" w:eastAsia="Times New Roman" w:hAnsi="Arial" w:cs="Arial"/>
                  <w:b/>
                  <w:bCs/>
                  <w:color w:val="0000FF"/>
                  <w:sz w:val="16"/>
                  <w:szCs w:val="16"/>
                  <w:u w:val="single"/>
                  <w:lang w:val="en-US"/>
                </w:rPr>
                <w:t>R1-2101531</w:t>
              </w:r>
            </w:hyperlink>
          </w:p>
        </w:tc>
      </w:tr>
    </w:tbl>
    <w:p w14:paraId="737B8314" w14:textId="77777777" w:rsidR="00872C12" w:rsidRDefault="00872C12">
      <w:pPr>
        <w:jc w:val="both"/>
        <w:rPr>
          <w:sz w:val="22"/>
          <w:lang w:val="en-US" w:eastAsia="fi-FI"/>
        </w:rPr>
      </w:pPr>
    </w:p>
    <w:p w14:paraId="64609B90" w14:textId="77777777" w:rsidR="00872C12" w:rsidRDefault="00631122">
      <w:pPr>
        <w:jc w:val="both"/>
        <w:rPr>
          <w:lang w:val="en-US"/>
        </w:rPr>
      </w:pPr>
      <w:r>
        <w:rPr>
          <w:lang w:val="en-US"/>
        </w:rPr>
        <w:t>One TDoc proposes clarifications to restrictions for Type 1 DL channel access / DRS:</w:t>
      </w:r>
    </w:p>
    <w:p w14:paraId="693CC28B" w14:textId="77777777" w:rsidR="00872C12" w:rsidRDefault="008970D7">
      <w:pPr>
        <w:jc w:val="both"/>
        <w:rPr>
          <w:b/>
          <w:bCs/>
          <w:sz w:val="22"/>
          <w:lang w:val="en-US" w:eastAsia="fi-FI"/>
        </w:rPr>
      </w:pPr>
      <w:hyperlink r:id="rId42" w:history="1">
        <w:r w:rsidR="00631122">
          <w:rPr>
            <w:rFonts w:ascii="Arial" w:eastAsia="Times New Roman" w:hAnsi="Arial" w:cs="Arial"/>
            <w:b/>
            <w:bCs/>
            <w:color w:val="0000FF"/>
            <w:sz w:val="16"/>
            <w:szCs w:val="16"/>
            <w:u w:val="single"/>
            <w:lang w:val="en-US"/>
          </w:rPr>
          <w:t>R1-2101172</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5E067A84" w14:textId="77777777">
        <w:tc>
          <w:tcPr>
            <w:tcW w:w="9771" w:type="dxa"/>
          </w:tcPr>
          <w:p w14:paraId="5B004987" w14:textId="77777777" w:rsidR="00872C12" w:rsidRDefault="00631122">
            <w:pPr>
              <w:spacing w:after="0"/>
              <w:jc w:val="both"/>
              <w:rPr>
                <w:b/>
                <w:lang w:val="en-US" w:eastAsia="ja-JP"/>
              </w:rPr>
            </w:pPr>
            <w:r>
              <w:rPr>
                <w:b/>
                <w:lang w:val="en-US" w:eastAsia="ja-JP"/>
              </w:rPr>
              <w:t xml:space="preserve">Proposal 1: </w:t>
            </w:r>
          </w:p>
          <w:p w14:paraId="3511A3A0" w14:textId="77777777" w:rsidR="00872C12" w:rsidRDefault="00631122">
            <w:pPr>
              <w:pStyle w:val="af6"/>
              <w:numPr>
                <w:ilvl w:val="0"/>
                <w:numId w:val="6"/>
              </w:numPr>
              <w:spacing w:after="180" w:line="240" w:lineRule="auto"/>
              <w:contextualSpacing w:val="0"/>
              <w:jc w:val="both"/>
              <w:rPr>
                <w:b/>
              </w:rPr>
            </w:pPr>
            <w:r>
              <w:rPr>
                <w:b/>
              </w:rPr>
              <w:t xml:space="preserve">Adopt TP1 for TS 37.213.  </w:t>
            </w:r>
          </w:p>
          <w:p w14:paraId="00BEF3F7" w14:textId="77777777" w:rsidR="00872C12" w:rsidRDefault="00631122">
            <w:pPr>
              <w:jc w:val="both"/>
              <w:rPr>
                <w:color w:val="FF0000"/>
              </w:rPr>
            </w:pPr>
            <w:r>
              <w:rPr>
                <w:color w:val="FF0000"/>
              </w:rPr>
              <w:t>================================ Start of TP1 for TS 37.213 =====================</w:t>
            </w:r>
          </w:p>
          <w:p w14:paraId="38A1FF1B" w14:textId="77777777" w:rsidR="00872C12" w:rsidRDefault="00631122">
            <w:pPr>
              <w:pStyle w:val="4"/>
            </w:pPr>
            <w:r>
              <w:t>4.1.1</w:t>
            </w:r>
            <w:r>
              <w:tab/>
              <w:t>Type 1 DL channel access procedures</w:t>
            </w:r>
          </w:p>
          <w:p w14:paraId="39C48760" w14:textId="77777777" w:rsidR="00872C12" w:rsidRDefault="00631122">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26" w:author="Author">
              <w:r>
                <w:rPr>
                  <w:lang w:val="en-US"/>
                </w:rPr>
                <w:t xml:space="preserve">transmission(s) initiated by an eNB/gNB and Type 2A DL channel access procedure is not applicable, including </w:t>
              </w:r>
            </w:ins>
            <w:r>
              <w:rPr>
                <w:lang w:val="en-US"/>
              </w:rPr>
              <w:t>the following transmissions:</w:t>
            </w:r>
          </w:p>
          <w:p w14:paraId="438A47A4" w14:textId="77777777" w:rsidR="00872C12" w:rsidRDefault="00631122">
            <w:pPr>
              <w:pStyle w:val="B1"/>
            </w:pPr>
            <w:r>
              <w:t>-</w:t>
            </w:r>
            <w:r>
              <w:tab/>
              <w:t>Transmission(s) initiated by an eNB including PDSCH/PDCCH/EPDCCH, or</w:t>
            </w:r>
          </w:p>
          <w:p w14:paraId="2AEB2949" w14:textId="77777777" w:rsidR="00872C12" w:rsidRDefault="00631122">
            <w:pPr>
              <w:pStyle w:val="B1"/>
            </w:pPr>
            <w:r>
              <w:t>-</w:t>
            </w:r>
            <w:r>
              <w:tab/>
              <w:t>Transmission(s) initiated by a gNB including unicast PDSCH with user plane data, or unicast PDSCH with user plane data and unicast PDCCH scheduling user plane data, or</w:t>
            </w:r>
          </w:p>
          <w:p w14:paraId="1A9B8CAB" w14:textId="77777777" w:rsidR="00872C12" w:rsidRDefault="00631122">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5C7049F8" w14:textId="77777777" w:rsidR="00872C12" w:rsidRDefault="00631122">
            <w:pPr>
              <w:jc w:val="both"/>
              <w:rPr>
                <w:color w:val="FF0000"/>
              </w:rPr>
            </w:pPr>
            <w:r>
              <w:rPr>
                <w:color w:val="FF0000"/>
              </w:rPr>
              <w:t>================================ Unchanged Text Omitted =================================</w:t>
            </w:r>
          </w:p>
          <w:p w14:paraId="5AD2A4BB" w14:textId="77777777" w:rsidR="00872C12" w:rsidRDefault="00631122">
            <w:pPr>
              <w:rPr>
                <w:color w:val="FF0000"/>
                <w:lang w:val="en-US"/>
              </w:rPr>
            </w:pPr>
            <w:r>
              <w:rPr>
                <w:color w:val="FF0000"/>
              </w:rPr>
              <w:t>================================ End of TP1 for TS 37.213</w:t>
            </w:r>
          </w:p>
        </w:tc>
      </w:tr>
    </w:tbl>
    <w:p w14:paraId="3996F8F7" w14:textId="77777777" w:rsidR="00872C12" w:rsidRDefault="00872C12">
      <w:pPr>
        <w:jc w:val="both"/>
        <w:rPr>
          <w:sz w:val="22"/>
          <w:lang w:val="en-US" w:eastAsia="fi-FI"/>
        </w:rPr>
      </w:pPr>
    </w:p>
    <w:p w14:paraId="6FD9DB7E" w14:textId="77777777" w:rsidR="00872C12" w:rsidRDefault="00631122">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without PDSCH:</w:t>
      </w:r>
    </w:p>
    <w:p w14:paraId="13C660B8" w14:textId="77777777" w:rsidR="00872C12" w:rsidRDefault="008970D7">
      <w:pPr>
        <w:jc w:val="both"/>
        <w:rPr>
          <w:sz w:val="22"/>
          <w:lang w:val="en-US" w:eastAsia="fi-FI"/>
        </w:rPr>
      </w:pPr>
      <w:hyperlink r:id="rId43" w:history="1">
        <w:r w:rsidR="00631122">
          <w:rPr>
            <w:rFonts w:ascii="Arial" w:eastAsia="Times New Roman" w:hAnsi="Arial" w:cs="Arial"/>
            <w:b/>
            <w:bCs/>
            <w:color w:val="0000FF"/>
            <w:sz w:val="16"/>
            <w:szCs w:val="16"/>
            <w:u w:val="single"/>
            <w:lang w:val="en-US"/>
          </w:rPr>
          <w:t>R1-2101671</w:t>
        </w:r>
      </w:hyperlink>
      <w:r w:rsidR="00631122">
        <w:rPr>
          <w:sz w:val="22"/>
          <w:lang w:val="en-US" w:eastAsia="fi-FI"/>
        </w:rPr>
        <w:t xml:space="preserve"> </w:t>
      </w:r>
    </w:p>
    <w:tbl>
      <w:tblPr>
        <w:tblStyle w:val="af0"/>
        <w:tblW w:w="0" w:type="auto"/>
        <w:tblLook w:val="04A0" w:firstRow="1" w:lastRow="0" w:firstColumn="1" w:lastColumn="0" w:noHBand="0" w:noVBand="1"/>
      </w:tblPr>
      <w:tblGrid>
        <w:gridCol w:w="9771"/>
      </w:tblGrid>
      <w:tr w:rsidR="00872C12" w14:paraId="7842DA7A" w14:textId="77777777">
        <w:tc>
          <w:tcPr>
            <w:tcW w:w="9771" w:type="dxa"/>
          </w:tcPr>
          <w:p w14:paraId="3C7934B5" w14:textId="77777777" w:rsidR="00872C12" w:rsidRDefault="00631122">
            <w:pPr>
              <w:pStyle w:val="af6"/>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10E7D0A2" w14:textId="77777777" w:rsidR="00872C12" w:rsidRDefault="00631122">
            <w:pPr>
              <w:pStyle w:val="af6"/>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283B9844" w14:textId="77777777" w:rsidR="00872C12" w:rsidRDefault="00631122">
            <w:pPr>
              <w:pStyle w:val="af6"/>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114D3223" w14:textId="77777777" w:rsidR="00872C12" w:rsidRDefault="00631122">
            <w:pPr>
              <w:pStyle w:val="af6"/>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59891C7D" w14:textId="77777777" w:rsidR="00872C12" w:rsidRDefault="00631122">
            <w:pPr>
              <w:pStyle w:val="af6"/>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7C16D4F4" w14:textId="77777777" w:rsidR="00872C12" w:rsidRDefault="00631122">
            <w:pPr>
              <w:pStyle w:val="af6"/>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14:paraId="12F483EA" w14:textId="77777777" w:rsidR="00872C12" w:rsidRDefault="00631122">
            <w:pPr>
              <w:pStyle w:val="af6"/>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14:paraId="49755171" w14:textId="77777777" w:rsidR="00872C12" w:rsidRDefault="00631122">
            <w:pPr>
              <w:pStyle w:val="af6"/>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lastRenderedPageBreak/>
              <w:t>A</w:t>
            </w:r>
            <w:r>
              <w:rPr>
                <w:i/>
                <w:sz w:val="22"/>
                <w:lang w:val="en-US"/>
              </w:rPr>
              <w:t xml:space="preserve">lt-3: Adopt the following text proposal in section 4.1.1. on 37.213 </w:t>
            </w:r>
          </w:p>
          <w:tbl>
            <w:tblPr>
              <w:tblStyle w:val="af0"/>
              <w:tblW w:w="0" w:type="auto"/>
              <w:tblLook w:val="04A0" w:firstRow="1" w:lastRow="0" w:firstColumn="1" w:lastColumn="0" w:noHBand="0" w:noVBand="1"/>
            </w:tblPr>
            <w:tblGrid>
              <w:gridCol w:w="9545"/>
            </w:tblGrid>
            <w:tr w:rsidR="00872C12" w14:paraId="0B40E9E1" w14:textId="77777777">
              <w:tc>
                <w:tcPr>
                  <w:tcW w:w="9736" w:type="dxa"/>
                </w:tcPr>
                <w:p w14:paraId="34C2470D" w14:textId="77777777" w:rsidR="00872C12" w:rsidRDefault="00631122">
                  <w:pPr>
                    <w:keepNext/>
                    <w:keepLines/>
                    <w:autoSpaceDE/>
                    <w:autoSpaceDN/>
                    <w:spacing w:before="120"/>
                    <w:outlineLvl w:val="2"/>
                    <w:rPr>
                      <w:rFonts w:ascii="Arial" w:hAnsi="Arial"/>
                      <w:sz w:val="28"/>
                    </w:rPr>
                  </w:pPr>
                  <w:bookmarkStart w:id="127" w:name="_Toc35593588"/>
                  <w:bookmarkStart w:id="128" w:name="_Toc28873130"/>
                  <w:bookmarkStart w:id="129" w:name="_Toc62028875"/>
                  <w:bookmarkStart w:id="130" w:name="_Toc57990355"/>
                  <w:bookmarkStart w:id="131" w:name="_Toc51607145"/>
                  <w:bookmarkStart w:id="132" w:name="_Toc524694427"/>
                  <w:bookmarkStart w:id="133" w:name="_Toc61948366"/>
                  <w:bookmarkStart w:id="134" w:name="_Toc44668996"/>
                  <w:r>
                    <w:rPr>
                      <w:rFonts w:ascii="Arial" w:hAnsi="Arial"/>
                      <w:sz w:val="28"/>
                    </w:rPr>
                    <w:t>4.1.1</w:t>
                  </w:r>
                  <w:r>
                    <w:rPr>
                      <w:rFonts w:ascii="Arial" w:hAnsi="Arial"/>
                      <w:sz w:val="28"/>
                    </w:rPr>
                    <w:tab/>
                    <w:t>Type 1 DL channel access procedures</w:t>
                  </w:r>
                  <w:bookmarkEnd w:id="127"/>
                  <w:bookmarkEnd w:id="128"/>
                  <w:bookmarkEnd w:id="129"/>
                  <w:bookmarkEnd w:id="130"/>
                  <w:bookmarkEnd w:id="131"/>
                  <w:bookmarkEnd w:id="132"/>
                  <w:bookmarkEnd w:id="133"/>
                  <w:bookmarkEnd w:id="134"/>
                </w:p>
                <w:p w14:paraId="1C2C7FE3" w14:textId="77777777" w:rsidR="00872C12" w:rsidRDefault="00631122">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7232E9D9" w14:textId="77777777" w:rsidR="00872C12" w:rsidRDefault="00631122">
                  <w:pPr>
                    <w:autoSpaceDE/>
                    <w:autoSpaceDN/>
                    <w:ind w:left="568" w:hanging="284"/>
                  </w:pPr>
                  <w:r>
                    <w:t>-</w:t>
                  </w:r>
                  <w:r>
                    <w:tab/>
                    <w:t>Transmission(s) initiated by an eNB including PDSCH/PDCCH/EPDCCH, or</w:t>
                  </w:r>
                </w:p>
                <w:p w14:paraId="2642277D" w14:textId="77777777" w:rsidR="00872C12" w:rsidRDefault="00631122">
                  <w:pPr>
                    <w:autoSpaceDE/>
                    <w:autoSpaceDN/>
                    <w:ind w:left="568" w:hanging="284"/>
                  </w:pPr>
                  <w:bookmarkStart w:id="135" w:name="_Hlk26439519"/>
                  <w:r>
                    <w:t>-</w:t>
                  </w:r>
                  <w:r>
                    <w:tab/>
                    <w:t>Transmission(s) initiated by a gNB including unicast PDSCH with user plane data, or unicast PDSCH with user plane data and unicast PDCCH scheduling user plane data, or</w:t>
                  </w:r>
                </w:p>
                <w:bookmarkEnd w:id="135"/>
                <w:p w14:paraId="52F1B16A" w14:textId="77777777" w:rsidR="00872C12" w:rsidRDefault="00631122">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D300288" w14:textId="77777777" w:rsidR="00872C12" w:rsidRDefault="00631122">
                  <w:pPr>
                    <w:spacing w:after="120" w:line="276" w:lineRule="auto"/>
                  </w:pPr>
                  <w:r>
                    <w:t>============================&lt;&lt;unchanged text omitted&gt;&gt;==============================</w:t>
                  </w:r>
                </w:p>
                <w:p w14:paraId="55DDD8C6" w14:textId="77777777" w:rsidR="00872C12" w:rsidRDefault="00631122">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3AD1F4B4" w14:textId="77777777" w:rsidR="00872C12" w:rsidRDefault="00631122">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23A56FE4" w14:textId="77777777" w:rsidR="00872C12" w:rsidRDefault="00631122">
                  <w:pPr>
                    <w:autoSpaceDE/>
                    <w:autoSpaceDN/>
                    <w:rPr>
                      <w:ins w:id="136" w:author="Noh Minseok" w:date="2021-01-18T21:27:00Z"/>
                    </w:rPr>
                  </w:pPr>
                  <w:bookmarkStart w:id="137" w:name="_Hlk26439537"/>
                  <w:bookmarkStart w:id="138" w:name="_Hlk26479819"/>
                  <w:r>
                    <w:t>A gNB may use any channel access priority class for performing the procedures above to transmit transmission(s) including discovery burst(s) satisfying the conditions described in this clause</w:t>
                  </w:r>
                  <w:bookmarkEnd w:id="137"/>
                  <w:r>
                    <w:t xml:space="preserve">. </w:t>
                  </w:r>
                </w:p>
                <w:p w14:paraId="1CC230C8" w14:textId="77777777" w:rsidR="00872C12" w:rsidRDefault="00631122">
                  <w:pPr>
                    <w:autoSpaceDE/>
                    <w:autoSpaceDN/>
                    <w:rPr>
                      <w:ins w:id="139" w:author="Noh Minseok" w:date="2021-01-18T21:27:00Z"/>
                    </w:rPr>
                  </w:pPr>
                  <w:ins w:id="140" w:author="Noh Minseok" w:date="2021-01-18T21:27:00Z">
                    <w:r>
                      <w:t>A gNB may use any channel access priority class for performing the procedures above to transmit transmission(s) including PDCCH only transmission without user plane data.</w:t>
                    </w:r>
                  </w:ins>
                </w:p>
                <w:bookmarkEnd w:id="138"/>
                <w:p w14:paraId="60D62FE9" w14:textId="77777777" w:rsidR="00872C12" w:rsidRDefault="00631122">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14:paraId="13F8F3E2" w14:textId="77777777" w:rsidR="00872C12" w:rsidRDefault="00631122">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50B0F0B4" w14:textId="77777777" w:rsidR="00872C12" w:rsidRDefault="00872C12">
                  <w:pPr>
                    <w:autoSpaceDE/>
                    <w:autoSpaceDN/>
                  </w:pPr>
                </w:p>
                <w:p w14:paraId="2F0F0DCC" w14:textId="77777777" w:rsidR="00872C12" w:rsidRDefault="00631122">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872C12" w14:paraId="4D8E9324" w14:textId="77777777">
                    <w:trPr>
                      <w:trHeight w:val="554"/>
                      <w:jc w:val="center"/>
                    </w:trPr>
                    <w:tc>
                      <w:tcPr>
                        <w:tcW w:w="1547" w:type="dxa"/>
                        <w:shd w:val="clear" w:color="auto" w:fill="E0E0E0"/>
                        <w:vAlign w:val="center"/>
                      </w:tcPr>
                      <w:p w14:paraId="6F910DDE" w14:textId="77777777" w:rsidR="00872C12" w:rsidRDefault="00631122">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2ACDF7C8" w14:textId="77777777" w:rsidR="00872C12" w:rsidRDefault="008970D7">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3AA7907E"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495F0DA3"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5E9AF437" w14:textId="77777777" w:rsidR="00872C12" w:rsidRDefault="008970D7">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7997BF30" w14:textId="77777777" w:rsidR="00872C12" w:rsidRDefault="00631122">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872C12" w14:paraId="7AEA377D" w14:textId="77777777">
                    <w:trPr>
                      <w:trHeight w:val="376"/>
                      <w:jc w:val="center"/>
                    </w:trPr>
                    <w:tc>
                      <w:tcPr>
                        <w:tcW w:w="1547" w:type="dxa"/>
                        <w:shd w:val="clear" w:color="auto" w:fill="auto"/>
                        <w:vAlign w:val="center"/>
                      </w:tcPr>
                      <w:p w14:paraId="71AFABE9" w14:textId="77777777" w:rsidR="00872C12" w:rsidRDefault="00631122">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7B62EFB2"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1D9268CA" w14:textId="77777777" w:rsidR="00872C12" w:rsidRDefault="00631122">
                        <w:pPr>
                          <w:keepNext/>
                          <w:keepLines/>
                          <w:autoSpaceDE/>
                          <w:autoSpaceDN/>
                          <w:jc w:val="center"/>
                          <w:rPr>
                            <w:rFonts w:ascii="Arial" w:hAnsi="Arial"/>
                            <w:sz w:val="18"/>
                          </w:rPr>
                        </w:pPr>
                        <w:r>
                          <w:rPr>
                            <w:rFonts w:ascii="Arial" w:hAnsi="Arial"/>
                            <w:sz w:val="18"/>
                          </w:rPr>
                          <w:t>3</w:t>
                        </w:r>
                      </w:p>
                    </w:tc>
                    <w:tc>
                      <w:tcPr>
                        <w:tcW w:w="1098" w:type="dxa"/>
                        <w:vAlign w:val="center"/>
                      </w:tcPr>
                      <w:p w14:paraId="14CAE13B" w14:textId="77777777" w:rsidR="00872C12" w:rsidRDefault="00631122">
                        <w:pPr>
                          <w:keepNext/>
                          <w:keepLines/>
                          <w:autoSpaceDE/>
                          <w:autoSpaceDN/>
                          <w:jc w:val="center"/>
                          <w:rPr>
                            <w:rFonts w:ascii="Arial" w:hAnsi="Arial"/>
                            <w:sz w:val="18"/>
                          </w:rPr>
                        </w:pPr>
                        <w:r>
                          <w:rPr>
                            <w:rFonts w:ascii="Arial" w:hAnsi="Arial"/>
                            <w:sz w:val="18"/>
                          </w:rPr>
                          <w:t>7</w:t>
                        </w:r>
                      </w:p>
                    </w:tc>
                    <w:tc>
                      <w:tcPr>
                        <w:tcW w:w="1352" w:type="dxa"/>
                        <w:vAlign w:val="center"/>
                      </w:tcPr>
                      <w:p w14:paraId="462F51BA" w14:textId="77777777" w:rsidR="00872C12" w:rsidRDefault="00631122">
                        <w:pPr>
                          <w:keepNext/>
                          <w:keepLines/>
                          <w:autoSpaceDE/>
                          <w:autoSpaceDN/>
                          <w:jc w:val="center"/>
                          <w:rPr>
                            <w:rFonts w:ascii="Arial" w:hAnsi="Arial"/>
                            <w:sz w:val="18"/>
                          </w:rPr>
                        </w:pPr>
                        <w:r>
                          <w:rPr>
                            <w:rFonts w:ascii="Arial" w:hAnsi="Arial"/>
                            <w:sz w:val="18"/>
                          </w:rPr>
                          <w:t>2 ms</w:t>
                        </w:r>
                      </w:p>
                    </w:tc>
                    <w:tc>
                      <w:tcPr>
                        <w:tcW w:w="2539" w:type="dxa"/>
                        <w:vAlign w:val="center"/>
                      </w:tcPr>
                      <w:p w14:paraId="205F1660" w14:textId="77777777" w:rsidR="00872C12" w:rsidRDefault="00631122">
                        <w:pPr>
                          <w:keepNext/>
                          <w:keepLines/>
                          <w:autoSpaceDE/>
                          <w:autoSpaceDN/>
                          <w:jc w:val="center"/>
                          <w:rPr>
                            <w:rFonts w:ascii="Arial" w:hAnsi="Arial"/>
                            <w:sz w:val="18"/>
                          </w:rPr>
                        </w:pPr>
                        <w:r>
                          <w:rPr>
                            <w:rFonts w:ascii="Arial" w:hAnsi="Arial"/>
                            <w:sz w:val="18"/>
                          </w:rPr>
                          <w:t>{3,7}</w:t>
                        </w:r>
                      </w:p>
                    </w:tc>
                  </w:tr>
                  <w:tr w:rsidR="00872C12" w14:paraId="0E89AEA2" w14:textId="77777777">
                    <w:trPr>
                      <w:trHeight w:val="376"/>
                      <w:jc w:val="center"/>
                    </w:trPr>
                    <w:tc>
                      <w:tcPr>
                        <w:tcW w:w="1547" w:type="dxa"/>
                        <w:shd w:val="clear" w:color="auto" w:fill="auto"/>
                        <w:vAlign w:val="center"/>
                      </w:tcPr>
                      <w:p w14:paraId="065FB5B8" w14:textId="77777777" w:rsidR="00872C12" w:rsidRDefault="00631122">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20CAF856"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25A5C054" w14:textId="77777777" w:rsidR="00872C12" w:rsidRDefault="00631122">
                        <w:pPr>
                          <w:keepNext/>
                          <w:keepLines/>
                          <w:autoSpaceDE/>
                          <w:autoSpaceDN/>
                          <w:jc w:val="center"/>
                          <w:rPr>
                            <w:rFonts w:ascii="Arial" w:hAnsi="Arial"/>
                            <w:sz w:val="18"/>
                          </w:rPr>
                        </w:pPr>
                        <w:r>
                          <w:rPr>
                            <w:rFonts w:ascii="Arial" w:hAnsi="Arial"/>
                            <w:sz w:val="18"/>
                          </w:rPr>
                          <w:t>7</w:t>
                        </w:r>
                      </w:p>
                    </w:tc>
                    <w:tc>
                      <w:tcPr>
                        <w:tcW w:w="1098" w:type="dxa"/>
                        <w:vAlign w:val="center"/>
                      </w:tcPr>
                      <w:p w14:paraId="62D01C1F" w14:textId="77777777" w:rsidR="00872C12" w:rsidRDefault="00631122">
                        <w:pPr>
                          <w:keepNext/>
                          <w:keepLines/>
                          <w:autoSpaceDE/>
                          <w:autoSpaceDN/>
                          <w:jc w:val="center"/>
                          <w:rPr>
                            <w:rFonts w:ascii="Arial" w:hAnsi="Arial"/>
                            <w:sz w:val="18"/>
                          </w:rPr>
                        </w:pPr>
                        <w:r>
                          <w:rPr>
                            <w:rFonts w:ascii="Arial" w:hAnsi="Arial"/>
                            <w:sz w:val="18"/>
                          </w:rPr>
                          <w:t>15</w:t>
                        </w:r>
                      </w:p>
                    </w:tc>
                    <w:tc>
                      <w:tcPr>
                        <w:tcW w:w="1352" w:type="dxa"/>
                        <w:vAlign w:val="center"/>
                      </w:tcPr>
                      <w:p w14:paraId="64D3C7A6" w14:textId="77777777" w:rsidR="00872C12" w:rsidRDefault="00631122">
                        <w:pPr>
                          <w:keepNext/>
                          <w:keepLines/>
                          <w:autoSpaceDE/>
                          <w:autoSpaceDN/>
                          <w:jc w:val="center"/>
                          <w:rPr>
                            <w:rFonts w:ascii="Arial" w:hAnsi="Arial"/>
                            <w:sz w:val="18"/>
                          </w:rPr>
                        </w:pPr>
                        <w:r>
                          <w:rPr>
                            <w:rFonts w:ascii="Arial" w:hAnsi="Arial"/>
                            <w:sz w:val="18"/>
                          </w:rPr>
                          <w:t>3 ms</w:t>
                        </w:r>
                      </w:p>
                    </w:tc>
                    <w:tc>
                      <w:tcPr>
                        <w:tcW w:w="2539" w:type="dxa"/>
                        <w:vAlign w:val="center"/>
                      </w:tcPr>
                      <w:p w14:paraId="2B9F04D8" w14:textId="77777777" w:rsidR="00872C12" w:rsidRDefault="00631122">
                        <w:pPr>
                          <w:keepNext/>
                          <w:keepLines/>
                          <w:autoSpaceDE/>
                          <w:autoSpaceDN/>
                          <w:jc w:val="center"/>
                          <w:rPr>
                            <w:rFonts w:ascii="Arial" w:hAnsi="Arial"/>
                            <w:sz w:val="18"/>
                          </w:rPr>
                        </w:pPr>
                        <w:r>
                          <w:rPr>
                            <w:rFonts w:ascii="Arial" w:hAnsi="Arial"/>
                            <w:sz w:val="18"/>
                          </w:rPr>
                          <w:t>{7,15}</w:t>
                        </w:r>
                      </w:p>
                    </w:tc>
                  </w:tr>
                  <w:tr w:rsidR="00872C12" w14:paraId="6CCDA180" w14:textId="77777777">
                    <w:trPr>
                      <w:trHeight w:val="376"/>
                      <w:jc w:val="center"/>
                    </w:trPr>
                    <w:tc>
                      <w:tcPr>
                        <w:tcW w:w="1547" w:type="dxa"/>
                        <w:shd w:val="clear" w:color="auto" w:fill="auto"/>
                        <w:vAlign w:val="center"/>
                      </w:tcPr>
                      <w:p w14:paraId="52FD405C" w14:textId="77777777" w:rsidR="00872C12" w:rsidRDefault="00631122">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589AFC83" w14:textId="77777777" w:rsidR="00872C12" w:rsidRDefault="00631122">
                        <w:pPr>
                          <w:keepNext/>
                          <w:keepLines/>
                          <w:autoSpaceDE/>
                          <w:autoSpaceDN/>
                          <w:jc w:val="center"/>
                          <w:rPr>
                            <w:rFonts w:ascii="Arial" w:hAnsi="Arial"/>
                            <w:sz w:val="18"/>
                          </w:rPr>
                        </w:pPr>
                        <w:r>
                          <w:rPr>
                            <w:rFonts w:ascii="Arial" w:hAnsi="Arial"/>
                            <w:sz w:val="18"/>
                          </w:rPr>
                          <w:t>3</w:t>
                        </w:r>
                      </w:p>
                    </w:tc>
                    <w:tc>
                      <w:tcPr>
                        <w:tcW w:w="1134" w:type="dxa"/>
                        <w:vAlign w:val="center"/>
                      </w:tcPr>
                      <w:p w14:paraId="4CD6076E"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49E7D8A2" w14:textId="77777777" w:rsidR="00872C12" w:rsidRDefault="00631122">
                        <w:pPr>
                          <w:keepNext/>
                          <w:keepLines/>
                          <w:autoSpaceDE/>
                          <w:autoSpaceDN/>
                          <w:jc w:val="center"/>
                          <w:rPr>
                            <w:rFonts w:ascii="Arial" w:hAnsi="Arial"/>
                            <w:sz w:val="18"/>
                          </w:rPr>
                        </w:pPr>
                        <w:r>
                          <w:rPr>
                            <w:rFonts w:ascii="Arial" w:hAnsi="Arial"/>
                            <w:sz w:val="18"/>
                          </w:rPr>
                          <w:t>63</w:t>
                        </w:r>
                      </w:p>
                    </w:tc>
                    <w:tc>
                      <w:tcPr>
                        <w:tcW w:w="1352" w:type="dxa"/>
                        <w:vAlign w:val="center"/>
                      </w:tcPr>
                      <w:p w14:paraId="5E6E983D"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53D350BF" w14:textId="77777777" w:rsidR="00872C12" w:rsidRDefault="00631122">
                        <w:pPr>
                          <w:keepNext/>
                          <w:keepLines/>
                          <w:autoSpaceDE/>
                          <w:autoSpaceDN/>
                          <w:jc w:val="center"/>
                          <w:rPr>
                            <w:rFonts w:ascii="Arial" w:hAnsi="Arial"/>
                            <w:sz w:val="18"/>
                          </w:rPr>
                        </w:pPr>
                        <w:r>
                          <w:rPr>
                            <w:rFonts w:ascii="Arial" w:hAnsi="Arial"/>
                            <w:sz w:val="18"/>
                          </w:rPr>
                          <w:t>{15,31,63}</w:t>
                        </w:r>
                      </w:p>
                    </w:tc>
                  </w:tr>
                  <w:tr w:rsidR="00872C12" w14:paraId="2BC8B610" w14:textId="77777777">
                    <w:trPr>
                      <w:trHeight w:val="376"/>
                      <w:jc w:val="center"/>
                    </w:trPr>
                    <w:tc>
                      <w:tcPr>
                        <w:tcW w:w="1547" w:type="dxa"/>
                        <w:shd w:val="clear" w:color="auto" w:fill="auto"/>
                        <w:vAlign w:val="center"/>
                      </w:tcPr>
                      <w:p w14:paraId="27B99DD8" w14:textId="77777777" w:rsidR="00872C12" w:rsidRDefault="00631122">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16E92224" w14:textId="77777777" w:rsidR="00872C12" w:rsidRDefault="00631122">
                        <w:pPr>
                          <w:keepNext/>
                          <w:keepLines/>
                          <w:autoSpaceDE/>
                          <w:autoSpaceDN/>
                          <w:jc w:val="center"/>
                          <w:rPr>
                            <w:rFonts w:ascii="Arial" w:hAnsi="Arial"/>
                            <w:sz w:val="18"/>
                          </w:rPr>
                        </w:pPr>
                        <w:r>
                          <w:rPr>
                            <w:rFonts w:ascii="Arial" w:hAnsi="Arial"/>
                            <w:sz w:val="18"/>
                          </w:rPr>
                          <w:t>7</w:t>
                        </w:r>
                      </w:p>
                    </w:tc>
                    <w:tc>
                      <w:tcPr>
                        <w:tcW w:w="1134" w:type="dxa"/>
                        <w:vAlign w:val="center"/>
                      </w:tcPr>
                      <w:p w14:paraId="08CF7B2D"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1AB51463" w14:textId="77777777" w:rsidR="00872C12" w:rsidRDefault="00631122">
                        <w:pPr>
                          <w:keepNext/>
                          <w:keepLines/>
                          <w:autoSpaceDE/>
                          <w:autoSpaceDN/>
                          <w:jc w:val="center"/>
                          <w:rPr>
                            <w:rFonts w:ascii="Arial" w:hAnsi="Arial"/>
                            <w:sz w:val="18"/>
                          </w:rPr>
                        </w:pPr>
                        <w:r>
                          <w:rPr>
                            <w:rFonts w:ascii="Arial" w:hAnsi="Arial"/>
                            <w:sz w:val="18"/>
                          </w:rPr>
                          <w:t>1023</w:t>
                        </w:r>
                      </w:p>
                    </w:tc>
                    <w:tc>
                      <w:tcPr>
                        <w:tcW w:w="1352" w:type="dxa"/>
                        <w:vAlign w:val="center"/>
                      </w:tcPr>
                      <w:p w14:paraId="2FDBE5CB"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220B6FB2" w14:textId="77777777" w:rsidR="00872C12" w:rsidRDefault="00631122">
                        <w:pPr>
                          <w:keepNext/>
                          <w:keepLines/>
                          <w:autoSpaceDE/>
                          <w:autoSpaceDN/>
                          <w:jc w:val="center"/>
                          <w:rPr>
                            <w:rFonts w:ascii="Arial" w:hAnsi="Arial"/>
                            <w:sz w:val="18"/>
                          </w:rPr>
                        </w:pPr>
                        <w:r>
                          <w:rPr>
                            <w:rFonts w:ascii="Arial" w:hAnsi="Arial"/>
                            <w:sz w:val="18"/>
                          </w:rPr>
                          <w:t>{15,31,63,127,255,511,1023}</w:t>
                        </w:r>
                      </w:p>
                    </w:tc>
                  </w:tr>
                </w:tbl>
                <w:p w14:paraId="4DFD58B5" w14:textId="77777777" w:rsidR="00872C12" w:rsidRDefault="00872C12">
                  <w:pPr>
                    <w:spacing w:after="120" w:line="276" w:lineRule="auto"/>
                    <w:rPr>
                      <w:i/>
                      <w:sz w:val="22"/>
                    </w:rPr>
                  </w:pPr>
                </w:p>
              </w:tc>
            </w:tr>
          </w:tbl>
          <w:p w14:paraId="54591336" w14:textId="77777777" w:rsidR="00872C12" w:rsidRDefault="00872C12">
            <w:pPr>
              <w:jc w:val="both"/>
              <w:rPr>
                <w:sz w:val="22"/>
                <w:lang w:val="en-US" w:eastAsia="fi-FI"/>
              </w:rPr>
            </w:pPr>
          </w:p>
        </w:tc>
      </w:tr>
    </w:tbl>
    <w:p w14:paraId="37C46EAF" w14:textId="77777777" w:rsidR="00872C12" w:rsidRDefault="00872C12">
      <w:pPr>
        <w:jc w:val="both"/>
        <w:rPr>
          <w:sz w:val="22"/>
          <w:lang w:val="en-US" w:eastAsia="fi-FI"/>
        </w:rPr>
      </w:pPr>
    </w:p>
    <w:p w14:paraId="05D70CDD"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44CFA3FF" w14:textId="77777777">
        <w:tc>
          <w:tcPr>
            <w:tcW w:w="1696" w:type="dxa"/>
          </w:tcPr>
          <w:p w14:paraId="2615333C" w14:textId="77777777" w:rsidR="00872C12" w:rsidRDefault="00631122">
            <w:pPr>
              <w:rPr>
                <w:b/>
                <w:bCs/>
                <w:lang w:val="en-US"/>
              </w:rPr>
            </w:pPr>
            <w:r>
              <w:rPr>
                <w:b/>
                <w:bCs/>
                <w:lang w:val="en-US"/>
              </w:rPr>
              <w:t>Company</w:t>
            </w:r>
          </w:p>
        </w:tc>
        <w:tc>
          <w:tcPr>
            <w:tcW w:w="8075" w:type="dxa"/>
          </w:tcPr>
          <w:p w14:paraId="165B3A13" w14:textId="77777777" w:rsidR="00872C12" w:rsidRDefault="00631122">
            <w:pPr>
              <w:rPr>
                <w:b/>
                <w:bCs/>
                <w:lang w:val="en-US"/>
              </w:rPr>
            </w:pPr>
            <w:r>
              <w:rPr>
                <w:b/>
                <w:bCs/>
                <w:lang w:val="en-US"/>
              </w:rPr>
              <w:t>Comment</w:t>
            </w:r>
          </w:p>
        </w:tc>
      </w:tr>
      <w:tr w:rsidR="00872C12" w14:paraId="6F459AB3" w14:textId="77777777">
        <w:tc>
          <w:tcPr>
            <w:tcW w:w="1696" w:type="dxa"/>
          </w:tcPr>
          <w:p w14:paraId="6CD35735" w14:textId="77777777" w:rsidR="00872C12" w:rsidRDefault="00631122">
            <w:pPr>
              <w:rPr>
                <w:lang w:val="en-US"/>
              </w:rPr>
            </w:pPr>
            <w:r>
              <w:rPr>
                <w:lang w:val="en-US"/>
              </w:rPr>
              <w:t>Qualcomm</w:t>
            </w:r>
          </w:p>
        </w:tc>
        <w:tc>
          <w:tcPr>
            <w:tcW w:w="8075" w:type="dxa"/>
          </w:tcPr>
          <w:p w14:paraId="02C589D6" w14:textId="77777777" w:rsidR="00872C12" w:rsidRDefault="00631122">
            <w:pPr>
              <w:rPr>
                <w:lang w:val="en-US"/>
              </w:rPr>
            </w:pPr>
            <w:r>
              <w:rPr>
                <w:lang w:val="en-US"/>
              </w:rPr>
              <w:t>TP is fine, but may not be absolutely necessary consider it is obvious</w:t>
            </w:r>
          </w:p>
        </w:tc>
      </w:tr>
      <w:tr w:rsidR="00872C12" w14:paraId="3BB6F379" w14:textId="77777777">
        <w:tc>
          <w:tcPr>
            <w:tcW w:w="1696" w:type="dxa"/>
          </w:tcPr>
          <w:p w14:paraId="5C4CBB91" w14:textId="77777777" w:rsidR="00872C12" w:rsidRDefault="00631122">
            <w:pPr>
              <w:rPr>
                <w:lang w:val="en-US" w:eastAsia="zh-CN"/>
              </w:rPr>
            </w:pPr>
            <w:r>
              <w:rPr>
                <w:rFonts w:hint="eastAsia"/>
                <w:lang w:val="en-US" w:eastAsia="zh-CN"/>
              </w:rPr>
              <w:lastRenderedPageBreak/>
              <w:t>ZTE, Sanechips</w:t>
            </w:r>
          </w:p>
        </w:tc>
        <w:tc>
          <w:tcPr>
            <w:tcW w:w="8075" w:type="dxa"/>
          </w:tcPr>
          <w:p w14:paraId="06C481DF" w14:textId="77777777" w:rsidR="00872C12" w:rsidRDefault="00631122">
            <w:pPr>
              <w:rPr>
                <w:lang w:val="en-US" w:eastAsia="zh-CN"/>
              </w:rPr>
            </w:pPr>
            <w:r>
              <w:rPr>
                <w:rFonts w:hint="eastAsia"/>
                <w:lang w:val="en-US" w:eastAsia="zh-CN"/>
              </w:rPr>
              <w:t>No need.</w:t>
            </w:r>
          </w:p>
        </w:tc>
      </w:tr>
      <w:tr w:rsidR="00872C12" w14:paraId="20D2A602" w14:textId="77777777">
        <w:tc>
          <w:tcPr>
            <w:tcW w:w="1696" w:type="dxa"/>
          </w:tcPr>
          <w:p w14:paraId="74A729EB"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4C0008B8"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upport the TP in R1-2101172.</w:t>
            </w:r>
          </w:p>
          <w:p w14:paraId="385B477F" w14:textId="77777777" w:rsidR="00872C12" w:rsidRDefault="00631122">
            <w:pPr>
              <w:rPr>
                <w:lang w:val="en-US"/>
              </w:rPr>
            </w:pPr>
            <w:r>
              <w:rPr>
                <w:rFonts w:eastAsia="MS Mincho"/>
                <w:lang w:val="en-US" w:eastAsia="ja-JP"/>
              </w:rPr>
              <w:t>For R1-2101671, more generic description is better, instead of “</w:t>
            </w:r>
            <w:ins w:id="141" w:author="Noh Minseok" w:date="2021-01-18T21:27:00Z">
              <w:r>
                <w:t>PDCCH only transmission without user plane data</w:t>
              </w:r>
            </w:ins>
            <w:r>
              <w:rPr>
                <w:rFonts w:eastAsia="MS Mincho"/>
                <w:lang w:val="en-US" w:eastAsia="ja-JP"/>
              </w:rPr>
              <w:t>”, because the TP in R1-2101172 causes some other cases for which clarification on CAPC is necessary.</w:t>
            </w:r>
          </w:p>
        </w:tc>
      </w:tr>
      <w:tr w:rsidR="00872C12" w14:paraId="53BDDF7B" w14:textId="77777777">
        <w:tc>
          <w:tcPr>
            <w:tcW w:w="1696" w:type="dxa"/>
          </w:tcPr>
          <w:p w14:paraId="4C377085"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05E47756" w14:textId="77777777" w:rsidR="00872C12" w:rsidRDefault="00631122">
            <w:pPr>
              <w:rPr>
                <w:rFonts w:eastAsia="맑은 고딕"/>
                <w:lang w:val="en-US" w:eastAsia="ko-KR"/>
              </w:rPr>
            </w:pPr>
            <w:r>
              <w:rPr>
                <w:rFonts w:eastAsia="맑은 고딕" w:hint="eastAsia"/>
                <w:lang w:val="en-US" w:eastAsia="ko-KR"/>
              </w:rPr>
              <w:t>T</w:t>
            </w:r>
            <w:r>
              <w:rPr>
                <w:rFonts w:eastAsia="맑은 고딕"/>
                <w:lang w:val="en-US" w:eastAsia="ko-KR"/>
              </w:rPr>
              <w:t xml:space="preserve">P in R1-2101172 is fine but it may not be necessary considering that section title is “Type 1 DL channel access procedure. </w:t>
            </w:r>
          </w:p>
          <w:p w14:paraId="28C2C9A1" w14:textId="77777777" w:rsidR="00872C12" w:rsidRDefault="00631122">
            <w:pPr>
              <w:rPr>
                <w:rFonts w:eastAsia="맑은 고딕"/>
                <w:lang w:val="en-US" w:eastAsia="ko-KR"/>
              </w:rPr>
            </w:pPr>
            <w:r>
              <w:rPr>
                <w:rFonts w:eastAsia="맑은 고딕"/>
                <w:lang w:val="en-US" w:eastAsia="ko-KR"/>
              </w:rPr>
              <w:t>For this TP in R1-2101671, we need to discuss the above options to select CAPC for PDCCH only transmission without user plane data before discussing TP itself.</w:t>
            </w:r>
          </w:p>
        </w:tc>
      </w:tr>
      <w:tr w:rsidR="00872C12" w14:paraId="63A70287" w14:textId="77777777">
        <w:tc>
          <w:tcPr>
            <w:tcW w:w="1696" w:type="dxa"/>
          </w:tcPr>
          <w:p w14:paraId="36336227" w14:textId="77777777" w:rsidR="00872C12" w:rsidRDefault="0063112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75" w:type="dxa"/>
          </w:tcPr>
          <w:p w14:paraId="6C493E4B" w14:textId="77777777" w:rsidR="00872C12" w:rsidRDefault="00631122">
            <w:pPr>
              <w:rPr>
                <w:rFonts w:eastAsia="맑은 고딕"/>
                <w:lang w:val="en-US" w:eastAsia="ko-KR"/>
              </w:rPr>
            </w:pPr>
            <w:r>
              <w:rPr>
                <w:rFonts w:eastAsiaTheme="minorEastAsia"/>
                <w:lang w:val="en-US" w:eastAsia="zh-CN"/>
              </w:rPr>
              <w:t xml:space="preserve">The TP in </w:t>
            </w:r>
            <w:r>
              <w:rPr>
                <w:rFonts w:eastAsia="맑은 고딕"/>
                <w:lang w:val="en-US" w:eastAsia="ko-KR"/>
              </w:rPr>
              <w:t>R1-2101172 may not be necessary, because obviously only one type of LBT can be applied for one transmission.</w:t>
            </w:r>
          </w:p>
          <w:p w14:paraId="50E7B210" w14:textId="77777777" w:rsidR="00872C12" w:rsidRDefault="00631122">
            <w:pPr>
              <w:rPr>
                <w:rFonts w:eastAsiaTheme="minorEastAsia"/>
                <w:lang w:val="en-US" w:eastAsia="zh-CN"/>
              </w:rPr>
            </w:pPr>
            <w:r>
              <w:rPr>
                <w:rFonts w:eastAsia="맑은 고딕"/>
                <w:lang w:val="en-US" w:eastAsia="ko-KR"/>
              </w:rPr>
              <w:t>For the TP in R1-2101671, it can left to gNB’s implementation.</w:t>
            </w:r>
            <w:r>
              <w:rPr>
                <w:rFonts w:eastAsiaTheme="minorEastAsia"/>
                <w:lang w:val="en-US" w:eastAsia="zh-CN"/>
              </w:rPr>
              <w:t xml:space="preserve"> </w:t>
            </w:r>
          </w:p>
        </w:tc>
      </w:tr>
      <w:tr w:rsidR="00872C12" w14:paraId="5E97472E" w14:textId="77777777">
        <w:tc>
          <w:tcPr>
            <w:tcW w:w="1696" w:type="dxa"/>
          </w:tcPr>
          <w:p w14:paraId="1918D268"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684C9FB1" w14:textId="77777777" w:rsidR="00872C12" w:rsidRDefault="00631122">
            <w:pPr>
              <w:rPr>
                <w:rFonts w:eastAsiaTheme="minorEastAsia"/>
                <w:lang w:val="en-US" w:eastAsia="zh-CN"/>
              </w:rPr>
            </w:pPr>
            <w:r>
              <w:rPr>
                <w:rFonts w:eastAsia="맑은 고딕"/>
                <w:lang w:val="en-US" w:eastAsia="ko-KR"/>
              </w:rPr>
              <w:t>A</w:t>
            </w:r>
            <w:r>
              <w:rPr>
                <w:rFonts w:eastAsia="맑은 고딕" w:hint="eastAsia"/>
                <w:lang w:val="en-US" w:eastAsia="ko-KR"/>
              </w:rPr>
              <w:t>gree with QC</w:t>
            </w:r>
            <w:r>
              <w:rPr>
                <w:rFonts w:eastAsia="맑은 고딕"/>
                <w:lang w:val="en-US" w:eastAsia="ko-KR"/>
              </w:rPr>
              <w:t>’s comments</w:t>
            </w:r>
            <w:r>
              <w:rPr>
                <w:rFonts w:eastAsia="맑은 고딕" w:hint="eastAsia"/>
                <w:lang w:val="en-US" w:eastAsia="ko-KR"/>
              </w:rPr>
              <w:t xml:space="preserve">. </w:t>
            </w:r>
            <w:r>
              <w:rPr>
                <w:rFonts w:eastAsia="맑은 고딕"/>
                <w:lang w:val="en-US" w:eastAsia="ko-KR"/>
              </w:rPr>
              <w:t>The TP seems not necessary.</w:t>
            </w:r>
          </w:p>
        </w:tc>
      </w:tr>
      <w:tr w:rsidR="000D279C" w14:paraId="1BA3BCFC" w14:textId="77777777">
        <w:tc>
          <w:tcPr>
            <w:tcW w:w="1696" w:type="dxa"/>
          </w:tcPr>
          <w:p w14:paraId="6C928F8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D99AD8C" w14:textId="77777777" w:rsidR="000D279C" w:rsidRPr="0071679D" w:rsidRDefault="000D279C" w:rsidP="000D279C">
            <w:pPr>
              <w:rPr>
                <w:rFonts w:eastAsiaTheme="minorEastAsia"/>
                <w:lang w:val="en-US" w:eastAsia="zh-CN"/>
              </w:rPr>
            </w:pPr>
            <w:r>
              <w:rPr>
                <w:rFonts w:eastAsiaTheme="minorEastAsia" w:hint="eastAsia"/>
                <w:lang w:val="en-US" w:eastAsia="zh-CN"/>
              </w:rPr>
              <w:t>N</w:t>
            </w:r>
            <w:r>
              <w:rPr>
                <w:rFonts w:eastAsiaTheme="minorEastAsia"/>
                <w:lang w:val="en-US" w:eastAsia="zh-CN"/>
              </w:rPr>
              <w:t>o need</w:t>
            </w:r>
          </w:p>
        </w:tc>
      </w:tr>
      <w:tr w:rsidR="00D228FA" w14:paraId="228E7EE3" w14:textId="77777777" w:rsidTr="00D228FA">
        <w:tc>
          <w:tcPr>
            <w:tcW w:w="1696" w:type="dxa"/>
          </w:tcPr>
          <w:p w14:paraId="61219A67"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612D5122" w14:textId="77777777" w:rsidR="00D228FA" w:rsidRDefault="00D228FA" w:rsidP="0066234E">
            <w:pPr>
              <w:rPr>
                <w:rFonts w:eastAsia="맑은 고딕"/>
                <w:lang w:val="en-US" w:eastAsia="ko-KR"/>
              </w:rPr>
            </w:pPr>
            <w:r>
              <w:rPr>
                <w:rFonts w:eastAsia="맑은 고딕"/>
                <w:lang w:val="en-US" w:eastAsia="ko-KR"/>
              </w:rPr>
              <w:t>Neither of the changes seems essential. The wording of the first changes is somehow broken, and in any case it should be clear that the context is Type 1 DL channel access. The second change does not seem necessary either.</w:t>
            </w:r>
          </w:p>
        </w:tc>
      </w:tr>
      <w:tr w:rsidR="0057744F" w14:paraId="7630155D" w14:textId="77777777" w:rsidTr="00D228FA">
        <w:tc>
          <w:tcPr>
            <w:tcW w:w="1696" w:type="dxa"/>
          </w:tcPr>
          <w:p w14:paraId="680EEA7D" w14:textId="4156554E"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2813597E" w14:textId="77777777" w:rsidR="0057744F" w:rsidRDefault="0057744F" w:rsidP="0057744F">
            <w:pPr>
              <w:rPr>
                <w:rFonts w:eastAsiaTheme="minorEastAsia"/>
                <w:lang w:val="en-US" w:eastAsia="zh-CN"/>
              </w:rPr>
            </w:pPr>
            <w:r>
              <w:rPr>
                <w:rFonts w:eastAsiaTheme="minorEastAsia"/>
                <w:lang w:val="en-US" w:eastAsia="zh-CN"/>
              </w:rPr>
              <w:t>No need for the TP in R1-2101172.</w:t>
            </w:r>
          </w:p>
          <w:p w14:paraId="1F46B23A" w14:textId="095D0D8B" w:rsidR="0057744F" w:rsidRDefault="0057744F" w:rsidP="0057744F">
            <w:pPr>
              <w:rPr>
                <w:rFonts w:eastAsia="맑은 고딕"/>
                <w:lang w:val="en-US" w:eastAsia="ko-KR"/>
              </w:rPr>
            </w:pPr>
            <w:r>
              <w:rPr>
                <w:rFonts w:eastAsiaTheme="minorEastAsia"/>
                <w:lang w:val="en-US" w:eastAsia="zh-CN"/>
              </w:rPr>
              <w:t>From the proposals in R1-2101671, we think it can be left for eNB/gNB implementation. No TP is necessary.</w:t>
            </w:r>
          </w:p>
        </w:tc>
      </w:tr>
      <w:tr w:rsidR="005149B6" w14:paraId="7AE1D33A" w14:textId="77777777" w:rsidTr="00D228FA">
        <w:tc>
          <w:tcPr>
            <w:tcW w:w="1696" w:type="dxa"/>
          </w:tcPr>
          <w:p w14:paraId="3634E613" w14:textId="0175328B"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5224F0A2" w14:textId="5501FF0B" w:rsidR="005149B6" w:rsidRDefault="005149B6" w:rsidP="005149B6">
            <w:pPr>
              <w:rPr>
                <w:lang w:val="en-US"/>
              </w:rPr>
            </w:pPr>
            <w:r>
              <w:rPr>
                <w:lang w:val="en-US"/>
              </w:rPr>
              <w:t xml:space="preserve">We support the first TP in </w:t>
            </w:r>
            <w:r w:rsidRPr="00D91B54">
              <w:rPr>
                <w:lang w:val="en-US"/>
              </w:rPr>
              <w:t>R1-2101172</w:t>
            </w:r>
            <w:r>
              <w:rPr>
                <w:lang w:val="en-US"/>
              </w:rPr>
              <w:t xml:space="preserve"> as the proposing company. We believe companies replying didn’t get the intention of our TP. The condition for using Type 1 channel access procedure should be clarified since </w:t>
            </w:r>
            <w:r w:rsidRPr="005149B6">
              <w:rPr>
                <w:color w:val="FF0000"/>
                <w:lang w:val="en-US"/>
              </w:rPr>
              <w:t>the list is not exclusive</w:t>
            </w:r>
            <w:r>
              <w:rPr>
                <w:lang w:val="en-US"/>
              </w:rPr>
              <w:t xml:space="preserve">. In current spec, there are cases not applicable to either Type 1 or Type 2 channel access procedure, e.g. broadcast channel, RS only transmission, PDCCH only transmission, so without the TP, how to determine the channel access type for those cases?  </w:t>
            </w:r>
          </w:p>
          <w:p w14:paraId="266B3BCC" w14:textId="6E305DE0" w:rsidR="005149B6" w:rsidRDefault="005149B6" w:rsidP="005149B6">
            <w:pPr>
              <w:rPr>
                <w:rFonts w:eastAsiaTheme="minorEastAsia"/>
                <w:lang w:val="en-US" w:eastAsia="zh-CN"/>
              </w:rPr>
            </w:pPr>
            <w:r>
              <w:rPr>
                <w:lang w:val="en-US"/>
              </w:rPr>
              <w:t xml:space="preserve">For the TP in </w:t>
            </w:r>
            <w:r w:rsidRPr="006B32B3">
              <w:rPr>
                <w:lang w:val="en-US"/>
              </w:rPr>
              <w:t>R1-2101671</w:t>
            </w:r>
            <w:r>
              <w:rPr>
                <w:lang w:val="en-US"/>
              </w:rPr>
              <w:t>, it’s not essentially needed, but we are ok with it for a clarification.</w:t>
            </w:r>
          </w:p>
        </w:tc>
      </w:tr>
      <w:tr w:rsidR="00C2682D" w14:paraId="423FB8CB" w14:textId="77777777" w:rsidTr="00D228FA">
        <w:tc>
          <w:tcPr>
            <w:tcW w:w="1696" w:type="dxa"/>
          </w:tcPr>
          <w:p w14:paraId="3BC8EA72" w14:textId="662C92D8" w:rsidR="00C2682D" w:rsidRDefault="00C2682D" w:rsidP="0057744F">
            <w:pPr>
              <w:rPr>
                <w:rFonts w:eastAsiaTheme="minorEastAsia"/>
                <w:lang w:val="en-US" w:eastAsia="zh-CN"/>
              </w:rPr>
            </w:pPr>
            <w:r>
              <w:rPr>
                <w:rFonts w:eastAsiaTheme="minorEastAsia"/>
                <w:lang w:val="en-US" w:eastAsia="zh-CN"/>
              </w:rPr>
              <w:t>Intel</w:t>
            </w:r>
          </w:p>
        </w:tc>
        <w:tc>
          <w:tcPr>
            <w:tcW w:w="8075" w:type="dxa"/>
          </w:tcPr>
          <w:p w14:paraId="25D6F347" w14:textId="195AD257" w:rsidR="00C2682D" w:rsidRDefault="00C2682D" w:rsidP="005149B6">
            <w:pPr>
              <w:rPr>
                <w:lang w:val="en-US"/>
              </w:rPr>
            </w:pPr>
            <w:r>
              <w:rPr>
                <w:lang w:val="en-US"/>
              </w:rPr>
              <w:t>We believe the TPs are not needed.</w:t>
            </w:r>
          </w:p>
        </w:tc>
      </w:tr>
      <w:tr w:rsidR="00290CC8" w14:paraId="3018D12D" w14:textId="77777777" w:rsidTr="00D228FA">
        <w:tc>
          <w:tcPr>
            <w:tcW w:w="1696" w:type="dxa"/>
          </w:tcPr>
          <w:p w14:paraId="2E378CFA" w14:textId="2676FAC0" w:rsidR="00290CC8" w:rsidRDefault="00290CC8" w:rsidP="0057744F">
            <w:pPr>
              <w:rPr>
                <w:rFonts w:eastAsiaTheme="minorEastAsia"/>
                <w:lang w:val="en-US" w:eastAsia="zh-CN"/>
              </w:rPr>
            </w:pPr>
            <w:r>
              <w:rPr>
                <w:rFonts w:eastAsiaTheme="minorEastAsia"/>
                <w:lang w:val="en-US" w:eastAsia="zh-CN"/>
              </w:rPr>
              <w:t>Ericsson</w:t>
            </w:r>
          </w:p>
        </w:tc>
        <w:tc>
          <w:tcPr>
            <w:tcW w:w="8075" w:type="dxa"/>
          </w:tcPr>
          <w:p w14:paraId="76CB2DA8" w14:textId="403DCFD0" w:rsidR="00290CC8" w:rsidRPr="00290CC8" w:rsidRDefault="00290CC8" w:rsidP="00290CC8">
            <w:pPr>
              <w:pStyle w:val="af6"/>
              <w:numPr>
                <w:ilvl w:val="0"/>
                <w:numId w:val="9"/>
              </w:numPr>
              <w:rPr>
                <w:sz w:val="20"/>
                <w:szCs w:val="20"/>
                <w:lang w:val="en-US"/>
              </w:rPr>
            </w:pPr>
            <w:r w:rsidRPr="00290CC8">
              <w:rPr>
                <w:sz w:val="20"/>
                <w:szCs w:val="20"/>
                <w:lang w:val="en-US"/>
              </w:rPr>
              <w:t>The TP in R1-2101172 is not needed.</w:t>
            </w:r>
            <w:r>
              <w:rPr>
                <w:sz w:val="20"/>
                <w:szCs w:val="20"/>
                <w:lang w:val="en-US"/>
              </w:rPr>
              <w:t xml:space="preserve"> </w:t>
            </w:r>
            <w:r w:rsidR="008E5143">
              <w:rPr>
                <w:sz w:val="20"/>
                <w:szCs w:val="20"/>
                <w:lang w:val="en-US"/>
              </w:rPr>
              <w:t>Considering Samsung concern, Type 1 is the slowest channel access. Of course, it can be used for any transmission listed for Type 2. But the reverse is not applicable. Also agree with observations from Nokia and SPreatrum.</w:t>
            </w:r>
          </w:p>
          <w:p w14:paraId="1B2EB876" w14:textId="4D218851" w:rsidR="00290CC8" w:rsidRPr="00290CC8" w:rsidRDefault="00290CC8" w:rsidP="00290CC8">
            <w:pPr>
              <w:pStyle w:val="af6"/>
              <w:numPr>
                <w:ilvl w:val="0"/>
                <w:numId w:val="9"/>
              </w:numPr>
              <w:rPr>
                <w:sz w:val="20"/>
                <w:szCs w:val="20"/>
                <w:lang w:val="en-US"/>
              </w:rPr>
            </w:pPr>
            <w:r w:rsidRPr="00290CC8">
              <w:rPr>
                <w:sz w:val="20"/>
                <w:szCs w:val="20"/>
                <w:lang w:val="en-US"/>
              </w:rPr>
              <w:t>The TP in R1-2101671 is not needed. When there is no mention of CAPC, it means that it is left by implementation to use any CAPC.</w:t>
            </w:r>
          </w:p>
          <w:p w14:paraId="242810CA" w14:textId="18980619" w:rsidR="00290CC8" w:rsidRPr="00290CC8" w:rsidRDefault="00290CC8" w:rsidP="00290CC8">
            <w:pPr>
              <w:pStyle w:val="af6"/>
              <w:numPr>
                <w:ilvl w:val="0"/>
                <w:numId w:val="9"/>
              </w:numPr>
              <w:rPr>
                <w:sz w:val="20"/>
                <w:szCs w:val="20"/>
                <w:lang w:val="en-US"/>
              </w:rPr>
            </w:pPr>
          </w:p>
        </w:tc>
      </w:tr>
      <w:tr w:rsidR="00A51DFA" w14:paraId="7131F3B7" w14:textId="77777777" w:rsidTr="00D228FA">
        <w:tc>
          <w:tcPr>
            <w:tcW w:w="1696" w:type="dxa"/>
          </w:tcPr>
          <w:p w14:paraId="773C2DB1" w14:textId="245F9770" w:rsidR="00A51DFA" w:rsidRDefault="00A51DFA" w:rsidP="0057744F">
            <w:pPr>
              <w:rPr>
                <w:rFonts w:eastAsiaTheme="minorEastAsia"/>
                <w:lang w:val="en-US" w:eastAsia="zh-CN"/>
              </w:rPr>
            </w:pPr>
            <w:r>
              <w:rPr>
                <w:rFonts w:eastAsiaTheme="minorEastAsia"/>
                <w:lang w:val="en-US" w:eastAsia="zh-CN"/>
              </w:rPr>
              <w:t>Huawei, HiSilicon</w:t>
            </w:r>
          </w:p>
        </w:tc>
        <w:tc>
          <w:tcPr>
            <w:tcW w:w="8075" w:type="dxa"/>
          </w:tcPr>
          <w:p w14:paraId="5AB1C726" w14:textId="1D54F250" w:rsidR="00A51DFA" w:rsidRPr="00A51DFA" w:rsidRDefault="00A51DFA" w:rsidP="00A51DFA">
            <w:pPr>
              <w:rPr>
                <w:lang w:val="en-US"/>
              </w:rPr>
            </w:pPr>
            <w:r>
              <w:rPr>
                <w:lang w:val="en-US"/>
              </w:rPr>
              <w:t>We do not see the need for these TPs</w:t>
            </w:r>
          </w:p>
        </w:tc>
      </w:tr>
      <w:tr w:rsidR="00A159DB" w14:paraId="6C82655C" w14:textId="77777777" w:rsidTr="00D228FA">
        <w:tc>
          <w:tcPr>
            <w:tcW w:w="1696" w:type="dxa"/>
          </w:tcPr>
          <w:p w14:paraId="23C5C47B" w14:textId="3451DDFC"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750F7181" w14:textId="43BDE842" w:rsidR="00A159DB" w:rsidRDefault="00A159DB" w:rsidP="00A159DB">
            <w:pPr>
              <w:rPr>
                <w:lang w:val="en-US"/>
              </w:rPr>
            </w:pPr>
            <w:r>
              <w:rPr>
                <w:rFonts w:hint="eastAsia"/>
                <w:lang w:val="en-US" w:eastAsia="zh-CN"/>
              </w:rPr>
              <w:t>Not needed.</w:t>
            </w:r>
          </w:p>
        </w:tc>
      </w:tr>
      <w:tr w:rsidR="00086B17" w14:paraId="3DBFEA9C" w14:textId="77777777" w:rsidTr="00D228FA">
        <w:tc>
          <w:tcPr>
            <w:tcW w:w="1696" w:type="dxa"/>
          </w:tcPr>
          <w:p w14:paraId="30EABD61" w14:textId="51507B00" w:rsidR="00086B17" w:rsidRDefault="00086B17" w:rsidP="00A159DB">
            <w:pPr>
              <w:rPr>
                <w:rFonts w:eastAsiaTheme="minorEastAsia"/>
                <w:lang w:val="en-US" w:eastAsia="zh-CN"/>
              </w:rPr>
            </w:pPr>
            <w:r>
              <w:rPr>
                <w:rFonts w:eastAsiaTheme="minorEastAsia"/>
                <w:lang w:val="en-US" w:eastAsia="zh-CN"/>
              </w:rPr>
              <w:t>Broadcom</w:t>
            </w:r>
          </w:p>
        </w:tc>
        <w:tc>
          <w:tcPr>
            <w:tcW w:w="8075" w:type="dxa"/>
          </w:tcPr>
          <w:p w14:paraId="7BC57CD5" w14:textId="77777777" w:rsidR="008D5C7E" w:rsidRDefault="00086B17" w:rsidP="00086B17">
            <w:pPr>
              <w:autoSpaceDE/>
              <w:autoSpaceDN/>
              <w:rPr>
                <w:lang w:val="en-US" w:eastAsia="zh-CN"/>
              </w:rPr>
            </w:pPr>
            <w:r>
              <w:rPr>
                <w:lang w:val="en-US" w:eastAsia="zh-CN"/>
              </w:rPr>
              <w:t>The suggested change “</w:t>
            </w:r>
            <w:ins w:id="142" w:author="Noh Minseok" w:date="2021-01-18T21:27:00Z">
              <w:r>
                <w:t>A gNB may use any channel access priority class for performing the procedures above to transmit transmission(s) including PDCCH only transmission without user plane data.</w:t>
              </w:r>
            </w:ins>
            <w:r>
              <w:rPr>
                <w:lang w:val="en-US" w:eastAsia="zh-CN"/>
              </w:rPr>
              <w:t>” is</w:t>
            </w:r>
            <w:r w:rsidR="00F715CC">
              <w:rPr>
                <w:lang w:val="en-US" w:eastAsia="zh-CN"/>
              </w:rPr>
              <w:t xml:space="preserve"> not blindly allowed by RAN1 agreements. For example, if the PDCCH only transmission is a UL grant eliciting UL transmissions in the same gNB COT, the </w:t>
            </w:r>
            <w:r w:rsidR="008D5C7E">
              <w:rPr>
                <w:lang w:val="en-US" w:eastAsia="zh-CN"/>
              </w:rPr>
              <w:t>following RAN1 agreements need to be adhered to:</w:t>
            </w:r>
          </w:p>
          <w:p w14:paraId="54AA45F3" w14:textId="77777777" w:rsidR="008D5C7E" w:rsidRPr="008D5C7E" w:rsidRDefault="008D5C7E" w:rsidP="008D5C7E">
            <w:pPr>
              <w:ind w:left="568"/>
              <w:rPr>
                <w:rFonts w:cs="Arial"/>
                <w:b/>
                <w:i/>
                <w:lang w:val="en-US"/>
              </w:rPr>
            </w:pPr>
            <w:r w:rsidRPr="008D5C7E">
              <w:rPr>
                <w:rFonts w:cs="Arial"/>
                <w:b/>
                <w:i/>
                <w:highlight w:val="green"/>
                <w:lang w:val="en-US"/>
              </w:rPr>
              <w:t>Agreements:</w:t>
            </w:r>
            <w:r w:rsidRPr="008D5C7E">
              <w:rPr>
                <w:rFonts w:eastAsia="MS Mincho"/>
                <w:b/>
                <w:i/>
                <w:color w:val="F8F8F8"/>
                <w:highlight w:val="blue"/>
                <w:u w:val="single"/>
                <w:lang w:val="en-US" w:eastAsia="ja-JP"/>
              </w:rPr>
              <w:t xml:space="preserve"> (RAN1#85 Email discussion [85-05-06)</w:t>
            </w:r>
          </w:p>
          <w:p w14:paraId="234A641B" w14:textId="77777777" w:rsidR="008D5C7E" w:rsidRPr="008D5C7E" w:rsidRDefault="008D5C7E" w:rsidP="008D5C7E">
            <w:pPr>
              <w:numPr>
                <w:ilvl w:val="0"/>
                <w:numId w:val="10"/>
              </w:numPr>
              <w:spacing w:after="120" w:line="240" w:lineRule="auto"/>
              <w:ind w:left="1288"/>
              <w:jc w:val="both"/>
              <w:rPr>
                <w:i/>
                <w:lang w:val="en-US"/>
              </w:rPr>
            </w:pPr>
            <w:r w:rsidRPr="008D5C7E">
              <w:rPr>
                <w:i/>
                <w:lang w:val="en-US"/>
              </w:rPr>
              <w:lastRenderedPageBreak/>
              <w:t>When the UE performs 25 microsecond LBT on an LAA SCell,</w:t>
            </w:r>
          </w:p>
          <w:p w14:paraId="77EF17B4" w14:textId="77777777" w:rsidR="008D5C7E" w:rsidRPr="008D5C7E" w:rsidRDefault="008D5C7E" w:rsidP="008D5C7E">
            <w:pPr>
              <w:numPr>
                <w:ilvl w:val="1"/>
                <w:numId w:val="10"/>
              </w:numPr>
              <w:spacing w:after="120" w:line="240" w:lineRule="auto"/>
              <w:ind w:left="2008"/>
              <w:jc w:val="both"/>
              <w:rPr>
                <w:i/>
                <w:lang w:val="en-US"/>
              </w:rPr>
            </w:pPr>
            <w:r w:rsidRPr="008D5C7E">
              <w:rPr>
                <w:i/>
                <w:lang w:val="en-US"/>
              </w:rPr>
              <w:t>There is no additional restriction at the UE (other than the multiplexing rules defined in RAN2) on the type of the traffic that can be carried in the scheduled subframes.</w:t>
            </w:r>
          </w:p>
          <w:p w14:paraId="2A6D4190" w14:textId="77777777" w:rsidR="008D5C7E" w:rsidRPr="008D5C7E" w:rsidRDefault="008D5C7E" w:rsidP="008D5C7E">
            <w:pPr>
              <w:numPr>
                <w:ilvl w:val="1"/>
                <w:numId w:val="10"/>
              </w:numPr>
              <w:spacing w:after="120" w:line="240" w:lineRule="auto"/>
              <w:ind w:left="2008"/>
              <w:jc w:val="both"/>
              <w:rPr>
                <w:i/>
                <w:lang w:val="en-US"/>
              </w:rPr>
            </w:pPr>
            <w:r w:rsidRPr="008D5C7E">
              <w:rPr>
                <w:i/>
                <w:lang w:val="en-US"/>
              </w:rPr>
              <w:t>eNB shall not schedule the UE more subframes than the minimum necessary to transmit all the traffic corresponding to the same LBT priority class or lower (i.e., with a lower number in the LBT priority class table) than the LBT priority class used by the eNB based on the DL traffic and the latest BSR and received UL traffic from the UE.</w:t>
            </w:r>
          </w:p>
          <w:p w14:paraId="3C78FDD1" w14:textId="77777777" w:rsidR="008D5C7E" w:rsidRPr="008D5C7E" w:rsidRDefault="008D5C7E" w:rsidP="008D5C7E">
            <w:pPr>
              <w:numPr>
                <w:ilvl w:val="1"/>
                <w:numId w:val="10"/>
              </w:numPr>
              <w:spacing w:after="120" w:line="240" w:lineRule="auto"/>
              <w:ind w:left="2008"/>
              <w:jc w:val="both"/>
              <w:rPr>
                <w:i/>
                <w:lang w:val="en-US"/>
              </w:rPr>
            </w:pPr>
            <w:r w:rsidRPr="008D5C7E">
              <w:rPr>
                <w:i/>
                <w:lang w:val="en-US"/>
              </w:rPr>
              <w:t>The eNB is responsible for making sure that the mapping between QCI and LBT priority class is consistent with section 5.7.1 in TS 36.300.</w:t>
            </w:r>
          </w:p>
          <w:p w14:paraId="08ADFFDD" w14:textId="77777777" w:rsidR="008D5C7E" w:rsidRPr="008D5C7E" w:rsidRDefault="008D5C7E" w:rsidP="008D5C7E">
            <w:pPr>
              <w:numPr>
                <w:ilvl w:val="2"/>
                <w:numId w:val="10"/>
              </w:numPr>
              <w:spacing w:after="120" w:line="240" w:lineRule="auto"/>
              <w:ind w:left="2728"/>
              <w:jc w:val="both"/>
              <w:rPr>
                <w:i/>
                <w:lang w:val="en-US"/>
              </w:rPr>
            </w:pPr>
            <w:r w:rsidRPr="008D5C7E">
              <w:rPr>
                <w:i/>
                <w:lang w:val="en-US"/>
              </w:rPr>
              <w:t>The eNB is expected to take the QCI with the lowest priority in the logical channel group into account when defining the LBT priority class for a logical channel group</w:t>
            </w:r>
          </w:p>
          <w:p w14:paraId="372D5ADB" w14:textId="77777777" w:rsidR="008D5C7E" w:rsidRPr="008D5C7E" w:rsidRDefault="00F715CC" w:rsidP="008D5C7E">
            <w:pPr>
              <w:ind w:left="568"/>
              <w:rPr>
                <w:i/>
                <w:lang w:val="en-US"/>
              </w:rPr>
            </w:pPr>
            <w:r w:rsidRPr="008D5C7E">
              <w:rPr>
                <w:i/>
                <w:lang w:val="en-US" w:eastAsia="zh-CN"/>
              </w:rPr>
              <w:t xml:space="preserve"> </w:t>
            </w:r>
            <w:r w:rsidR="008D5C7E" w:rsidRPr="008D5C7E">
              <w:rPr>
                <w:b/>
                <w:bCs/>
                <w:i/>
                <w:highlight w:val="green"/>
                <w:lang w:val="en-US"/>
              </w:rPr>
              <w:t>Agreement:</w:t>
            </w:r>
            <w:r w:rsidR="008D5C7E" w:rsidRPr="008D5C7E">
              <w:rPr>
                <w:rFonts w:eastAsia="MS Mincho"/>
                <w:b/>
                <w:i/>
                <w:highlight w:val="cyan"/>
                <w:u w:val="single"/>
                <w:lang w:val="en-US" w:eastAsia="ja-JP"/>
              </w:rPr>
              <w:t xml:space="preserve"> (RAN1#84bis Email discussion [84b-06] )</w:t>
            </w:r>
          </w:p>
          <w:p w14:paraId="620366C3" w14:textId="77777777" w:rsidR="008D5C7E" w:rsidRPr="008D5C7E" w:rsidRDefault="008D5C7E" w:rsidP="008D5C7E">
            <w:pPr>
              <w:numPr>
                <w:ilvl w:val="0"/>
                <w:numId w:val="11"/>
              </w:numPr>
              <w:spacing w:line="240" w:lineRule="auto"/>
              <w:ind w:left="1288"/>
              <w:rPr>
                <w:i/>
                <w:lang w:val="en-US"/>
              </w:rPr>
            </w:pPr>
            <w:r w:rsidRPr="008D5C7E">
              <w:rPr>
                <w:i/>
                <w:lang w:val="en-US"/>
              </w:rPr>
              <w:t xml:space="preserve">UL grant only transmission by eNB based on Rel-13 Cat-4 LBT priority class is supported.  </w:t>
            </w:r>
            <w:r w:rsidRPr="008D5C7E">
              <w:rPr>
                <w:i/>
                <w:strike/>
                <w:lang w:val="en-US"/>
              </w:rPr>
              <w:t>The choice of LBT priority class is up to eNB.</w:t>
            </w:r>
          </w:p>
          <w:p w14:paraId="33D37D1E" w14:textId="7B1063B4" w:rsidR="00086B17" w:rsidRDefault="008D5C7E" w:rsidP="00086B17">
            <w:pPr>
              <w:autoSpaceDE/>
              <w:autoSpaceDN/>
              <w:rPr>
                <w:lang w:val="en-US" w:eastAsia="zh-CN"/>
              </w:rPr>
            </w:pPr>
            <w:r>
              <w:rPr>
                <w:lang w:val="en-US" w:eastAsia="zh-CN"/>
              </w:rPr>
              <w:t>Please note the strikethrough text in the agreement.</w:t>
            </w:r>
          </w:p>
          <w:p w14:paraId="38700D6D" w14:textId="5122819E" w:rsidR="00086B17" w:rsidRPr="00086B17" w:rsidRDefault="00086B17" w:rsidP="00086B17">
            <w:pPr>
              <w:autoSpaceDE/>
              <w:autoSpaceDN/>
            </w:pPr>
          </w:p>
        </w:tc>
      </w:tr>
    </w:tbl>
    <w:p w14:paraId="7395E350" w14:textId="7D28318A" w:rsidR="00872C12" w:rsidRDefault="00872C12">
      <w:pPr>
        <w:jc w:val="both"/>
        <w:rPr>
          <w:sz w:val="22"/>
          <w:lang w:val="en-US" w:eastAsia="fi-FI"/>
        </w:rPr>
      </w:pPr>
    </w:p>
    <w:p w14:paraId="72AF48F9" w14:textId="77777777" w:rsidR="00152B47" w:rsidRDefault="00152B47" w:rsidP="00152B47">
      <w:pPr>
        <w:pStyle w:val="Doc-text2"/>
        <w:ind w:left="0" w:firstLine="0"/>
        <w:rPr>
          <w:lang w:val="en-US"/>
        </w:rPr>
      </w:pPr>
      <w:bookmarkStart w:id="143" w:name="_Hlk62645123"/>
      <w:r w:rsidRPr="00152B47">
        <w:rPr>
          <w:highlight w:val="yellow"/>
          <w:lang w:val="en-US"/>
        </w:rPr>
        <w:t>Moderator proposa</w:t>
      </w:r>
      <w:r>
        <w:rPr>
          <w:highlight w:val="yellow"/>
          <w:lang w:val="en-US"/>
        </w:rPr>
        <w:t>l after round 1</w:t>
      </w:r>
      <w:r w:rsidRPr="00152B47">
        <w:rPr>
          <w:highlight w:val="yellow"/>
          <w:lang w:val="en-US"/>
        </w:rPr>
        <w:t>:</w:t>
      </w:r>
    </w:p>
    <w:p w14:paraId="498F748A" w14:textId="4A87864C" w:rsidR="00152B47" w:rsidRPr="00152B47" w:rsidRDefault="00152B47" w:rsidP="00243D13">
      <w:pPr>
        <w:pStyle w:val="a9"/>
        <w:rPr>
          <w:b/>
          <w:bCs/>
        </w:rPr>
      </w:pPr>
      <w:r>
        <w:rPr>
          <w:lang w:val="en-US"/>
        </w:rPr>
        <w:t>There is no consensus on the need for TP</w:t>
      </w:r>
      <w:r w:rsidR="00243D13">
        <w:rPr>
          <w:lang w:val="en-US"/>
        </w:rPr>
        <w:t>s</w:t>
      </w:r>
      <w:r>
        <w:rPr>
          <w:lang w:val="en-US"/>
        </w:rPr>
        <w:t xml:space="preserve"> in </w:t>
      </w:r>
      <w:hyperlink r:id="rId44" w:history="1">
        <w:r w:rsidR="00243D13">
          <w:rPr>
            <w:rFonts w:ascii="Arial" w:eastAsia="Times New Roman" w:hAnsi="Arial" w:cs="Arial"/>
            <w:b/>
            <w:bCs/>
            <w:color w:val="0000FF"/>
            <w:sz w:val="16"/>
            <w:szCs w:val="16"/>
            <w:u w:val="single"/>
            <w:lang w:val="en-US"/>
          </w:rPr>
          <w:t>R1-2101172</w:t>
        </w:r>
      </w:hyperlink>
      <w:r w:rsidR="00243D13" w:rsidRPr="00243D13">
        <w:rPr>
          <w:lang w:val="en-US"/>
        </w:rPr>
        <w:t xml:space="preserve"> and</w:t>
      </w:r>
      <w:r w:rsidR="00243D13">
        <w:rPr>
          <w:rFonts w:ascii="Arial" w:eastAsia="Times New Roman" w:hAnsi="Arial" w:cs="Arial"/>
          <w:b/>
          <w:bCs/>
          <w:color w:val="0000FF"/>
          <w:sz w:val="16"/>
          <w:szCs w:val="16"/>
          <w:u w:val="single"/>
          <w:lang w:val="en-US"/>
        </w:rPr>
        <w:t xml:space="preserve"> </w:t>
      </w:r>
      <w:hyperlink r:id="rId45" w:history="1">
        <w:r w:rsidR="00243D13">
          <w:rPr>
            <w:rFonts w:ascii="Arial" w:eastAsia="Times New Roman" w:hAnsi="Arial" w:cs="Arial"/>
            <w:b/>
            <w:bCs/>
            <w:color w:val="0000FF"/>
            <w:sz w:val="16"/>
            <w:szCs w:val="16"/>
            <w:u w:val="single"/>
            <w:lang w:val="en-US"/>
          </w:rPr>
          <w:t>R1-2101531</w:t>
        </w:r>
      </w:hyperlink>
      <w:r w:rsidRPr="00152B47">
        <w:rPr>
          <w:b/>
          <w:bCs/>
          <w:lang w:val="en-US"/>
        </w:rPr>
        <w:sym w:font="Wingdings" w:char="F0E0"/>
      </w:r>
      <w:r>
        <w:rPr>
          <w:b/>
          <w:bCs/>
          <w:lang w:val="en-US"/>
        </w:rPr>
        <w:t xml:space="preserve"> close </w:t>
      </w:r>
      <w:r w:rsidR="00243D13">
        <w:rPr>
          <w:b/>
          <w:bCs/>
          <w:lang w:val="en-US"/>
        </w:rPr>
        <w:t xml:space="preserve">the </w:t>
      </w:r>
      <w:r>
        <w:rPr>
          <w:b/>
          <w:bCs/>
          <w:lang w:val="en-US"/>
        </w:rPr>
        <w:t>discussion.</w:t>
      </w:r>
    </w:p>
    <w:bookmarkEnd w:id="143"/>
    <w:p w14:paraId="0A0165E9" w14:textId="77777777" w:rsidR="00152B47" w:rsidRPr="00152B47" w:rsidRDefault="00152B47">
      <w:pPr>
        <w:jc w:val="both"/>
        <w:rPr>
          <w:sz w:val="22"/>
          <w:lang w:eastAsia="fi-FI"/>
        </w:rPr>
      </w:pPr>
    </w:p>
    <w:p w14:paraId="583E771C" w14:textId="77777777" w:rsidR="00872C12" w:rsidRDefault="00631122">
      <w:pPr>
        <w:pStyle w:val="2"/>
        <w:rPr>
          <w:lang w:val="en-US"/>
        </w:rPr>
      </w:pPr>
      <w:bookmarkStart w:id="144" w:name="_Toc62028876"/>
      <w:r>
        <w:rPr>
          <w:lang w:val="en-US"/>
        </w:rPr>
        <w:t>2.5 Clarifications to UL CWS adjustment</w:t>
      </w:r>
      <w:bookmarkEnd w:id="144"/>
    </w:p>
    <w:tbl>
      <w:tblPr>
        <w:tblStyle w:val="af0"/>
        <w:tblW w:w="9634" w:type="dxa"/>
        <w:tblLayout w:type="fixed"/>
        <w:tblLook w:val="04A0" w:firstRow="1" w:lastRow="0" w:firstColumn="1" w:lastColumn="0" w:noHBand="0" w:noVBand="1"/>
      </w:tblPr>
      <w:tblGrid>
        <w:gridCol w:w="7366"/>
        <w:gridCol w:w="2268"/>
      </w:tblGrid>
      <w:tr w:rsidR="00872C12" w14:paraId="49E0F286" w14:textId="77777777">
        <w:tc>
          <w:tcPr>
            <w:tcW w:w="7366" w:type="dxa"/>
          </w:tcPr>
          <w:p w14:paraId="6F6C6188" w14:textId="77777777" w:rsidR="00872C12" w:rsidRDefault="00631122">
            <w:pPr>
              <w:pStyle w:val="a9"/>
              <w:rPr>
                <w:lang w:val="en-US"/>
              </w:rPr>
            </w:pPr>
            <w:r>
              <w:rPr>
                <w:lang w:val="en-US"/>
              </w:rPr>
              <w:t>Clarifications to UL CWS adjustment</w:t>
            </w:r>
          </w:p>
        </w:tc>
        <w:tc>
          <w:tcPr>
            <w:tcW w:w="2268" w:type="dxa"/>
          </w:tcPr>
          <w:p w14:paraId="2BE6A1FB" w14:textId="77777777" w:rsidR="00872C12" w:rsidRDefault="008970D7">
            <w:pPr>
              <w:pStyle w:val="a9"/>
              <w:rPr>
                <w:lang w:val="en-US"/>
              </w:rPr>
            </w:pPr>
            <w:hyperlink r:id="rId46" w:history="1">
              <w:r w:rsidR="00631122">
                <w:rPr>
                  <w:rFonts w:ascii="Arial" w:eastAsia="Times New Roman" w:hAnsi="Arial" w:cs="Arial"/>
                  <w:b/>
                  <w:bCs/>
                  <w:color w:val="0000FF"/>
                  <w:sz w:val="16"/>
                  <w:szCs w:val="16"/>
                  <w:u w:val="single"/>
                  <w:lang w:val="en-US"/>
                </w:rPr>
                <w:t>R1-2100890</w:t>
              </w:r>
            </w:hyperlink>
          </w:p>
        </w:tc>
      </w:tr>
    </w:tbl>
    <w:p w14:paraId="55C4DE70" w14:textId="77777777" w:rsidR="00872C12" w:rsidRDefault="00872C12">
      <w:pPr>
        <w:jc w:val="both"/>
        <w:rPr>
          <w:sz w:val="22"/>
          <w:lang w:val="en-US" w:eastAsia="fi-FI"/>
        </w:rPr>
      </w:pPr>
    </w:p>
    <w:p w14:paraId="7C964DC5" w14:textId="77777777" w:rsidR="00872C12" w:rsidRDefault="00631122">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14:paraId="2D326BAA" w14:textId="77777777" w:rsidR="00872C12" w:rsidRDefault="008970D7">
      <w:pPr>
        <w:pStyle w:val="a9"/>
        <w:rPr>
          <w:b/>
          <w:bCs/>
          <w:lang w:val="en-US"/>
        </w:rPr>
      </w:pPr>
      <w:hyperlink r:id="rId47" w:history="1">
        <w:r w:rsidR="00631122">
          <w:rPr>
            <w:rFonts w:ascii="Arial" w:eastAsia="Times New Roman" w:hAnsi="Arial" w:cs="Arial"/>
            <w:b/>
            <w:bCs/>
            <w:color w:val="0000FF"/>
            <w:sz w:val="16"/>
            <w:szCs w:val="16"/>
            <w:u w:val="single"/>
            <w:lang w:val="en-US"/>
          </w:rPr>
          <w:t>R1-2100890</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56229A20" w14:textId="77777777">
        <w:tc>
          <w:tcPr>
            <w:tcW w:w="9771" w:type="dxa"/>
          </w:tcPr>
          <w:p w14:paraId="02591E38" w14:textId="77777777" w:rsidR="00872C12" w:rsidRDefault="00631122">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#3: The CWS for Msg3 can be adjusted based on the reception of Msg4.</w:t>
            </w:r>
          </w:p>
          <w:p w14:paraId="2FE90C6F" w14:textId="77777777" w:rsidR="00872C12" w:rsidRDefault="00631122">
            <w:pPr>
              <w:spacing w:before="120" w:after="120" w:line="240" w:lineRule="auto"/>
              <w:ind w:firstLineChars="100" w:firstLine="216"/>
              <w:rPr>
                <w:rFonts w:eastAsia="바탕"/>
                <w:b/>
                <w:sz w:val="22"/>
                <w:szCs w:val="22"/>
                <w:lang w:eastAsia="ko-KR"/>
              </w:rPr>
            </w:pPr>
            <w:r>
              <w:rPr>
                <w:rFonts w:eastAsia="바탕"/>
                <w:b/>
                <w:sz w:val="22"/>
                <w:szCs w:val="22"/>
                <w:lang w:eastAsia="ko-KR"/>
              </w:rPr>
              <w:t>Proposal #4: Adopt Text Proposal #3 into section 4.2.2.2 of TS 37.213.</w:t>
            </w:r>
          </w:p>
          <w:p w14:paraId="1A8EB9BF" w14:textId="77777777" w:rsidR="00872C12" w:rsidRDefault="00631122">
            <w:pPr>
              <w:rPr>
                <w:rFonts w:eastAsia="맑은 고딕"/>
                <w:sz w:val="22"/>
                <w:szCs w:val="22"/>
                <w:lang w:eastAsia="ko-KR"/>
              </w:rPr>
            </w:pPr>
            <w:r>
              <w:rPr>
                <w:rFonts w:eastAsia="맑은 고딕"/>
                <w:lang w:val="en-US" w:eastAsia="ko-KR"/>
              </w:rPr>
              <w:t>================================ Start of TP#3 for TS 37.213 ===============================</w:t>
            </w:r>
          </w:p>
          <w:p w14:paraId="7078A070" w14:textId="77777777" w:rsidR="00872C12" w:rsidRDefault="00631122">
            <w:pPr>
              <w:rPr>
                <w:rFonts w:eastAsia="맑은 고딕"/>
                <w:sz w:val="22"/>
                <w:szCs w:val="22"/>
                <w:lang w:eastAsia="ko-KR"/>
              </w:rPr>
            </w:pPr>
            <w:r>
              <w:rPr>
                <w:sz w:val="22"/>
                <w:szCs w:val="22"/>
              </w:rPr>
              <w:t>4.2.2.2</w:t>
            </w:r>
            <w:r>
              <w:rPr>
                <w:sz w:val="22"/>
                <w:szCs w:val="22"/>
              </w:rPr>
              <w:tab/>
              <w:t>Contention window adjustment procedures for UL transmissions scheduled/configured by gNB</w:t>
            </w:r>
          </w:p>
          <w:p w14:paraId="5EAFD089" w14:textId="77777777" w:rsidR="00872C12" w:rsidRDefault="00631122">
            <w:pPr>
              <w:rPr>
                <w:rFonts w:eastAsia="맑은 고딕"/>
                <w:sz w:val="22"/>
                <w:szCs w:val="22"/>
                <w:lang w:eastAsia="ko-KR"/>
              </w:rPr>
            </w:pPr>
            <w:r>
              <w:rPr>
                <w:rFonts w:eastAsia="맑은 고딕"/>
                <w:lang w:val="en-US" w:eastAsia="ko-KR"/>
              </w:rPr>
              <w:t>================================ Unchanged Texts Omitted =================================</w:t>
            </w:r>
          </w:p>
          <w:p w14:paraId="19E00EAF" w14:textId="77777777" w:rsidR="00872C12" w:rsidRDefault="00631122">
            <w:pPr>
              <w:spacing w:line="240" w:lineRule="auto"/>
              <w:rPr>
                <w:rFonts w:eastAsia="맑은 고딕"/>
                <w:sz w:val="22"/>
                <w:szCs w:val="22"/>
                <w:lang w:eastAsia="ko-KR"/>
              </w:rPr>
            </w:pPr>
            <w:r>
              <w:rPr>
                <w:rFonts w:eastAsia="맑은 고딕"/>
                <w:sz w:val="22"/>
                <w:szCs w:val="22"/>
                <w:lang w:val="en-US"/>
              </w:rPr>
              <w:t xml:space="preserve">If a UE transmits transmissions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692635">
              <w:rPr>
                <w:rFonts w:eastAsia="맑은 고딕"/>
                <w:position w:val="-5"/>
                <w:sz w:val="22"/>
                <w:szCs w:val="22"/>
              </w:rPr>
              <w:pict w14:anchorId="34AED4A4">
                <v:shape id="_x0000_i1027" type="#_x0000_t75" style="width:7pt;height:12.9pt" equationxml="&lt;">
                  <v:imagedata r:id="rId48" o:title="" chromakey="white"/>
                </v:shape>
              </w:pict>
            </w:r>
            <w:r>
              <w:rPr>
                <w:rFonts w:eastAsia="맑은 고딕"/>
                <w:sz w:val="22"/>
                <w:szCs w:val="22"/>
              </w:rPr>
              <w:instrText xml:space="preserve"> </w:instrText>
            </w:r>
            <w:r>
              <w:rPr>
                <w:rFonts w:eastAsia="맑은 고딕"/>
                <w:sz w:val="22"/>
                <w:szCs w:val="22"/>
              </w:rPr>
              <w:fldChar w:fldCharType="separate"/>
            </w:r>
            <w:r w:rsidR="00692635">
              <w:rPr>
                <w:rFonts w:eastAsia="맑은 고딕"/>
                <w:position w:val="-5"/>
                <w:sz w:val="22"/>
                <w:szCs w:val="22"/>
              </w:rPr>
              <w:pict w14:anchorId="32205D7D">
                <v:shape id="_x0000_i1028" type="#_x0000_t75" style="width:7pt;height:12.9pt" equationxml="&lt;">
                  <v:imagedata r:id="rId48" o:title="" chromakey="white"/>
                </v:shape>
              </w:pict>
            </w:r>
            <w:r>
              <w:rPr>
                <w:rFonts w:eastAsia="맑은 고딕"/>
                <w:sz w:val="22"/>
                <w:szCs w:val="22"/>
              </w:rPr>
              <w:fldChar w:fldCharType="end"/>
            </w:r>
            <w:r>
              <w:rPr>
                <w:rFonts w:eastAsia="맑은 고딕"/>
                <w:sz w:val="22"/>
                <w:szCs w:val="22"/>
              </w:rPr>
              <w:t xml:space="preserve"> on a </w:t>
            </w:r>
            <w:r>
              <w:rPr>
                <w:rFonts w:eastAsia="맑은 고딕"/>
                <w:sz w:val="22"/>
                <w:szCs w:val="22"/>
                <w:lang w:eastAsia="zh-CN"/>
              </w:rPr>
              <w:t>channel</w:t>
            </w:r>
            <w:r>
              <w:rPr>
                <w:rFonts w:eastAsia="맑은 고딕"/>
                <w:sz w:val="22"/>
                <w:szCs w:val="22"/>
                <w:lang w:val="en-US"/>
              </w:rPr>
              <w:t xml:space="preserve"> and the transmissions are not associated with explicit or implicit HARQ-ACK feedbacks as described above in this subclause, the UE adjusts </w:t>
            </w:r>
            <w:r>
              <w:rPr>
                <w:rFonts w:eastAsia="맑은 고딕"/>
                <w:sz w:val="22"/>
                <w:szCs w:val="22"/>
                <w:lang w:val="en-US"/>
              </w:rPr>
              <w:fldChar w:fldCharType="begin"/>
            </w:r>
            <w:r>
              <w:rPr>
                <w:rFonts w:eastAsia="맑은 고딕"/>
                <w:sz w:val="22"/>
                <w:szCs w:val="22"/>
                <w:lang w:val="en-US"/>
              </w:rPr>
              <w:instrText xml:space="preserve"> QUOTE </w:instrText>
            </w:r>
            <w:r w:rsidR="00692635">
              <w:rPr>
                <w:rFonts w:eastAsia="맑은 고딕"/>
                <w:position w:val="-6"/>
                <w:sz w:val="22"/>
                <w:szCs w:val="22"/>
              </w:rPr>
              <w:pict w14:anchorId="1EAF49F2">
                <v:shape id="_x0000_i1029" type="#_x0000_t75" style="width:18.8pt;height:13.45pt" equationxml="&lt;">
                  <v:imagedata r:id="rId49" o:title="" chromakey="white"/>
                </v:shape>
              </w:pict>
            </w:r>
            <w:r>
              <w:rPr>
                <w:rFonts w:eastAsia="맑은 고딕"/>
                <w:sz w:val="22"/>
                <w:szCs w:val="22"/>
                <w:lang w:val="en-US"/>
              </w:rPr>
              <w:instrText xml:space="preserve"> </w:instrText>
            </w:r>
            <w:r>
              <w:rPr>
                <w:rFonts w:eastAsia="맑은 고딕"/>
                <w:sz w:val="22"/>
                <w:szCs w:val="22"/>
                <w:lang w:val="en-US"/>
              </w:rPr>
              <w:fldChar w:fldCharType="separate"/>
            </w:r>
            <w:r w:rsidR="00692635">
              <w:rPr>
                <w:rFonts w:eastAsia="맑은 고딕"/>
                <w:position w:val="-6"/>
                <w:sz w:val="22"/>
                <w:szCs w:val="22"/>
              </w:rPr>
              <w:pict w14:anchorId="45B491F8">
                <v:shape id="_x0000_i1030" type="#_x0000_t75" style="width:18.8pt;height:13.45pt" equationxml="&lt;">
                  <v:imagedata r:id="rId49" o:title="" chromakey="white"/>
                </v:shape>
              </w:pict>
            </w:r>
            <w:r>
              <w:rPr>
                <w:rFonts w:eastAsia="맑은 고딕"/>
                <w:sz w:val="22"/>
                <w:szCs w:val="22"/>
                <w:lang w:val="en-US"/>
              </w:rPr>
              <w:fldChar w:fldCharType="end"/>
            </w:r>
            <w:r>
              <w:rPr>
                <w:rFonts w:eastAsia="맑은 고딕"/>
                <w:sz w:val="22"/>
                <w:szCs w:val="22"/>
                <w:lang w:val="en-US"/>
              </w:rPr>
              <w:t xml:space="preserve"> </w:t>
            </w:r>
            <w:r>
              <w:rPr>
                <w:rFonts w:eastAsia="맑은 고딕"/>
                <w:sz w:val="22"/>
                <w:szCs w:val="22"/>
                <w:lang w:eastAsia="ko-KR"/>
              </w:rPr>
              <w:t>before step 1 in the procedures described in subclause 4.2.1.1, using the latest</w:t>
            </w:r>
            <w:r>
              <w:rPr>
                <w:rFonts w:eastAsia="맑은 고딕"/>
                <w:sz w:val="22"/>
                <w:szCs w:val="22"/>
                <w:lang w:eastAsia="zh-CN"/>
              </w:rPr>
              <w:t xml:space="preserve"> </w:t>
            </w:r>
            <w:r>
              <w:rPr>
                <w:rFonts w:eastAsia="맑은 고딕"/>
                <w:sz w:val="22"/>
                <w:szCs w:val="22"/>
                <w:lang w:eastAsia="zh-CN"/>
              </w:rPr>
              <w:fldChar w:fldCharType="begin"/>
            </w:r>
            <w:r>
              <w:rPr>
                <w:rFonts w:eastAsia="맑은 고딕"/>
                <w:sz w:val="22"/>
                <w:szCs w:val="22"/>
                <w:lang w:eastAsia="zh-CN"/>
              </w:rPr>
              <w:instrText xml:space="preserve"> QUOTE </w:instrText>
            </w:r>
            <w:r w:rsidR="00692635">
              <w:rPr>
                <w:rFonts w:eastAsia="맑은 고딕"/>
                <w:position w:val="-6"/>
                <w:sz w:val="22"/>
                <w:szCs w:val="22"/>
              </w:rPr>
              <w:pict w14:anchorId="3B50B4C1">
                <v:shape id="_x0000_i1031" type="#_x0000_t75" style="width:18.8pt;height:13.45pt" equationxml="&lt;">
                  <v:imagedata r:id="rId49"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692635">
              <w:rPr>
                <w:rFonts w:eastAsia="맑은 고딕"/>
                <w:position w:val="-6"/>
                <w:sz w:val="22"/>
                <w:szCs w:val="22"/>
              </w:rPr>
              <w:pict w14:anchorId="22332BE7">
                <v:shape id="_x0000_i1032" type="#_x0000_t75" style="width:18.8pt;height:13.45pt" equationxml="&lt;">
                  <v:imagedata r:id="rId49" o:title="" chromakey="white"/>
                </v:shape>
              </w:pict>
            </w:r>
            <w:r>
              <w:rPr>
                <w:rFonts w:eastAsia="맑은 고딕"/>
                <w:sz w:val="22"/>
                <w:szCs w:val="22"/>
                <w:lang w:eastAsia="zh-CN"/>
              </w:rPr>
              <w:fldChar w:fldCharType="end"/>
            </w:r>
            <w:r>
              <w:rPr>
                <w:rFonts w:eastAsia="맑은 고딕"/>
                <w:sz w:val="22"/>
                <w:szCs w:val="22"/>
                <w:lang w:eastAsia="zh-CN"/>
              </w:rPr>
              <w:t xml:space="preserve"> used for any UL transmissions </w:t>
            </w:r>
            <w:ins w:id="145" w:author="Sechang Myung" w:date="2020-10-16T16:20:00Z">
              <w:r>
                <w:rPr>
                  <w:rFonts w:eastAsia="맑은 고딕"/>
                  <w:sz w:val="22"/>
                  <w:szCs w:val="22"/>
                  <w:highlight w:val="yellow"/>
                  <w:lang w:eastAsia="zh-CN"/>
                </w:rPr>
                <w:t>associated with explicit or implicit HARQ-ACK feedbacks</w:t>
              </w:r>
              <w:r>
                <w:rPr>
                  <w:rFonts w:eastAsia="맑은 고딕"/>
                  <w:sz w:val="22"/>
                  <w:szCs w:val="22"/>
                  <w:lang w:eastAsia="zh-CN"/>
                </w:rPr>
                <w:t xml:space="preserve"> </w:t>
              </w:r>
            </w:ins>
            <w:r>
              <w:rPr>
                <w:rFonts w:eastAsia="맑은 고딕"/>
                <w:sz w:val="22"/>
                <w:szCs w:val="22"/>
                <w:lang w:eastAsia="zh-CN"/>
              </w:rPr>
              <w:t xml:space="preserve">on the channel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692635">
              <w:rPr>
                <w:rFonts w:eastAsia="맑은 고딕"/>
                <w:position w:val="-5"/>
                <w:sz w:val="22"/>
                <w:szCs w:val="22"/>
              </w:rPr>
              <w:pict w14:anchorId="202803F4">
                <v:shape id="_x0000_i1033" type="#_x0000_t75" style="width:7pt;height:12.9pt" equationxml="&lt;">
                  <v:imagedata r:id="rId48" o:title="" chromakey="white"/>
                </v:shape>
              </w:pict>
            </w:r>
            <w:r>
              <w:rPr>
                <w:rFonts w:eastAsia="맑은 고딕"/>
                <w:sz w:val="22"/>
                <w:szCs w:val="22"/>
              </w:rPr>
              <w:instrText xml:space="preserve"> </w:instrText>
            </w:r>
            <w:r>
              <w:rPr>
                <w:rFonts w:eastAsia="맑은 고딕"/>
                <w:sz w:val="22"/>
                <w:szCs w:val="22"/>
              </w:rPr>
              <w:fldChar w:fldCharType="separate"/>
            </w:r>
            <w:r w:rsidR="00692635">
              <w:rPr>
                <w:rFonts w:eastAsia="맑은 고딕"/>
                <w:position w:val="-5"/>
                <w:sz w:val="22"/>
                <w:szCs w:val="22"/>
              </w:rPr>
              <w:pict w14:anchorId="3A2C629C">
                <v:shape id="_x0000_i1034" type="#_x0000_t75" style="width:7pt;height:12.9pt" equationxml="&lt;">
                  <v:imagedata r:id="rId48" o:title="" chromakey="white"/>
                </v:shape>
              </w:pict>
            </w:r>
            <w:r>
              <w:rPr>
                <w:rFonts w:eastAsia="맑은 고딕"/>
                <w:sz w:val="22"/>
                <w:szCs w:val="22"/>
              </w:rPr>
              <w:fldChar w:fldCharType="end"/>
            </w:r>
            <w:r>
              <w:rPr>
                <w:rFonts w:eastAsia="맑은 고딕"/>
                <w:sz w:val="22"/>
                <w:szCs w:val="22"/>
              </w:rPr>
              <w:t>.</w:t>
            </w:r>
            <w:r>
              <w:rPr>
                <w:rFonts w:eastAsia="맑은 고딕"/>
                <w:sz w:val="22"/>
                <w:szCs w:val="22"/>
                <w:lang w:eastAsia="zh-CN"/>
              </w:rPr>
              <w:t xml:space="preserve"> If the corresponding channel access priority class </w:t>
            </w:r>
            <w:r>
              <w:rPr>
                <w:rFonts w:eastAsia="맑은 고딕"/>
                <w:sz w:val="22"/>
                <w:szCs w:val="22"/>
                <w:lang w:eastAsia="zh-CN"/>
              </w:rPr>
              <w:fldChar w:fldCharType="begin"/>
            </w:r>
            <w:r>
              <w:rPr>
                <w:rFonts w:eastAsia="맑은 고딕"/>
                <w:sz w:val="22"/>
                <w:szCs w:val="22"/>
                <w:lang w:eastAsia="zh-CN"/>
              </w:rPr>
              <w:instrText xml:space="preserve"> QUOTE </w:instrText>
            </w:r>
            <w:r w:rsidR="00692635">
              <w:rPr>
                <w:rFonts w:eastAsia="맑은 고딕"/>
                <w:position w:val="-5"/>
                <w:sz w:val="22"/>
                <w:szCs w:val="22"/>
              </w:rPr>
              <w:pict w14:anchorId="53CFD2A3">
                <v:shape id="_x0000_i1035" type="#_x0000_t75" style="width:7pt;height:12.9pt" equationxml="&lt;">
                  <v:imagedata r:id="rId48"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692635">
              <w:rPr>
                <w:rFonts w:eastAsia="맑은 고딕"/>
                <w:position w:val="-5"/>
                <w:sz w:val="22"/>
                <w:szCs w:val="22"/>
              </w:rPr>
              <w:pict w14:anchorId="66D09A7E">
                <v:shape id="_x0000_i1036" type="#_x0000_t75" style="width:7pt;height:12.9pt" equationxml="&lt;">
                  <v:imagedata r:id="rId48" o:title="" chromakey="white"/>
                </v:shape>
              </w:pict>
            </w:r>
            <w:r>
              <w:rPr>
                <w:rFonts w:eastAsia="맑은 고딕"/>
                <w:sz w:val="22"/>
                <w:szCs w:val="22"/>
                <w:lang w:eastAsia="zh-CN"/>
              </w:rPr>
              <w:fldChar w:fldCharType="end"/>
            </w:r>
            <w:r>
              <w:rPr>
                <w:rFonts w:eastAsia="맑은 고딕"/>
                <w:sz w:val="22"/>
                <w:szCs w:val="22"/>
                <w:lang w:eastAsia="zh-CN"/>
              </w:rPr>
              <w:t xml:space="preserve"> has not been for any UL transmission on the channel, </w:t>
            </w:r>
            <w:r>
              <w:rPr>
                <w:rFonts w:eastAsia="맑은 고딕"/>
                <w:sz w:val="22"/>
                <w:szCs w:val="22"/>
              </w:rPr>
              <w:fldChar w:fldCharType="begin"/>
            </w:r>
            <w:r>
              <w:rPr>
                <w:rFonts w:eastAsia="맑은 고딕"/>
                <w:sz w:val="22"/>
                <w:szCs w:val="22"/>
              </w:rPr>
              <w:instrText xml:space="preserve"> QUOTE </w:instrText>
            </w:r>
            <w:r w:rsidR="00692635">
              <w:rPr>
                <w:rFonts w:eastAsia="맑은 고딕"/>
                <w:position w:val="-6"/>
                <w:sz w:val="22"/>
                <w:szCs w:val="22"/>
              </w:rPr>
              <w:pict w14:anchorId="6BC3C776">
                <v:shape id="_x0000_i1037" type="#_x0000_t75" style="width:65.55pt;height:13.45pt" equationxml="&lt;">
                  <v:imagedata r:id="rId50" o:title="" chromakey="white"/>
                </v:shape>
              </w:pict>
            </w:r>
            <w:r>
              <w:rPr>
                <w:rFonts w:eastAsia="맑은 고딕"/>
                <w:sz w:val="22"/>
                <w:szCs w:val="22"/>
              </w:rPr>
              <w:instrText xml:space="preserve"> </w:instrText>
            </w:r>
            <w:r>
              <w:rPr>
                <w:rFonts w:eastAsia="맑은 고딕"/>
                <w:sz w:val="22"/>
                <w:szCs w:val="22"/>
              </w:rPr>
              <w:fldChar w:fldCharType="separate"/>
            </w:r>
            <w:r w:rsidR="00692635">
              <w:rPr>
                <w:rFonts w:eastAsia="맑은 고딕"/>
                <w:position w:val="-6"/>
                <w:sz w:val="22"/>
                <w:szCs w:val="22"/>
              </w:rPr>
              <w:pict w14:anchorId="50C7E517">
                <v:shape id="_x0000_i1038" type="#_x0000_t75" style="width:65.55pt;height:13.45pt" equationxml="&lt;">
                  <v:imagedata r:id="rId50" o:title="" chromakey="white"/>
                </v:shape>
              </w:pict>
            </w:r>
            <w:r>
              <w:rPr>
                <w:rFonts w:eastAsia="맑은 고딕"/>
                <w:sz w:val="22"/>
                <w:szCs w:val="22"/>
              </w:rPr>
              <w:fldChar w:fldCharType="end"/>
            </w:r>
            <w:r>
              <w:rPr>
                <w:rFonts w:eastAsia="맑은 고딕"/>
                <w:sz w:val="22"/>
                <w:szCs w:val="22"/>
              </w:rPr>
              <w:t xml:space="preserve"> is used.</w:t>
            </w:r>
          </w:p>
          <w:p w14:paraId="43A00D2A" w14:textId="77777777" w:rsidR="00872C12" w:rsidRDefault="00631122">
            <w:pPr>
              <w:spacing w:line="240" w:lineRule="auto"/>
              <w:rPr>
                <w:rFonts w:eastAsia="맑은 고딕"/>
                <w:lang w:val="en-US" w:eastAsia="ko-KR"/>
              </w:rPr>
            </w:pPr>
            <w:r>
              <w:rPr>
                <w:rFonts w:eastAsia="맑은 고딕"/>
                <w:lang w:val="en-US" w:eastAsia="ko-KR"/>
              </w:rPr>
              <w:lastRenderedPageBreak/>
              <w:t>================================ Unchanged Texts Omitted =================================</w:t>
            </w:r>
          </w:p>
          <w:p w14:paraId="6E25E9EF" w14:textId="77777777" w:rsidR="00872C12" w:rsidRDefault="00631122">
            <w:pPr>
              <w:spacing w:before="120" w:after="120" w:line="240" w:lineRule="auto"/>
              <w:ind w:left="262" w:hangingChars="131" w:hanging="262"/>
              <w:rPr>
                <w:rFonts w:eastAsia="맑은 고딕"/>
                <w:lang w:val="en-US" w:eastAsia="ko-KR"/>
              </w:rPr>
            </w:pPr>
            <w:r>
              <w:rPr>
                <w:rFonts w:eastAsia="맑은 고딕"/>
                <w:lang w:val="en-US" w:eastAsia="ko-KR"/>
              </w:rPr>
              <w:t>================================= End of TP#3 for TS 37.213 ================================</w:t>
            </w:r>
          </w:p>
          <w:p w14:paraId="3F8C6252" w14:textId="77777777" w:rsidR="00872C12" w:rsidRDefault="00631122">
            <w:pPr>
              <w:spacing w:before="120" w:after="120" w:line="240" w:lineRule="auto"/>
              <w:ind w:firstLineChars="100" w:firstLine="216"/>
              <w:rPr>
                <w:rFonts w:eastAsia="맑은 고딕"/>
                <w:lang w:val="en-US" w:eastAsia="ko-KR"/>
              </w:rPr>
            </w:pPr>
            <w:r>
              <w:rPr>
                <w:rFonts w:eastAsia="바탕"/>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바탕"/>
                <w:i/>
                <w:sz w:val="22"/>
                <w:szCs w:val="22"/>
                <w:lang w:eastAsia="ko-KR"/>
              </w:rPr>
              <w:t xml:space="preserve"> </w:t>
            </w:r>
            <w:r>
              <w:rPr>
                <w:rFonts w:eastAsia="바탕"/>
                <w:b/>
                <w:i/>
                <w:sz w:val="22"/>
                <w:szCs w:val="22"/>
                <w:lang w:eastAsia="ko-KR"/>
              </w:rPr>
              <w:t>cg-minDFIDelay-r16</w:t>
            </w:r>
            <w:r>
              <w:rPr>
                <w:rFonts w:eastAsia="바탕"/>
                <w:b/>
                <w:sz w:val="22"/>
                <w:szCs w:val="22"/>
                <w:lang w:eastAsia="ko-KR"/>
              </w:rPr>
              <w:t>.</w:t>
            </w:r>
          </w:p>
          <w:p w14:paraId="07A4BE3B" w14:textId="77777777" w:rsidR="00872C12" w:rsidRDefault="00872C12">
            <w:pPr>
              <w:rPr>
                <w:sz w:val="22"/>
                <w:lang w:eastAsia="fi-FI"/>
              </w:rPr>
            </w:pPr>
          </w:p>
        </w:tc>
      </w:tr>
    </w:tbl>
    <w:p w14:paraId="087F9C6A" w14:textId="77777777" w:rsidR="00872C12" w:rsidRDefault="00872C12">
      <w:pPr>
        <w:rPr>
          <w:highlight w:val="yellow"/>
          <w:lang w:val="en-US"/>
        </w:rPr>
      </w:pPr>
    </w:p>
    <w:p w14:paraId="22A0395E"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6E475E5A" w14:textId="77777777">
        <w:tc>
          <w:tcPr>
            <w:tcW w:w="1696" w:type="dxa"/>
          </w:tcPr>
          <w:p w14:paraId="77C5A117" w14:textId="77777777" w:rsidR="00872C12" w:rsidRDefault="00631122">
            <w:pPr>
              <w:rPr>
                <w:b/>
                <w:bCs/>
                <w:lang w:val="en-US"/>
              </w:rPr>
            </w:pPr>
            <w:r>
              <w:rPr>
                <w:b/>
                <w:bCs/>
                <w:lang w:val="en-US"/>
              </w:rPr>
              <w:t>Company</w:t>
            </w:r>
          </w:p>
        </w:tc>
        <w:tc>
          <w:tcPr>
            <w:tcW w:w="8075" w:type="dxa"/>
          </w:tcPr>
          <w:p w14:paraId="73C1D64E" w14:textId="77777777" w:rsidR="00872C12" w:rsidRDefault="00631122">
            <w:pPr>
              <w:rPr>
                <w:b/>
                <w:bCs/>
                <w:lang w:val="en-US"/>
              </w:rPr>
            </w:pPr>
            <w:r>
              <w:rPr>
                <w:b/>
                <w:bCs/>
                <w:lang w:val="en-US"/>
              </w:rPr>
              <w:t>Comment</w:t>
            </w:r>
          </w:p>
        </w:tc>
      </w:tr>
      <w:tr w:rsidR="00872C12" w14:paraId="0591D243" w14:textId="77777777">
        <w:tc>
          <w:tcPr>
            <w:tcW w:w="1696" w:type="dxa"/>
          </w:tcPr>
          <w:p w14:paraId="42FB91D0" w14:textId="77777777" w:rsidR="00872C12" w:rsidRDefault="00631122">
            <w:pPr>
              <w:rPr>
                <w:lang w:val="en-US"/>
              </w:rPr>
            </w:pPr>
            <w:r>
              <w:rPr>
                <w:lang w:val="en-US"/>
              </w:rPr>
              <w:t>Qualcomm</w:t>
            </w:r>
          </w:p>
        </w:tc>
        <w:tc>
          <w:tcPr>
            <w:tcW w:w="8075" w:type="dxa"/>
          </w:tcPr>
          <w:p w14:paraId="4815C0CA" w14:textId="77777777" w:rsidR="00872C12" w:rsidRDefault="00631122">
            <w:pPr>
              <w:rPr>
                <w:lang w:val="en-US"/>
              </w:rPr>
            </w:pPr>
            <w:r>
              <w:rPr>
                <w:lang w:val="en-US"/>
              </w:rPr>
              <w:t xml:space="preserve">Not an essential change. Might be too late for this discussion. </w:t>
            </w:r>
          </w:p>
        </w:tc>
      </w:tr>
      <w:tr w:rsidR="00872C12" w14:paraId="55D3ECA2" w14:textId="77777777">
        <w:tc>
          <w:tcPr>
            <w:tcW w:w="1696" w:type="dxa"/>
          </w:tcPr>
          <w:p w14:paraId="463C15C1" w14:textId="77777777" w:rsidR="00872C12" w:rsidRDefault="00631122">
            <w:pPr>
              <w:rPr>
                <w:lang w:val="en-US" w:eastAsia="zh-CN"/>
              </w:rPr>
            </w:pPr>
            <w:r>
              <w:rPr>
                <w:rFonts w:hint="eastAsia"/>
                <w:lang w:val="en-US" w:eastAsia="zh-CN"/>
              </w:rPr>
              <w:t>ZTE, Sanechips</w:t>
            </w:r>
          </w:p>
        </w:tc>
        <w:tc>
          <w:tcPr>
            <w:tcW w:w="8075" w:type="dxa"/>
          </w:tcPr>
          <w:p w14:paraId="0A1B568C" w14:textId="77777777" w:rsidR="00872C12" w:rsidRDefault="00631122">
            <w:pPr>
              <w:rPr>
                <w:lang w:val="en-US" w:eastAsia="zh-CN"/>
              </w:rPr>
            </w:pPr>
            <w:r>
              <w:rPr>
                <w:rFonts w:hint="eastAsia"/>
                <w:lang w:val="en-US" w:eastAsia="zh-CN"/>
              </w:rPr>
              <w:t>Share the same views as Qualcomm.</w:t>
            </w:r>
          </w:p>
        </w:tc>
      </w:tr>
      <w:tr w:rsidR="00872C12" w14:paraId="74074A17" w14:textId="77777777">
        <w:tc>
          <w:tcPr>
            <w:tcW w:w="1696" w:type="dxa"/>
          </w:tcPr>
          <w:p w14:paraId="3E29F06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69F841F5"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872C12" w14:paraId="7A8EDD21" w14:textId="77777777">
        <w:tc>
          <w:tcPr>
            <w:tcW w:w="1696" w:type="dxa"/>
          </w:tcPr>
          <w:p w14:paraId="56B23862"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0E29F453"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e share the same view as QC.</w:t>
            </w:r>
          </w:p>
        </w:tc>
      </w:tr>
      <w:tr w:rsidR="00872C12" w14:paraId="0F30B3D0" w14:textId="77777777">
        <w:tc>
          <w:tcPr>
            <w:tcW w:w="1696" w:type="dxa"/>
          </w:tcPr>
          <w:p w14:paraId="55C6380B"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060DDFB" w14:textId="77777777" w:rsidR="00872C12" w:rsidRDefault="00631122">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872C12" w14:paraId="2B809AAB" w14:textId="77777777">
        <w:tc>
          <w:tcPr>
            <w:tcW w:w="1696" w:type="dxa"/>
          </w:tcPr>
          <w:p w14:paraId="5A6EECEE"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6C845367" w14:textId="77777777" w:rsidR="00872C12" w:rsidRDefault="00631122">
            <w:pPr>
              <w:rPr>
                <w:rFonts w:eastAsiaTheme="minorEastAsia"/>
                <w:lang w:val="en-US" w:eastAsia="zh-CN"/>
              </w:rPr>
            </w:pPr>
            <w:r>
              <w:rPr>
                <w:rFonts w:eastAsia="맑은 고딕"/>
                <w:lang w:val="en-US" w:eastAsia="ko-KR"/>
              </w:rPr>
              <w:t>We think that the TP is needed to clarify the CWS adjustment procedure with implicit feedback.</w:t>
            </w:r>
          </w:p>
        </w:tc>
      </w:tr>
      <w:tr w:rsidR="000D279C" w14:paraId="5EC8B98B" w14:textId="77777777">
        <w:tc>
          <w:tcPr>
            <w:tcW w:w="1696" w:type="dxa"/>
          </w:tcPr>
          <w:p w14:paraId="7FBA5C85"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B7C68AF" w14:textId="77777777" w:rsidR="000D279C" w:rsidRPr="0071679D" w:rsidRDefault="000D279C" w:rsidP="000D279C">
            <w:pPr>
              <w:rPr>
                <w:rFonts w:eastAsiaTheme="minorEastAsia"/>
                <w:lang w:val="en-US" w:eastAsia="zh-CN"/>
              </w:rPr>
            </w:pPr>
            <w:r>
              <w:rPr>
                <w:rFonts w:eastAsiaTheme="minorEastAsia" w:hint="eastAsia"/>
                <w:lang w:val="en-US" w:eastAsia="zh-CN"/>
              </w:rPr>
              <w:t>A</w:t>
            </w:r>
            <w:r>
              <w:rPr>
                <w:rFonts w:eastAsiaTheme="minorEastAsia"/>
                <w:lang w:val="en-US" w:eastAsia="zh-CN"/>
              </w:rPr>
              <w:t>gree with Qualcomm</w:t>
            </w:r>
          </w:p>
        </w:tc>
      </w:tr>
      <w:tr w:rsidR="00D228FA" w14:paraId="48737370" w14:textId="77777777" w:rsidTr="00D228FA">
        <w:tc>
          <w:tcPr>
            <w:tcW w:w="1696" w:type="dxa"/>
          </w:tcPr>
          <w:p w14:paraId="73F1A9AD"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19074F21" w14:textId="77777777" w:rsidR="00D228FA" w:rsidRDefault="00D228FA" w:rsidP="0066234E">
            <w:pPr>
              <w:rPr>
                <w:rFonts w:eastAsia="맑은 고딕"/>
                <w:lang w:val="en-US" w:eastAsia="ko-KR"/>
              </w:rPr>
            </w:pPr>
            <w:r>
              <w:rPr>
                <w:rFonts w:eastAsia="맑은 고딕"/>
                <w:lang w:val="en-US" w:eastAsia="ko-KR"/>
              </w:rPr>
              <w:t>This is not an essential correction. It is too late to optimize Rel-16 for this case anymore.</w:t>
            </w:r>
          </w:p>
        </w:tc>
      </w:tr>
      <w:tr w:rsidR="0057744F" w14:paraId="65B7E9D8" w14:textId="77777777" w:rsidTr="00D228FA">
        <w:tc>
          <w:tcPr>
            <w:tcW w:w="1696" w:type="dxa"/>
          </w:tcPr>
          <w:p w14:paraId="44B04B70" w14:textId="786EFE59"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3A4AE174" w14:textId="5520896D" w:rsidR="0057744F" w:rsidRDefault="0057744F" w:rsidP="0057744F">
            <w:pPr>
              <w:rPr>
                <w:rFonts w:eastAsia="맑은 고딕"/>
                <w:lang w:val="en-US" w:eastAsia="ko-KR"/>
              </w:rPr>
            </w:pPr>
            <w:r>
              <w:rPr>
                <w:rFonts w:eastAsiaTheme="minorEastAsia"/>
                <w:lang w:val="en-US" w:eastAsia="zh-CN"/>
              </w:rPr>
              <w:t>Agree with Proposal 3. Additionally, we think the CWS needs to be adjusted if a retransmission for Msg3 is requested.</w:t>
            </w:r>
          </w:p>
        </w:tc>
      </w:tr>
      <w:tr w:rsidR="00A1133E" w14:paraId="52C8CBFE" w14:textId="77777777" w:rsidTr="00D228FA">
        <w:tc>
          <w:tcPr>
            <w:tcW w:w="1696" w:type="dxa"/>
          </w:tcPr>
          <w:p w14:paraId="095743BE" w14:textId="35E9DE3F" w:rsidR="00A1133E" w:rsidRDefault="00A1133E" w:rsidP="00A1133E">
            <w:pPr>
              <w:rPr>
                <w:rFonts w:eastAsiaTheme="minorEastAsia"/>
                <w:lang w:val="en-US" w:eastAsia="zh-CN"/>
              </w:rPr>
            </w:pPr>
            <w:r>
              <w:rPr>
                <w:lang w:val="en-US"/>
              </w:rPr>
              <w:t>Samsung</w:t>
            </w:r>
          </w:p>
        </w:tc>
        <w:tc>
          <w:tcPr>
            <w:tcW w:w="8075" w:type="dxa"/>
          </w:tcPr>
          <w:p w14:paraId="73CE776F" w14:textId="67FFF931" w:rsidR="00A1133E" w:rsidRDefault="00A1133E" w:rsidP="00A1133E">
            <w:pPr>
              <w:rPr>
                <w:rFonts w:eastAsiaTheme="minorEastAsia"/>
                <w:lang w:val="en-US" w:eastAsia="zh-CN"/>
              </w:rPr>
            </w:pPr>
            <w:r>
              <w:rPr>
                <w:lang w:val="en-US"/>
              </w:rPr>
              <w:t xml:space="preserve">This issue has been discussed for many meetings. Although we were supportive of the proposal, we thought it’s too late to adopt it and modify the spec. </w:t>
            </w:r>
          </w:p>
        </w:tc>
      </w:tr>
      <w:tr w:rsidR="00C2682D" w14:paraId="6F219250" w14:textId="77777777" w:rsidTr="00D228FA">
        <w:tc>
          <w:tcPr>
            <w:tcW w:w="1696" w:type="dxa"/>
          </w:tcPr>
          <w:p w14:paraId="0A5803BE" w14:textId="3C912520" w:rsidR="00C2682D" w:rsidRDefault="00C2682D" w:rsidP="00A1133E">
            <w:pPr>
              <w:rPr>
                <w:lang w:val="en-US"/>
              </w:rPr>
            </w:pPr>
            <w:r>
              <w:rPr>
                <w:lang w:val="en-US"/>
              </w:rPr>
              <w:t>Intel</w:t>
            </w:r>
          </w:p>
        </w:tc>
        <w:tc>
          <w:tcPr>
            <w:tcW w:w="8075" w:type="dxa"/>
          </w:tcPr>
          <w:p w14:paraId="6D9458DA" w14:textId="0E5A8F44" w:rsidR="00C2682D" w:rsidRDefault="00C2682D" w:rsidP="00A1133E">
            <w:pPr>
              <w:rPr>
                <w:lang w:val="en-US"/>
              </w:rPr>
            </w:pPr>
            <w:r>
              <w:rPr>
                <w:lang w:val="en-US"/>
              </w:rPr>
              <w:t>We share the same view as other companies, and we believe that it is late to reopen this discussion.</w:t>
            </w:r>
          </w:p>
        </w:tc>
      </w:tr>
      <w:tr w:rsidR="008E5143" w14:paraId="5DB6FCE4" w14:textId="77777777" w:rsidTr="00D228FA">
        <w:tc>
          <w:tcPr>
            <w:tcW w:w="1696" w:type="dxa"/>
          </w:tcPr>
          <w:p w14:paraId="5815DD3B" w14:textId="45578A2F" w:rsidR="008E5143" w:rsidRDefault="008E5143" w:rsidP="00A1133E">
            <w:pPr>
              <w:rPr>
                <w:lang w:val="en-US"/>
              </w:rPr>
            </w:pPr>
            <w:r>
              <w:rPr>
                <w:lang w:val="en-US"/>
              </w:rPr>
              <w:t>Ericsson</w:t>
            </w:r>
          </w:p>
        </w:tc>
        <w:tc>
          <w:tcPr>
            <w:tcW w:w="8075" w:type="dxa"/>
          </w:tcPr>
          <w:p w14:paraId="59D50F40" w14:textId="7E6585FB" w:rsidR="008E5143" w:rsidRDefault="008E5143" w:rsidP="00A1133E">
            <w:pPr>
              <w:rPr>
                <w:lang w:val="en-US"/>
              </w:rPr>
            </w:pPr>
            <w:r>
              <w:rPr>
                <w:lang w:val="en-US"/>
              </w:rPr>
              <w:t>We share same view as other companies. TP is not needed. We are in maintenance phase.</w:t>
            </w:r>
          </w:p>
        </w:tc>
      </w:tr>
      <w:tr w:rsidR="000E67BD" w14:paraId="473832A8" w14:textId="77777777" w:rsidTr="00D228FA">
        <w:tc>
          <w:tcPr>
            <w:tcW w:w="1696" w:type="dxa"/>
          </w:tcPr>
          <w:p w14:paraId="0BBDF920" w14:textId="51FC1F30" w:rsidR="000E67BD" w:rsidRDefault="000E67BD" w:rsidP="00A1133E">
            <w:pPr>
              <w:rPr>
                <w:lang w:val="en-US"/>
              </w:rPr>
            </w:pPr>
            <w:r>
              <w:rPr>
                <w:lang w:val="en-US"/>
              </w:rPr>
              <w:t>Huawei, HiSilicon</w:t>
            </w:r>
          </w:p>
        </w:tc>
        <w:tc>
          <w:tcPr>
            <w:tcW w:w="8075" w:type="dxa"/>
          </w:tcPr>
          <w:p w14:paraId="5DFB62AC" w14:textId="29128ED9" w:rsidR="000E67BD" w:rsidRDefault="000E67BD" w:rsidP="00A1133E">
            <w:pPr>
              <w:rPr>
                <w:lang w:val="en-US"/>
              </w:rPr>
            </w:pPr>
            <w:r>
              <w:rPr>
                <w:lang w:val="en-US"/>
              </w:rPr>
              <w:t xml:space="preserve">We support this TP for the following technical reasons. We agree that this issue was proposed several times from the start of the maintenance phase, but we also note that it was put aside without any technical reasoning.  </w:t>
            </w:r>
          </w:p>
          <w:p w14:paraId="27A92F0F" w14:textId="77777777" w:rsidR="000E67BD" w:rsidRDefault="000E67BD" w:rsidP="000E67BD">
            <w:pPr>
              <w:rPr>
                <w:lang w:eastAsia="zh-CN"/>
              </w:rPr>
            </w:pPr>
            <w:r>
              <w:rPr>
                <w:lang w:eastAsia="zh-CN"/>
              </w:rPr>
              <w:t xml:space="preserve">We note that the understanding of the group during the WI is that in fairness to other coexisting RATs, implicit feedback should be considered for BOTH resetting and increasing the CWS and not just for resetting the CWS. </w:t>
            </w:r>
          </w:p>
          <w:p w14:paraId="120AE678" w14:textId="47FEE682" w:rsidR="000E67BD" w:rsidRPr="000E67BD" w:rsidRDefault="000E67BD" w:rsidP="00A1133E">
            <w:pPr>
              <w:rPr>
                <w:lang w:eastAsia="zh-CN"/>
              </w:rPr>
            </w:pPr>
            <w:r>
              <w:rPr>
                <w:lang w:eastAsia="zh-CN"/>
              </w:rPr>
              <w:t xml:space="preserve">The current specifications however is unfair to NR-U as it allows only to penalize the NR-U system. </w:t>
            </w:r>
            <w:r w:rsidRPr="000E67BD">
              <w:rPr>
                <w:lang w:eastAsia="zh-CN"/>
              </w:rPr>
              <w:t>Msg 3 PUSCH obviously satisfies the subclause in section 4.2.2.2 of TS 37.213 as a UL channel with implicit HARQ feedback NACK, the CWS would be have to be increased if a retransmission happens. Inconsistently, successful reception of Msg 3 PUSCH would not reset the CWS.</w:t>
            </w:r>
            <w:r>
              <w:rPr>
                <w:lang w:eastAsia="zh-CN"/>
              </w:rPr>
              <w:t xml:space="preserve"> Hence, </w:t>
            </w:r>
            <w:r w:rsidRPr="00A16743">
              <w:rPr>
                <w:lang w:eastAsia="zh-CN"/>
              </w:rPr>
              <w:t>receiving Msg 4 in response should be considered as an implicit HARQ feedback ACK for the purpose of CWS adjustment</w:t>
            </w:r>
            <w:r>
              <w:rPr>
                <w:lang w:eastAsia="zh-CN"/>
              </w:rPr>
              <w:t>.</w:t>
            </w:r>
          </w:p>
        </w:tc>
      </w:tr>
      <w:tr w:rsidR="00A159DB" w14:paraId="55A17B51" w14:textId="77777777" w:rsidTr="00D228FA">
        <w:tc>
          <w:tcPr>
            <w:tcW w:w="1696" w:type="dxa"/>
          </w:tcPr>
          <w:p w14:paraId="5EECE89A" w14:textId="44164B57" w:rsidR="00A159DB" w:rsidRDefault="00A159DB" w:rsidP="00A159DB">
            <w:pPr>
              <w:rPr>
                <w:lang w:val="en-US"/>
              </w:rPr>
            </w:pPr>
            <w:r>
              <w:rPr>
                <w:rFonts w:hint="eastAsia"/>
                <w:lang w:val="en-US" w:eastAsia="zh-CN"/>
              </w:rPr>
              <w:t>OPPO</w:t>
            </w:r>
          </w:p>
        </w:tc>
        <w:tc>
          <w:tcPr>
            <w:tcW w:w="8075" w:type="dxa"/>
          </w:tcPr>
          <w:p w14:paraId="41A442BF" w14:textId="56E116C6" w:rsidR="00A159DB" w:rsidRDefault="00A159DB" w:rsidP="00A159DB">
            <w:pPr>
              <w:rPr>
                <w:lang w:val="en-US"/>
              </w:rPr>
            </w:pPr>
            <w:r>
              <w:rPr>
                <w:rFonts w:hint="eastAsia"/>
                <w:lang w:val="en-US" w:eastAsia="zh-CN"/>
              </w:rPr>
              <w:t xml:space="preserve">We share same view as </w:t>
            </w:r>
            <w:r>
              <w:rPr>
                <w:lang w:val="en-US"/>
              </w:rPr>
              <w:t>most companies that TP is not needed</w:t>
            </w:r>
            <w:r>
              <w:rPr>
                <w:rFonts w:hint="eastAsia"/>
                <w:lang w:val="en-US" w:eastAsia="zh-CN"/>
              </w:rPr>
              <w:t>.</w:t>
            </w:r>
          </w:p>
        </w:tc>
      </w:tr>
    </w:tbl>
    <w:p w14:paraId="5582FDA2" w14:textId="5CB6AD8B" w:rsidR="00872C12" w:rsidRDefault="00872C12">
      <w:pPr>
        <w:jc w:val="both"/>
        <w:rPr>
          <w:sz w:val="22"/>
          <w:lang w:val="en-US" w:eastAsia="fi-FI"/>
        </w:rPr>
      </w:pPr>
    </w:p>
    <w:p w14:paraId="36D44BED" w14:textId="77777777" w:rsidR="00243D13" w:rsidRDefault="00243D13" w:rsidP="00243D13">
      <w:pPr>
        <w:pStyle w:val="Doc-text2"/>
        <w:ind w:left="0" w:firstLine="0"/>
        <w:rPr>
          <w:lang w:val="en-US"/>
        </w:rPr>
      </w:pPr>
      <w:bookmarkStart w:id="146" w:name="_Hlk62645138"/>
      <w:bookmarkStart w:id="147" w:name="_Hlk62645151"/>
      <w:r w:rsidRPr="00152B47">
        <w:rPr>
          <w:highlight w:val="yellow"/>
          <w:lang w:val="en-US"/>
        </w:rPr>
        <w:lastRenderedPageBreak/>
        <w:t>Moderator proposa</w:t>
      </w:r>
      <w:r>
        <w:rPr>
          <w:highlight w:val="yellow"/>
          <w:lang w:val="en-US"/>
        </w:rPr>
        <w:t>l after round 1</w:t>
      </w:r>
      <w:r w:rsidRPr="00152B47">
        <w:rPr>
          <w:highlight w:val="yellow"/>
          <w:lang w:val="en-US"/>
        </w:rPr>
        <w:t>:</w:t>
      </w:r>
    </w:p>
    <w:p w14:paraId="59127673" w14:textId="5C645D2F" w:rsidR="00243D13" w:rsidRDefault="00243D13" w:rsidP="00243D13">
      <w:pPr>
        <w:jc w:val="both"/>
        <w:rPr>
          <w:b/>
          <w:bCs/>
          <w:lang w:val="en-US"/>
        </w:rPr>
      </w:pPr>
      <w:r>
        <w:rPr>
          <w:lang w:val="en-US"/>
        </w:rPr>
        <w:t xml:space="preserve">There is </w:t>
      </w:r>
      <w:bookmarkEnd w:id="146"/>
      <w:r>
        <w:rPr>
          <w:lang w:val="en-US"/>
        </w:rPr>
        <w:t xml:space="preserve">no consensus on the need for TP #3 in </w:t>
      </w:r>
      <w:hyperlink r:id="rId51" w:history="1">
        <w:r>
          <w:rPr>
            <w:rFonts w:ascii="Arial" w:eastAsia="Times New Roman" w:hAnsi="Arial" w:cs="Arial"/>
            <w:b/>
            <w:bCs/>
            <w:color w:val="0000FF"/>
            <w:sz w:val="16"/>
            <w:szCs w:val="16"/>
            <w:u w:val="single"/>
            <w:lang w:val="en-US"/>
          </w:rPr>
          <w:t>R1-2100890</w:t>
        </w:r>
      </w:hyperlink>
      <w:r>
        <w:rPr>
          <w:b/>
          <w:bCs/>
          <w:lang w:val="en-US"/>
        </w:rPr>
        <w:t xml:space="preserve"> </w:t>
      </w:r>
      <w:r w:rsidRPr="00152B47">
        <w:rPr>
          <w:b/>
          <w:bCs/>
          <w:lang w:val="en-US"/>
        </w:rPr>
        <w:sym w:font="Wingdings" w:char="F0E0"/>
      </w:r>
      <w:r>
        <w:rPr>
          <w:b/>
          <w:bCs/>
          <w:lang w:val="en-US"/>
        </w:rPr>
        <w:t xml:space="preserve"> close the discussion.</w:t>
      </w:r>
    </w:p>
    <w:bookmarkEnd w:id="147"/>
    <w:p w14:paraId="672CA574" w14:textId="3456F75D" w:rsidR="00243D13" w:rsidRDefault="00243D13" w:rsidP="00243D13">
      <w:pPr>
        <w:jc w:val="both"/>
        <w:rPr>
          <w:sz w:val="22"/>
          <w:lang w:val="en-US" w:eastAsia="fi-FI"/>
        </w:rPr>
      </w:pPr>
    </w:p>
    <w:p w14:paraId="1D491E86" w14:textId="77777777" w:rsidR="00872C12" w:rsidRDefault="00631122">
      <w:pPr>
        <w:pStyle w:val="2"/>
        <w:rPr>
          <w:lang w:val="en-US"/>
        </w:rPr>
      </w:pPr>
      <w:bookmarkStart w:id="148" w:name="_Toc62028877"/>
      <w:r>
        <w:rPr>
          <w:lang w:val="en-US"/>
        </w:rPr>
        <w:t>2.6 Multi-channel Channel Access:</w:t>
      </w:r>
      <w:bookmarkEnd w:id="148"/>
    </w:p>
    <w:tbl>
      <w:tblPr>
        <w:tblStyle w:val="af0"/>
        <w:tblW w:w="9634" w:type="dxa"/>
        <w:tblLayout w:type="fixed"/>
        <w:tblLook w:val="04A0" w:firstRow="1" w:lastRow="0" w:firstColumn="1" w:lastColumn="0" w:noHBand="0" w:noVBand="1"/>
      </w:tblPr>
      <w:tblGrid>
        <w:gridCol w:w="7366"/>
        <w:gridCol w:w="2268"/>
      </w:tblGrid>
      <w:tr w:rsidR="00872C12" w14:paraId="45254FC8" w14:textId="77777777">
        <w:tc>
          <w:tcPr>
            <w:tcW w:w="7366" w:type="dxa"/>
            <w:tcBorders>
              <w:top w:val="single" w:sz="4" w:space="0" w:color="auto"/>
              <w:left w:val="single" w:sz="4" w:space="0" w:color="auto"/>
              <w:bottom w:val="single" w:sz="4" w:space="0" w:color="auto"/>
              <w:right w:val="single" w:sz="4" w:space="0" w:color="auto"/>
            </w:tcBorders>
          </w:tcPr>
          <w:p w14:paraId="1924B906" w14:textId="77777777" w:rsidR="00872C12" w:rsidRDefault="00631122">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0DAD374" w14:textId="77777777" w:rsidR="00872C12" w:rsidRDefault="008970D7">
            <w:pPr>
              <w:pStyle w:val="a9"/>
              <w:rPr>
                <w:rFonts w:ascii="Arial" w:eastAsia="Times New Roman" w:hAnsi="Arial" w:cs="Arial"/>
                <w:b/>
                <w:bCs/>
                <w:color w:val="0000FF"/>
                <w:sz w:val="16"/>
                <w:szCs w:val="16"/>
                <w:u w:val="single"/>
                <w:lang w:val="en-US"/>
              </w:rPr>
            </w:pPr>
            <w:hyperlink r:id="rId52" w:history="1">
              <w:r w:rsidR="00631122">
                <w:rPr>
                  <w:rFonts w:ascii="Arial" w:eastAsia="Times New Roman" w:hAnsi="Arial" w:cs="Arial"/>
                  <w:b/>
                  <w:bCs/>
                  <w:color w:val="0000FF"/>
                  <w:sz w:val="16"/>
                  <w:szCs w:val="16"/>
                  <w:u w:val="single"/>
                  <w:lang w:val="en-US"/>
                </w:rPr>
                <w:t>R1-2100199</w:t>
              </w:r>
            </w:hyperlink>
          </w:p>
          <w:p w14:paraId="55EECC6D" w14:textId="77777777" w:rsidR="00872C12" w:rsidRDefault="008970D7">
            <w:pPr>
              <w:pStyle w:val="a9"/>
              <w:rPr>
                <w:lang w:val="en-US"/>
              </w:rPr>
            </w:pPr>
            <w:hyperlink r:id="rId53" w:history="1">
              <w:r w:rsidR="00631122">
                <w:rPr>
                  <w:rFonts w:ascii="Arial" w:eastAsia="Times New Roman" w:hAnsi="Arial" w:cs="Arial"/>
                  <w:b/>
                  <w:bCs/>
                  <w:color w:val="0000FF"/>
                  <w:sz w:val="16"/>
                  <w:szCs w:val="16"/>
                  <w:u w:val="single"/>
                  <w:lang w:val="en-US"/>
                </w:rPr>
                <w:t>R1-2100890</w:t>
              </w:r>
            </w:hyperlink>
          </w:p>
        </w:tc>
      </w:tr>
    </w:tbl>
    <w:p w14:paraId="437291DC" w14:textId="77777777" w:rsidR="00872C12" w:rsidRDefault="00631122">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1D527579" w14:textId="77777777" w:rsidR="00872C12" w:rsidRDefault="008970D7">
      <w:pPr>
        <w:pStyle w:val="a9"/>
        <w:rPr>
          <w:rFonts w:ascii="Arial" w:eastAsia="Times New Roman" w:hAnsi="Arial" w:cs="Arial"/>
          <w:b/>
          <w:bCs/>
          <w:color w:val="0000FF"/>
          <w:sz w:val="16"/>
          <w:szCs w:val="16"/>
          <w:u w:val="single"/>
          <w:lang w:val="en-US"/>
        </w:rPr>
      </w:pPr>
      <w:hyperlink r:id="rId54" w:history="1">
        <w:r w:rsidR="00631122">
          <w:rPr>
            <w:rFonts w:ascii="Arial" w:eastAsia="Times New Roman" w:hAnsi="Arial" w:cs="Arial"/>
            <w:b/>
            <w:bCs/>
            <w:color w:val="0000FF"/>
            <w:sz w:val="16"/>
            <w:szCs w:val="16"/>
            <w:u w:val="single"/>
            <w:lang w:val="en-US"/>
          </w:rPr>
          <w:t>R1-2100199</w:t>
        </w:r>
      </w:hyperlink>
    </w:p>
    <w:tbl>
      <w:tblPr>
        <w:tblStyle w:val="af0"/>
        <w:tblW w:w="0" w:type="auto"/>
        <w:tblLook w:val="04A0" w:firstRow="1" w:lastRow="0" w:firstColumn="1" w:lastColumn="0" w:noHBand="0" w:noVBand="1"/>
      </w:tblPr>
      <w:tblGrid>
        <w:gridCol w:w="9771"/>
      </w:tblGrid>
      <w:tr w:rsidR="00872C12" w14:paraId="3B91C08A" w14:textId="77777777">
        <w:tc>
          <w:tcPr>
            <w:tcW w:w="9771" w:type="dxa"/>
          </w:tcPr>
          <w:p w14:paraId="7F71608B" w14:textId="77777777" w:rsidR="00872C12" w:rsidRDefault="00631122">
            <w:pPr>
              <w:rPr>
                <w:b/>
                <w:i/>
                <w:lang w:eastAsia="zh-CN"/>
              </w:rPr>
            </w:pPr>
            <w:r>
              <w:rPr>
                <w:b/>
                <w:i/>
                <w:lang w:eastAsia="zh-CN"/>
              </w:rPr>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ko-KR"/>
              </w:rPr>
              <mc:AlternateContent>
                <mc:Choice Requires="wps">
                  <w:drawing>
                    <wp:anchor distT="45720" distB="45720" distL="114300" distR="114300" simplePos="0" relativeHeight="251659264" behindDoc="0" locked="0" layoutInCell="1" allowOverlap="1" wp14:anchorId="1FAC7A80" wp14:editId="36E43D7E">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0C6939BB" w14:textId="77777777" w:rsidR="00CD65DB" w:rsidRDefault="00CD65DB">
                                  <w:pPr>
                                    <w:keepNext/>
                                    <w:keepLines/>
                                    <w:spacing w:before="180"/>
                                    <w:ind w:left="1134"/>
                                    <w:jc w:val="center"/>
                                    <w:outlineLvl w:val="1"/>
                                    <w:rPr>
                                      <w:color w:val="FF0000"/>
                                      <w:sz w:val="24"/>
                                      <w:lang w:eastAsia="zh-CN"/>
                                    </w:rPr>
                                  </w:pPr>
                                  <w:bookmarkStart w:id="149" w:name="_Toc62028878"/>
                                  <w:bookmarkStart w:id="150"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49"/>
                                  <w:bookmarkEnd w:id="150"/>
                                </w:p>
                                <w:p w14:paraId="3BD8760D" w14:textId="77777777" w:rsidR="00CD65DB" w:rsidRDefault="00CD65DB">
                                  <w:pPr>
                                    <w:keepNext/>
                                    <w:keepLines/>
                                    <w:autoSpaceDE/>
                                    <w:autoSpaceDN/>
                                    <w:adjustRightInd/>
                                    <w:spacing w:before="120"/>
                                    <w:outlineLvl w:val="4"/>
                                    <w:rPr>
                                      <w:rFonts w:ascii="Arial" w:hAnsi="Arial"/>
                                    </w:rPr>
                                  </w:pPr>
                                  <w:bookmarkStart w:id="151" w:name="_Toc35593614"/>
                                  <w:bookmarkStart w:id="152" w:name="_Toc44669022"/>
                                  <w:bookmarkStart w:id="153" w:name="_Toc28873156"/>
                                  <w:bookmarkStart w:id="154" w:name="_Toc57990381"/>
                                  <w:bookmarkStart w:id="155" w:name="_Toc51607171"/>
                                  <w:r>
                                    <w:rPr>
                                      <w:rFonts w:ascii="Arial" w:hAnsi="Arial"/>
                                    </w:rPr>
                                    <w:t>4.2.1.0.4</w:t>
                                  </w:r>
                                  <w:r>
                                    <w:rPr>
                                      <w:rFonts w:ascii="Arial" w:hAnsi="Arial"/>
                                    </w:rPr>
                                    <w:tab/>
                                    <w:t>Channel access procedures for UL multi-channel transmission(s)</w:t>
                                  </w:r>
                                  <w:bookmarkEnd w:id="151"/>
                                  <w:bookmarkEnd w:id="152"/>
                                  <w:bookmarkEnd w:id="153"/>
                                  <w:bookmarkEnd w:id="154"/>
                                  <w:bookmarkEnd w:id="155"/>
                                </w:p>
                                <w:p w14:paraId="7A35B69F" w14:textId="77777777" w:rsidR="00CD65DB" w:rsidRDefault="00CD65DB">
                                  <w:pPr>
                                    <w:autoSpaceDE/>
                                    <w:autoSpaceDN/>
                                    <w:adjustRightInd/>
                                  </w:pPr>
                                  <w:r>
                                    <w:t xml:space="preserve">If a UE </w:t>
                                  </w:r>
                                </w:p>
                                <w:p w14:paraId="79ABF329" w14:textId="77777777" w:rsidR="00CD65DB" w:rsidRDefault="00CD65DB">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CD65DB" w:rsidRDefault="00CD65DB">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CD65DB" w:rsidRDefault="00CD65DB">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CD65DB" w:rsidRDefault="00CD65DB">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CD65DB" w:rsidRDefault="00CD65DB">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CD65DB" w:rsidRDefault="00CD65DB">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CD65DB" w:rsidRDefault="00CD65DB">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3AC117F" w14:textId="77777777" w:rsidR="00CD65DB" w:rsidRDefault="00CD65DB">
                                  <w:pPr>
                                    <w:autoSpaceDE/>
                                    <w:autoSpaceDN/>
                                    <w:adjustRightInd/>
                                    <w:rPr>
                                      <w:ins w:id="156"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57"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5B28229B" w14:textId="77777777" w:rsidR="00CD65DB" w:rsidRDefault="00CD65DB">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AC7A80" id="_x0000_t202" coordsize="21600,21600" o:spt="202" path="m,l,21600r21600,l21600,xe">
                      <v:stroke joinstyle="miter"/>
                      <v:path gradientshapeok="t" o:connecttype="rect"/>
                    </v:shapetype>
                    <v:shape id="文本框 2" o:spid="_x0000_s1026" type="#_x0000_t202" style="position:absolute;margin-left:.55pt;margin-top:27.95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">
                      <v:textbox style="mso-fit-shape-to-text:t">
                        <w:txbxContent>
                          <w:p w14:paraId="0C6939BB" w14:textId="77777777" w:rsidR="00CD65DB" w:rsidRDefault="00CD65DB">
                            <w:pPr>
                              <w:keepNext/>
                              <w:keepLines/>
                              <w:spacing w:before="180"/>
                              <w:ind w:left="1134"/>
                              <w:jc w:val="center"/>
                              <w:outlineLvl w:val="1"/>
                              <w:rPr>
                                <w:color w:val="FF0000"/>
                                <w:sz w:val="24"/>
                                <w:lang w:eastAsia="zh-CN"/>
                              </w:rPr>
                            </w:pPr>
                            <w:bookmarkStart w:id="158" w:name="_Toc62028878"/>
                            <w:bookmarkStart w:id="159"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58"/>
                            <w:bookmarkEnd w:id="159"/>
                          </w:p>
                          <w:p w14:paraId="3BD8760D" w14:textId="77777777" w:rsidR="00CD65DB" w:rsidRDefault="00CD65DB">
                            <w:pPr>
                              <w:keepNext/>
                              <w:keepLines/>
                              <w:autoSpaceDE/>
                              <w:autoSpaceDN/>
                              <w:adjustRightInd/>
                              <w:spacing w:before="120"/>
                              <w:outlineLvl w:val="4"/>
                              <w:rPr>
                                <w:rFonts w:ascii="Arial" w:hAnsi="Arial"/>
                              </w:rPr>
                            </w:pPr>
                            <w:bookmarkStart w:id="160" w:name="_Toc35593614"/>
                            <w:bookmarkStart w:id="161" w:name="_Toc44669022"/>
                            <w:bookmarkStart w:id="162" w:name="_Toc28873156"/>
                            <w:bookmarkStart w:id="163" w:name="_Toc57990381"/>
                            <w:bookmarkStart w:id="164" w:name="_Toc51607171"/>
                            <w:r>
                              <w:rPr>
                                <w:rFonts w:ascii="Arial" w:hAnsi="Arial"/>
                              </w:rPr>
                              <w:t>4.2.1.0.4</w:t>
                            </w:r>
                            <w:r>
                              <w:rPr>
                                <w:rFonts w:ascii="Arial" w:hAnsi="Arial"/>
                              </w:rPr>
                              <w:tab/>
                              <w:t>Channel access procedures for UL multi-channel transmission(s)</w:t>
                            </w:r>
                            <w:bookmarkEnd w:id="160"/>
                            <w:bookmarkEnd w:id="161"/>
                            <w:bookmarkEnd w:id="162"/>
                            <w:bookmarkEnd w:id="163"/>
                            <w:bookmarkEnd w:id="164"/>
                          </w:p>
                          <w:p w14:paraId="7A35B69F" w14:textId="77777777" w:rsidR="00CD65DB" w:rsidRDefault="00CD65DB">
                            <w:pPr>
                              <w:autoSpaceDE/>
                              <w:autoSpaceDN/>
                              <w:adjustRightInd/>
                            </w:pPr>
                            <w:r>
                              <w:t xml:space="preserve">If a UE </w:t>
                            </w:r>
                          </w:p>
                          <w:p w14:paraId="79ABF329" w14:textId="77777777" w:rsidR="00CD65DB" w:rsidRDefault="00CD65DB">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CD65DB" w:rsidRDefault="00CD65DB">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CD65DB" w:rsidRDefault="00CD65DB">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CD65DB" w:rsidRDefault="00CD65DB">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CD65DB" w:rsidRDefault="00CD65DB">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CD65DB" w:rsidRDefault="00CD65DB">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CD65DB" w:rsidRDefault="00CD65DB">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3AC117F" w14:textId="77777777" w:rsidR="00CD65DB" w:rsidRDefault="00CD65DB">
                            <w:pPr>
                              <w:autoSpaceDE/>
                              <w:autoSpaceDN/>
                              <w:adjustRightInd/>
                              <w:rPr>
                                <w:ins w:id="165"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66"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5B28229B" w14:textId="77777777" w:rsidR="00CD65DB" w:rsidRDefault="00CD65DB">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61943457" w14:textId="77777777" w:rsidR="00872C12" w:rsidRDefault="00872C12">
      <w:pPr>
        <w:jc w:val="both"/>
        <w:rPr>
          <w:sz w:val="22"/>
          <w:lang w:val="en-US" w:eastAsia="fi-FI"/>
        </w:rPr>
      </w:pPr>
    </w:p>
    <w:p w14:paraId="0DA8CF04" w14:textId="77777777" w:rsidR="00872C12" w:rsidRDefault="008970D7">
      <w:pPr>
        <w:pStyle w:val="a9"/>
        <w:rPr>
          <w:b/>
          <w:bCs/>
          <w:lang w:val="en-US"/>
        </w:rPr>
      </w:pPr>
      <w:hyperlink r:id="rId55" w:history="1">
        <w:r w:rsidR="00631122">
          <w:rPr>
            <w:rFonts w:ascii="Arial" w:eastAsia="Times New Roman" w:hAnsi="Arial" w:cs="Arial"/>
            <w:b/>
            <w:bCs/>
            <w:color w:val="0000FF"/>
            <w:sz w:val="16"/>
            <w:szCs w:val="16"/>
            <w:u w:val="single"/>
            <w:lang w:val="en-US"/>
          </w:rPr>
          <w:t>R1-2100890</w:t>
        </w:r>
      </w:hyperlink>
    </w:p>
    <w:tbl>
      <w:tblPr>
        <w:tblStyle w:val="af0"/>
        <w:tblW w:w="0" w:type="auto"/>
        <w:tblLook w:val="04A0" w:firstRow="1" w:lastRow="0" w:firstColumn="1" w:lastColumn="0" w:noHBand="0" w:noVBand="1"/>
      </w:tblPr>
      <w:tblGrid>
        <w:gridCol w:w="9771"/>
      </w:tblGrid>
      <w:tr w:rsidR="00872C12" w14:paraId="06D0697E" w14:textId="77777777">
        <w:tc>
          <w:tcPr>
            <w:tcW w:w="9771" w:type="dxa"/>
          </w:tcPr>
          <w:p w14:paraId="201A8507" w14:textId="77777777" w:rsidR="00872C12" w:rsidRDefault="00631122">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#1: Reflect the followings in TS 37.213:</w:t>
            </w:r>
          </w:p>
          <w:p w14:paraId="346E1657" w14:textId="77777777" w:rsidR="00872C12" w:rsidRDefault="00631122">
            <w:pPr>
              <w:pStyle w:val="af6"/>
              <w:numPr>
                <w:ilvl w:val="0"/>
                <w:numId w:val="7"/>
              </w:numPr>
              <w:spacing w:before="120" w:after="120" w:line="240" w:lineRule="auto"/>
              <w:contextualSpacing w:val="0"/>
              <w:jc w:val="both"/>
              <w:rPr>
                <w:rFonts w:eastAsia="맑은 고딕"/>
                <w:b/>
                <w:sz w:val="22"/>
                <w:szCs w:val="22"/>
                <w:lang w:val="en-US" w:eastAsia="ko-KR"/>
              </w:rPr>
            </w:pPr>
            <w:r>
              <w:rPr>
                <w:rFonts w:eastAsia="맑은 고딕"/>
                <w:b/>
                <w:sz w:val="22"/>
                <w:szCs w:val="22"/>
                <w:lang w:val="en-US" w:eastAsia="ko-KR"/>
              </w:rPr>
              <w:lastRenderedPageBreak/>
              <w:t>For UL active BWP configured with no intra-cell guard band, a UE is allowed to transmit UL transmission only if the UE succeeds LBT for all RB set(s) corresponding to the UL BWP.</w:t>
            </w:r>
          </w:p>
          <w:p w14:paraId="7E5BD54D" w14:textId="77777777" w:rsidR="00872C12" w:rsidRDefault="00631122">
            <w:pPr>
              <w:pStyle w:val="af6"/>
              <w:numPr>
                <w:ilvl w:val="0"/>
                <w:numId w:val="7"/>
              </w:numPr>
              <w:spacing w:before="120" w:after="120" w:line="240" w:lineRule="auto"/>
              <w:contextualSpacing w:val="0"/>
              <w:jc w:val="both"/>
              <w:rPr>
                <w:rFonts w:eastAsia="맑은 고딕"/>
                <w:b/>
                <w:sz w:val="22"/>
                <w:szCs w:val="22"/>
                <w:lang w:val="en-US" w:eastAsia="ko-KR"/>
              </w:rPr>
            </w:pPr>
            <w:r>
              <w:rPr>
                <w:rFonts w:eastAsia="맑은 고딕"/>
                <w:b/>
                <w:sz w:val="22"/>
                <w:szCs w:val="22"/>
                <w:lang w:val="en-US" w:eastAsia="ko-KR"/>
              </w:rPr>
              <w:t xml:space="preserve">For DL, if gNB transmits DL transmission to a UE configured with DL active BWP where </w:t>
            </w:r>
            <w:r>
              <w:rPr>
                <w:rFonts w:eastAsia="맑은 고딕"/>
                <w:b/>
                <w:i/>
                <w:iCs/>
                <w:sz w:val="22"/>
                <w:szCs w:val="22"/>
                <w:lang w:val="en-US" w:eastAsia="ko-KR"/>
              </w:rPr>
              <w:t>intraCellGuardBandDL-r16</w:t>
            </w:r>
            <w:r>
              <w:rPr>
                <w:rFonts w:eastAsia="맑은 고딕"/>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2412F90A" w14:textId="77777777" w:rsidR="00872C12" w:rsidRDefault="00631122">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#2: Adopt the following TP#1 and TP#2 for TS 37.213</w:t>
            </w:r>
          </w:p>
          <w:p w14:paraId="06E8B719"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TP#1 for TS 37.213 ==========================</w:t>
            </w:r>
          </w:p>
          <w:p w14:paraId="28C4F1FB"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4.2.1.0.4</w:t>
            </w:r>
            <w:r>
              <w:rPr>
                <w:rFonts w:eastAsia="맑은 고딕"/>
                <w:sz w:val="22"/>
                <w:szCs w:val="22"/>
                <w:lang w:eastAsia="ko-KR"/>
              </w:rPr>
              <w:tab/>
              <w:t>Channel access procedures for UL multi-channel transmission(s)</w:t>
            </w:r>
          </w:p>
          <w:p w14:paraId="2683F0FE"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2EC10CB4"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if the channel frequencies of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is a subset of one of the sets of channel frequencies defined in clause 5.7.4 in [2]</w:t>
            </w:r>
          </w:p>
          <w:p w14:paraId="3F11135B"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using Type 2 channel access procedure as described in clause 4.2.1.2, </w:t>
            </w:r>
          </w:p>
          <w:p w14:paraId="0D206C38"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Type 2 channel access procedure is performed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sz w:val="22"/>
                  <w:szCs w:val="22"/>
                  <w:lang w:eastAsia="ko-KR"/>
                </w:rPr>
                <m:t xml:space="preserve"> </m:t>
              </m:r>
            </m:oMath>
            <w:r>
              <w:rPr>
                <w:rFonts w:eastAsia="맑은 고딕"/>
                <w:sz w:val="22"/>
                <w:szCs w:val="22"/>
                <w:lang w:eastAsia="ko-KR"/>
              </w:rPr>
              <w:t xml:space="preserve">immediately before the UE transmission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t>
            </w:r>
            <m:oMath>
              <m:r>
                <w:rPr>
                  <w:rFonts w:ascii="Cambria Math" w:eastAsia="맑은 고딕" w:hAnsi="Cambria Math" w:hint="eastAsia"/>
                  <w:sz w:val="22"/>
                  <w:szCs w:val="22"/>
                  <w:lang w:eastAsia="ko-KR"/>
                </w:rPr>
                <m:t>i</m:t>
              </m:r>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j</m:t>
              </m:r>
            </m:oMath>
            <w:r>
              <w:rPr>
                <w:rFonts w:eastAsia="맑은 고딕"/>
                <w:sz w:val="22"/>
                <w:szCs w:val="22"/>
                <w:lang w:eastAsia="ko-KR"/>
              </w:rPr>
              <w:t>, and</w:t>
            </w:r>
          </w:p>
          <w:p w14:paraId="2FE451DF"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the UE has accessed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using Type 1 channel access procedure as described in clause 4.2.1.1, </w:t>
            </w:r>
          </w:p>
          <w:p w14:paraId="6525B452"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where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is selected by the UE uniformly randomly from the set of channels </w:t>
            </w:r>
            <m:oMath>
              <m:r>
                <w:rPr>
                  <w:rFonts w:ascii="Cambria Math" w:eastAsia="맑은 고딕" w:hAnsi="Cambria Math"/>
                  <w:sz w:val="22"/>
                  <w:szCs w:val="22"/>
                  <w:lang w:eastAsia="ko-KR"/>
                </w:rPr>
                <m:t>C</m:t>
              </m:r>
            </m:oMath>
            <w:r>
              <w:rPr>
                <w:rFonts w:eastAsia="맑은 고딕"/>
                <w:sz w:val="22"/>
                <w:szCs w:val="22"/>
                <w:lang w:eastAsia="ko-KR"/>
              </w:rPr>
              <w:t xml:space="preserve"> before performing Type 1 channel access procedure on any channel in the set of channels </w:t>
            </w:r>
            <m:oMath>
              <m:r>
                <w:rPr>
                  <w:rFonts w:ascii="Cambria Math" w:eastAsia="맑은 고딕" w:hAnsi="Cambria Math"/>
                  <w:sz w:val="22"/>
                  <w:szCs w:val="22"/>
                  <w:lang w:eastAsia="ko-KR"/>
                </w:rPr>
                <m:t>C</m:t>
              </m:r>
            </m:oMath>
            <w:r>
              <w:rPr>
                <w:rFonts w:eastAsia="맑은 고딕"/>
                <w:sz w:val="22"/>
                <w:szCs w:val="22"/>
                <w:lang w:eastAsia="ko-KR"/>
              </w:rPr>
              <w:t>.</w:t>
            </w:r>
          </w:p>
          <w:p w14:paraId="7283A599"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not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within the bandwidth of a carrier, if the UE fails to access any of the channels, of the carrier bandwidth, on which </w:t>
            </w:r>
            <w:ins w:id="158" w:author="Sechang Myung" w:date="2020-10-16T16:19:00Z">
              <w:r>
                <w:rPr>
                  <w:rFonts w:eastAsia="맑은 고딕"/>
                  <w:sz w:val="22"/>
                  <w:szCs w:val="22"/>
                  <w:highlight w:val="yellow"/>
                  <w:lang w:eastAsia="ko-KR"/>
                </w:rPr>
                <w:t xml:space="preserve">the UE is configured for the UL BWP if </w:t>
              </w:r>
              <w:r>
                <w:rPr>
                  <w:rFonts w:eastAsia="맑은 고딕"/>
                  <w:i/>
                  <w:sz w:val="22"/>
                  <w:szCs w:val="22"/>
                  <w:highlight w:val="yellow"/>
                  <w:lang w:val="en-US" w:eastAsia="ko-KR"/>
                </w:rPr>
                <w:t>nrofCRBs-r16=</w:t>
              </w:r>
              <w:r>
                <w:rPr>
                  <w:rFonts w:eastAsia="맑은 고딕"/>
                  <w:sz w:val="22"/>
                  <w:szCs w:val="22"/>
                  <w:highlight w:val="yellow"/>
                  <w:lang w:val="en-US" w:eastAsia="ko-KR"/>
                </w:rPr>
                <w:t>0 is provided for all intra-cell guard band(s) on the carrier as described in [8, 38.214], otherwise, on which</w:t>
              </w:r>
              <w:r>
                <w:rPr>
                  <w:rFonts w:eastAsia="맑은 고딕"/>
                  <w:sz w:val="22"/>
                  <w:szCs w:val="22"/>
                  <w:lang w:val="en-US" w:eastAsia="ko-KR"/>
                </w:rPr>
                <w:t xml:space="preserve"> </w:t>
              </w:r>
            </w:ins>
            <w:r>
              <w:rPr>
                <w:rFonts w:eastAsia="맑은 고딕"/>
                <w:sz w:val="22"/>
                <w:szCs w:val="22"/>
                <w:lang w:eastAsia="ko-KR"/>
              </w:rPr>
              <w:t>the UE is scheduled or configured by UL resources.</w:t>
            </w:r>
          </w:p>
          <w:p w14:paraId="3F74C96E"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7E605BB2" w14:textId="77777777" w:rsidR="00872C12" w:rsidRDefault="00631122">
            <w:pPr>
              <w:spacing w:before="120" w:after="120" w:line="240" w:lineRule="auto"/>
              <w:rPr>
                <w:rFonts w:eastAsia="맑은 고딕"/>
                <w:sz w:val="22"/>
                <w:szCs w:val="22"/>
                <w:lang w:eastAsia="ko-KR"/>
              </w:rPr>
            </w:pPr>
            <w:r>
              <w:rPr>
                <w:rFonts w:eastAsia="맑은 고딕"/>
                <w:sz w:val="22"/>
                <w:szCs w:val="22"/>
                <w:lang w:val="en-US" w:eastAsia="ko-KR"/>
              </w:rPr>
              <w:t>========================= End of TP#1 for TS 37.213 ==========================</w:t>
            </w:r>
          </w:p>
          <w:p w14:paraId="51AABA98" w14:textId="77777777" w:rsidR="00872C12" w:rsidRDefault="00872C12">
            <w:pPr>
              <w:spacing w:before="120" w:after="120" w:line="240" w:lineRule="auto"/>
              <w:ind w:left="620"/>
              <w:rPr>
                <w:rFonts w:eastAsia="맑은 고딕"/>
                <w:sz w:val="22"/>
                <w:szCs w:val="22"/>
                <w:lang w:eastAsia="ko-KR"/>
              </w:rPr>
            </w:pPr>
          </w:p>
          <w:p w14:paraId="1DC527AC"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TP#2 for TS 37.213 ==========================</w:t>
            </w:r>
          </w:p>
          <w:p w14:paraId="2F8FABC8"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4.1.6.1</w:t>
            </w:r>
            <w:r>
              <w:rPr>
                <w:rFonts w:eastAsia="맑은 고딕"/>
                <w:sz w:val="22"/>
                <w:szCs w:val="22"/>
                <w:lang w:eastAsia="ko-KR"/>
              </w:rPr>
              <w:tab/>
              <w:t>Type A multi-channel access procedures</w:t>
            </w:r>
          </w:p>
          <w:p w14:paraId="35BDD745"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4EF85412"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 xml:space="preserve">An eNB/gNB shall perform channel access on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eastAsia="ko-KR"/>
              </w:rPr>
              <w:t xml:space="preserve">, according to the procedures described in clause 4.1.1, where </w:t>
            </w:r>
            <m:oMath>
              <m:r>
                <w:rPr>
                  <w:rFonts w:ascii="Cambria Math" w:eastAsia="맑은 고딕" w:hAnsi="Cambria Math"/>
                  <w:sz w:val="22"/>
                  <w:szCs w:val="22"/>
                  <w:lang w:eastAsia="ko-KR"/>
                </w:rPr>
                <m:t>C</m:t>
              </m:r>
            </m:oMath>
            <w:r>
              <w:rPr>
                <w:rFonts w:eastAsia="맑은 고딕"/>
                <w:sz w:val="22"/>
                <w:szCs w:val="22"/>
                <w:lang w:eastAsia="ko-KR"/>
              </w:rPr>
              <w:t xml:space="preserve"> is a set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 and </w:t>
            </w:r>
            <m:oMath>
              <m:r>
                <w:rPr>
                  <w:rFonts w:ascii="Cambria Math" w:eastAsia="맑은 고딕" w:hAnsi="Cambria Math"/>
                  <w:sz w:val="22"/>
                  <w:szCs w:val="22"/>
                  <w:lang w:eastAsia="ko-KR"/>
                </w:rPr>
                <m:t>i</m:t>
              </m:r>
              <m:r>
                <w:rPr>
                  <w:rFonts w:ascii="Cambria Math" w:eastAsia="맑은 고딕" w:hAnsi="Cambria Math"/>
                  <w:sz w:val="22"/>
                  <w:szCs w:val="22"/>
                  <w:lang w:val="en-US" w:eastAsia="ko-KR"/>
                </w:rPr>
                <m:t>=0,1,…</m:t>
              </m:r>
              <m:r>
                <w:rPr>
                  <w:rFonts w:ascii="Cambria Math" w:eastAsia="맑은 고딕" w:hAnsi="Cambria Math"/>
                  <w:sz w:val="22"/>
                  <w:szCs w:val="22"/>
                  <w:lang w:eastAsia="ko-KR"/>
                </w:rPr>
                <m:t>q</m:t>
              </m:r>
              <m:r>
                <w:rPr>
                  <w:rFonts w:ascii="Cambria Math" w:eastAsia="맑은 고딕" w:hAnsi="Cambria Math"/>
                  <w:sz w:val="22"/>
                  <w:szCs w:val="22"/>
                  <w:lang w:val="en-US" w:eastAsia="ko-KR"/>
                </w:rPr>
                <m:t>-1</m:t>
              </m:r>
            </m:oMath>
            <w:r>
              <w:rPr>
                <w:rFonts w:eastAsia="맑은 고딕"/>
                <w:sz w:val="22"/>
                <w:szCs w:val="22"/>
                <w:lang w:eastAsia="ko-KR"/>
              </w:rPr>
              <w:t xml:space="preserve">, and </w:t>
            </w:r>
            <m:oMath>
              <m:r>
                <w:rPr>
                  <w:rFonts w:ascii="Cambria Math" w:eastAsia="맑은 고딕" w:hAnsi="Cambria Math"/>
                  <w:sz w:val="22"/>
                  <w:szCs w:val="22"/>
                  <w:lang w:eastAsia="ko-KR"/>
                </w:rPr>
                <m:t>q</m:t>
              </m:r>
            </m:oMath>
            <w:r>
              <w:rPr>
                <w:rFonts w:eastAsia="맑은 고딕"/>
                <w:sz w:val="22"/>
                <w:szCs w:val="22"/>
                <w:lang w:eastAsia="ko-KR"/>
              </w:rPr>
              <w:t xml:space="preserve"> is the number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w:t>
            </w:r>
          </w:p>
          <w:p w14:paraId="27BE26DC"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 xml:space="preserve">The counter </w:t>
            </w:r>
            <m:oMath>
              <m:r>
                <w:rPr>
                  <w:rFonts w:ascii="Cambria Math" w:eastAsia="맑은 고딕" w:hAnsi="Cambria Math"/>
                  <w:sz w:val="22"/>
                  <w:szCs w:val="22"/>
                  <w:lang w:eastAsia="ko-KR"/>
                </w:rPr>
                <m:t>N</m:t>
              </m:r>
            </m:oMath>
            <w:r>
              <w:rPr>
                <w:rFonts w:eastAsia="맑은 고딕"/>
                <w:sz w:val="22"/>
                <w:szCs w:val="22"/>
                <w:lang w:eastAsia="ko-KR"/>
              </w:rPr>
              <w:t xml:space="preserve"> described in clause 4.1.1 is determined for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oMath>
            <w:r>
              <w:rPr>
                <w:rFonts w:eastAsia="맑은 고딕"/>
                <w:sz w:val="22"/>
                <w:szCs w:val="22"/>
                <w:lang w:eastAsia="ko-KR"/>
              </w:rPr>
              <w:t xml:space="preserve"> and is denoted as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eastAsia="ko-KR"/>
              </w:rPr>
              <w:t xml:space="preserve"> is maintained according to clause 4.1.6.1.1 or 4.1.6.1.2.</w:t>
            </w:r>
          </w:p>
          <w:p w14:paraId="44E5841D" w14:textId="77777777" w:rsidR="00872C12" w:rsidRDefault="00631122">
            <w:pPr>
              <w:spacing w:before="120" w:after="120" w:line="240" w:lineRule="auto"/>
              <w:ind w:left="620"/>
              <w:rPr>
                <w:rFonts w:eastAsia="맑은 고딕"/>
                <w:sz w:val="22"/>
                <w:szCs w:val="22"/>
                <w:lang w:eastAsia="ko-KR"/>
              </w:rPr>
            </w:pPr>
            <w:ins w:id="159" w:author="Sechang Myung" w:date="2020-10-16T16:19:00Z">
              <w:r>
                <w:rPr>
                  <w:rFonts w:eastAsia="맑은 고딕"/>
                  <w:sz w:val="22"/>
                  <w:szCs w:val="22"/>
                  <w:highlight w:val="yellow"/>
                  <w:lang w:eastAsia="ko-KR"/>
                </w:rPr>
                <w:t>If gNB provide</w:t>
              </w:r>
              <w:r>
                <w:rPr>
                  <w:rFonts w:eastAsia="맑은 고딕" w:hint="eastAsia"/>
                  <w:sz w:val="22"/>
                  <w:szCs w:val="22"/>
                  <w:highlight w:val="yellow"/>
                  <w:lang w:eastAsia="ko-KR"/>
                </w:rPr>
                <w:t>s</w:t>
              </w:r>
              <w:r>
                <w:rPr>
                  <w:rFonts w:eastAsia="맑은 고딕"/>
                  <w:sz w:val="22"/>
                  <w:szCs w:val="22"/>
                  <w:highlight w:val="yellow"/>
                  <w:lang w:eastAsia="ko-KR"/>
                </w:rPr>
                <w:t xml:space="preserve"> </w:t>
              </w:r>
              <w:r>
                <w:rPr>
                  <w:rFonts w:eastAsia="맑은 고딕"/>
                  <w:i/>
                  <w:sz w:val="22"/>
                  <w:szCs w:val="22"/>
                  <w:highlight w:val="yellow"/>
                  <w:lang w:eastAsia="ko-KR"/>
                </w:rPr>
                <w:t>nrofCRBs-r16</w:t>
              </w:r>
              <w:r>
                <w:rPr>
                  <w:rFonts w:eastAsia="맑은 고딕"/>
                  <w:sz w:val="22"/>
                  <w:szCs w:val="22"/>
                  <w:highlight w:val="yellow"/>
                  <w:lang w:eastAsia="ko-KR"/>
                </w:rPr>
                <w:t xml:space="preserve">=0 for all intra-cell guard band(s) on a carrier,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r>
                <w:rPr>
                  <w:rFonts w:eastAsia="맑은 고딕"/>
                  <w:sz w:val="22"/>
                  <w:szCs w:val="22"/>
                  <w:lang w:eastAsia="ko-KR"/>
                </w:rPr>
                <w:t>.</w:t>
              </w:r>
            </w:ins>
          </w:p>
          <w:p w14:paraId="340A1D3C"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03105254"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4.1.6.2</w:t>
            </w:r>
            <w:r>
              <w:rPr>
                <w:rFonts w:eastAsia="맑은 고딕"/>
                <w:sz w:val="22"/>
                <w:szCs w:val="22"/>
                <w:lang w:eastAsia="ko-KR"/>
              </w:rPr>
              <w:tab/>
              <w:t>Type B multi-channel access procedure</w:t>
            </w:r>
          </w:p>
          <w:p w14:paraId="24331797"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571CC2BD"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lastRenderedPageBreak/>
              <w:t xml:space="preserve">The eNB/gNB shall not transmit a transmission on a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val="en-US" w:eastAsia="ko-KR"/>
              </w:rPr>
              <w:t xml:space="preserve">, for a period exceeding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as given in Table 4.1.1-1, where the value of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is determined using the channel access parameters used for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w:t>
            </w:r>
          </w:p>
          <w:p w14:paraId="0567B710"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For the procedures in this clause, the channel frequencies of the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selected by gNB, is a subset of one of the sets of channel frequencies defined in [6]. </w:t>
            </w:r>
          </w:p>
          <w:p w14:paraId="76E69196" w14:textId="77777777" w:rsidR="00872C12" w:rsidRDefault="00631122">
            <w:pPr>
              <w:spacing w:before="120" w:after="120" w:line="240" w:lineRule="auto"/>
              <w:ind w:left="620"/>
              <w:rPr>
                <w:rFonts w:eastAsia="맑은 고딕"/>
                <w:sz w:val="22"/>
                <w:szCs w:val="22"/>
                <w:lang w:eastAsia="ko-KR"/>
              </w:rPr>
            </w:pPr>
            <w:ins w:id="160" w:author="Sechang Myung" w:date="2020-10-16T16:20:00Z">
              <w:r>
                <w:rPr>
                  <w:rFonts w:eastAsia="맑은 고딕"/>
                  <w:sz w:val="22"/>
                  <w:szCs w:val="22"/>
                  <w:highlight w:val="yellow"/>
                  <w:lang w:eastAsia="ko-KR"/>
                </w:rPr>
                <w:t>If gNB provide</w:t>
              </w:r>
              <w:r>
                <w:rPr>
                  <w:rFonts w:eastAsia="맑은 고딕" w:hint="eastAsia"/>
                  <w:sz w:val="22"/>
                  <w:szCs w:val="22"/>
                  <w:highlight w:val="yellow"/>
                  <w:lang w:eastAsia="ko-KR"/>
                </w:rPr>
                <w:t>s</w:t>
              </w:r>
              <w:r>
                <w:rPr>
                  <w:rFonts w:eastAsia="맑은 고딕"/>
                  <w:sz w:val="22"/>
                  <w:szCs w:val="22"/>
                  <w:highlight w:val="yellow"/>
                  <w:lang w:eastAsia="ko-KR"/>
                </w:rPr>
                <w:t xml:space="preserve"> </w:t>
              </w:r>
              <w:r>
                <w:rPr>
                  <w:rFonts w:eastAsia="맑은 고딕"/>
                  <w:i/>
                  <w:sz w:val="22"/>
                  <w:szCs w:val="22"/>
                  <w:highlight w:val="yellow"/>
                  <w:lang w:eastAsia="ko-KR"/>
                </w:rPr>
                <w:t>nrofCRBs-r16</w:t>
              </w:r>
              <w:r>
                <w:rPr>
                  <w:rFonts w:eastAsia="맑은 고딕"/>
                  <w:sz w:val="22"/>
                  <w:szCs w:val="22"/>
                  <w:highlight w:val="yellow"/>
                  <w:lang w:eastAsia="ko-KR"/>
                </w:rPr>
                <w:t xml:space="preserve">=0 for all intra-cell guard band(s) on a carrier,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ins>
          </w:p>
          <w:p w14:paraId="066C3137"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7FA8B90F" w14:textId="77777777" w:rsidR="00872C12" w:rsidRDefault="00631122">
            <w:pPr>
              <w:spacing w:before="120" w:after="120" w:line="240" w:lineRule="auto"/>
              <w:rPr>
                <w:rFonts w:eastAsia="맑은 고딕"/>
                <w:sz w:val="22"/>
                <w:szCs w:val="22"/>
                <w:lang w:val="en-US" w:eastAsia="ko-KR"/>
              </w:rPr>
            </w:pPr>
            <w:r>
              <w:rPr>
                <w:rFonts w:eastAsia="맑은 고딕"/>
                <w:sz w:val="22"/>
                <w:szCs w:val="22"/>
                <w:lang w:val="en-US" w:eastAsia="ko-KR"/>
              </w:rPr>
              <w:t>========================= End of TP#2 for TS 37.213 ==========================</w:t>
            </w:r>
          </w:p>
        </w:tc>
      </w:tr>
    </w:tbl>
    <w:p w14:paraId="046BAFC3" w14:textId="77777777" w:rsidR="00872C12" w:rsidRDefault="00631122">
      <w:pPr>
        <w:jc w:val="both"/>
        <w:rPr>
          <w:sz w:val="22"/>
          <w:lang w:val="en-US" w:eastAsia="fi-FI"/>
        </w:rPr>
      </w:pPr>
      <w:r>
        <w:rPr>
          <w:sz w:val="22"/>
          <w:lang w:val="en-US" w:eastAsia="fi-FI"/>
        </w:rPr>
        <w:lastRenderedPageBreak/>
        <w:t xml:space="preserve"> </w:t>
      </w:r>
    </w:p>
    <w:p w14:paraId="32428D07"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066"/>
        <w:gridCol w:w="8705"/>
      </w:tblGrid>
      <w:tr w:rsidR="00872C12" w14:paraId="5C415549" w14:textId="77777777" w:rsidTr="00A159DB">
        <w:tc>
          <w:tcPr>
            <w:tcW w:w="1066" w:type="dxa"/>
          </w:tcPr>
          <w:p w14:paraId="3E29206E" w14:textId="77777777" w:rsidR="00872C12" w:rsidRDefault="00631122">
            <w:pPr>
              <w:rPr>
                <w:b/>
                <w:bCs/>
                <w:lang w:val="en-US"/>
              </w:rPr>
            </w:pPr>
            <w:r>
              <w:rPr>
                <w:b/>
                <w:bCs/>
                <w:lang w:val="en-US"/>
              </w:rPr>
              <w:t>Company</w:t>
            </w:r>
          </w:p>
        </w:tc>
        <w:tc>
          <w:tcPr>
            <w:tcW w:w="8705" w:type="dxa"/>
          </w:tcPr>
          <w:p w14:paraId="4ACE0276" w14:textId="77777777" w:rsidR="00872C12" w:rsidRDefault="00631122">
            <w:pPr>
              <w:rPr>
                <w:b/>
                <w:bCs/>
                <w:lang w:val="en-US"/>
              </w:rPr>
            </w:pPr>
            <w:r>
              <w:rPr>
                <w:b/>
                <w:bCs/>
                <w:lang w:val="en-US"/>
              </w:rPr>
              <w:t>Comment</w:t>
            </w:r>
          </w:p>
        </w:tc>
      </w:tr>
      <w:tr w:rsidR="00872C12" w14:paraId="21DA735F" w14:textId="77777777" w:rsidTr="00A159DB">
        <w:tc>
          <w:tcPr>
            <w:tcW w:w="1066" w:type="dxa"/>
          </w:tcPr>
          <w:p w14:paraId="5171CB5A" w14:textId="77777777" w:rsidR="00872C12" w:rsidRDefault="00631122">
            <w:pPr>
              <w:rPr>
                <w:lang w:val="en-US"/>
              </w:rPr>
            </w:pPr>
            <w:r>
              <w:rPr>
                <w:lang w:val="en-US"/>
              </w:rPr>
              <w:t>Qualcomm</w:t>
            </w:r>
          </w:p>
        </w:tc>
        <w:tc>
          <w:tcPr>
            <w:tcW w:w="8705" w:type="dxa"/>
          </w:tcPr>
          <w:p w14:paraId="159322E0" w14:textId="77777777" w:rsidR="00872C12" w:rsidRDefault="00631122">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48ADA36C" w14:textId="77777777" w:rsidR="00872C12" w:rsidRDefault="00631122">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맑은 고딕"/>
                <w:sz w:val="22"/>
                <w:szCs w:val="22"/>
                <w:lang w:eastAsia="ko-KR"/>
              </w:rPr>
              <w:t xml:space="preserve"> </w:t>
            </w:r>
            <w:r>
              <w:t>on carriers UE is scheduled or configured by UL resources, if UE fails to access any of the channels”</w:t>
            </w:r>
          </w:p>
          <w:p w14:paraId="48633AFA" w14:textId="77777777" w:rsidR="00872C12" w:rsidRDefault="00631122">
            <w:pPr>
              <w:autoSpaceDE/>
              <w:autoSpaceDN/>
              <w:adjustRightInd/>
            </w:pPr>
            <w:r>
              <w:t>We support TP2.</w:t>
            </w:r>
          </w:p>
        </w:tc>
      </w:tr>
      <w:tr w:rsidR="00872C12" w14:paraId="690C74F4" w14:textId="77777777" w:rsidTr="00A159DB">
        <w:tc>
          <w:tcPr>
            <w:tcW w:w="1066" w:type="dxa"/>
          </w:tcPr>
          <w:p w14:paraId="5488C23A" w14:textId="77777777" w:rsidR="00872C12" w:rsidRDefault="00631122">
            <w:pPr>
              <w:rPr>
                <w:lang w:val="en-US"/>
              </w:rPr>
            </w:pPr>
            <w:r>
              <w:rPr>
                <w:rFonts w:hint="eastAsia"/>
                <w:lang w:val="en-US" w:eastAsia="zh-CN"/>
              </w:rPr>
              <w:t>ZTE, Sanechips</w:t>
            </w:r>
          </w:p>
        </w:tc>
        <w:tc>
          <w:tcPr>
            <w:tcW w:w="8705" w:type="dxa"/>
          </w:tcPr>
          <w:p w14:paraId="1D90062F" w14:textId="77777777" w:rsidR="00872C12" w:rsidRDefault="00631122">
            <w:pPr>
              <w:autoSpaceDE/>
              <w:autoSpaceDN/>
              <w:adjustRightInd/>
              <w:rPr>
                <w:lang w:val="en-US" w:eastAsia="zh-CN"/>
              </w:rPr>
            </w:pPr>
            <w:r>
              <w:rPr>
                <w:rFonts w:hint="eastAsia"/>
                <w:lang w:val="en-US" w:eastAsia="zh-CN"/>
              </w:rPr>
              <w:t xml:space="preserve">For </w:t>
            </w:r>
            <w:hyperlink r:id="rId56" w:history="1">
              <w:r>
                <w:rPr>
                  <w:lang w:val="en-US"/>
                </w:rPr>
                <w:t>R1-2100199</w:t>
              </w:r>
            </w:hyperlink>
            <w:r>
              <w:rPr>
                <w:rFonts w:hint="eastAsia"/>
                <w:lang w:val="en-US" w:eastAsia="zh-CN"/>
              </w:rPr>
              <w:t>, it seems the behavior described in TP3 have been covered in the current spec.</w:t>
            </w:r>
          </w:p>
          <w:p w14:paraId="394A0E1E" w14:textId="77777777" w:rsidR="00872C12" w:rsidRDefault="00631122">
            <w:pPr>
              <w:autoSpaceDE/>
              <w:autoSpaceDN/>
              <w:adjustRightInd/>
              <w:rPr>
                <w:lang w:val="en-US"/>
              </w:rPr>
            </w:pPr>
            <w:r>
              <w:rPr>
                <w:rFonts w:hint="eastAsia"/>
                <w:lang w:val="en-US" w:eastAsia="zh-CN"/>
              </w:rPr>
              <w:t xml:space="preserve">For </w:t>
            </w:r>
            <w:hyperlink r:id="rId57" w:history="1">
              <w:r>
                <w:rPr>
                  <w:lang w:val="en-US" w:eastAsia="zh-CN"/>
                </w:rPr>
                <w:t>R1-2100890</w:t>
              </w:r>
            </w:hyperlink>
            <w:r>
              <w:rPr>
                <w:rFonts w:hint="eastAsia"/>
                <w:lang w:val="en-US" w:eastAsia="zh-CN"/>
              </w:rPr>
              <w:t>, we agree to capture Proposal 1 in the current spec, but specific TP needs to be discussed further.</w:t>
            </w:r>
          </w:p>
        </w:tc>
      </w:tr>
      <w:tr w:rsidR="00872C12" w14:paraId="784E959F" w14:textId="77777777" w:rsidTr="00A159DB">
        <w:tc>
          <w:tcPr>
            <w:tcW w:w="1066" w:type="dxa"/>
          </w:tcPr>
          <w:p w14:paraId="1DEFAF9A"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705" w:type="dxa"/>
          </w:tcPr>
          <w:p w14:paraId="0F305D32" w14:textId="77777777" w:rsidR="00872C12" w:rsidRDefault="00631122">
            <w:pPr>
              <w:rPr>
                <w:rFonts w:eastAsia="MS Mincho"/>
                <w:lang w:val="en-US" w:eastAsia="ja-JP"/>
              </w:rPr>
            </w:pPr>
            <w:r>
              <w:rPr>
                <w:rFonts w:eastAsia="MS Mincho" w:hint="eastAsia"/>
                <w:lang w:val="en-US" w:eastAsia="ja-JP"/>
              </w:rPr>
              <w:t>N</w:t>
            </w:r>
            <w:r>
              <w:rPr>
                <w:rFonts w:eastAsia="MS Mincho"/>
                <w:lang w:val="en-US" w:eastAsia="ja-JP"/>
              </w:rPr>
              <w:t>ot sure if the TP in R1-2100199 should adopt.</w:t>
            </w:r>
          </w:p>
          <w:p w14:paraId="4D740E1F" w14:textId="77777777" w:rsidR="00872C12" w:rsidRDefault="00631122">
            <w:pPr>
              <w:rPr>
                <w:lang w:val="en-US"/>
              </w:rPr>
            </w:pPr>
            <w:r>
              <w:rPr>
                <w:rFonts w:eastAsia="MS Mincho" w:hint="eastAsia"/>
                <w:lang w:val="en-US" w:eastAsia="ja-JP"/>
              </w:rPr>
              <w:t>F</w:t>
            </w:r>
            <w:r>
              <w:rPr>
                <w:rFonts w:eastAsia="MS Mincho"/>
                <w:lang w:val="en-US" w:eastAsia="ja-JP"/>
              </w:rPr>
              <w:t>or the proposals in R1-2100890, we are OK with the TPs.</w:t>
            </w:r>
          </w:p>
        </w:tc>
      </w:tr>
      <w:tr w:rsidR="00872C12" w14:paraId="47B98679" w14:textId="77777777" w:rsidTr="00A159DB">
        <w:tc>
          <w:tcPr>
            <w:tcW w:w="1066" w:type="dxa"/>
          </w:tcPr>
          <w:p w14:paraId="79CEF735"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705" w:type="dxa"/>
          </w:tcPr>
          <w:p w14:paraId="13EEB59A" w14:textId="77777777" w:rsidR="00872C12" w:rsidRDefault="00631122">
            <w:pPr>
              <w:rPr>
                <w:rFonts w:eastAsia="맑은 고딕"/>
                <w:lang w:val="en-US" w:eastAsia="ko-KR"/>
              </w:rPr>
            </w:pPr>
            <w:r>
              <w:rPr>
                <w:rFonts w:eastAsia="맑은 고딕" w:hint="eastAsia"/>
                <w:lang w:val="en-US" w:eastAsia="ko-KR"/>
              </w:rPr>
              <w:t>T</w:t>
            </w:r>
            <w:r>
              <w:rPr>
                <w:rFonts w:eastAsia="맑은 고딕"/>
                <w:lang w:val="en-US" w:eastAsia="ko-KR"/>
              </w:rPr>
              <w:t>P3 in R1-2100199 may not be necessary.</w:t>
            </w:r>
            <w:r>
              <w:rPr>
                <w:rFonts w:eastAsia="맑은 고딕" w:hint="eastAsia"/>
                <w:lang w:val="en-US" w:eastAsia="ko-KR"/>
              </w:rPr>
              <w:t xml:space="preserve"> </w:t>
            </w:r>
            <w:r>
              <w:rPr>
                <w:rFonts w:eastAsia="맑은 고딕"/>
                <w:lang w:val="en-US" w:eastAsia="ko-KR"/>
              </w:rPr>
              <w:t xml:space="preserve">We support </w:t>
            </w:r>
            <w:r>
              <w:rPr>
                <w:rFonts w:eastAsia="맑은 고딕" w:hint="eastAsia"/>
                <w:lang w:val="en-US" w:eastAsia="ko-KR"/>
              </w:rPr>
              <w:t>T</w:t>
            </w:r>
            <w:r>
              <w:rPr>
                <w:rFonts w:eastAsia="맑은 고딕"/>
                <w:lang w:val="en-US" w:eastAsia="ko-KR"/>
              </w:rPr>
              <w:t>P1 and TP2 in R1-2100890.</w:t>
            </w:r>
          </w:p>
        </w:tc>
      </w:tr>
      <w:tr w:rsidR="00872C12" w14:paraId="0BDA4348" w14:textId="77777777" w:rsidTr="00A159DB">
        <w:tc>
          <w:tcPr>
            <w:tcW w:w="1066" w:type="dxa"/>
          </w:tcPr>
          <w:p w14:paraId="3368AC45" w14:textId="77777777" w:rsidR="00872C12" w:rsidRDefault="00631122">
            <w:pPr>
              <w:rPr>
                <w:rFonts w:eastAsiaTheme="minorEastAsia"/>
                <w:lang w:val="en-US" w:eastAsia="zh-CN"/>
              </w:rPr>
            </w:pPr>
            <w:r>
              <w:rPr>
                <w:rFonts w:eastAsiaTheme="minorEastAsia" w:hint="eastAsia"/>
                <w:lang w:val="en-US" w:eastAsia="zh-CN"/>
              </w:rPr>
              <w:t>Spreadtrum</w:t>
            </w:r>
          </w:p>
        </w:tc>
        <w:tc>
          <w:tcPr>
            <w:tcW w:w="8705" w:type="dxa"/>
          </w:tcPr>
          <w:p w14:paraId="51A5A483" w14:textId="77777777" w:rsidR="00872C12" w:rsidRDefault="00631122">
            <w:pPr>
              <w:rPr>
                <w:rFonts w:eastAsiaTheme="minorEastAsia"/>
                <w:lang w:val="en-US" w:eastAsia="zh-CN"/>
              </w:rPr>
            </w:pPr>
            <w:r>
              <w:rPr>
                <w:rFonts w:eastAsiaTheme="minorEastAsia"/>
                <w:lang w:val="en-US" w:eastAsia="zh-CN"/>
              </w:rPr>
              <w:t>Regarding TP3, we share the same view as Qualcomm.</w:t>
            </w:r>
          </w:p>
          <w:p w14:paraId="5AA52070" w14:textId="77777777" w:rsidR="00872C12" w:rsidRDefault="00631122">
            <w:pPr>
              <w:rPr>
                <w:rFonts w:eastAsiaTheme="minorEastAsia"/>
                <w:lang w:val="en-US" w:eastAsia="zh-CN"/>
              </w:rPr>
            </w:pPr>
            <w:r>
              <w:rPr>
                <w:rFonts w:eastAsiaTheme="minorEastAsia"/>
                <w:lang w:val="en-US" w:eastAsia="zh-CN"/>
              </w:rPr>
              <w:t>Regarding TP1 and TP2, we are fine with them.</w:t>
            </w:r>
          </w:p>
        </w:tc>
      </w:tr>
      <w:tr w:rsidR="00872C12" w14:paraId="5FAA2243" w14:textId="77777777" w:rsidTr="00A159DB">
        <w:tc>
          <w:tcPr>
            <w:tcW w:w="1066" w:type="dxa"/>
          </w:tcPr>
          <w:p w14:paraId="4F53C56C" w14:textId="77777777" w:rsidR="00872C12" w:rsidRDefault="00631122">
            <w:pPr>
              <w:rPr>
                <w:rFonts w:eastAsiaTheme="minorEastAsia"/>
                <w:lang w:val="en-US" w:eastAsia="zh-CN"/>
              </w:rPr>
            </w:pPr>
            <w:r>
              <w:rPr>
                <w:rFonts w:eastAsia="맑은 고딕" w:hint="eastAsia"/>
                <w:lang w:val="en-US" w:eastAsia="ko-KR"/>
              </w:rPr>
              <w:t>LG</w:t>
            </w:r>
          </w:p>
        </w:tc>
        <w:tc>
          <w:tcPr>
            <w:tcW w:w="8705" w:type="dxa"/>
          </w:tcPr>
          <w:p w14:paraId="5BC996C6" w14:textId="77777777" w:rsidR="00872C12" w:rsidRDefault="00631122">
            <w:pPr>
              <w:rPr>
                <w:rFonts w:eastAsiaTheme="minorEastAsia"/>
                <w:lang w:val="en-US" w:eastAsia="zh-CN"/>
              </w:rPr>
            </w:pPr>
            <w:r>
              <w:rPr>
                <w:rFonts w:eastAsia="맑은 고딕" w:hint="eastAsia"/>
                <w:lang w:val="en-US" w:eastAsia="ko-KR"/>
              </w:rPr>
              <w:t>TP3</w:t>
            </w:r>
            <w:r>
              <w:rPr>
                <w:rFonts w:eastAsia="맑은 고딕"/>
                <w:lang w:val="en-US" w:eastAsia="ko-KR"/>
              </w:rPr>
              <w:t xml:space="preserve"> in R1-2100199</w:t>
            </w:r>
            <w:r>
              <w:rPr>
                <w:rFonts w:eastAsia="맑은 고딕" w:hint="eastAsia"/>
                <w:lang w:val="en-US" w:eastAsia="ko-KR"/>
              </w:rPr>
              <w:t xml:space="preserve"> is not necessary. </w:t>
            </w:r>
            <w:r>
              <w:rPr>
                <w:rFonts w:eastAsia="맑은 고딕"/>
                <w:lang w:val="en-US" w:eastAsia="ko-KR"/>
              </w:rPr>
              <w:t>For our TPs in R1-2100890, we are fine with the modified TP proposed by QC but the original TP seems okay as is.</w:t>
            </w:r>
          </w:p>
        </w:tc>
      </w:tr>
      <w:tr w:rsidR="000D279C" w14:paraId="1D23B8FA" w14:textId="77777777" w:rsidTr="00A159DB">
        <w:tc>
          <w:tcPr>
            <w:tcW w:w="1066" w:type="dxa"/>
          </w:tcPr>
          <w:p w14:paraId="1CF1599B" w14:textId="77777777" w:rsidR="000D279C" w:rsidRDefault="000D279C" w:rsidP="000D279C">
            <w:pPr>
              <w:rPr>
                <w:rFonts w:eastAsia="맑은 고딕"/>
                <w:lang w:val="en-US" w:eastAsia="ko-KR"/>
              </w:rPr>
            </w:pPr>
            <w:r>
              <w:rPr>
                <w:rFonts w:hint="eastAsia"/>
                <w:lang w:val="en-US" w:eastAsia="zh-CN"/>
              </w:rPr>
              <w:t>v</w:t>
            </w:r>
            <w:r>
              <w:rPr>
                <w:lang w:val="en-US" w:eastAsia="zh-CN"/>
              </w:rPr>
              <w:t>ivo</w:t>
            </w:r>
          </w:p>
        </w:tc>
        <w:tc>
          <w:tcPr>
            <w:tcW w:w="8705" w:type="dxa"/>
          </w:tcPr>
          <w:p w14:paraId="72074D0C" w14:textId="77777777" w:rsidR="000D279C" w:rsidRDefault="000D279C" w:rsidP="000D279C">
            <w:pPr>
              <w:rPr>
                <w:rFonts w:eastAsia="맑은 고딕"/>
                <w:lang w:val="en-US" w:eastAsia="ko-KR"/>
              </w:rPr>
            </w:pPr>
            <w:r>
              <w:rPr>
                <w:lang w:val="en-US" w:eastAsia="zh-CN"/>
              </w:rPr>
              <w:t xml:space="preserve">We support TP1 and </w:t>
            </w:r>
            <w:r>
              <w:rPr>
                <w:rFonts w:hint="eastAsia"/>
                <w:lang w:val="en-US" w:eastAsia="zh-CN"/>
              </w:rPr>
              <w:t>TP2.</w:t>
            </w:r>
          </w:p>
        </w:tc>
      </w:tr>
      <w:tr w:rsidR="00D228FA" w14:paraId="19FD5ED4" w14:textId="77777777" w:rsidTr="00A159DB">
        <w:tc>
          <w:tcPr>
            <w:tcW w:w="1066" w:type="dxa"/>
          </w:tcPr>
          <w:p w14:paraId="2FCEB094" w14:textId="77777777" w:rsidR="00D228FA" w:rsidRDefault="00D228FA" w:rsidP="0066234E">
            <w:pPr>
              <w:rPr>
                <w:rFonts w:eastAsia="맑은 고딕"/>
                <w:lang w:val="en-US" w:eastAsia="ko-KR"/>
              </w:rPr>
            </w:pPr>
            <w:r>
              <w:rPr>
                <w:rFonts w:eastAsia="맑은 고딕"/>
                <w:lang w:val="en-US" w:eastAsia="ko-KR"/>
              </w:rPr>
              <w:t>Nokia, NSB</w:t>
            </w:r>
          </w:p>
        </w:tc>
        <w:tc>
          <w:tcPr>
            <w:tcW w:w="8705" w:type="dxa"/>
          </w:tcPr>
          <w:p w14:paraId="7A5366EB" w14:textId="77777777" w:rsidR="00D228FA" w:rsidRDefault="00D228FA" w:rsidP="0066234E">
            <w:pPr>
              <w:rPr>
                <w:rFonts w:eastAsia="맑은 고딕"/>
                <w:lang w:val="en-US" w:eastAsia="ko-KR"/>
              </w:rPr>
            </w:pPr>
            <w:r>
              <w:rPr>
                <w:rFonts w:eastAsia="맑은 고딕"/>
                <w:lang w:val="en-US" w:eastAsia="ko-KR"/>
              </w:rPr>
              <w:t xml:space="preserve">For </w:t>
            </w:r>
            <w:r w:rsidRPr="00106E07">
              <w:rPr>
                <w:rFonts w:eastAsia="맑은 고딕"/>
                <w:lang w:val="en-US" w:eastAsia="ko-KR"/>
              </w:rPr>
              <w:t>R1-2100199</w:t>
            </w:r>
            <w:r>
              <w:rPr>
                <w:rFonts w:eastAsia="맑은 고딕"/>
                <w:lang w:val="en-US" w:eastAsia="ko-KR"/>
              </w:rPr>
              <w:t>, it seems clear already based on the text that Type 1 CA must be applied unless the conditions for Type 2 are satisfied, and hence the TP is not needed.</w:t>
            </w:r>
          </w:p>
          <w:p w14:paraId="17CFCD22" w14:textId="31221DC4" w:rsidR="00D228FA" w:rsidRDefault="00D228FA" w:rsidP="0066234E">
            <w:pPr>
              <w:rPr>
                <w:rFonts w:eastAsia="맑은 고딕"/>
                <w:lang w:val="en-US" w:eastAsia="ko-KR"/>
              </w:rPr>
            </w:pPr>
            <w:r>
              <w:rPr>
                <w:rFonts w:eastAsia="맑은 고딕"/>
                <w:lang w:val="en-US" w:eastAsia="ko-KR"/>
              </w:rPr>
              <w:t xml:space="preserve">We are in principle ok with the TPs in </w:t>
            </w:r>
            <w:r w:rsidRPr="00D228FA">
              <w:rPr>
                <w:rFonts w:eastAsia="맑은 고딕"/>
                <w:lang w:val="en-US" w:eastAsia="ko-KR"/>
              </w:rPr>
              <w:t>R1-2100890</w:t>
            </w:r>
            <w:r>
              <w:rPr>
                <w:rFonts w:eastAsia="맑은 고딕"/>
                <w:lang w:val="en-US" w:eastAsia="ko-KR"/>
              </w:rPr>
              <w:t>. The “</w:t>
            </w:r>
            <w:ins w:id="161" w:author="Sechang Myung" w:date="2020-10-16T16:19:00Z">
              <w:r>
                <w:rPr>
                  <w:rFonts w:eastAsia="맑은 고딕"/>
                  <w:sz w:val="22"/>
                  <w:szCs w:val="22"/>
                  <w:highlight w:val="yellow"/>
                  <w:lang w:val="en-US" w:eastAsia="ko-KR"/>
                </w:rPr>
                <w:t>otherwise, on which</w:t>
              </w:r>
            </w:ins>
            <w:r>
              <w:rPr>
                <w:rFonts w:eastAsia="맑은 고딕"/>
                <w:lang w:val="en-US" w:eastAsia="ko-KR"/>
              </w:rPr>
              <w:t>” -con</w:t>
            </w:r>
            <w:r w:rsidR="000D78EB">
              <w:rPr>
                <w:rFonts w:eastAsia="맑은 고딕"/>
                <w:lang w:val="en-US" w:eastAsia="ko-KR"/>
              </w:rPr>
              <w:t>d</w:t>
            </w:r>
            <w:r>
              <w:rPr>
                <w:rFonts w:eastAsia="맑은 고딕"/>
                <w:lang w:val="en-US" w:eastAsia="ko-KR"/>
              </w:rPr>
              <w:t>ition may not be very clear and could benefit from rewording.</w:t>
            </w:r>
          </w:p>
        </w:tc>
      </w:tr>
      <w:tr w:rsidR="00A1133E" w14:paraId="1D21BA55" w14:textId="77777777" w:rsidTr="00A159DB">
        <w:tc>
          <w:tcPr>
            <w:tcW w:w="1066" w:type="dxa"/>
          </w:tcPr>
          <w:p w14:paraId="4C525E3F" w14:textId="066874A0" w:rsidR="00A1133E" w:rsidRDefault="00A1133E" w:rsidP="0066234E">
            <w:pPr>
              <w:rPr>
                <w:rFonts w:eastAsia="맑은 고딕"/>
                <w:lang w:val="en-US" w:eastAsia="ko-KR"/>
              </w:rPr>
            </w:pPr>
            <w:r>
              <w:rPr>
                <w:rFonts w:eastAsia="맑은 고딕"/>
                <w:lang w:val="en-US" w:eastAsia="ko-KR"/>
              </w:rPr>
              <w:t>Samsung</w:t>
            </w:r>
          </w:p>
        </w:tc>
        <w:tc>
          <w:tcPr>
            <w:tcW w:w="8705" w:type="dxa"/>
          </w:tcPr>
          <w:p w14:paraId="0EF66231" w14:textId="4478F13E" w:rsidR="00A1133E" w:rsidRDefault="00A1133E" w:rsidP="0066234E">
            <w:pPr>
              <w:rPr>
                <w:rFonts w:eastAsia="맑은 고딕"/>
                <w:lang w:val="en-US" w:eastAsia="ko-KR"/>
              </w:rPr>
            </w:pPr>
            <w:r>
              <w:rPr>
                <w:rFonts w:eastAsia="맑은 고딕"/>
                <w:lang w:val="en-US" w:eastAsia="ko-KR"/>
              </w:rPr>
              <w:t xml:space="preserve">We are ok with two TPs. </w:t>
            </w:r>
          </w:p>
        </w:tc>
      </w:tr>
      <w:tr w:rsidR="00C2682D" w14:paraId="536A3FB0" w14:textId="77777777" w:rsidTr="00A159DB">
        <w:tc>
          <w:tcPr>
            <w:tcW w:w="1066" w:type="dxa"/>
          </w:tcPr>
          <w:p w14:paraId="5729EF0C" w14:textId="1BD2F358" w:rsidR="00C2682D" w:rsidRDefault="00C2682D" w:rsidP="0066234E">
            <w:pPr>
              <w:rPr>
                <w:rFonts w:eastAsia="맑은 고딕"/>
                <w:lang w:val="en-US" w:eastAsia="ko-KR"/>
              </w:rPr>
            </w:pPr>
            <w:r>
              <w:rPr>
                <w:rFonts w:eastAsia="맑은 고딕"/>
                <w:lang w:val="en-US" w:eastAsia="ko-KR"/>
              </w:rPr>
              <w:t>Intel</w:t>
            </w:r>
          </w:p>
        </w:tc>
        <w:tc>
          <w:tcPr>
            <w:tcW w:w="8705" w:type="dxa"/>
          </w:tcPr>
          <w:p w14:paraId="487B03E6" w14:textId="212F0FC2" w:rsidR="00744438" w:rsidRDefault="00744438" w:rsidP="00744438">
            <w:pPr>
              <w:rPr>
                <w:rFonts w:eastAsia="MS Mincho"/>
                <w:lang w:val="en-US" w:eastAsia="ja-JP"/>
              </w:rPr>
            </w:pPr>
            <w:r>
              <w:rPr>
                <w:rFonts w:eastAsia="MS Mincho"/>
                <w:lang w:val="en-US" w:eastAsia="ja-JP"/>
              </w:rPr>
              <w:t>For the TP in R1-2100199, we believe the TP is already covered by current specification.</w:t>
            </w:r>
          </w:p>
          <w:p w14:paraId="7EC47FDD" w14:textId="7E15A40C" w:rsidR="00C2682D" w:rsidRDefault="00744438" w:rsidP="00744438">
            <w:pPr>
              <w:rPr>
                <w:rFonts w:eastAsia="맑은 고딕"/>
                <w:lang w:val="en-US" w:eastAsia="ko-KR"/>
              </w:rPr>
            </w:pPr>
            <w:r>
              <w:rPr>
                <w:rFonts w:eastAsia="MS Mincho"/>
                <w:lang w:val="en-US" w:eastAsia="ja-JP"/>
              </w:rPr>
              <w:lastRenderedPageBreak/>
              <w:t>As for the proposals in R1-2100890, we are OK with both TP1 and TP2.</w:t>
            </w:r>
          </w:p>
        </w:tc>
      </w:tr>
      <w:tr w:rsidR="00A14976" w14:paraId="504539D7" w14:textId="77777777" w:rsidTr="00A159DB">
        <w:tc>
          <w:tcPr>
            <w:tcW w:w="1066" w:type="dxa"/>
          </w:tcPr>
          <w:p w14:paraId="76F6C6E5" w14:textId="4ED75D41" w:rsidR="00A14976" w:rsidRDefault="00A14976" w:rsidP="0066234E">
            <w:pPr>
              <w:rPr>
                <w:rFonts w:eastAsia="맑은 고딕"/>
                <w:lang w:val="en-US" w:eastAsia="ko-KR"/>
              </w:rPr>
            </w:pPr>
            <w:r>
              <w:rPr>
                <w:rFonts w:eastAsia="맑은 고딕"/>
                <w:lang w:val="en-US" w:eastAsia="ko-KR"/>
              </w:rPr>
              <w:lastRenderedPageBreak/>
              <w:t>Ericsson</w:t>
            </w:r>
          </w:p>
        </w:tc>
        <w:tc>
          <w:tcPr>
            <w:tcW w:w="8705" w:type="dxa"/>
          </w:tcPr>
          <w:p w14:paraId="43D1E7C8" w14:textId="77777777" w:rsidR="00A14976" w:rsidRDefault="00A14976" w:rsidP="00744438">
            <w:pPr>
              <w:rPr>
                <w:rFonts w:eastAsia="MS Mincho"/>
                <w:lang w:val="en-US" w:eastAsia="ja-JP"/>
              </w:rPr>
            </w:pPr>
            <w:r>
              <w:rPr>
                <w:rFonts w:eastAsia="MS Mincho"/>
                <w:lang w:val="en-US" w:eastAsia="ja-JP"/>
              </w:rPr>
              <w:t>Agree that TP3 is not needed.</w:t>
            </w:r>
          </w:p>
          <w:p w14:paraId="5FC08374" w14:textId="77777777" w:rsidR="00A14976" w:rsidRDefault="00A14976" w:rsidP="00744438">
            <w:pPr>
              <w:rPr>
                <w:rFonts w:eastAsia="MS Mincho"/>
                <w:lang w:val="en-US" w:eastAsia="ja-JP"/>
              </w:rPr>
            </w:pPr>
            <w:r>
              <w:rPr>
                <w:rFonts w:eastAsia="MS Mincho"/>
                <w:lang w:val="en-US" w:eastAsia="ja-JP"/>
              </w:rPr>
              <w:t>On TP1 and TP2 : We are fine, but the text should be revised.</w:t>
            </w:r>
          </w:p>
          <w:p w14:paraId="74392B76" w14:textId="4ECCF2F7" w:rsidR="00A14976" w:rsidRDefault="00A14976" w:rsidP="00744438">
            <w:pPr>
              <w:rPr>
                <w:rFonts w:eastAsia="MS Mincho"/>
                <w:lang w:val="en-US" w:eastAsia="ja-JP"/>
              </w:rPr>
            </w:pPr>
            <w:r>
              <w:rPr>
                <w:rFonts w:eastAsia="MS Mincho"/>
                <w:lang w:val="en-US" w:eastAsia="ja-JP"/>
              </w:rPr>
              <w:t>As Editor (</w:t>
            </w:r>
            <w:r w:rsidRPr="00A14976">
              <w:rPr>
                <w:rFonts w:ascii="Segoe UI Emoji" w:eastAsia="Segoe UI Emoji" w:hAnsi="Segoe UI Emoji" w:cs="Segoe UI Emoji"/>
                <w:lang w:val="en-US" w:eastAsia="ja-JP"/>
              </w:rPr>
              <w:t>😊</w:t>
            </w:r>
            <w:r>
              <w:rPr>
                <w:rFonts w:eastAsia="MS Mincho"/>
                <w:lang w:val="en-US" w:eastAsia="ja-JP"/>
              </w:rPr>
              <w:t xml:space="preserve">) mentioned few times, generic terms are used in 37.213. Terms like UL BWP, better to be avoided. (TP2 better than TP1). Also, if possible, instead of using </w:t>
            </w:r>
            <w:ins w:id="162" w:author="Sechang Myung" w:date="2020-10-16T16:20:00Z">
              <w:r>
                <w:rPr>
                  <w:rFonts w:eastAsia="맑은 고딕"/>
                  <w:i/>
                  <w:sz w:val="22"/>
                  <w:szCs w:val="22"/>
                  <w:highlight w:val="yellow"/>
                  <w:lang w:eastAsia="ko-KR"/>
                </w:rPr>
                <w:t>nrofCRBs-r16</w:t>
              </w:r>
              <w:r>
                <w:rPr>
                  <w:rFonts w:eastAsia="맑은 고딕"/>
                  <w:sz w:val="22"/>
                  <w:szCs w:val="22"/>
                  <w:highlight w:val="yellow"/>
                  <w:lang w:eastAsia="ko-KR"/>
                </w:rPr>
                <w:t xml:space="preserve">=0 </w:t>
              </w:r>
            </w:ins>
            <w:r>
              <w:rPr>
                <w:rFonts w:eastAsia="맑은 고딕"/>
                <w:sz w:val="22"/>
                <w:szCs w:val="22"/>
                <w:lang w:eastAsia="ko-KR"/>
              </w:rPr>
              <w:t xml:space="preserve">, </w:t>
            </w:r>
            <w:r w:rsidRPr="00A14976">
              <w:rPr>
                <w:rFonts w:eastAsia="맑은 고딕"/>
                <w:lang w:eastAsia="ko-KR"/>
              </w:rPr>
              <w:t>could be use a text ?  That would be preferred if possible.</w:t>
            </w:r>
            <w:r w:rsidRPr="00A14976">
              <w:rPr>
                <w:rFonts w:eastAsia="MS Mincho"/>
                <w:sz w:val="18"/>
                <w:szCs w:val="18"/>
                <w:lang w:val="en-US" w:eastAsia="ja-JP"/>
              </w:rPr>
              <w:t xml:space="preserve"> </w:t>
            </w:r>
          </w:p>
        </w:tc>
      </w:tr>
      <w:tr w:rsidR="00BA64B8" w14:paraId="013A6D5F" w14:textId="77777777" w:rsidTr="00A159DB">
        <w:tc>
          <w:tcPr>
            <w:tcW w:w="1066" w:type="dxa"/>
          </w:tcPr>
          <w:p w14:paraId="03ADD59E" w14:textId="39828B03" w:rsidR="00BA64B8" w:rsidRDefault="00BA64B8" w:rsidP="0066234E">
            <w:pPr>
              <w:rPr>
                <w:rFonts w:eastAsia="맑은 고딕"/>
                <w:lang w:val="en-US" w:eastAsia="ko-KR"/>
              </w:rPr>
            </w:pPr>
            <w:r>
              <w:rPr>
                <w:rFonts w:eastAsia="맑은 고딕"/>
                <w:lang w:val="en-US" w:eastAsia="ko-KR"/>
              </w:rPr>
              <w:t>Huawei, HiSilicon</w:t>
            </w:r>
          </w:p>
        </w:tc>
        <w:tc>
          <w:tcPr>
            <w:tcW w:w="8705" w:type="dxa"/>
          </w:tcPr>
          <w:p w14:paraId="601BC017" w14:textId="77777777" w:rsidR="00BA64B8" w:rsidRDefault="00BA64B8" w:rsidP="00744438">
            <w:pPr>
              <w:rPr>
                <w:rFonts w:eastAsia="MS Mincho"/>
                <w:lang w:val="en-US" w:eastAsia="ja-JP"/>
              </w:rPr>
            </w:pPr>
            <w:r>
              <w:rPr>
                <w:rFonts w:eastAsia="MS Mincho"/>
                <w:lang w:val="en-US" w:eastAsia="ja-JP"/>
              </w:rPr>
              <w:t>We also agree that TP3 is not necessary.</w:t>
            </w:r>
          </w:p>
          <w:p w14:paraId="0F926897" w14:textId="77777777" w:rsidR="00BA64B8" w:rsidRDefault="00BA64B8" w:rsidP="00744438">
            <w:pPr>
              <w:rPr>
                <w:rFonts w:eastAsia="MS Mincho"/>
                <w:lang w:val="en-US" w:eastAsia="ja-JP"/>
              </w:rPr>
            </w:pPr>
            <w:r>
              <w:rPr>
                <w:rFonts w:eastAsia="MS Mincho"/>
                <w:lang w:val="en-US" w:eastAsia="ja-JP"/>
              </w:rPr>
              <w:t>WE are OK to capture TP1 and TP2 in principle but exact wording should be further discussed</w:t>
            </w:r>
          </w:p>
          <w:p w14:paraId="0AA7B13F" w14:textId="77777777" w:rsidR="00BA64B8" w:rsidRDefault="00BA64B8" w:rsidP="00BA64B8">
            <w:pPr>
              <w:rPr>
                <w:rFonts w:eastAsia="MS Mincho"/>
                <w:lang w:val="en-US" w:eastAsia="ja-JP"/>
              </w:rPr>
            </w:pPr>
            <w:r>
              <w:rPr>
                <w:rFonts w:eastAsia="MS Mincho"/>
                <w:lang w:val="en-US" w:eastAsia="ja-JP"/>
              </w:rPr>
              <w:t xml:space="preserve">Regarding the proposal in </w:t>
            </w:r>
            <w:r w:rsidRPr="00BA64B8">
              <w:rPr>
                <w:rFonts w:eastAsia="MS Mincho"/>
                <w:lang w:val="en-US" w:eastAsia="ja-JP"/>
              </w:rPr>
              <w:t>R1-2100199</w:t>
            </w:r>
            <w:r>
              <w:rPr>
                <w:rFonts w:eastAsia="MS Mincho"/>
                <w:lang w:val="en-US" w:eastAsia="ja-JP"/>
              </w:rPr>
              <w:t>, some further clarification is provided</w:t>
            </w:r>
          </w:p>
          <w:p w14:paraId="32A1E5AA" w14:textId="5E477F5F" w:rsidR="00BA64B8" w:rsidRPr="00C365DA" w:rsidRDefault="00BA64B8" w:rsidP="00BA64B8">
            <w:pPr>
              <w:rPr>
                <w:lang w:eastAsia="zh-CN"/>
              </w:rPr>
            </w:pPr>
            <w:r>
              <w:rPr>
                <w:rFonts w:eastAsia="MS Mincho"/>
                <w:lang w:val="en-US" w:eastAsia="ja-JP"/>
              </w:rPr>
              <w:t xml:space="preserve"> </w:t>
            </w:r>
          </w:p>
          <w:p w14:paraId="07F469A0" w14:textId="77777777" w:rsidR="00BA64B8" w:rsidRDefault="00BA64B8" w:rsidP="00BA64B8">
            <w:pPr>
              <w:rPr>
                <w:lang w:eastAsia="zh-CN"/>
              </w:rPr>
            </w:pPr>
            <w:r>
              <w:rPr>
                <w:noProof/>
                <w:lang w:val="en-US" w:eastAsia="ko-KR"/>
              </w:rPr>
              <mc:AlternateContent>
                <mc:Choice Requires="wps">
                  <w:drawing>
                    <wp:anchor distT="0" distB="0" distL="114300" distR="114300" simplePos="0" relativeHeight="251662336" behindDoc="0" locked="0" layoutInCell="1" allowOverlap="1" wp14:anchorId="58559197" wp14:editId="65BF41C4">
                      <wp:simplePos x="0" y="0"/>
                      <wp:positionH relativeFrom="column">
                        <wp:posOffset>1909267</wp:posOffset>
                      </wp:positionH>
                      <wp:positionV relativeFrom="paragraph">
                        <wp:posOffset>1278078</wp:posOffset>
                      </wp:positionV>
                      <wp:extent cx="241046" cy="182880"/>
                      <wp:effectExtent l="0" t="0" r="26035" b="26670"/>
                      <wp:wrapNone/>
                      <wp:docPr id="3" name="矩形 3"/>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53A8EB6" id="矩形 3" o:spid="_x0000_s1026" style="position:absolute;margin-left:150.35pt;margin-top:100.65pt;width:19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" filled="f" strokecolor="red" strokeweight="1pt"/>
                  </w:pict>
                </mc:Fallback>
              </mc:AlternateContent>
            </w:r>
            <w:r>
              <w:rPr>
                <w:noProof/>
                <w:lang w:val="en-US" w:eastAsia="ko-KR"/>
              </w:rPr>
              <mc:AlternateContent>
                <mc:Choice Requires="wps">
                  <w:drawing>
                    <wp:anchor distT="0" distB="0" distL="114300" distR="114300" simplePos="0" relativeHeight="251661312" behindDoc="0" locked="0" layoutInCell="1" allowOverlap="1" wp14:anchorId="754AFC54" wp14:editId="58BF1395">
                      <wp:simplePos x="0" y="0"/>
                      <wp:positionH relativeFrom="column">
                        <wp:posOffset>1162355</wp:posOffset>
                      </wp:positionH>
                      <wp:positionV relativeFrom="paragraph">
                        <wp:posOffset>1275080</wp:posOffset>
                      </wp:positionV>
                      <wp:extent cx="241046" cy="182880"/>
                      <wp:effectExtent l="0" t="0" r="26035" b="26670"/>
                      <wp:wrapNone/>
                      <wp:docPr id="2" name="矩形 2"/>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23EB6D8" id="矩形 2" o:spid="_x0000_s1026" style="position:absolute;margin-left:91.5pt;margin-top:100.4pt;width:19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" filled="f" strokecolor="#0070c0" strokeweight="1pt"/>
                  </w:pict>
                </mc:Fallback>
              </mc:AlternateContent>
            </w:r>
            <w:r>
              <w:rPr>
                <w:noProof/>
                <w:lang w:val="en-US" w:eastAsia="ko-KR"/>
              </w:rPr>
              <w:drawing>
                <wp:inline distT="0" distB="0" distL="0" distR="0" wp14:anchorId="355F18B7" wp14:editId="1C43F94D">
                  <wp:extent cx="5916295" cy="2094242"/>
                  <wp:effectExtent l="0" t="0" r="825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5 GHz Channels - EN 301 893 v2.2.1 -rev1.wmf"/>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4684E1D0" w14:textId="6D9D43FC" w:rsidR="00BA64B8" w:rsidRDefault="00BA64B8" w:rsidP="00BA64B8">
            <w:pPr>
              <w:pStyle w:val="a6"/>
              <w:jc w:val="center"/>
            </w:pPr>
            <w:r w:rsidRPr="000D41C5">
              <w:t>Channel Bonding for option 2</w:t>
            </w:r>
            <w:r>
              <w:t xml:space="preserve"> multiple channel operation</w:t>
            </w:r>
          </w:p>
          <w:p w14:paraId="3EE8BA28" w14:textId="50879196" w:rsidR="00BA64B8" w:rsidRPr="00BA64B8" w:rsidRDefault="00BA64B8" w:rsidP="00744438">
            <w:pPr>
              <w:rPr>
                <w:lang w:eastAsia="zh-CN"/>
              </w:rPr>
            </w:pPr>
            <w:r>
              <w:rPr>
                <w:lang w:eastAsia="zh-CN"/>
              </w:rPr>
              <w:t>If a UE is scheduled with a PUSCH within the bonded channels (blue box in the figure), the mechanism defined in section 4.1.2.0.4 can be used. However, if a UE is scheduled a PUSCH across the bonded channels (red box in the figure), it is not clear how to perform type 1 channel access on the channels overlapped with the scheduled channels. We propose to use similar scheme as eLAA that UE should perform individual type 1 channel access on each of the channels overlapped scheduled PUSCH if type 1 channel access is indicated in the UL grant of the PUSCH.</w:t>
            </w:r>
          </w:p>
        </w:tc>
      </w:tr>
      <w:tr w:rsidR="00A159DB" w14:paraId="6CC9B78D" w14:textId="77777777" w:rsidTr="00A159DB">
        <w:tc>
          <w:tcPr>
            <w:tcW w:w="1066" w:type="dxa"/>
          </w:tcPr>
          <w:p w14:paraId="4A021B4F" w14:textId="3258D80C" w:rsidR="00A159DB" w:rsidRDefault="00A159DB" w:rsidP="00A159DB">
            <w:pPr>
              <w:rPr>
                <w:rFonts w:eastAsia="맑은 고딕"/>
                <w:lang w:val="en-US" w:eastAsia="ko-KR"/>
              </w:rPr>
            </w:pPr>
            <w:r>
              <w:rPr>
                <w:rFonts w:eastAsiaTheme="minorEastAsia" w:hint="eastAsia"/>
                <w:lang w:val="en-US" w:eastAsia="zh-CN"/>
              </w:rPr>
              <w:t>OPPO</w:t>
            </w:r>
          </w:p>
        </w:tc>
        <w:tc>
          <w:tcPr>
            <w:tcW w:w="8705" w:type="dxa"/>
          </w:tcPr>
          <w:p w14:paraId="4DDE860E" w14:textId="156522C6" w:rsidR="00A159DB" w:rsidRDefault="00A159DB" w:rsidP="00A159DB">
            <w:pPr>
              <w:rPr>
                <w:rFonts w:eastAsia="MS Mincho"/>
                <w:lang w:val="en-US" w:eastAsia="ja-JP"/>
              </w:rPr>
            </w:pPr>
            <w:r>
              <w:rPr>
                <w:rFonts w:eastAsiaTheme="minorEastAsia" w:hint="eastAsia"/>
                <w:lang w:val="en-US" w:eastAsia="zh-CN"/>
              </w:rPr>
              <w:t>We are fine with TP</w:t>
            </w:r>
            <w:r>
              <w:rPr>
                <w:rFonts w:eastAsiaTheme="minorEastAsia"/>
                <w:lang w:val="en-US" w:eastAsia="zh-CN"/>
              </w:rPr>
              <w:t>2.</w:t>
            </w:r>
            <w:r>
              <w:rPr>
                <w:rFonts w:eastAsiaTheme="minorEastAsia" w:hint="eastAsia"/>
                <w:lang w:val="en-US" w:eastAsia="zh-CN"/>
              </w:rPr>
              <w:t xml:space="preserve"> </w:t>
            </w:r>
          </w:p>
        </w:tc>
      </w:tr>
    </w:tbl>
    <w:p w14:paraId="7E7C0CC8" w14:textId="6CF3015C" w:rsidR="00872C12" w:rsidRDefault="00872C12">
      <w:pPr>
        <w:jc w:val="both"/>
        <w:rPr>
          <w:b/>
          <w:bCs/>
          <w:sz w:val="22"/>
          <w:lang w:val="en-US" w:eastAsia="fi-FI"/>
        </w:rPr>
      </w:pPr>
    </w:p>
    <w:p w14:paraId="1D86CDBC" w14:textId="77777777" w:rsidR="00243D13" w:rsidRDefault="00243D13" w:rsidP="00243D13">
      <w:pPr>
        <w:pStyle w:val="Doc-text2"/>
        <w:ind w:left="0" w:firstLine="0"/>
        <w:rPr>
          <w:lang w:val="en-US"/>
        </w:rPr>
      </w:pPr>
      <w:bookmarkStart w:id="163" w:name="_Hlk62645196"/>
      <w:r w:rsidRPr="00152B47">
        <w:rPr>
          <w:highlight w:val="yellow"/>
          <w:lang w:val="en-US"/>
        </w:rPr>
        <w:t>Moderator proposa</w:t>
      </w:r>
      <w:r>
        <w:rPr>
          <w:highlight w:val="yellow"/>
          <w:lang w:val="en-US"/>
        </w:rPr>
        <w:t>l after round 1</w:t>
      </w:r>
      <w:r w:rsidRPr="00152B47">
        <w:rPr>
          <w:highlight w:val="yellow"/>
          <w:lang w:val="en-US"/>
        </w:rPr>
        <w:t>:</w:t>
      </w:r>
    </w:p>
    <w:p w14:paraId="4CCDBDEB" w14:textId="51A7F8C7" w:rsidR="00243D13" w:rsidRDefault="00243D13" w:rsidP="00243D13">
      <w:pPr>
        <w:pStyle w:val="a9"/>
        <w:rPr>
          <w:rFonts w:ascii="Arial" w:eastAsia="Times New Roman" w:hAnsi="Arial" w:cs="Arial"/>
          <w:b/>
          <w:bCs/>
          <w:color w:val="0000FF"/>
          <w:sz w:val="16"/>
          <w:szCs w:val="16"/>
          <w:u w:val="single"/>
          <w:lang w:val="en-US"/>
        </w:rPr>
      </w:pPr>
      <w:r>
        <w:rPr>
          <w:lang w:val="en-US"/>
        </w:rPr>
        <w:t xml:space="preserve">There is no consensus on the need for TP#3 </w:t>
      </w:r>
      <w:hyperlink r:id="rId59"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r w:rsidRPr="00152B47">
        <w:rPr>
          <w:b/>
          <w:bCs/>
          <w:lang w:val="en-US"/>
        </w:rPr>
        <w:sym w:font="Wingdings" w:char="F0E0"/>
      </w:r>
      <w:r>
        <w:rPr>
          <w:b/>
          <w:bCs/>
          <w:lang w:val="en-US"/>
        </w:rPr>
        <w:t xml:space="preserve"> close the discussion.</w:t>
      </w:r>
    </w:p>
    <w:p w14:paraId="41881B29" w14:textId="3DD5DC83" w:rsidR="00243D13" w:rsidRDefault="00243D13" w:rsidP="00243D13">
      <w:pPr>
        <w:pStyle w:val="a9"/>
        <w:rPr>
          <w:rFonts w:ascii="Arial" w:eastAsia="Times New Roman" w:hAnsi="Arial" w:cs="Arial"/>
          <w:b/>
          <w:bCs/>
          <w:color w:val="0000FF"/>
          <w:sz w:val="16"/>
          <w:szCs w:val="16"/>
          <w:u w:val="single"/>
          <w:lang w:val="en-US"/>
        </w:rPr>
      </w:pPr>
      <w:r w:rsidRPr="00243D13">
        <w:rPr>
          <w:lang w:val="en-US"/>
        </w:rPr>
        <w:t xml:space="preserve">TP#1 and TP#2 in </w:t>
      </w:r>
      <w:hyperlink r:id="rId60" w:history="1">
        <w:r>
          <w:rPr>
            <w:rFonts w:ascii="Arial" w:eastAsia="Times New Roman" w:hAnsi="Arial" w:cs="Arial"/>
            <w:b/>
            <w:bCs/>
            <w:color w:val="0000FF"/>
            <w:sz w:val="16"/>
            <w:szCs w:val="16"/>
            <w:u w:val="single"/>
            <w:lang w:val="en-US"/>
          </w:rPr>
          <w:t>R1-2100890</w:t>
        </w:r>
      </w:hyperlink>
      <w:r>
        <w:rPr>
          <w:rFonts w:ascii="Arial" w:eastAsia="Times New Roman" w:hAnsi="Arial" w:cs="Arial"/>
          <w:b/>
          <w:bCs/>
          <w:color w:val="0000FF"/>
          <w:sz w:val="16"/>
          <w:szCs w:val="16"/>
          <w:u w:val="single"/>
          <w:lang w:val="en-US"/>
        </w:rPr>
        <w:t xml:space="preserve"> </w:t>
      </w:r>
      <w:r w:rsidRPr="00243D13">
        <w:rPr>
          <w:lang w:val="en-US"/>
        </w:rPr>
        <w:t>are ok in principle, but some re</w:t>
      </w:r>
      <w:r>
        <w:rPr>
          <w:lang w:val="en-US"/>
        </w:rPr>
        <w:t>w</w:t>
      </w:r>
      <w:r w:rsidRPr="00243D13">
        <w:rPr>
          <w:lang w:val="en-US"/>
        </w:rPr>
        <w:t>ording</w:t>
      </w:r>
      <w:r>
        <w:rPr>
          <w:lang w:val="en-US"/>
        </w:rPr>
        <w:t xml:space="preserve"> is still required for clarity </w:t>
      </w:r>
      <w:r w:rsidRPr="00243D13">
        <w:rPr>
          <w:lang w:val="en-US"/>
        </w:rPr>
        <w:sym w:font="Wingdings" w:char="F0E0"/>
      </w:r>
      <w:r>
        <w:rPr>
          <w:lang w:val="en-US"/>
        </w:rPr>
        <w:t xml:space="preserve"> Continue discussion on the exact wording and aim for CRs for responding to the </w:t>
      </w:r>
      <w:r w:rsidRPr="00243D13">
        <w:rPr>
          <w:lang w:val="en-US"/>
        </w:rPr>
        <w:t xml:space="preserve">TP#1 and TP#2 in </w:t>
      </w:r>
      <w:hyperlink r:id="rId61" w:history="1">
        <w:r>
          <w:rPr>
            <w:rFonts w:ascii="Arial" w:eastAsia="Times New Roman" w:hAnsi="Arial" w:cs="Arial"/>
            <w:b/>
            <w:bCs/>
            <w:color w:val="0000FF"/>
            <w:sz w:val="16"/>
            <w:szCs w:val="16"/>
            <w:u w:val="single"/>
            <w:lang w:val="en-US"/>
          </w:rPr>
          <w:t>R1-2100890</w:t>
        </w:r>
      </w:hyperlink>
    </w:p>
    <w:p w14:paraId="11EE1A2E" w14:textId="6A2D4915" w:rsidR="00550E75" w:rsidRDefault="00550E75" w:rsidP="00550E75">
      <w:pPr>
        <w:rPr>
          <w:lang w:val="en-US"/>
        </w:rPr>
      </w:pPr>
      <w:r>
        <w:rPr>
          <w:highlight w:val="yellow"/>
          <w:lang w:val="en-US"/>
        </w:rPr>
        <w:t xml:space="preserve">Round 2 </w:t>
      </w:r>
      <w:r w:rsidRPr="00550E75">
        <w:rPr>
          <w:highlight w:val="yellow"/>
          <w:lang w:val="en-US"/>
        </w:rPr>
        <w:t>comments on TP#1 and TP#2 in</w:t>
      </w:r>
      <w:r w:rsidRPr="00243D13">
        <w:rPr>
          <w:lang w:val="en-US"/>
        </w:rPr>
        <w:t xml:space="preserve"> </w:t>
      </w:r>
      <w:hyperlink r:id="rId62" w:history="1">
        <w:r>
          <w:rPr>
            <w:rFonts w:ascii="Arial" w:eastAsia="Times New Roman" w:hAnsi="Arial" w:cs="Arial"/>
            <w:b/>
            <w:bCs/>
            <w:color w:val="0000FF"/>
            <w:sz w:val="16"/>
            <w:szCs w:val="16"/>
            <w:u w:val="single"/>
            <w:lang w:val="en-US"/>
          </w:rPr>
          <w:t>R1-2100890</w:t>
        </w:r>
      </w:hyperlink>
      <w:r>
        <w:rPr>
          <w:lang w:val="en-US"/>
        </w:rPr>
        <w:t xml:space="preserve">: </w:t>
      </w:r>
    </w:p>
    <w:tbl>
      <w:tblPr>
        <w:tblStyle w:val="af0"/>
        <w:tblW w:w="0" w:type="auto"/>
        <w:tblLook w:val="04A0" w:firstRow="1" w:lastRow="0" w:firstColumn="1" w:lastColumn="0" w:noHBand="0" w:noVBand="1"/>
      </w:tblPr>
      <w:tblGrid>
        <w:gridCol w:w="1696"/>
        <w:gridCol w:w="8075"/>
      </w:tblGrid>
      <w:tr w:rsidR="00550E75" w14:paraId="3D6844AA" w14:textId="77777777" w:rsidTr="00CD65DB">
        <w:tc>
          <w:tcPr>
            <w:tcW w:w="1696" w:type="dxa"/>
          </w:tcPr>
          <w:p w14:paraId="766F17D2" w14:textId="77777777" w:rsidR="00550E75" w:rsidRDefault="00550E75" w:rsidP="00CD65DB">
            <w:pPr>
              <w:rPr>
                <w:b/>
                <w:bCs/>
                <w:lang w:val="en-US"/>
              </w:rPr>
            </w:pPr>
            <w:r>
              <w:rPr>
                <w:b/>
                <w:bCs/>
                <w:lang w:val="en-US"/>
              </w:rPr>
              <w:t>Company</w:t>
            </w:r>
          </w:p>
        </w:tc>
        <w:tc>
          <w:tcPr>
            <w:tcW w:w="8075" w:type="dxa"/>
          </w:tcPr>
          <w:p w14:paraId="1EF1CD93" w14:textId="77777777" w:rsidR="00550E75" w:rsidRDefault="00550E75" w:rsidP="00CD65DB">
            <w:pPr>
              <w:rPr>
                <w:b/>
                <w:bCs/>
                <w:lang w:val="en-US"/>
              </w:rPr>
            </w:pPr>
            <w:r>
              <w:rPr>
                <w:b/>
                <w:bCs/>
                <w:lang w:val="en-US"/>
              </w:rPr>
              <w:t>Comment</w:t>
            </w:r>
          </w:p>
        </w:tc>
      </w:tr>
      <w:tr w:rsidR="00550E75" w14:paraId="22F7346B" w14:textId="77777777" w:rsidTr="00CD65DB">
        <w:trPr>
          <w:trHeight w:val="70"/>
        </w:trPr>
        <w:tc>
          <w:tcPr>
            <w:tcW w:w="1696" w:type="dxa"/>
          </w:tcPr>
          <w:p w14:paraId="641EF370" w14:textId="2C6F446A" w:rsidR="00550E75" w:rsidRPr="00B27C59" w:rsidRDefault="00B27C59" w:rsidP="00CD65DB">
            <w:pPr>
              <w:rPr>
                <w:rFonts w:eastAsia="맑은 고딕"/>
                <w:lang w:val="en-US" w:eastAsia="ko-KR"/>
              </w:rPr>
            </w:pPr>
            <w:r>
              <w:rPr>
                <w:rFonts w:eastAsia="맑은 고딕" w:hint="eastAsia"/>
                <w:lang w:val="en-US" w:eastAsia="ko-KR"/>
              </w:rPr>
              <w:t>LG Electronics</w:t>
            </w:r>
          </w:p>
        </w:tc>
        <w:tc>
          <w:tcPr>
            <w:tcW w:w="8075" w:type="dxa"/>
          </w:tcPr>
          <w:p w14:paraId="6482BF5D" w14:textId="04F39DB1" w:rsidR="00B27C59" w:rsidRDefault="00B27C59" w:rsidP="00B27C59">
            <w:pPr>
              <w:rPr>
                <w:rFonts w:eastAsia="맑은 고딕"/>
                <w:sz w:val="22"/>
                <w:szCs w:val="22"/>
                <w:lang w:val="en-US" w:eastAsia="ko-KR"/>
              </w:rPr>
            </w:pPr>
            <w:r w:rsidRPr="00B27C59">
              <w:rPr>
                <w:rFonts w:eastAsia="맑은 고딕"/>
                <w:sz w:val="22"/>
                <w:szCs w:val="22"/>
                <w:lang w:val="en-US" w:eastAsia="ko-KR"/>
              </w:rPr>
              <w:t xml:space="preserve">To reflect the </w:t>
            </w:r>
            <w:r w:rsidR="00CA563C">
              <w:rPr>
                <w:rFonts w:eastAsia="맑은 고딕"/>
                <w:sz w:val="22"/>
                <w:szCs w:val="22"/>
                <w:lang w:val="en-US" w:eastAsia="ko-KR"/>
              </w:rPr>
              <w:t>comments</w:t>
            </w:r>
            <w:r w:rsidRPr="00B27C59">
              <w:rPr>
                <w:rFonts w:eastAsia="맑은 고딕"/>
                <w:sz w:val="22"/>
                <w:szCs w:val="22"/>
                <w:lang w:val="en-US" w:eastAsia="ko-KR"/>
              </w:rPr>
              <w:t xml:space="preserve"> of the companies in Round 1, TP1 and TP2 in R1-21008</w:t>
            </w:r>
            <w:r w:rsidR="00CA563C">
              <w:rPr>
                <w:rFonts w:eastAsia="맑은 고딕"/>
                <w:sz w:val="22"/>
                <w:szCs w:val="22"/>
                <w:lang w:val="en-US" w:eastAsia="ko-KR"/>
              </w:rPr>
              <w:t>90 have been revised as follows:</w:t>
            </w:r>
          </w:p>
          <w:p w14:paraId="35E21B79" w14:textId="4AE73088"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TP#1 for TS 37.213 ================</w:t>
            </w:r>
          </w:p>
          <w:p w14:paraId="3E44B238"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4.2.1.0.4</w:t>
            </w:r>
            <w:r>
              <w:rPr>
                <w:rFonts w:eastAsia="맑은 고딕"/>
                <w:sz w:val="22"/>
                <w:szCs w:val="22"/>
                <w:lang w:eastAsia="ko-KR"/>
              </w:rPr>
              <w:tab/>
              <w:t>Channel access procedures for UL multi-channel transmission(s)</w:t>
            </w:r>
          </w:p>
          <w:p w14:paraId="6C75F033" w14:textId="5928C8F5"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lastRenderedPageBreak/>
              <w:t>================== Unchanged Texts Omitted ====================</w:t>
            </w:r>
          </w:p>
          <w:p w14:paraId="038CB6EA" w14:textId="77777777"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if the channel frequencies of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is a subset of one of the sets of channel frequencies defined in clause 5.7.4 in [2]</w:t>
            </w:r>
          </w:p>
          <w:p w14:paraId="4851CF27"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using Type 2 channel access procedure as described in clause 4.2.1.2, </w:t>
            </w:r>
          </w:p>
          <w:p w14:paraId="0584E217"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Type 2 channel access procedure is performed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sz w:val="22"/>
                  <w:szCs w:val="22"/>
                  <w:lang w:eastAsia="ko-KR"/>
                </w:rPr>
                <m:t xml:space="preserve"> </m:t>
              </m:r>
            </m:oMath>
            <w:r>
              <w:rPr>
                <w:rFonts w:eastAsia="맑은 고딕"/>
                <w:sz w:val="22"/>
                <w:szCs w:val="22"/>
                <w:lang w:eastAsia="ko-KR"/>
              </w:rPr>
              <w:t xml:space="preserve">immediately before the UE transmission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t>
            </w:r>
            <m:oMath>
              <m:r>
                <w:rPr>
                  <w:rFonts w:ascii="Cambria Math" w:eastAsia="맑은 고딕" w:hAnsi="Cambria Math" w:hint="eastAsia"/>
                  <w:sz w:val="22"/>
                  <w:szCs w:val="22"/>
                  <w:lang w:eastAsia="ko-KR"/>
                </w:rPr>
                <m:t>i</m:t>
              </m:r>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j</m:t>
              </m:r>
            </m:oMath>
            <w:r>
              <w:rPr>
                <w:rFonts w:eastAsia="맑은 고딕"/>
                <w:sz w:val="22"/>
                <w:szCs w:val="22"/>
                <w:lang w:eastAsia="ko-KR"/>
              </w:rPr>
              <w:t>, and</w:t>
            </w:r>
          </w:p>
          <w:p w14:paraId="55E23471"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the UE has accessed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using Type 1 channel access procedure as described in clause 4.2.1.1, </w:t>
            </w:r>
          </w:p>
          <w:p w14:paraId="6202B3B5"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where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is selected by the UE uniformly randomly from the set of channels </w:t>
            </w:r>
            <m:oMath>
              <m:r>
                <w:rPr>
                  <w:rFonts w:ascii="Cambria Math" w:eastAsia="맑은 고딕" w:hAnsi="Cambria Math"/>
                  <w:sz w:val="22"/>
                  <w:szCs w:val="22"/>
                  <w:lang w:eastAsia="ko-KR"/>
                </w:rPr>
                <m:t>C</m:t>
              </m:r>
            </m:oMath>
            <w:r>
              <w:rPr>
                <w:rFonts w:eastAsia="맑은 고딕"/>
                <w:sz w:val="22"/>
                <w:szCs w:val="22"/>
                <w:lang w:eastAsia="ko-KR"/>
              </w:rPr>
              <w:t xml:space="preserve"> before performing Type 1 channel access procedure on any channel in the set of channels </w:t>
            </w:r>
            <m:oMath>
              <m:r>
                <w:rPr>
                  <w:rFonts w:ascii="Cambria Math" w:eastAsia="맑은 고딕" w:hAnsi="Cambria Math"/>
                  <w:sz w:val="22"/>
                  <w:szCs w:val="22"/>
                  <w:lang w:eastAsia="ko-KR"/>
                </w:rPr>
                <m:t>C</m:t>
              </m:r>
            </m:oMath>
            <w:r>
              <w:rPr>
                <w:rFonts w:eastAsia="맑은 고딕"/>
                <w:sz w:val="22"/>
                <w:szCs w:val="22"/>
                <w:lang w:eastAsia="ko-KR"/>
              </w:rPr>
              <w:t>.</w:t>
            </w:r>
          </w:p>
          <w:p w14:paraId="1CB50CBC" w14:textId="045C362A" w:rsidR="00CD65DB" w:rsidRPr="003A0438" w:rsidRDefault="00CD65DB" w:rsidP="00CD65DB">
            <w:pPr>
              <w:spacing w:before="120" w:after="120" w:line="240" w:lineRule="auto"/>
              <w:ind w:left="620"/>
              <w:rPr>
                <w:rFonts w:eastAsia="맑은 고딕"/>
                <w:sz w:val="22"/>
                <w:szCs w:val="22"/>
                <w:highlight w:val="yellow"/>
                <w:lang w:eastAsia="ko-KR"/>
              </w:rPr>
            </w:pPr>
            <w:r>
              <w:rPr>
                <w:rFonts w:eastAsia="맑은 고딕"/>
                <w:sz w:val="22"/>
                <w:szCs w:val="22"/>
                <w:lang w:eastAsia="ko-KR"/>
              </w:rPr>
              <w:t>-</w:t>
            </w:r>
            <w:r>
              <w:rPr>
                <w:rFonts w:eastAsia="맑은 고딕"/>
                <w:sz w:val="22"/>
                <w:szCs w:val="22"/>
                <w:lang w:eastAsia="ko-KR"/>
              </w:rPr>
              <w:tab/>
            </w:r>
            <w:ins w:id="164" w:author="Sechang" w:date="2021-01-28T01:32:00Z">
              <w:r w:rsidR="005E4863" w:rsidRPr="005E4863">
                <w:rPr>
                  <w:rFonts w:eastAsia="맑은 고딕"/>
                  <w:sz w:val="22"/>
                  <w:szCs w:val="22"/>
                  <w:highlight w:val="yellow"/>
                  <w:lang w:eastAsia="ko-KR"/>
                  <w:rPrChange w:id="165" w:author="Sechang" w:date="2021-01-28T01:32:00Z">
                    <w:rPr>
                      <w:rFonts w:eastAsia="맑은 고딕"/>
                      <w:sz w:val="22"/>
                      <w:szCs w:val="22"/>
                      <w:lang w:eastAsia="ko-KR"/>
                    </w:rPr>
                  </w:rPrChange>
                </w:rPr>
                <w:t>if a UE is configured with zero for the size of all intra-cell guard band(s) on a UL bandwidthpart as described in clause 7 in [8], the UE may not transmit on channel  within the bandwidth of the carrier, if the UE fails to access any of the channels, of the UL bandwidthpart</w:t>
              </w:r>
              <w:bookmarkStart w:id="166" w:name="_GoBack"/>
              <w:bookmarkEnd w:id="166"/>
              <w:r w:rsidR="005E4863" w:rsidRPr="005E4863">
                <w:rPr>
                  <w:rFonts w:eastAsia="맑은 고딕"/>
                  <w:sz w:val="22"/>
                  <w:szCs w:val="22"/>
                  <w:highlight w:val="yellow"/>
                  <w:lang w:eastAsia="ko-KR"/>
                  <w:rPrChange w:id="167" w:author="Sechang" w:date="2021-01-28T01:32:00Z">
                    <w:rPr>
                      <w:rFonts w:eastAsia="맑은 고딕"/>
                      <w:sz w:val="22"/>
                      <w:szCs w:val="22"/>
                      <w:lang w:eastAsia="ko-KR"/>
                    </w:rPr>
                  </w:rPrChange>
                </w:rPr>
                <w:t>.</w:t>
              </w:r>
            </w:ins>
            <w:ins w:id="168" w:author="김선욱/책임연구원/미래기술센터 C&amp;M표준(연)5G무선통신표준Task(seonwook.kim@lge.com)" w:date="2021-01-27T21:15:00Z">
              <w:del w:id="169" w:author="Sechang" w:date="2021-01-28T01:32:00Z">
                <w:r w:rsidDel="005E4863">
                  <w:rPr>
                    <w:rFonts w:eastAsia="맑은 고딕"/>
                    <w:sz w:val="22"/>
                    <w:szCs w:val="22"/>
                    <w:highlight w:val="yellow"/>
                    <w:lang w:eastAsia="ko-KR"/>
                  </w:rPr>
                  <w:delText>if</w:delText>
                </w:r>
                <w:r w:rsidR="003A0438" w:rsidDel="005E4863">
                  <w:rPr>
                    <w:rFonts w:eastAsia="맑은 고딕"/>
                    <w:sz w:val="22"/>
                    <w:szCs w:val="22"/>
                    <w:highlight w:val="yellow"/>
                    <w:lang w:eastAsia="ko-KR"/>
                  </w:rPr>
                  <w:delText xml:space="preserve"> </w:delText>
                </w:r>
              </w:del>
            </w:ins>
            <w:ins w:id="170" w:author="김선욱/책임연구원/미래기술센터 C&amp;M표준(연)5G무선통신표준Task(seonwook.kim@lge.com)" w:date="2021-01-27T21:19:00Z">
              <w:del w:id="171" w:author="Sechang" w:date="2021-01-28T01:32:00Z">
                <w:r w:rsidR="003A0438" w:rsidDel="005E4863">
                  <w:rPr>
                    <w:rFonts w:eastAsia="맑은 고딕"/>
                    <w:sz w:val="22"/>
                    <w:szCs w:val="22"/>
                    <w:highlight w:val="yellow"/>
                    <w:lang w:eastAsia="ko-KR"/>
                  </w:rPr>
                  <w:delText xml:space="preserve">a UE is configured </w:delText>
                </w:r>
              </w:del>
            </w:ins>
            <w:ins w:id="172" w:author="김선욱/책임연구원/미래기술센터 C&amp;M표준(연)5G무선통신표준Task(seonwook.kim@lge.com)" w:date="2021-01-27T21:20:00Z">
              <w:del w:id="173" w:author="Sechang" w:date="2021-01-28T01:32:00Z">
                <w:r w:rsidR="003A0438" w:rsidDel="005E4863">
                  <w:rPr>
                    <w:rFonts w:eastAsia="맑은 고딕"/>
                    <w:sz w:val="22"/>
                    <w:szCs w:val="22"/>
                    <w:highlight w:val="yellow"/>
                    <w:lang w:eastAsia="ko-KR"/>
                  </w:rPr>
                  <w:delText>with</w:delText>
                </w:r>
              </w:del>
            </w:ins>
            <w:ins w:id="174" w:author="김선욱/책임연구원/미래기술센터 C&amp;M표준(연)5G무선통신표준Task(seonwook.kim@lge.com)" w:date="2021-01-27T21:19:00Z">
              <w:del w:id="175" w:author="Sechang" w:date="2021-01-28T01:32:00Z">
                <w:r w:rsidR="003A0438" w:rsidDel="005E4863">
                  <w:rPr>
                    <w:rFonts w:eastAsia="맑은 고딕"/>
                    <w:sz w:val="22"/>
                    <w:szCs w:val="22"/>
                    <w:highlight w:val="yellow"/>
                    <w:lang w:eastAsia="ko-KR"/>
                  </w:rPr>
                  <w:delText xml:space="preserve"> zero for the size of all intra-cell guard band(s) on a carrier </w:delText>
                </w:r>
                <w:r w:rsidR="003A0438" w:rsidRPr="00CD65DB" w:rsidDel="005E4863">
                  <w:rPr>
                    <w:rFonts w:eastAsia="맑은 고딕"/>
                    <w:sz w:val="22"/>
                    <w:szCs w:val="22"/>
                    <w:highlight w:val="yellow"/>
                    <w:lang w:val="en-US" w:eastAsia="ko-KR"/>
                  </w:rPr>
                  <w:delText xml:space="preserve">as described in clause </w:delText>
                </w:r>
                <w:r w:rsidR="003A0438" w:rsidDel="005E4863">
                  <w:rPr>
                    <w:rFonts w:eastAsia="맑은 고딕"/>
                    <w:sz w:val="22"/>
                    <w:szCs w:val="22"/>
                    <w:highlight w:val="yellow"/>
                    <w:lang w:val="en-US" w:eastAsia="ko-KR"/>
                  </w:rPr>
                  <w:delText>7</w:delText>
                </w:r>
                <w:r w:rsidR="003A0438" w:rsidRPr="00CD65DB" w:rsidDel="005E4863">
                  <w:rPr>
                    <w:rFonts w:eastAsia="맑은 고딕"/>
                    <w:sz w:val="22"/>
                    <w:szCs w:val="22"/>
                    <w:highlight w:val="yellow"/>
                    <w:lang w:val="en-US" w:eastAsia="ko-KR"/>
                  </w:rPr>
                  <w:delText xml:space="preserve"> in [8</w:delText>
                </w:r>
                <w:r w:rsidR="003A0438" w:rsidRPr="003A0438" w:rsidDel="005E4863">
                  <w:rPr>
                    <w:rFonts w:eastAsia="맑은 고딕"/>
                    <w:sz w:val="22"/>
                    <w:szCs w:val="22"/>
                    <w:highlight w:val="yellow"/>
                    <w:lang w:val="en-US" w:eastAsia="ko-KR"/>
                  </w:rPr>
                  <w:delText>]</w:delText>
                </w:r>
              </w:del>
            </w:ins>
            <w:ins w:id="176" w:author="김선욱/책임연구원/미래기술센터 C&amp;M표준(연)5G무선통신표준Task(seonwook.kim@lge.com)" w:date="2021-01-27T21:15:00Z">
              <w:del w:id="177" w:author="Sechang" w:date="2021-01-28T01:32:00Z">
                <w:r w:rsidR="003A0438" w:rsidRPr="003A0438" w:rsidDel="005E4863">
                  <w:rPr>
                    <w:rFonts w:eastAsia="맑은 고딕"/>
                    <w:sz w:val="22"/>
                    <w:szCs w:val="22"/>
                    <w:highlight w:val="yellow"/>
                    <w:lang w:val="en-US" w:eastAsia="ko-KR"/>
                  </w:rPr>
                  <w:delText xml:space="preserve">, </w:delText>
                </w:r>
              </w:del>
            </w:ins>
            <w:ins w:id="178" w:author="김선욱/책임연구원/미래기술센터 C&amp;M표준(연)5G무선통신표준Task(seonwook.kim@lge.com)" w:date="2021-01-27T21:23:00Z">
              <w:del w:id="179" w:author="Sechang" w:date="2021-01-28T01:32:00Z">
                <w:r w:rsidR="003A0438" w:rsidRPr="003A0438" w:rsidDel="005E4863">
                  <w:rPr>
                    <w:rFonts w:eastAsia="맑은 고딕"/>
                    <w:sz w:val="22"/>
                    <w:szCs w:val="22"/>
                    <w:highlight w:val="yellow"/>
                    <w:lang w:eastAsia="ko-KR"/>
                  </w:rPr>
                  <w:delText xml:space="preserve">the UE may not transmit on channel </w:delTex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sidR="003A0438" w:rsidRPr="003A0438" w:rsidDel="005E4863">
                  <w:rPr>
                    <w:rFonts w:eastAsia="맑은 고딕"/>
                    <w:sz w:val="22"/>
                    <w:szCs w:val="22"/>
                    <w:highlight w:val="yellow"/>
                    <w:lang w:eastAsia="ko-KR"/>
                  </w:rPr>
                  <w:delText xml:space="preserve"> within the bandwidth of </w:delText>
                </w:r>
              </w:del>
            </w:ins>
            <w:ins w:id="180" w:author="김선욱/책임연구원/미래기술센터 C&amp;M표준(연)5G무선통신표준Task(seonwook.kim@lge.com)" w:date="2021-01-27T21:24:00Z">
              <w:del w:id="181" w:author="Sechang" w:date="2021-01-28T01:32:00Z">
                <w:r w:rsidR="003A0438" w:rsidDel="005E4863">
                  <w:rPr>
                    <w:rFonts w:eastAsia="맑은 고딕"/>
                    <w:sz w:val="22"/>
                    <w:szCs w:val="22"/>
                    <w:highlight w:val="yellow"/>
                    <w:lang w:eastAsia="ko-KR"/>
                  </w:rPr>
                  <w:delText>the</w:delText>
                </w:r>
              </w:del>
            </w:ins>
            <w:ins w:id="182" w:author="김선욱/책임연구원/미래기술센터 C&amp;M표준(연)5G무선통신표준Task(seonwook.kim@lge.com)" w:date="2021-01-27T21:23:00Z">
              <w:del w:id="183" w:author="Sechang" w:date="2021-01-28T01:32:00Z">
                <w:r w:rsidR="003A0438" w:rsidRPr="003A0438" w:rsidDel="005E4863">
                  <w:rPr>
                    <w:rFonts w:eastAsia="맑은 고딕"/>
                    <w:sz w:val="22"/>
                    <w:szCs w:val="22"/>
                    <w:highlight w:val="yellow"/>
                    <w:lang w:eastAsia="ko-KR"/>
                  </w:rPr>
                  <w:delText xml:space="preserve"> carrier, if the UE fails to access any of the channels, of the carrier bandwidth.</w:delText>
                </w:r>
              </w:del>
            </w:ins>
          </w:p>
          <w:p w14:paraId="664CB1AF" w14:textId="2A5FA2CB" w:rsidR="00CD65DB" w:rsidRDefault="00CD65DB" w:rsidP="00CD65DB">
            <w:pPr>
              <w:spacing w:before="120" w:after="120" w:line="240" w:lineRule="auto"/>
              <w:ind w:left="620"/>
              <w:rPr>
                <w:rFonts w:eastAsia="맑은 고딕"/>
                <w:sz w:val="22"/>
                <w:szCs w:val="22"/>
                <w:lang w:eastAsia="ko-KR"/>
              </w:rPr>
            </w:pPr>
            <w:r w:rsidRPr="003A0438">
              <w:rPr>
                <w:rFonts w:eastAsia="맑은 고딕"/>
                <w:sz w:val="22"/>
                <w:szCs w:val="22"/>
                <w:highlight w:val="yellow"/>
                <w:lang w:eastAsia="ko-KR"/>
              </w:rPr>
              <w:t>-</w:t>
            </w:r>
            <w:r w:rsidRPr="003A0438">
              <w:rPr>
                <w:rFonts w:eastAsia="맑은 고딕"/>
                <w:sz w:val="22"/>
                <w:szCs w:val="22"/>
                <w:highlight w:val="yellow"/>
                <w:lang w:eastAsia="ko-KR"/>
              </w:rPr>
              <w:tab/>
            </w:r>
            <w:ins w:id="184" w:author="김선욱/책임연구원/미래기술센터 C&amp;M표준(연)5G무선통신표준Task(seonwook.kim@lge.com)" w:date="2021-01-27T21:21:00Z">
              <w:r w:rsidR="003A0438" w:rsidRPr="003A0438">
                <w:rPr>
                  <w:rFonts w:eastAsia="맑은 고딕"/>
                  <w:sz w:val="22"/>
                  <w:szCs w:val="22"/>
                  <w:highlight w:val="yellow"/>
                  <w:lang w:eastAsia="ko-KR"/>
                </w:rPr>
                <w:t>otherwise,</w:t>
              </w:r>
              <w:r w:rsidR="003A0438">
                <w:rPr>
                  <w:rFonts w:eastAsia="맑은 고딕"/>
                  <w:sz w:val="22"/>
                  <w:szCs w:val="22"/>
                  <w:lang w:eastAsia="ko-KR"/>
                </w:rPr>
                <w:t xml:space="preserve"> </w:t>
              </w:r>
            </w:ins>
            <w:r w:rsidR="003A0438">
              <w:rPr>
                <w:rFonts w:eastAsia="맑은 고딕"/>
                <w:sz w:val="22"/>
                <w:szCs w:val="22"/>
                <w:lang w:eastAsia="ko-KR"/>
              </w:rPr>
              <w:t xml:space="preserve">the UE may not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sidR="003A0438">
              <w:rPr>
                <w:rFonts w:eastAsia="맑은 고딕"/>
                <w:sz w:val="22"/>
                <w:szCs w:val="22"/>
                <w:lang w:eastAsia="ko-KR"/>
              </w:rPr>
              <w:t xml:space="preserve"> within the bandwidth of a carrier, if the UE fails to access any of the channels, of the carrier bandwidth, on which the UE is scheduled or configured by UL resources.</w:t>
            </w:r>
          </w:p>
          <w:p w14:paraId="68B643F0" w14:textId="1BB0F09F"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33593E82" w14:textId="471DA5D4" w:rsidR="00CD65DB" w:rsidRDefault="00CD65DB" w:rsidP="00CD65DB">
            <w:pPr>
              <w:spacing w:before="120" w:after="120" w:line="240" w:lineRule="auto"/>
              <w:rPr>
                <w:rFonts w:eastAsia="맑은 고딕"/>
                <w:sz w:val="22"/>
                <w:szCs w:val="22"/>
                <w:lang w:eastAsia="ko-KR"/>
              </w:rPr>
            </w:pPr>
            <w:r>
              <w:rPr>
                <w:rFonts w:eastAsia="맑은 고딕"/>
                <w:sz w:val="22"/>
                <w:szCs w:val="22"/>
                <w:lang w:val="en-US" w:eastAsia="ko-KR"/>
              </w:rPr>
              <w:t>==================== End of TP#1 for TS 37.213 =====================</w:t>
            </w:r>
          </w:p>
          <w:p w14:paraId="01BFBF6C" w14:textId="77777777" w:rsidR="00CD65DB" w:rsidRDefault="00CD65DB" w:rsidP="00CD65DB">
            <w:pPr>
              <w:spacing w:before="120" w:after="120" w:line="240" w:lineRule="auto"/>
              <w:ind w:left="620"/>
              <w:rPr>
                <w:rFonts w:eastAsia="맑은 고딕"/>
                <w:sz w:val="22"/>
                <w:szCs w:val="22"/>
                <w:lang w:eastAsia="ko-KR"/>
              </w:rPr>
            </w:pPr>
          </w:p>
          <w:p w14:paraId="341F3C92" w14:textId="677B54DC"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TP#2 for TS 37.213 ==================</w:t>
            </w:r>
          </w:p>
          <w:p w14:paraId="2D637892"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4.1.6.1</w:t>
            </w:r>
            <w:r>
              <w:rPr>
                <w:rFonts w:eastAsia="맑은 고딕"/>
                <w:sz w:val="22"/>
                <w:szCs w:val="22"/>
                <w:lang w:eastAsia="ko-KR"/>
              </w:rPr>
              <w:tab/>
              <w:t>Type A multi-channel access procedures</w:t>
            </w:r>
          </w:p>
          <w:p w14:paraId="5C15471D" w14:textId="30AAD9B4"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375607B7"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 xml:space="preserve">An eNB/gNB shall perform channel access on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eastAsia="ko-KR"/>
              </w:rPr>
              <w:t xml:space="preserve">, according to the procedures described in clause 4.1.1, where </w:t>
            </w:r>
            <m:oMath>
              <m:r>
                <w:rPr>
                  <w:rFonts w:ascii="Cambria Math" w:eastAsia="맑은 고딕" w:hAnsi="Cambria Math"/>
                  <w:sz w:val="22"/>
                  <w:szCs w:val="22"/>
                  <w:lang w:eastAsia="ko-KR"/>
                </w:rPr>
                <m:t>C</m:t>
              </m:r>
            </m:oMath>
            <w:r>
              <w:rPr>
                <w:rFonts w:eastAsia="맑은 고딕"/>
                <w:sz w:val="22"/>
                <w:szCs w:val="22"/>
                <w:lang w:eastAsia="ko-KR"/>
              </w:rPr>
              <w:t xml:space="preserve"> is a set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 and </w:t>
            </w:r>
            <m:oMath>
              <m:r>
                <w:rPr>
                  <w:rFonts w:ascii="Cambria Math" w:eastAsia="맑은 고딕" w:hAnsi="Cambria Math"/>
                  <w:sz w:val="22"/>
                  <w:szCs w:val="22"/>
                  <w:lang w:eastAsia="ko-KR"/>
                </w:rPr>
                <m:t>i</m:t>
              </m:r>
              <m:r>
                <w:rPr>
                  <w:rFonts w:ascii="Cambria Math" w:eastAsia="맑은 고딕" w:hAnsi="Cambria Math"/>
                  <w:sz w:val="22"/>
                  <w:szCs w:val="22"/>
                  <w:lang w:val="en-US" w:eastAsia="ko-KR"/>
                </w:rPr>
                <m:t>=0,1,…</m:t>
              </m:r>
              <m:r>
                <w:rPr>
                  <w:rFonts w:ascii="Cambria Math" w:eastAsia="맑은 고딕" w:hAnsi="Cambria Math"/>
                  <w:sz w:val="22"/>
                  <w:szCs w:val="22"/>
                  <w:lang w:eastAsia="ko-KR"/>
                </w:rPr>
                <m:t>q</m:t>
              </m:r>
              <m:r>
                <w:rPr>
                  <w:rFonts w:ascii="Cambria Math" w:eastAsia="맑은 고딕" w:hAnsi="Cambria Math"/>
                  <w:sz w:val="22"/>
                  <w:szCs w:val="22"/>
                  <w:lang w:val="en-US" w:eastAsia="ko-KR"/>
                </w:rPr>
                <m:t>-1</m:t>
              </m:r>
            </m:oMath>
            <w:r>
              <w:rPr>
                <w:rFonts w:eastAsia="맑은 고딕"/>
                <w:sz w:val="22"/>
                <w:szCs w:val="22"/>
                <w:lang w:eastAsia="ko-KR"/>
              </w:rPr>
              <w:t xml:space="preserve">, and </w:t>
            </w:r>
            <m:oMath>
              <m:r>
                <w:rPr>
                  <w:rFonts w:ascii="Cambria Math" w:eastAsia="맑은 고딕" w:hAnsi="Cambria Math"/>
                  <w:sz w:val="22"/>
                  <w:szCs w:val="22"/>
                  <w:lang w:eastAsia="ko-KR"/>
                </w:rPr>
                <m:t>q</m:t>
              </m:r>
            </m:oMath>
            <w:r>
              <w:rPr>
                <w:rFonts w:eastAsia="맑은 고딕"/>
                <w:sz w:val="22"/>
                <w:szCs w:val="22"/>
                <w:lang w:eastAsia="ko-KR"/>
              </w:rPr>
              <w:t xml:space="preserve"> is the number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w:t>
            </w:r>
          </w:p>
          <w:p w14:paraId="7A72CBB2"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 xml:space="preserve">The counter </w:t>
            </w:r>
            <m:oMath>
              <m:r>
                <w:rPr>
                  <w:rFonts w:ascii="Cambria Math" w:eastAsia="맑은 고딕" w:hAnsi="Cambria Math"/>
                  <w:sz w:val="22"/>
                  <w:szCs w:val="22"/>
                  <w:lang w:eastAsia="ko-KR"/>
                </w:rPr>
                <m:t>N</m:t>
              </m:r>
            </m:oMath>
            <w:r>
              <w:rPr>
                <w:rFonts w:eastAsia="맑은 고딕"/>
                <w:sz w:val="22"/>
                <w:szCs w:val="22"/>
                <w:lang w:eastAsia="ko-KR"/>
              </w:rPr>
              <w:t xml:space="preserve"> described in clause 4.1.1 is determined for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oMath>
            <w:r>
              <w:rPr>
                <w:rFonts w:eastAsia="맑은 고딕"/>
                <w:sz w:val="22"/>
                <w:szCs w:val="22"/>
                <w:lang w:eastAsia="ko-KR"/>
              </w:rPr>
              <w:t xml:space="preserve"> and is denoted as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eastAsia="ko-KR"/>
              </w:rPr>
              <w:t xml:space="preserve"> is maintained according to clause 4.1.6.1.1 or 4.1.6.1.2.</w:t>
            </w:r>
          </w:p>
          <w:p w14:paraId="20FD722A" w14:textId="3628845B" w:rsidR="00CD65DB" w:rsidRDefault="00CD65DB" w:rsidP="00CD65DB">
            <w:pPr>
              <w:spacing w:before="120" w:after="120" w:line="240" w:lineRule="auto"/>
              <w:ind w:left="620"/>
              <w:rPr>
                <w:rFonts w:eastAsia="맑은 고딕"/>
                <w:sz w:val="22"/>
                <w:szCs w:val="22"/>
                <w:lang w:eastAsia="ko-KR"/>
              </w:rPr>
            </w:pPr>
            <w:ins w:id="185" w:author="Sechang Myung" w:date="2020-10-16T16:19:00Z">
              <w:r>
                <w:rPr>
                  <w:rFonts w:eastAsia="맑은 고딕"/>
                  <w:sz w:val="22"/>
                  <w:szCs w:val="22"/>
                  <w:highlight w:val="yellow"/>
                  <w:lang w:eastAsia="ko-KR"/>
                </w:rPr>
                <w:t xml:space="preserve">If gNB </w:t>
              </w:r>
              <w:del w:id="186" w:author="김선욱/책임연구원/미래기술센터 C&amp;M표준(연)5G무선통신표준Task(seonwook.kim@lge.com)" w:date="2021-01-27T21:09:00Z">
                <w:r w:rsidDel="00CD65DB">
                  <w:rPr>
                    <w:rFonts w:eastAsia="맑은 고딕"/>
                    <w:sz w:val="22"/>
                    <w:szCs w:val="22"/>
                    <w:highlight w:val="yellow"/>
                    <w:lang w:eastAsia="ko-KR"/>
                  </w:rPr>
                  <w:delText>provide</w:delText>
                </w:r>
                <w:r w:rsidDel="00CD65DB">
                  <w:rPr>
                    <w:rFonts w:eastAsia="맑은 고딕" w:hint="eastAsia"/>
                    <w:sz w:val="22"/>
                    <w:szCs w:val="22"/>
                    <w:highlight w:val="yellow"/>
                    <w:lang w:eastAsia="ko-KR"/>
                  </w:rPr>
                  <w:delText>s</w:delText>
                </w:r>
                <w:r w:rsidDel="00CD65DB">
                  <w:rPr>
                    <w:rFonts w:eastAsia="맑은 고딕"/>
                    <w:sz w:val="22"/>
                    <w:szCs w:val="22"/>
                    <w:highlight w:val="yellow"/>
                    <w:lang w:eastAsia="ko-KR"/>
                  </w:rPr>
                  <w:delText xml:space="preserve"> </w:delText>
                </w:r>
                <w:r w:rsidDel="00CD65DB">
                  <w:rPr>
                    <w:rFonts w:eastAsia="맑은 고딕"/>
                    <w:i/>
                    <w:sz w:val="22"/>
                    <w:szCs w:val="22"/>
                    <w:highlight w:val="yellow"/>
                    <w:lang w:eastAsia="ko-KR"/>
                  </w:rPr>
                  <w:delText>nrofCRBs-r16</w:delText>
                </w:r>
                <w:r w:rsidDel="00CD65DB">
                  <w:rPr>
                    <w:rFonts w:eastAsia="맑은 고딕"/>
                    <w:sz w:val="22"/>
                    <w:szCs w:val="22"/>
                    <w:highlight w:val="yellow"/>
                    <w:lang w:eastAsia="ko-KR"/>
                  </w:rPr>
                  <w:delText>=0 for</w:delText>
                </w:r>
              </w:del>
            </w:ins>
            <w:ins w:id="187" w:author="김선욱/책임연구원/미래기술센터 C&amp;M표준(연)5G무선통신표준Task(seonwook.kim@lge.com)" w:date="2021-01-27T21:09:00Z">
              <w:r>
                <w:rPr>
                  <w:rFonts w:eastAsia="맑은 고딕"/>
                  <w:sz w:val="22"/>
                  <w:szCs w:val="22"/>
                  <w:highlight w:val="yellow"/>
                  <w:lang w:eastAsia="ko-KR"/>
                </w:rPr>
                <w:t>configures the size of</w:t>
              </w:r>
            </w:ins>
            <w:ins w:id="188" w:author="Sechang Myung" w:date="2020-10-16T16:19:00Z">
              <w:r>
                <w:rPr>
                  <w:rFonts w:eastAsia="맑은 고딕"/>
                  <w:sz w:val="22"/>
                  <w:szCs w:val="22"/>
                  <w:highlight w:val="yellow"/>
                  <w:lang w:eastAsia="ko-KR"/>
                </w:rPr>
                <w:t xml:space="preserve"> all intra-cell guard band(s) on a carrier</w:t>
              </w:r>
            </w:ins>
            <w:ins w:id="189" w:author="김선욱/책임연구원/미래기술센터 C&amp;M표준(연)5G무선통신표준Task(seonwook.kim@lge.com)" w:date="2021-01-27T21:09:00Z">
              <w:r>
                <w:rPr>
                  <w:rFonts w:eastAsia="맑은 고딕"/>
                  <w:sz w:val="22"/>
                  <w:szCs w:val="22"/>
                  <w:highlight w:val="yellow"/>
                  <w:lang w:eastAsia="ko-KR"/>
                </w:rPr>
                <w:t xml:space="preserve"> </w:t>
              </w:r>
            </w:ins>
            <w:ins w:id="190" w:author="김선욱/책임연구원/미래기술센터 C&amp;M표준(연)5G무선통신표준Task(seonwook.kim@lge.com)" w:date="2021-01-27T21:11:00Z">
              <w:r>
                <w:rPr>
                  <w:rFonts w:eastAsia="맑은 고딕"/>
                  <w:sz w:val="22"/>
                  <w:szCs w:val="22"/>
                  <w:highlight w:val="yellow"/>
                  <w:lang w:eastAsia="ko-KR"/>
                </w:rPr>
                <w:t>to</w:t>
              </w:r>
            </w:ins>
            <w:ins w:id="191" w:author="김선욱/책임연구원/미래기술센터 C&amp;M표준(연)5G무선통신표준Task(seonwook.kim@lge.com)" w:date="2021-01-27T21:09:00Z">
              <w:r>
                <w:rPr>
                  <w:rFonts w:eastAsia="맑은 고딕"/>
                  <w:sz w:val="22"/>
                  <w:szCs w:val="22"/>
                  <w:highlight w:val="yellow"/>
                  <w:lang w:eastAsia="ko-KR"/>
                </w:rPr>
                <w:t xml:space="preserve"> zero</w:t>
              </w:r>
            </w:ins>
            <w:ins w:id="192" w:author="김선욱/책임연구원/미래기술센터 C&amp;M표준(연)5G무선통신표준Task(seonwook.kim@lge.com)" w:date="2021-01-27T21:12:00Z">
              <w:r w:rsidRPr="00CD65DB">
                <w:rPr>
                  <w:rFonts w:eastAsia="맑은 고딕"/>
                  <w:sz w:val="22"/>
                  <w:szCs w:val="22"/>
                  <w:highlight w:val="yellow"/>
                  <w:lang w:val="en-US" w:eastAsia="ko-KR"/>
                </w:rPr>
                <w:t xml:space="preserve"> as described in clause </w:t>
              </w:r>
              <w:r>
                <w:rPr>
                  <w:rFonts w:eastAsia="맑은 고딕"/>
                  <w:sz w:val="22"/>
                  <w:szCs w:val="22"/>
                  <w:highlight w:val="yellow"/>
                  <w:lang w:val="en-US" w:eastAsia="ko-KR"/>
                </w:rPr>
                <w:t>7</w:t>
              </w:r>
              <w:r w:rsidRPr="00CD65DB">
                <w:rPr>
                  <w:rFonts w:eastAsia="맑은 고딕"/>
                  <w:sz w:val="22"/>
                  <w:szCs w:val="22"/>
                  <w:highlight w:val="yellow"/>
                  <w:lang w:val="en-US" w:eastAsia="ko-KR"/>
                </w:rPr>
                <w:t xml:space="preserve"> in [8]</w:t>
              </w:r>
            </w:ins>
            <w:ins w:id="193" w:author="Sechang Myung" w:date="2020-10-16T16:19:00Z">
              <w:r>
                <w:rPr>
                  <w:rFonts w:eastAsia="맑은 고딕"/>
                  <w:sz w:val="22"/>
                  <w:szCs w:val="22"/>
                  <w:highlight w:val="yellow"/>
                  <w:lang w:eastAsia="ko-KR"/>
                </w:rPr>
                <w:t xml:space="preserve">,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r>
                <w:rPr>
                  <w:rFonts w:eastAsia="맑은 고딕"/>
                  <w:sz w:val="22"/>
                  <w:szCs w:val="22"/>
                  <w:lang w:eastAsia="ko-KR"/>
                </w:rPr>
                <w:t>.</w:t>
              </w:r>
            </w:ins>
          </w:p>
          <w:p w14:paraId="36116A88" w14:textId="79A17A6E"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5530C2DD"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4.1.6.2</w:t>
            </w:r>
            <w:r>
              <w:rPr>
                <w:rFonts w:eastAsia="맑은 고딕"/>
                <w:sz w:val="22"/>
                <w:szCs w:val="22"/>
                <w:lang w:eastAsia="ko-KR"/>
              </w:rPr>
              <w:tab/>
              <w:t>Type B multi-channel access procedure</w:t>
            </w:r>
          </w:p>
          <w:p w14:paraId="4AB081DC" w14:textId="01FB2ECE"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7072AC23" w14:textId="77777777"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The eNB/gNB shall not transmit a transmission on a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val="en-US" w:eastAsia="ko-KR"/>
              </w:rPr>
              <w:t xml:space="preserve">, for a period exceeding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as given in Table 4.1.1-1, where the value of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is determined using the channel access parameters used for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w:t>
            </w:r>
          </w:p>
          <w:p w14:paraId="7A42A509" w14:textId="77777777"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For the procedures in this clause, the channel frequencies of the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selected by gNB, is a subset of one of the sets of channel frequencies defined in [6]. </w:t>
            </w:r>
          </w:p>
          <w:p w14:paraId="69C240E1" w14:textId="46D25861" w:rsidR="00CD65DB" w:rsidRDefault="00CD65DB" w:rsidP="00CD65DB">
            <w:pPr>
              <w:spacing w:before="120" w:after="120" w:line="240" w:lineRule="auto"/>
              <w:ind w:left="620"/>
              <w:rPr>
                <w:rFonts w:eastAsia="맑은 고딕"/>
                <w:sz w:val="22"/>
                <w:szCs w:val="22"/>
                <w:lang w:eastAsia="ko-KR"/>
              </w:rPr>
            </w:pPr>
            <w:ins w:id="194" w:author="Sechang Myung" w:date="2020-10-16T16:20:00Z">
              <w:r>
                <w:rPr>
                  <w:rFonts w:eastAsia="맑은 고딕"/>
                  <w:sz w:val="22"/>
                  <w:szCs w:val="22"/>
                  <w:highlight w:val="yellow"/>
                  <w:lang w:eastAsia="ko-KR"/>
                </w:rPr>
                <w:lastRenderedPageBreak/>
                <w:t xml:space="preserve">If gNB </w:t>
              </w:r>
              <w:del w:id="195" w:author="김선욱/책임연구원/미래기술센터 C&amp;M표준(연)5G무선통신표준Task(seonwook.kim@lge.com)" w:date="2021-01-27T21:10:00Z">
                <w:r w:rsidDel="00CD65DB">
                  <w:rPr>
                    <w:rFonts w:eastAsia="맑은 고딕"/>
                    <w:sz w:val="22"/>
                    <w:szCs w:val="22"/>
                    <w:highlight w:val="yellow"/>
                    <w:lang w:eastAsia="ko-KR"/>
                  </w:rPr>
                  <w:delText>provide</w:delText>
                </w:r>
                <w:r w:rsidDel="00CD65DB">
                  <w:rPr>
                    <w:rFonts w:eastAsia="맑은 고딕" w:hint="eastAsia"/>
                    <w:sz w:val="22"/>
                    <w:szCs w:val="22"/>
                    <w:highlight w:val="yellow"/>
                    <w:lang w:eastAsia="ko-KR"/>
                  </w:rPr>
                  <w:delText>s</w:delText>
                </w:r>
                <w:r w:rsidDel="00CD65DB">
                  <w:rPr>
                    <w:rFonts w:eastAsia="맑은 고딕"/>
                    <w:sz w:val="22"/>
                    <w:szCs w:val="22"/>
                    <w:highlight w:val="yellow"/>
                    <w:lang w:eastAsia="ko-KR"/>
                  </w:rPr>
                  <w:delText xml:space="preserve"> </w:delText>
                </w:r>
                <w:r w:rsidDel="00CD65DB">
                  <w:rPr>
                    <w:rFonts w:eastAsia="맑은 고딕"/>
                    <w:i/>
                    <w:sz w:val="22"/>
                    <w:szCs w:val="22"/>
                    <w:highlight w:val="yellow"/>
                    <w:lang w:eastAsia="ko-KR"/>
                  </w:rPr>
                  <w:delText>nrofCRBs-r16</w:delText>
                </w:r>
                <w:r w:rsidDel="00CD65DB">
                  <w:rPr>
                    <w:rFonts w:eastAsia="맑은 고딕"/>
                    <w:sz w:val="22"/>
                    <w:szCs w:val="22"/>
                    <w:highlight w:val="yellow"/>
                    <w:lang w:eastAsia="ko-KR"/>
                  </w:rPr>
                  <w:delText>=0</w:delText>
                </w:r>
              </w:del>
            </w:ins>
            <w:ins w:id="196" w:author="김선욱/책임연구원/미래기술센터 C&amp;M표준(연)5G무선통신표준Task(seonwook.kim@lge.com)" w:date="2021-01-27T21:10:00Z">
              <w:r>
                <w:rPr>
                  <w:rFonts w:eastAsia="맑은 고딕"/>
                  <w:sz w:val="22"/>
                  <w:szCs w:val="22"/>
                  <w:highlight w:val="yellow"/>
                  <w:lang w:eastAsia="ko-KR"/>
                </w:rPr>
                <w:t>configures the size of</w:t>
              </w:r>
            </w:ins>
            <w:ins w:id="197" w:author="Sechang Myung" w:date="2020-10-16T16:20:00Z">
              <w:del w:id="198" w:author="김선욱/책임연구원/미래기술센터 C&amp;M표준(연)5G무선통신표준Task(seonwook.kim@lge.com)" w:date="2021-01-27T21:10:00Z">
                <w:r w:rsidDel="00CD65DB">
                  <w:rPr>
                    <w:rFonts w:eastAsia="맑은 고딕"/>
                    <w:sz w:val="22"/>
                    <w:szCs w:val="22"/>
                    <w:highlight w:val="yellow"/>
                    <w:lang w:eastAsia="ko-KR"/>
                  </w:rPr>
                  <w:delText xml:space="preserve"> for</w:delText>
                </w:r>
              </w:del>
              <w:r>
                <w:rPr>
                  <w:rFonts w:eastAsia="맑은 고딕"/>
                  <w:sz w:val="22"/>
                  <w:szCs w:val="22"/>
                  <w:highlight w:val="yellow"/>
                  <w:lang w:eastAsia="ko-KR"/>
                </w:rPr>
                <w:t xml:space="preserve"> all intra-cell guard band(s) on a carrier</w:t>
              </w:r>
            </w:ins>
            <w:ins w:id="199" w:author="김선욱/책임연구원/미래기술센터 C&amp;M표준(연)5G무선통신표준Task(seonwook.kim@lge.com)" w:date="2021-01-27T21:10:00Z">
              <w:r>
                <w:rPr>
                  <w:rFonts w:eastAsia="맑은 고딕"/>
                  <w:sz w:val="22"/>
                  <w:szCs w:val="22"/>
                  <w:highlight w:val="yellow"/>
                  <w:lang w:eastAsia="ko-KR"/>
                </w:rPr>
                <w:t xml:space="preserve"> </w:t>
              </w:r>
            </w:ins>
            <w:ins w:id="200" w:author="김선욱/책임연구원/미래기술센터 C&amp;M표준(연)5G무선통신표준Task(seonwook.kim@lge.com)" w:date="2021-01-27T21:11:00Z">
              <w:r>
                <w:rPr>
                  <w:rFonts w:eastAsia="맑은 고딕"/>
                  <w:sz w:val="22"/>
                  <w:szCs w:val="22"/>
                  <w:highlight w:val="yellow"/>
                  <w:lang w:eastAsia="ko-KR"/>
                </w:rPr>
                <w:t>to</w:t>
              </w:r>
            </w:ins>
            <w:ins w:id="201" w:author="김선욱/책임연구원/미래기술센터 C&amp;M표준(연)5G무선통신표준Task(seonwook.kim@lge.com)" w:date="2021-01-27T21:10:00Z">
              <w:r>
                <w:rPr>
                  <w:rFonts w:eastAsia="맑은 고딕"/>
                  <w:sz w:val="22"/>
                  <w:szCs w:val="22"/>
                  <w:highlight w:val="yellow"/>
                  <w:lang w:eastAsia="ko-KR"/>
                </w:rPr>
                <w:t xml:space="preserve"> zero</w:t>
              </w:r>
            </w:ins>
            <w:ins w:id="202" w:author="김선욱/책임연구원/미래기술센터 C&amp;M표준(연)5G무선통신표준Task(seonwook.kim@lge.com)" w:date="2021-01-27T21:12:00Z">
              <w:r>
                <w:rPr>
                  <w:rFonts w:eastAsia="맑은 고딕"/>
                  <w:sz w:val="22"/>
                  <w:szCs w:val="22"/>
                  <w:highlight w:val="yellow"/>
                  <w:lang w:eastAsia="ko-KR"/>
                </w:rPr>
                <w:t xml:space="preserve"> </w:t>
              </w:r>
              <w:r w:rsidRPr="00CD65DB">
                <w:rPr>
                  <w:rFonts w:eastAsia="맑은 고딕"/>
                  <w:sz w:val="22"/>
                  <w:szCs w:val="22"/>
                  <w:highlight w:val="yellow"/>
                  <w:lang w:val="en-US" w:eastAsia="ko-KR"/>
                </w:rPr>
                <w:t xml:space="preserve">as described in clause </w:t>
              </w:r>
              <w:r>
                <w:rPr>
                  <w:rFonts w:eastAsia="맑은 고딕"/>
                  <w:sz w:val="22"/>
                  <w:szCs w:val="22"/>
                  <w:highlight w:val="yellow"/>
                  <w:lang w:val="en-US" w:eastAsia="ko-KR"/>
                </w:rPr>
                <w:t>7</w:t>
              </w:r>
              <w:r w:rsidRPr="00CD65DB">
                <w:rPr>
                  <w:rFonts w:eastAsia="맑은 고딕"/>
                  <w:sz w:val="22"/>
                  <w:szCs w:val="22"/>
                  <w:highlight w:val="yellow"/>
                  <w:lang w:val="en-US" w:eastAsia="ko-KR"/>
                </w:rPr>
                <w:t xml:space="preserve"> in [8]</w:t>
              </w:r>
            </w:ins>
            <w:ins w:id="203" w:author="Sechang Myung" w:date="2020-10-16T16:20:00Z">
              <w:r>
                <w:rPr>
                  <w:rFonts w:eastAsia="맑은 고딕"/>
                  <w:sz w:val="22"/>
                  <w:szCs w:val="22"/>
                  <w:highlight w:val="yellow"/>
                  <w:lang w:eastAsia="ko-KR"/>
                </w:rPr>
                <w:t xml:space="preserve">,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ins>
          </w:p>
          <w:p w14:paraId="5C3FE642" w14:textId="393DB6DC"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126E0D0C" w14:textId="4EC4147F" w:rsidR="00550E75" w:rsidRDefault="00CD65DB" w:rsidP="00CD65DB">
            <w:pPr>
              <w:rPr>
                <w:lang w:val="en-US"/>
              </w:rPr>
            </w:pPr>
            <w:r>
              <w:rPr>
                <w:rFonts w:eastAsia="맑은 고딕"/>
                <w:sz w:val="22"/>
                <w:szCs w:val="22"/>
                <w:lang w:val="en-US" w:eastAsia="ko-KR"/>
              </w:rPr>
              <w:t>================== End of TP#2 for TS 37.213 =====================</w:t>
            </w:r>
          </w:p>
        </w:tc>
      </w:tr>
    </w:tbl>
    <w:p w14:paraId="50796D0C" w14:textId="77777777" w:rsidR="00550E75" w:rsidRPr="00243D13" w:rsidRDefault="00550E75" w:rsidP="00243D13">
      <w:pPr>
        <w:pStyle w:val="a9"/>
        <w:rPr>
          <w:b/>
          <w:bCs/>
          <w:lang w:val="en-US"/>
        </w:rPr>
      </w:pPr>
    </w:p>
    <w:p w14:paraId="78035D2C" w14:textId="77777777" w:rsidR="00872C12" w:rsidRDefault="00631122">
      <w:pPr>
        <w:pStyle w:val="2"/>
        <w:rPr>
          <w:lang w:val="en-US"/>
        </w:rPr>
      </w:pPr>
      <w:bookmarkStart w:id="204" w:name="_Toc62028879"/>
      <w:bookmarkEnd w:id="163"/>
      <w:r>
        <w:rPr>
          <w:lang w:val="en-US"/>
        </w:rPr>
        <w:t>2.7 LBT type indication in DCI 0_2 and 1_2</w:t>
      </w:r>
      <w:bookmarkEnd w:id="204"/>
    </w:p>
    <w:p w14:paraId="341A5F64" w14:textId="77777777" w:rsidR="00872C12" w:rsidRDefault="00872C12">
      <w:pPr>
        <w:rPr>
          <w:lang w:val="en-US"/>
        </w:rPr>
      </w:pPr>
    </w:p>
    <w:tbl>
      <w:tblPr>
        <w:tblStyle w:val="af0"/>
        <w:tblW w:w="9634" w:type="dxa"/>
        <w:tblLayout w:type="fixed"/>
        <w:tblLook w:val="04A0" w:firstRow="1" w:lastRow="0" w:firstColumn="1" w:lastColumn="0" w:noHBand="0" w:noVBand="1"/>
      </w:tblPr>
      <w:tblGrid>
        <w:gridCol w:w="7366"/>
        <w:gridCol w:w="2268"/>
      </w:tblGrid>
      <w:tr w:rsidR="00872C12" w14:paraId="704D86B6" w14:textId="77777777">
        <w:tc>
          <w:tcPr>
            <w:tcW w:w="7366" w:type="dxa"/>
            <w:tcBorders>
              <w:top w:val="single" w:sz="4" w:space="0" w:color="auto"/>
              <w:left w:val="single" w:sz="4" w:space="0" w:color="auto"/>
              <w:bottom w:val="single" w:sz="4" w:space="0" w:color="auto"/>
              <w:right w:val="single" w:sz="4" w:space="0" w:color="auto"/>
            </w:tcBorders>
          </w:tcPr>
          <w:p w14:paraId="72CA4349" w14:textId="77777777" w:rsidR="00872C12" w:rsidRDefault="00872C12">
            <w:pPr>
              <w:pStyle w:val="a9"/>
              <w:rPr>
                <w:lang w:val="en-US"/>
              </w:rPr>
            </w:pPr>
          </w:p>
        </w:tc>
        <w:tc>
          <w:tcPr>
            <w:tcW w:w="2268" w:type="dxa"/>
            <w:tcBorders>
              <w:top w:val="single" w:sz="4" w:space="0" w:color="auto"/>
              <w:left w:val="single" w:sz="4" w:space="0" w:color="auto"/>
              <w:bottom w:val="single" w:sz="4" w:space="0" w:color="auto"/>
              <w:right w:val="single" w:sz="4" w:space="0" w:color="auto"/>
            </w:tcBorders>
          </w:tcPr>
          <w:p w14:paraId="54843E0E" w14:textId="77777777" w:rsidR="00872C12" w:rsidRDefault="008970D7">
            <w:pPr>
              <w:pStyle w:val="a9"/>
            </w:pPr>
            <w:hyperlink r:id="rId63" w:history="1">
              <w:r w:rsidR="00631122">
                <w:rPr>
                  <w:rFonts w:ascii="Arial" w:eastAsia="Times New Roman" w:hAnsi="Arial" w:cs="Arial"/>
                  <w:b/>
                  <w:bCs/>
                  <w:color w:val="0000FF"/>
                  <w:sz w:val="16"/>
                  <w:szCs w:val="16"/>
                  <w:u w:val="single"/>
                  <w:lang w:val="en-US"/>
                </w:rPr>
                <w:t>R1-2100147</w:t>
              </w:r>
            </w:hyperlink>
          </w:p>
        </w:tc>
      </w:tr>
    </w:tbl>
    <w:p w14:paraId="6935D5F9" w14:textId="77777777" w:rsidR="00872C12" w:rsidRDefault="00872C12">
      <w:pPr>
        <w:rPr>
          <w:lang w:val="en-US"/>
        </w:rPr>
      </w:pPr>
    </w:p>
    <w:p w14:paraId="515E93FD" w14:textId="77777777" w:rsidR="00872C12" w:rsidRDefault="00631122">
      <w:pPr>
        <w:rPr>
          <w:lang w:val="en-US"/>
        </w:rPr>
      </w:pPr>
      <w:r>
        <w:rPr>
          <w:lang w:val="en-US"/>
        </w:rPr>
        <w:t>One TDoc proposes to clarify if LBT type and CP extension should be indicated with DCI formats 0_2 and 1_2.</w:t>
      </w:r>
    </w:p>
    <w:p w14:paraId="34602548" w14:textId="77777777" w:rsidR="00872C12" w:rsidRDefault="008970D7">
      <w:pPr>
        <w:rPr>
          <w:lang w:val="en-US"/>
        </w:rPr>
      </w:pPr>
      <w:hyperlink r:id="rId64" w:history="1">
        <w:r w:rsidR="00631122">
          <w:rPr>
            <w:rFonts w:ascii="Arial" w:eastAsia="Times New Roman" w:hAnsi="Arial" w:cs="Arial"/>
            <w:b/>
            <w:bCs/>
            <w:color w:val="0000FF"/>
            <w:sz w:val="16"/>
            <w:szCs w:val="16"/>
            <w:u w:val="single"/>
            <w:lang w:val="en-US"/>
          </w:rPr>
          <w:t>R1-2100147</w:t>
        </w:r>
      </w:hyperlink>
    </w:p>
    <w:tbl>
      <w:tblPr>
        <w:tblStyle w:val="af0"/>
        <w:tblW w:w="0" w:type="auto"/>
        <w:tblLook w:val="04A0" w:firstRow="1" w:lastRow="0" w:firstColumn="1" w:lastColumn="0" w:noHBand="0" w:noVBand="1"/>
      </w:tblPr>
      <w:tblGrid>
        <w:gridCol w:w="9771"/>
      </w:tblGrid>
      <w:tr w:rsidR="00872C12" w14:paraId="2811AB9B" w14:textId="77777777">
        <w:tc>
          <w:tcPr>
            <w:tcW w:w="9771" w:type="dxa"/>
          </w:tcPr>
          <w:p w14:paraId="678302DC" w14:textId="77777777" w:rsidR="00872C12" w:rsidRDefault="00631122">
            <w:pPr>
              <w:pStyle w:val="a9"/>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14:paraId="48F1328C" w14:textId="77777777" w:rsidR="00872C12" w:rsidRDefault="00872C12">
      <w:pPr>
        <w:rPr>
          <w:lang w:val="en-US"/>
        </w:rPr>
      </w:pPr>
    </w:p>
    <w:p w14:paraId="682D0B82"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0B8C9FC6" w14:textId="77777777">
        <w:tc>
          <w:tcPr>
            <w:tcW w:w="1696" w:type="dxa"/>
          </w:tcPr>
          <w:p w14:paraId="231F7496" w14:textId="77777777" w:rsidR="00872C12" w:rsidRDefault="00631122">
            <w:pPr>
              <w:rPr>
                <w:b/>
                <w:bCs/>
                <w:lang w:val="en-US"/>
              </w:rPr>
            </w:pPr>
            <w:r>
              <w:rPr>
                <w:b/>
                <w:bCs/>
                <w:lang w:val="en-US"/>
              </w:rPr>
              <w:t>Company</w:t>
            </w:r>
          </w:p>
        </w:tc>
        <w:tc>
          <w:tcPr>
            <w:tcW w:w="8075" w:type="dxa"/>
          </w:tcPr>
          <w:p w14:paraId="08C869B9" w14:textId="77777777" w:rsidR="00872C12" w:rsidRDefault="00631122">
            <w:pPr>
              <w:rPr>
                <w:b/>
                <w:bCs/>
                <w:lang w:val="en-US"/>
              </w:rPr>
            </w:pPr>
            <w:r>
              <w:rPr>
                <w:b/>
                <w:bCs/>
                <w:lang w:val="en-US"/>
              </w:rPr>
              <w:t>Comment</w:t>
            </w:r>
          </w:p>
        </w:tc>
      </w:tr>
      <w:tr w:rsidR="00872C12" w14:paraId="1504B224" w14:textId="77777777">
        <w:tc>
          <w:tcPr>
            <w:tcW w:w="1696" w:type="dxa"/>
          </w:tcPr>
          <w:p w14:paraId="2CDA1FEF" w14:textId="77777777" w:rsidR="00872C12" w:rsidRDefault="00631122">
            <w:pPr>
              <w:rPr>
                <w:lang w:val="en-US"/>
              </w:rPr>
            </w:pPr>
            <w:r>
              <w:rPr>
                <w:lang w:val="en-US"/>
              </w:rPr>
              <w:t>Qualcomm</w:t>
            </w:r>
          </w:p>
        </w:tc>
        <w:tc>
          <w:tcPr>
            <w:tcW w:w="8075" w:type="dxa"/>
          </w:tcPr>
          <w:p w14:paraId="4707E5B9" w14:textId="77777777" w:rsidR="00872C12" w:rsidRDefault="00631122">
            <w:pPr>
              <w:rPr>
                <w:lang w:val="en-US"/>
              </w:rPr>
            </w:pPr>
            <w:r>
              <w:rPr>
                <w:lang w:val="en-US"/>
              </w:rPr>
              <w:t>We believe it is too late to discuss this.</w:t>
            </w:r>
          </w:p>
        </w:tc>
      </w:tr>
      <w:tr w:rsidR="00872C12" w14:paraId="0A138F87" w14:textId="77777777">
        <w:tc>
          <w:tcPr>
            <w:tcW w:w="1696" w:type="dxa"/>
          </w:tcPr>
          <w:p w14:paraId="7032D0F0" w14:textId="77777777" w:rsidR="00872C12" w:rsidRDefault="00631122">
            <w:pPr>
              <w:rPr>
                <w:lang w:val="en-US" w:eastAsia="zh-CN"/>
              </w:rPr>
            </w:pPr>
            <w:r>
              <w:rPr>
                <w:rFonts w:hint="eastAsia"/>
                <w:lang w:val="en-US" w:eastAsia="zh-CN"/>
              </w:rPr>
              <w:t>ZTE, Sanechips</w:t>
            </w:r>
          </w:p>
        </w:tc>
        <w:tc>
          <w:tcPr>
            <w:tcW w:w="8075" w:type="dxa"/>
          </w:tcPr>
          <w:p w14:paraId="68867A6D" w14:textId="77777777" w:rsidR="00872C12" w:rsidRDefault="00631122">
            <w:pPr>
              <w:rPr>
                <w:lang w:val="en-US" w:eastAsia="zh-CN"/>
              </w:rPr>
            </w:pPr>
            <w:r>
              <w:rPr>
                <w:rFonts w:hint="eastAsia"/>
                <w:lang w:val="en-US" w:eastAsia="zh-CN"/>
              </w:rPr>
              <w:t xml:space="preserve">This issue should be discussed in A.I 8.3.2 </w:t>
            </w:r>
            <w:r>
              <w:t>Enhancements for unlicensed band URLLC/IIoT</w:t>
            </w:r>
          </w:p>
        </w:tc>
      </w:tr>
      <w:tr w:rsidR="00872C12" w14:paraId="210928E9" w14:textId="77777777">
        <w:tc>
          <w:tcPr>
            <w:tcW w:w="1696" w:type="dxa"/>
          </w:tcPr>
          <w:p w14:paraId="2B75DF0C"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63FAA141" w14:textId="77777777" w:rsidR="00872C12" w:rsidRDefault="00631122">
            <w:pPr>
              <w:rPr>
                <w:lang w:val="en-US"/>
              </w:rPr>
            </w:pPr>
            <w:r>
              <w:rPr>
                <w:rFonts w:eastAsia="MS Mincho" w:hint="eastAsia"/>
                <w:lang w:val="en-US" w:eastAsia="ja-JP"/>
              </w:rPr>
              <w:t>I</w:t>
            </w:r>
            <w:r>
              <w:rPr>
                <w:rFonts w:eastAsia="MS Mincho"/>
                <w:lang w:val="en-US" w:eastAsia="ja-JP"/>
              </w:rPr>
              <w:t>n our view, it should be supported by DCI format 0_2 and DCI format 1_2, too, as “non-fallback” in the agreements from RAN1#99 intended to cover them.</w:t>
            </w:r>
          </w:p>
        </w:tc>
      </w:tr>
      <w:tr w:rsidR="00872C12" w14:paraId="6352C95E" w14:textId="77777777">
        <w:tc>
          <w:tcPr>
            <w:tcW w:w="1696" w:type="dxa"/>
          </w:tcPr>
          <w:p w14:paraId="77733481"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19B22C1B"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e share the same view as QC. We also think it can be discussed in unlicensed aspects under Rel-17 URLLC/IIoT WI.</w:t>
            </w:r>
          </w:p>
        </w:tc>
      </w:tr>
      <w:tr w:rsidR="00872C12" w14:paraId="1E51D239" w14:textId="77777777">
        <w:tc>
          <w:tcPr>
            <w:tcW w:w="1696" w:type="dxa"/>
          </w:tcPr>
          <w:p w14:paraId="7A0418E0"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0A3B41A3"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URLLC/IIoT WI</w:t>
            </w:r>
          </w:p>
        </w:tc>
      </w:tr>
      <w:tr w:rsidR="00872C12" w14:paraId="76890F9D" w14:textId="77777777">
        <w:tc>
          <w:tcPr>
            <w:tcW w:w="1696" w:type="dxa"/>
          </w:tcPr>
          <w:p w14:paraId="43FA9D8A"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007A7FE4" w14:textId="77777777" w:rsidR="00872C12" w:rsidRDefault="00631122">
            <w:pPr>
              <w:rPr>
                <w:rFonts w:eastAsiaTheme="minorEastAsia"/>
                <w:lang w:val="en-US" w:eastAsia="zh-CN"/>
              </w:rPr>
            </w:pPr>
            <w:r>
              <w:rPr>
                <w:rFonts w:eastAsia="맑은 고딕" w:hint="eastAsia"/>
                <w:lang w:val="en-US" w:eastAsia="ko-KR"/>
              </w:rPr>
              <w:t xml:space="preserve">We </w:t>
            </w:r>
            <w:r>
              <w:rPr>
                <w:rFonts w:eastAsia="맑은 고딕"/>
                <w:lang w:val="en-US" w:eastAsia="ko-KR"/>
              </w:rPr>
              <w:t>are fine to discuss this issue.</w:t>
            </w:r>
          </w:p>
        </w:tc>
      </w:tr>
      <w:tr w:rsidR="000D279C" w14:paraId="62D694CF" w14:textId="77777777">
        <w:tc>
          <w:tcPr>
            <w:tcW w:w="1696" w:type="dxa"/>
          </w:tcPr>
          <w:p w14:paraId="0328E650" w14:textId="77777777" w:rsidR="000D279C" w:rsidRPr="003A40C7"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31835D9" w14:textId="77777777" w:rsidR="000D279C" w:rsidRPr="003A40C7" w:rsidRDefault="000D279C" w:rsidP="000D279C">
            <w:pPr>
              <w:rPr>
                <w:rFonts w:eastAsiaTheme="minorEastAsia"/>
                <w:lang w:val="en-US" w:eastAsia="zh-CN"/>
              </w:rPr>
            </w:pPr>
            <w:r>
              <w:rPr>
                <w:rFonts w:eastAsiaTheme="minorEastAsia" w:hint="eastAsia"/>
                <w:lang w:val="en-US" w:eastAsia="zh-CN"/>
              </w:rPr>
              <w:t>I</w:t>
            </w:r>
            <w:r>
              <w:rPr>
                <w:rFonts w:eastAsiaTheme="minorEastAsia"/>
                <w:lang w:val="en-US" w:eastAsia="zh-CN"/>
              </w:rPr>
              <w:t>t should be discussed in Rel-17 URLLC/IIoT WI</w:t>
            </w:r>
          </w:p>
        </w:tc>
      </w:tr>
      <w:tr w:rsidR="00D228FA" w14:paraId="10EA81F1" w14:textId="77777777" w:rsidTr="00D228FA">
        <w:tc>
          <w:tcPr>
            <w:tcW w:w="1696" w:type="dxa"/>
          </w:tcPr>
          <w:p w14:paraId="26154698"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1941EB3F" w14:textId="77777777" w:rsidR="00D228FA" w:rsidRDefault="00D228FA" w:rsidP="0066234E">
            <w:pPr>
              <w:rPr>
                <w:rFonts w:eastAsia="맑은 고딕"/>
                <w:lang w:val="en-US" w:eastAsia="ko-KR"/>
              </w:rPr>
            </w:pPr>
            <w:r>
              <w:rPr>
                <w:rFonts w:eastAsia="맑은 고딕"/>
                <w:lang w:val="en-US" w:eastAsia="ko-KR"/>
              </w:rPr>
              <w:t xml:space="preserve">Although we have also proposed this e.g. in R1-2000501, we feel it is too late to introduce this in Rel-16 anymore. Preferably the Rel-17 URLLC/IIoT WI adds support for this functionality </w:t>
            </w:r>
          </w:p>
        </w:tc>
      </w:tr>
      <w:tr w:rsidR="0057744F" w14:paraId="05AE6E58" w14:textId="77777777" w:rsidTr="00D228FA">
        <w:tc>
          <w:tcPr>
            <w:tcW w:w="1696" w:type="dxa"/>
          </w:tcPr>
          <w:p w14:paraId="56CE0C40" w14:textId="66B7B740"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39B8E824" w14:textId="30FDF289" w:rsidR="0057744F" w:rsidRDefault="0057744F" w:rsidP="0057744F">
            <w:pPr>
              <w:rPr>
                <w:rFonts w:eastAsia="맑은 고딕"/>
                <w:lang w:val="en-US" w:eastAsia="ko-KR"/>
              </w:rPr>
            </w:pPr>
            <w:r>
              <w:rPr>
                <w:rFonts w:eastAsiaTheme="minorEastAsia"/>
                <w:lang w:val="en-US" w:eastAsia="zh-CN"/>
              </w:rPr>
              <w:t>We think it is not essential to include those fields in DCI Format 0_2 and 1_2 in Rel-16.</w:t>
            </w:r>
          </w:p>
        </w:tc>
      </w:tr>
      <w:tr w:rsidR="00A1133E" w14:paraId="3B8319AF" w14:textId="77777777" w:rsidTr="00D228FA">
        <w:tc>
          <w:tcPr>
            <w:tcW w:w="1696" w:type="dxa"/>
          </w:tcPr>
          <w:p w14:paraId="258D5E3F" w14:textId="0E33BC26" w:rsidR="00A1133E" w:rsidRDefault="00A1133E" w:rsidP="0057744F">
            <w:pPr>
              <w:rPr>
                <w:rFonts w:eastAsiaTheme="minorEastAsia"/>
                <w:lang w:val="en-US" w:eastAsia="zh-CN"/>
              </w:rPr>
            </w:pPr>
            <w:r>
              <w:rPr>
                <w:rFonts w:eastAsiaTheme="minorEastAsia"/>
                <w:lang w:val="en-US" w:eastAsia="zh-CN"/>
              </w:rPr>
              <w:t xml:space="preserve">Samsung. </w:t>
            </w:r>
          </w:p>
        </w:tc>
        <w:tc>
          <w:tcPr>
            <w:tcW w:w="8075" w:type="dxa"/>
          </w:tcPr>
          <w:p w14:paraId="3B656291" w14:textId="46AC071F" w:rsidR="00A1133E" w:rsidRDefault="00A1133E" w:rsidP="00A1133E">
            <w:pPr>
              <w:tabs>
                <w:tab w:val="left" w:pos="1038"/>
              </w:tabs>
              <w:rPr>
                <w:rFonts w:eastAsiaTheme="minorEastAsia"/>
                <w:lang w:val="en-US" w:eastAsia="zh-CN"/>
              </w:rPr>
            </w:pPr>
            <w:r>
              <w:rPr>
                <w:rFonts w:eastAsiaTheme="minorEastAsia"/>
                <w:lang w:val="en-US" w:eastAsia="zh-CN"/>
              </w:rPr>
              <w:t>T</w:t>
            </w:r>
            <w:r>
              <w:rPr>
                <w:lang w:val="en-US"/>
              </w:rPr>
              <w:t>his issue is not explicitly supported in Rel-16 (either NR-U or eURLLC), then it’s not supported in Rel-16. It should be discussed in Rel-17 URLLC IIOT over unlicensed band.</w:t>
            </w:r>
          </w:p>
        </w:tc>
      </w:tr>
      <w:tr w:rsidR="00744438" w14:paraId="6841B080" w14:textId="77777777" w:rsidTr="00D228FA">
        <w:tc>
          <w:tcPr>
            <w:tcW w:w="1696" w:type="dxa"/>
          </w:tcPr>
          <w:p w14:paraId="1D814A64" w14:textId="700ADB1C" w:rsidR="00744438" w:rsidRDefault="00744438" w:rsidP="0057744F">
            <w:pPr>
              <w:rPr>
                <w:rFonts w:eastAsiaTheme="minorEastAsia"/>
                <w:lang w:val="en-US" w:eastAsia="zh-CN"/>
              </w:rPr>
            </w:pPr>
            <w:r>
              <w:rPr>
                <w:rFonts w:eastAsiaTheme="minorEastAsia"/>
                <w:lang w:val="en-US" w:eastAsia="zh-CN"/>
              </w:rPr>
              <w:t>Intel</w:t>
            </w:r>
          </w:p>
        </w:tc>
        <w:tc>
          <w:tcPr>
            <w:tcW w:w="8075" w:type="dxa"/>
          </w:tcPr>
          <w:p w14:paraId="040FABE2" w14:textId="1C2419A3" w:rsidR="00744438" w:rsidRDefault="00744438" w:rsidP="00A1133E">
            <w:pPr>
              <w:tabs>
                <w:tab w:val="left" w:pos="1038"/>
              </w:tabs>
              <w:rPr>
                <w:rFonts w:eastAsiaTheme="minorEastAsia"/>
                <w:lang w:val="en-US" w:eastAsia="zh-CN"/>
              </w:rPr>
            </w:pPr>
            <w:r>
              <w:rPr>
                <w:rFonts w:eastAsiaTheme="minorEastAsia"/>
                <w:lang w:val="en-US" w:eastAsia="zh-CN"/>
              </w:rPr>
              <w:t xml:space="preserve">We also believe it is too late to discuss this topic here for the purpose of Rel.16, but this </w:t>
            </w:r>
            <w:r w:rsidR="00A93E35">
              <w:rPr>
                <w:rFonts w:eastAsiaTheme="minorEastAsia"/>
                <w:lang w:val="en-US" w:eastAsia="zh-CN"/>
              </w:rPr>
              <w:t>should</w:t>
            </w:r>
            <w:r>
              <w:rPr>
                <w:rFonts w:eastAsiaTheme="minorEastAsia"/>
                <w:lang w:val="en-US" w:eastAsia="zh-CN"/>
              </w:rPr>
              <w:t xml:space="preserve"> be further discussed in Rel.17 URLLC/IIoT WI.</w:t>
            </w:r>
          </w:p>
        </w:tc>
      </w:tr>
      <w:tr w:rsidR="00A14976" w14:paraId="293D8ED8" w14:textId="77777777" w:rsidTr="00D228FA">
        <w:tc>
          <w:tcPr>
            <w:tcW w:w="1696" w:type="dxa"/>
          </w:tcPr>
          <w:p w14:paraId="1E3EA0F4" w14:textId="4FD70E90" w:rsidR="00A14976" w:rsidRDefault="00A14976" w:rsidP="0057744F">
            <w:pPr>
              <w:rPr>
                <w:rFonts w:eastAsiaTheme="minorEastAsia"/>
                <w:lang w:val="en-US" w:eastAsia="zh-CN"/>
              </w:rPr>
            </w:pPr>
            <w:r>
              <w:rPr>
                <w:rFonts w:eastAsiaTheme="minorEastAsia"/>
                <w:lang w:val="en-US" w:eastAsia="zh-CN"/>
              </w:rPr>
              <w:t>Ericsson</w:t>
            </w:r>
          </w:p>
        </w:tc>
        <w:tc>
          <w:tcPr>
            <w:tcW w:w="8075" w:type="dxa"/>
          </w:tcPr>
          <w:p w14:paraId="63B170B4" w14:textId="1DEC1BBE" w:rsidR="00A14976" w:rsidRDefault="00A14976" w:rsidP="00A1133E">
            <w:pPr>
              <w:tabs>
                <w:tab w:val="left" w:pos="1038"/>
              </w:tabs>
              <w:rPr>
                <w:rFonts w:eastAsiaTheme="minorEastAsia"/>
                <w:lang w:val="en-US" w:eastAsia="zh-CN"/>
              </w:rPr>
            </w:pPr>
            <w:r>
              <w:rPr>
                <w:rFonts w:eastAsiaTheme="minorEastAsia"/>
                <w:lang w:val="en-US" w:eastAsia="zh-CN"/>
              </w:rPr>
              <w:t>Although we are supportive of this proposal, it seems to be late for maintenance phase. It is definitely on agenda for Rel-17.</w:t>
            </w:r>
          </w:p>
        </w:tc>
      </w:tr>
      <w:tr w:rsidR="007423AB" w:rsidRPr="00550E75" w14:paraId="61030373" w14:textId="77777777" w:rsidTr="00D228FA">
        <w:tc>
          <w:tcPr>
            <w:tcW w:w="1696" w:type="dxa"/>
          </w:tcPr>
          <w:p w14:paraId="3A5D1873" w14:textId="4BA83D8D" w:rsidR="007423AB" w:rsidRPr="00550E75" w:rsidRDefault="007423AB" w:rsidP="0057744F">
            <w:pPr>
              <w:rPr>
                <w:lang w:val="en-US"/>
              </w:rPr>
            </w:pPr>
            <w:r w:rsidRPr="00550E75">
              <w:rPr>
                <w:lang w:val="en-US"/>
              </w:rPr>
              <w:lastRenderedPageBreak/>
              <w:t>Huawei, HiSilicon</w:t>
            </w:r>
          </w:p>
        </w:tc>
        <w:tc>
          <w:tcPr>
            <w:tcW w:w="8075" w:type="dxa"/>
          </w:tcPr>
          <w:p w14:paraId="207FC706" w14:textId="1B526F16" w:rsidR="007423AB" w:rsidRPr="00550E75" w:rsidRDefault="007423AB" w:rsidP="00550E75">
            <w:pPr>
              <w:rPr>
                <w:lang w:val="en-US"/>
              </w:rPr>
            </w:pPr>
            <w:r w:rsidRPr="00550E75">
              <w:rPr>
                <w:lang w:val="en-US"/>
              </w:rPr>
              <w:t xml:space="preserve">We also think that this enhancement should be discussed within Rel-17 </w:t>
            </w:r>
          </w:p>
        </w:tc>
      </w:tr>
      <w:tr w:rsidR="00A159DB" w14:paraId="282E4F84" w14:textId="77777777" w:rsidTr="00D228FA">
        <w:tc>
          <w:tcPr>
            <w:tcW w:w="1696" w:type="dxa"/>
          </w:tcPr>
          <w:p w14:paraId="51F6C6F7" w14:textId="15B0EB20"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033BCCD9" w14:textId="08E651C0" w:rsidR="00A159DB" w:rsidRDefault="00A159DB" w:rsidP="00A159DB">
            <w:pPr>
              <w:tabs>
                <w:tab w:val="left" w:pos="1038"/>
              </w:tabs>
              <w:rPr>
                <w:rFonts w:eastAsiaTheme="minorEastAsia"/>
                <w:lang w:val="en-US" w:eastAsia="zh-CN"/>
              </w:rPr>
            </w:pPr>
            <w:r>
              <w:rPr>
                <w:rFonts w:eastAsiaTheme="minorEastAsia" w:hint="eastAsia"/>
                <w:lang w:val="en-US" w:eastAsia="zh-CN"/>
              </w:rPr>
              <w:t xml:space="preserve">We think </w:t>
            </w:r>
            <w:r>
              <w:rPr>
                <w:rFonts w:eastAsiaTheme="minorEastAsia"/>
                <w:lang w:val="en-US" w:eastAsia="zh-CN"/>
              </w:rPr>
              <w:t>maybe</w:t>
            </w:r>
            <w:r>
              <w:rPr>
                <w:rFonts w:eastAsiaTheme="minorEastAsia" w:hint="eastAsia"/>
                <w:lang w:val="en-US" w:eastAsia="zh-CN"/>
              </w:rPr>
              <w:t xml:space="preserve"> a conclusion</w:t>
            </w:r>
            <w:r>
              <w:rPr>
                <w:rFonts w:eastAsiaTheme="minorEastAsia"/>
                <w:lang w:val="en-US" w:eastAsia="zh-CN"/>
              </w:rPr>
              <w:t xml:space="preserve"> is needed</w:t>
            </w:r>
            <w:r>
              <w:rPr>
                <w:rFonts w:eastAsiaTheme="minorEastAsia" w:hint="eastAsia"/>
                <w:lang w:val="en-US" w:eastAsia="zh-CN"/>
              </w:rPr>
              <w:t xml:space="preserve"> </w:t>
            </w:r>
            <w:r>
              <w:rPr>
                <w:rFonts w:eastAsiaTheme="minorEastAsia"/>
                <w:lang w:val="en-US" w:eastAsia="zh-CN"/>
              </w:rPr>
              <w:t xml:space="preserve">that the indication of </w:t>
            </w:r>
            <w:r w:rsidRPr="00452379">
              <w:rPr>
                <w:rFonts w:eastAsiaTheme="minorEastAsia"/>
                <w:lang w:val="en-US" w:eastAsia="zh-CN"/>
              </w:rPr>
              <w:t>LBT type</w:t>
            </w:r>
            <w:r>
              <w:rPr>
                <w:rFonts w:eastAsiaTheme="minorEastAsia"/>
                <w:lang w:val="en-US" w:eastAsia="zh-CN"/>
              </w:rPr>
              <w:t>/</w:t>
            </w:r>
            <w:r w:rsidRPr="00452379">
              <w:rPr>
                <w:rFonts w:eastAsiaTheme="minorEastAsia"/>
                <w:lang w:val="en-US" w:eastAsia="zh-CN"/>
              </w:rPr>
              <w:t xml:space="preserve">CP extension </w:t>
            </w:r>
            <w:r>
              <w:rPr>
                <w:rFonts w:eastAsiaTheme="minorEastAsia"/>
                <w:lang w:val="en-US" w:eastAsia="zh-CN"/>
              </w:rPr>
              <w:t xml:space="preserve">is not introduced in </w:t>
            </w:r>
            <w:r w:rsidRPr="00452379">
              <w:rPr>
                <w:rFonts w:eastAsiaTheme="minorEastAsia"/>
                <w:lang w:val="en-US" w:eastAsia="zh-CN"/>
              </w:rPr>
              <w:t>DCI formats 0_2 and 1_2</w:t>
            </w:r>
            <w:r>
              <w:rPr>
                <w:rFonts w:eastAsiaTheme="minorEastAsia"/>
                <w:lang w:val="en-US" w:eastAsia="zh-CN"/>
              </w:rPr>
              <w:t xml:space="preserve"> in Rel-16, and further discuss it in Rel-17.</w:t>
            </w:r>
          </w:p>
        </w:tc>
      </w:tr>
    </w:tbl>
    <w:p w14:paraId="5D17A4E9" w14:textId="345E9D8C" w:rsidR="00872C12" w:rsidRDefault="00872C12">
      <w:pPr>
        <w:rPr>
          <w:lang w:val="en-US"/>
        </w:rPr>
      </w:pPr>
    </w:p>
    <w:p w14:paraId="156FA0F9" w14:textId="77777777" w:rsidR="00243D13" w:rsidRDefault="00243D13" w:rsidP="00243D13">
      <w:pPr>
        <w:pStyle w:val="Doc-text2"/>
        <w:ind w:left="0" w:firstLine="0"/>
        <w:rPr>
          <w:lang w:val="en-US"/>
        </w:rPr>
      </w:pPr>
      <w:bookmarkStart w:id="205" w:name="_Hlk62645213"/>
      <w:r w:rsidRPr="00152B47">
        <w:rPr>
          <w:highlight w:val="yellow"/>
          <w:lang w:val="en-US"/>
        </w:rPr>
        <w:t>Moderator proposa</w:t>
      </w:r>
      <w:r>
        <w:rPr>
          <w:highlight w:val="yellow"/>
          <w:lang w:val="en-US"/>
        </w:rPr>
        <w:t>l after round 1</w:t>
      </w:r>
      <w:r w:rsidRPr="00152B47">
        <w:rPr>
          <w:highlight w:val="yellow"/>
          <w:lang w:val="en-US"/>
        </w:rPr>
        <w:t>:</w:t>
      </w:r>
    </w:p>
    <w:p w14:paraId="767F23B4" w14:textId="37678600" w:rsidR="00243D13" w:rsidRDefault="00243D13" w:rsidP="00243D13">
      <w:pPr>
        <w:rPr>
          <w:rFonts w:ascii="Arial" w:eastAsia="Times New Roman" w:hAnsi="Arial" w:cs="Arial"/>
          <w:b/>
          <w:bCs/>
          <w:color w:val="0000FF"/>
          <w:sz w:val="16"/>
          <w:szCs w:val="16"/>
          <w:u w:val="single"/>
          <w:lang w:val="en-US"/>
        </w:rPr>
      </w:pPr>
      <w:r>
        <w:rPr>
          <w:lang w:val="en-US"/>
        </w:rPr>
        <w:t xml:space="preserve">There is no consensus on Proposal #2 in </w:t>
      </w:r>
      <w:hyperlink r:id="rId65" w:history="1">
        <w:r>
          <w:rPr>
            <w:rFonts w:ascii="Arial" w:eastAsia="Times New Roman" w:hAnsi="Arial" w:cs="Arial"/>
            <w:b/>
            <w:bCs/>
            <w:color w:val="0000FF"/>
            <w:sz w:val="16"/>
            <w:szCs w:val="16"/>
            <w:u w:val="single"/>
            <w:lang w:val="en-US"/>
          </w:rPr>
          <w:t>R1-2100147</w:t>
        </w:r>
      </w:hyperlink>
      <w:r>
        <w:rPr>
          <w:rFonts w:ascii="Arial" w:eastAsia="Times New Roman" w:hAnsi="Arial" w:cs="Arial"/>
          <w:b/>
          <w:bCs/>
          <w:color w:val="0000FF"/>
          <w:sz w:val="16"/>
          <w:szCs w:val="16"/>
          <w:u w:val="single"/>
          <w:lang w:val="en-US"/>
        </w:rPr>
        <w:t xml:space="preserve"> </w:t>
      </w:r>
      <w:r w:rsidRPr="00152B47">
        <w:rPr>
          <w:b/>
          <w:bCs/>
          <w:lang w:val="en-US"/>
        </w:rPr>
        <w:sym w:font="Wingdings" w:char="F0E0"/>
      </w:r>
      <w:r>
        <w:rPr>
          <w:b/>
          <w:bCs/>
          <w:lang w:val="en-US"/>
        </w:rPr>
        <w:t xml:space="preserve"> close the discussion.</w:t>
      </w:r>
    </w:p>
    <w:bookmarkEnd w:id="205"/>
    <w:p w14:paraId="2CCED289" w14:textId="77777777" w:rsidR="00243D13" w:rsidRDefault="00243D13">
      <w:pPr>
        <w:rPr>
          <w:lang w:val="en-US"/>
        </w:rPr>
      </w:pPr>
    </w:p>
    <w:p w14:paraId="0997CB5C" w14:textId="77777777" w:rsidR="00872C12" w:rsidRDefault="00872C12">
      <w:pPr>
        <w:rPr>
          <w:lang w:val="en-US"/>
        </w:rPr>
      </w:pPr>
    </w:p>
    <w:p w14:paraId="1F613D8C" w14:textId="77777777" w:rsidR="00872C12" w:rsidRDefault="00872C12">
      <w:pPr>
        <w:pStyle w:val="1"/>
        <w:ind w:left="0" w:firstLine="0"/>
        <w:rPr>
          <w:lang w:val="en-US"/>
        </w:rPr>
      </w:pPr>
    </w:p>
    <w:p w14:paraId="7082F561" w14:textId="77777777" w:rsidR="00872C12" w:rsidRDefault="00631122">
      <w:pPr>
        <w:pStyle w:val="1"/>
        <w:rPr>
          <w:lang w:val="en-US"/>
        </w:rPr>
      </w:pPr>
      <w:bookmarkStart w:id="206" w:name="_Toc53999816"/>
      <w:bookmarkStart w:id="207" w:name="_Toc62028881"/>
      <w:bookmarkStart w:id="208" w:name="_Toc54010369"/>
      <w:r>
        <w:rPr>
          <w:lang w:val="en-US"/>
        </w:rPr>
        <w:t>References</w:t>
      </w:r>
      <w:bookmarkEnd w:id="206"/>
      <w:bookmarkEnd w:id="207"/>
      <w:bookmarkEnd w:id="208"/>
      <w:r>
        <w:rPr>
          <w:lang w:val="en-US"/>
        </w:rPr>
        <w:t xml:space="preserve"> </w:t>
      </w:r>
    </w:p>
    <w:p w14:paraId="6B0C7C0D" w14:textId="77777777" w:rsidR="00872C12" w:rsidRDefault="00872C12">
      <w:pPr>
        <w:rPr>
          <w:lang w:val="en-US"/>
        </w:rPr>
      </w:pPr>
    </w:p>
    <w:tbl>
      <w:tblPr>
        <w:tblW w:w="9634" w:type="dxa"/>
        <w:tblLook w:val="04A0" w:firstRow="1" w:lastRow="0" w:firstColumn="1" w:lastColumn="0" w:noHBand="0" w:noVBand="1"/>
      </w:tblPr>
      <w:tblGrid>
        <w:gridCol w:w="539"/>
        <w:gridCol w:w="1285"/>
        <w:gridCol w:w="5826"/>
        <w:gridCol w:w="1984"/>
      </w:tblGrid>
      <w:tr w:rsidR="00872C12" w14:paraId="34B1D4E5"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58FFFBA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6F652188" w14:textId="77777777" w:rsidR="00872C12" w:rsidRDefault="008970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6" w:history="1">
              <w:r w:rsidR="00631122">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15C45AA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28D5FF59"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872C12" w14:paraId="7228C796" w14:textId="77777777">
        <w:trPr>
          <w:trHeight w:val="450"/>
        </w:trPr>
        <w:tc>
          <w:tcPr>
            <w:tcW w:w="539" w:type="dxa"/>
            <w:tcBorders>
              <w:top w:val="nil"/>
              <w:left w:val="single" w:sz="4" w:space="0" w:color="A6A6A6"/>
              <w:bottom w:val="single" w:sz="4" w:space="0" w:color="A6A6A6"/>
              <w:right w:val="single" w:sz="4" w:space="0" w:color="A6A6A6"/>
            </w:tcBorders>
          </w:tcPr>
          <w:p w14:paraId="25412DA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508259E8" w14:textId="77777777" w:rsidR="00872C12" w:rsidRDefault="008970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7" w:history="1">
              <w:r w:rsidR="00631122">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33BFF020"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656BC31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872C12" w14:paraId="20C86AC5" w14:textId="77777777">
        <w:trPr>
          <w:trHeight w:val="450"/>
        </w:trPr>
        <w:tc>
          <w:tcPr>
            <w:tcW w:w="539" w:type="dxa"/>
            <w:tcBorders>
              <w:top w:val="nil"/>
              <w:left w:val="single" w:sz="4" w:space="0" w:color="A6A6A6"/>
              <w:bottom w:val="single" w:sz="4" w:space="0" w:color="A6A6A6"/>
              <w:right w:val="single" w:sz="4" w:space="0" w:color="A6A6A6"/>
            </w:tcBorders>
          </w:tcPr>
          <w:p w14:paraId="217DAB19"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209"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6D199D3F" w14:textId="77777777" w:rsidR="00872C12" w:rsidRDefault="008970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8" w:history="1">
              <w:r w:rsidR="00631122">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0AB2587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76F7F03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209"/>
      <w:tr w:rsidR="00872C12" w14:paraId="65AE2EDD" w14:textId="77777777">
        <w:trPr>
          <w:trHeight w:val="450"/>
        </w:trPr>
        <w:tc>
          <w:tcPr>
            <w:tcW w:w="539" w:type="dxa"/>
            <w:tcBorders>
              <w:top w:val="nil"/>
              <w:left w:val="single" w:sz="4" w:space="0" w:color="A6A6A6"/>
              <w:bottom w:val="single" w:sz="4" w:space="0" w:color="A6A6A6"/>
              <w:right w:val="single" w:sz="4" w:space="0" w:color="A6A6A6"/>
            </w:tcBorders>
          </w:tcPr>
          <w:p w14:paraId="43B4BEF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080DDFF2" w14:textId="77777777" w:rsidR="00872C12" w:rsidRDefault="008970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9" w:history="1">
              <w:r w:rsidR="00631122">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175509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3466C55C"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872C12" w14:paraId="19CAB9C5" w14:textId="77777777">
        <w:trPr>
          <w:trHeight w:val="450"/>
        </w:trPr>
        <w:tc>
          <w:tcPr>
            <w:tcW w:w="539" w:type="dxa"/>
            <w:tcBorders>
              <w:top w:val="nil"/>
              <w:left w:val="single" w:sz="4" w:space="0" w:color="A6A6A6"/>
              <w:bottom w:val="single" w:sz="4" w:space="0" w:color="A6A6A6"/>
              <w:right w:val="single" w:sz="4" w:space="0" w:color="A6A6A6"/>
            </w:tcBorders>
          </w:tcPr>
          <w:p w14:paraId="6648C952"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1160445B" w14:textId="77777777" w:rsidR="00872C12" w:rsidRDefault="008970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0" w:history="1">
              <w:r w:rsidR="00631122">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352B0A4F"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4F375B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872C12" w14:paraId="53094AE0" w14:textId="77777777">
        <w:trPr>
          <w:trHeight w:val="450"/>
        </w:trPr>
        <w:tc>
          <w:tcPr>
            <w:tcW w:w="539" w:type="dxa"/>
            <w:tcBorders>
              <w:top w:val="nil"/>
              <w:left w:val="single" w:sz="4" w:space="0" w:color="A6A6A6"/>
              <w:bottom w:val="single" w:sz="4" w:space="0" w:color="A6A6A6"/>
              <w:right w:val="single" w:sz="4" w:space="0" w:color="A6A6A6"/>
            </w:tcBorders>
          </w:tcPr>
          <w:p w14:paraId="114587AC"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33728171" w14:textId="77777777" w:rsidR="00872C12" w:rsidRDefault="008970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1" w:history="1">
              <w:r w:rsidR="00631122">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4ADC891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09851F2A"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872C12" w14:paraId="73B7C2A2" w14:textId="77777777">
        <w:trPr>
          <w:trHeight w:val="450"/>
        </w:trPr>
        <w:tc>
          <w:tcPr>
            <w:tcW w:w="539" w:type="dxa"/>
            <w:tcBorders>
              <w:top w:val="nil"/>
              <w:left w:val="single" w:sz="4" w:space="0" w:color="A6A6A6"/>
              <w:bottom w:val="single" w:sz="4" w:space="0" w:color="A6A6A6"/>
              <w:right w:val="single" w:sz="4" w:space="0" w:color="A6A6A6"/>
            </w:tcBorders>
          </w:tcPr>
          <w:p w14:paraId="268A4B31"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22736C25" w14:textId="77777777" w:rsidR="00872C12" w:rsidRDefault="008970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2" w:history="1">
              <w:r w:rsidR="00631122">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41089D0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027C403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872C12" w14:paraId="31B7B7D6" w14:textId="77777777">
        <w:trPr>
          <w:trHeight w:val="450"/>
        </w:trPr>
        <w:tc>
          <w:tcPr>
            <w:tcW w:w="539" w:type="dxa"/>
            <w:tcBorders>
              <w:top w:val="nil"/>
              <w:left w:val="single" w:sz="4" w:space="0" w:color="A6A6A6"/>
              <w:bottom w:val="single" w:sz="4" w:space="0" w:color="A6A6A6"/>
              <w:right w:val="single" w:sz="4" w:space="0" w:color="A6A6A6"/>
            </w:tcBorders>
          </w:tcPr>
          <w:p w14:paraId="6BB2C673"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44741573" w14:textId="77777777" w:rsidR="00872C12" w:rsidRDefault="008970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3" w:history="1">
              <w:r w:rsidR="00631122">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3467B75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09F25BC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872C12" w14:paraId="21B0157E" w14:textId="77777777">
        <w:trPr>
          <w:trHeight w:val="450"/>
        </w:trPr>
        <w:tc>
          <w:tcPr>
            <w:tcW w:w="539" w:type="dxa"/>
            <w:tcBorders>
              <w:top w:val="nil"/>
              <w:left w:val="single" w:sz="4" w:space="0" w:color="A6A6A6"/>
              <w:bottom w:val="single" w:sz="4" w:space="0" w:color="A6A6A6"/>
              <w:right w:val="single" w:sz="4" w:space="0" w:color="A6A6A6"/>
            </w:tcBorders>
          </w:tcPr>
          <w:p w14:paraId="70145EB6"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58826161" w14:textId="77777777" w:rsidR="00872C12" w:rsidRDefault="008970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4" w:history="1">
              <w:r w:rsidR="00631122">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1CDEAA6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253C9F1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872C12" w14:paraId="0E531C54" w14:textId="77777777">
        <w:trPr>
          <w:trHeight w:val="450"/>
        </w:trPr>
        <w:tc>
          <w:tcPr>
            <w:tcW w:w="539" w:type="dxa"/>
            <w:tcBorders>
              <w:top w:val="nil"/>
              <w:left w:val="single" w:sz="4" w:space="0" w:color="A6A6A6"/>
              <w:bottom w:val="single" w:sz="4" w:space="0" w:color="A6A6A6"/>
              <w:right w:val="single" w:sz="4" w:space="0" w:color="A6A6A6"/>
            </w:tcBorders>
          </w:tcPr>
          <w:p w14:paraId="7B3537F8"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43B123F3" w14:textId="77777777" w:rsidR="00872C12" w:rsidRDefault="008970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5" w:history="1">
              <w:r w:rsidR="00631122">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7DBCE8A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53375F62"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872C12" w14:paraId="37DEDDC9" w14:textId="77777777">
        <w:trPr>
          <w:trHeight w:val="450"/>
        </w:trPr>
        <w:tc>
          <w:tcPr>
            <w:tcW w:w="539" w:type="dxa"/>
            <w:tcBorders>
              <w:top w:val="nil"/>
              <w:left w:val="single" w:sz="4" w:space="0" w:color="A6A6A6"/>
              <w:bottom w:val="single" w:sz="4" w:space="0" w:color="A6A6A6"/>
              <w:right w:val="single" w:sz="4" w:space="0" w:color="A6A6A6"/>
            </w:tcBorders>
          </w:tcPr>
          <w:p w14:paraId="2572814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34D76F6B" w14:textId="77777777" w:rsidR="00872C12" w:rsidRDefault="008970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6" w:history="1">
              <w:r w:rsidR="00631122">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47DA2CC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17F5482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7BEF3006" w14:textId="77777777" w:rsidR="00872C12" w:rsidRDefault="00872C12">
      <w:pPr>
        <w:rPr>
          <w:lang w:val="en-US"/>
        </w:rPr>
      </w:pPr>
    </w:p>
    <w:sectPr w:rsidR="00872C12">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F1F82" w14:textId="77777777" w:rsidR="008970D7" w:rsidRDefault="008970D7" w:rsidP="000D279C">
      <w:pPr>
        <w:spacing w:after="0" w:line="240" w:lineRule="auto"/>
      </w:pPr>
      <w:r>
        <w:separator/>
      </w:r>
    </w:p>
  </w:endnote>
  <w:endnote w:type="continuationSeparator" w:id="0">
    <w:p w14:paraId="7BDBAB92" w14:textId="77777777" w:rsidR="008970D7" w:rsidRDefault="008970D7" w:rsidP="000D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912D1" w14:textId="77777777" w:rsidR="008970D7" w:rsidRDefault="008970D7" w:rsidP="000D279C">
      <w:pPr>
        <w:spacing w:after="0" w:line="240" w:lineRule="auto"/>
      </w:pPr>
      <w:r>
        <w:separator/>
      </w:r>
    </w:p>
  </w:footnote>
  <w:footnote w:type="continuationSeparator" w:id="0">
    <w:p w14:paraId="59D27790" w14:textId="77777777" w:rsidR="008970D7" w:rsidRDefault="008970D7" w:rsidP="000D2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16575"/>
    <w:multiLevelType w:val="hybridMultilevel"/>
    <w:tmpl w:val="0024D09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2AD432E"/>
    <w:multiLevelType w:val="multilevel"/>
    <w:tmpl w:val="EB105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FB95C05"/>
    <w:multiLevelType w:val="hybridMultilevel"/>
    <w:tmpl w:val="0C4E7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8">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abstractNum w:abstractNumId="10">
    <w:nsid w:val="69D02DA3"/>
    <w:multiLevelType w:val="hybridMultilevel"/>
    <w:tmpl w:val="BAEEE8E0"/>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6"/>
  </w:num>
  <w:num w:numId="7">
    <w:abstractNumId w:val="8"/>
  </w:num>
  <w:num w:numId="8">
    <w:abstractNumId w:val="0"/>
  </w:num>
  <w:num w:numId="9">
    <w:abstractNumId w:val="10"/>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Sechang Myung">
    <w15:presenceInfo w15:providerId="None" w15:userId="Sechang Myung"/>
  </w15:person>
  <w15:person w15:author="Huawei">
    <w15:presenceInfo w15:providerId="None" w15:userId="Huawei"/>
  </w15:person>
  <w15:person w15:author="Sechang">
    <w15:presenceInfo w15:providerId="None" w15:userId="Sechang"/>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86B17"/>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9C"/>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8EB"/>
    <w:rsid w:val="000D7C37"/>
    <w:rsid w:val="000D7FD4"/>
    <w:rsid w:val="000E011A"/>
    <w:rsid w:val="000E0699"/>
    <w:rsid w:val="000E071E"/>
    <w:rsid w:val="000E14B3"/>
    <w:rsid w:val="000E248B"/>
    <w:rsid w:val="000E27AA"/>
    <w:rsid w:val="000E337A"/>
    <w:rsid w:val="000E4350"/>
    <w:rsid w:val="000E4408"/>
    <w:rsid w:val="000E5716"/>
    <w:rsid w:val="000E67BD"/>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ABB"/>
    <w:rsid w:val="00146DF0"/>
    <w:rsid w:val="00150175"/>
    <w:rsid w:val="001502C8"/>
    <w:rsid w:val="00150B49"/>
    <w:rsid w:val="0015109D"/>
    <w:rsid w:val="0015130F"/>
    <w:rsid w:val="00152B47"/>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A25"/>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6B45"/>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B49"/>
    <w:rsid w:val="00241F82"/>
    <w:rsid w:val="00242E22"/>
    <w:rsid w:val="0024336B"/>
    <w:rsid w:val="00243D13"/>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0CC8"/>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19C"/>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31D5"/>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0438"/>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18FB"/>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3E2"/>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9B6"/>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0E75"/>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44F"/>
    <w:rsid w:val="005778B1"/>
    <w:rsid w:val="00580675"/>
    <w:rsid w:val="00580793"/>
    <w:rsid w:val="0058137C"/>
    <w:rsid w:val="00581470"/>
    <w:rsid w:val="00581893"/>
    <w:rsid w:val="00582087"/>
    <w:rsid w:val="005826BC"/>
    <w:rsid w:val="00582849"/>
    <w:rsid w:val="005831DD"/>
    <w:rsid w:val="005840E9"/>
    <w:rsid w:val="005842B3"/>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4863"/>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B5F"/>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122"/>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4E91"/>
    <w:rsid w:val="00645198"/>
    <w:rsid w:val="00645C9F"/>
    <w:rsid w:val="00646305"/>
    <w:rsid w:val="0064654C"/>
    <w:rsid w:val="00646A6C"/>
    <w:rsid w:val="00646F9F"/>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34E"/>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635"/>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14A"/>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3AB"/>
    <w:rsid w:val="00742422"/>
    <w:rsid w:val="00742B0B"/>
    <w:rsid w:val="00742B44"/>
    <w:rsid w:val="00742E1D"/>
    <w:rsid w:val="007443D3"/>
    <w:rsid w:val="0074443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7B7"/>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88B"/>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6D1B"/>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2C12"/>
    <w:rsid w:val="00873F83"/>
    <w:rsid w:val="00873FD4"/>
    <w:rsid w:val="008743F3"/>
    <w:rsid w:val="0087444A"/>
    <w:rsid w:val="00875139"/>
    <w:rsid w:val="00875342"/>
    <w:rsid w:val="008753DE"/>
    <w:rsid w:val="00875410"/>
    <w:rsid w:val="00875659"/>
    <w:rsid w:val="00877C2D"/>
    <w:rsid w:val="0088075F"/>
    <w:rsid w:val="008808D5"/>
    <w:rsid w:val="00880B1E"/>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0D7"/>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5C7E"/>
    <w:rsid w:val="008D6541"/>
    <w:rsid w:val="008D7D7B"/>
    <w:rsid w:val="008E0F52"/>
    <w:rsid w:val="008E17C1"/>
    <w:rsid w:val="008E183F"/>
    <w:rsid w:val="008E1D44"/>
    <w:rsid w:val="008E2316"/>
    <w:rsid w:val="008E26FF"/>
    <w:rsid w:val="008E2D80"/>
    <w:rsid w:val="008E34BE"/>
    <w:rsid w:val="008E3A88"/>
    <w:rsid w:val="008E3F81"/>
    <w:rsid w:val="008E42F4"/>
    <w:rsid w:val="008E4680"/>
    <w:rsid w:val="008E475A"/>
    <w:rsid w:val="008E49AA"/>
    <w:rsid w:val="008E5143"/>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753"/>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4D14"/>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133E"/>
    <w:rsid w:val="00A12798"/>
    <w:rsid w:val="00A12C11"/>
    <w:rsid w:val="00A14969"/>
    <w:rsid w:val="00A14976"/>
    <w:rsid w:val="00A14A61"/>
    <w:rsid w:val="00A150AB"/>
    <w:rsid w:val="00A153BE"/>
    <w:rsid w:val="00A159D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1DFA"/>
    <w:rsid w:val="00A522C8"/>
    <w:rsid w:val="00A5266E"/>
    <w:rsid w:val="00A52895"/>
    <w:rsid w:val="00A528B0"/>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3E35"/>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C59"/>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00D"/>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4B8"/>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11"/>
    <w:rsid w:val="00C00AD8"/>
    <w:rsid w:val="00C00ED8"/>
    <w:rsid w:val="00C012A9"/>
    <w:rsid w:val="00C01FA8"/>
    <w:rsid w:val="00C0208F"/>
    <w:rsid w:val="00C02367"/>
    <w:rsid w:val="00C02B41"/>
    <w:rsid w:val="00C02E65"/>
    <w:rsid w:val="00C03186"/>
    <w:rsid w:val="00C03309"/>
    <w:rsid w:val="00C048E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682D"/>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97C"/>
    <w:rsid w:val="00C70C3C"/>
    <w:rsid w:val="00C714D9"/>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63C"/>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5DB"/>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8FA"/>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C49"/>
    <w:rsid w:val="00E67EE5"/>
    <w:rsid w:val="00E67F5C"/>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3ACA"/>
    <w:rsid w:val="00F1456C"/>
    <w:rsid w:val="00F14776"/>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3BF"/>
    <w:rsid w:val="00F709E8"/>
    <w:rsid w:val="00F70CD3"/>
    <w:rsid w:val="00F70D9F"/>
    <w:rsid w:val="00F713A3"/>
    <w:rsid w:val="00F715CC"/>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4D9F"/>
    <w:rsid w:val="00F85691"/>
    <w:rsid w:val="00F85DA3"/>
    <w:rsid w:val="00F87032"/>
    <w:rsid w:val="00F87094"/>
    <w:rsid w:val="00F87295"/>
    <w:rsid w:val="00F87327"/>
    <w:rsid w:val="00F87AB3"/>
    <w:rsid w:val="00F901F4"/>
    <w:rsid w:val="00F908D6"/>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7756976"/>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EB897A"/>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aliases w:val="cap Char,cap Char Char Char Char Char Char Char Char1,Caption Char1 Char2,Caption Char Char Char2,Caption Char1 Char Char1,Caption Char2 Char1,Caption Char Char Char Char1,Caption Char Char1 Char1,fig and tbl Char1,fighead2 Char,fighead21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맑은 고딕" w:eastAsia="맑은 고딕" w:hAnsi="맑은 고딕"/>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9"/>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CaptionChar3">
    <w:name w:val="Caption Char3"/>
    <w:aliases w:val="cap Char2,cap Char Char Char Char Char Char Char Char,Caption Char1 Char1,Caption Char Char Char1,Caption Char1 Char Char,Caption Char2 Char,Caption Char Char Char Char,Caption Char Char1 Char,Caption Char Char2,fig and tbl Char"/>
    <w:rsid w:val="00BA64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39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4-e/Docs/R1-2101304.zip" TargetMode="External"/><Relationship Id="rId21" Type="http://schemas.openxmlformats.org/officeDocument/2006/relationships/hyperlink" Target="https://www.3gpp.org/ftp/TSG_RAN/WG1_RL1/TSGR1_104-e/Docs/R1-2100072.zip" TargetMode="External"/><Relationship Id="rId42" Type="http://schemas.openxmlformats.org/officeDocument/2006/relationships/hyperlink" Target="https://www.3gpp.org/ftp/TSG_RAN/WG1_RL1/TSGR1_104-e/Docs/R1-2101172.zip" TargetMode="External"/><Relationship Id="rId47" Type="http://schemas.openxmlformats.org/officeDocument/2006/relationships/hyperlink" Target="https://www.3gpp.org/ftp/TSG_RAN/WG1_RL1/TSGR1_104-e/Docs/R1-2100890.zip" TargetMode="External"/><Relationship Id="rId63" Type="http://schemas.openxmlformats.org/officeDocument/2006/relationships/hyperlink" Target="https://www.3gpp.org/ftp/TSG_RAN/WG1_RL1/TSGR1_104-e/Docs/R1-2100147.zip" TargetMode="External"/><Relationship Id="rId68" Type="http://schemas.openxmlformats.org/officeDocument/2006/relationships/hyperlink" Target="https://www.3gpp.org/ftp/TSG_RAN/WG1_RL1/TSGR1_104-e/Docs/R1-2100199.zip" TargetMode="External"/><Relationship Id="rId16" Type="http://schemas.openxmlformats.org/officeDocument/2006/relationships/hyperlink" Target="https://www.3gpp.org/ftp/TSG_RAN/WG1_RL1/TSGR1_104-e/Docs/R1-2101072.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628.zip" TargetMode="External"/><Relationship Id="rId32" Type="http://schemas.openxmlformats.org/officeDocument/2006/relationships/hyperlink" Target="https://www.3gpp.org/ftp/TSG_RAN/WG1_RL1/TSGR1_104-e/Docs/R1-2101304.zip" TargetMode="External"/><Relationship Id="rId37" Type="http://schemas.openxmlformats.org/officeDocument/2006/relationships/hyperlink" Target="https://www.3gpp.org/ftp/TSG_RAN/WG1_RL1/TSGR1_104-e/Docs/R1-2101531.zip" TargetMode="External"/><Relationship Id="rId40" Type="http://schemas.openxmlformats.org/officeDocument/2006/relationships/hyperlink" Target="https://www.3gpp.org/ftp/TSG_RAN/WG1_RL1/TSGR1_104-e/Docs/R1-2101172.zip" TargetMode="External"/><Relationship Id="rId45" Type="http://schemas.openxmlformats.org/officeDocument/2006/relationships/hyperlink" Target="https://www.3gpp.org/ftp/TSG_RAN/WG1_RL1/TSGR1_104-e/Docs/R1-2101531.zip" TargetMode="External"/><Relationship Id="rId53" Type="http://schemas.openxmlformats.org/officeDocument/2006/relationships/hyperlink" Target="https://www.3gpp.org/ftp/TSG_RAN/WG1_RL1/TSGR1_104-e/Docs/R1-2100890.zip" TargetMode="External"/><Relationship Id="rId58" Type="http://schemas.openxmlformats.org/officeDocument/2006/relationships/image" Target="media/image5.wmf"/><Relationship Id="rId66" Type="http://schemas.openxmlformats.org/officeDocument/2006/relationships/hyperlink" Target="https://www.3gpp.org/ftp/TSG_RAN/WG1_RL1/TSGR1_104-e/Docs/R1-2100072.zip" TargetMode="External"/><Relationship Id="rId74" Type="http://schemas.openxmlformats.org/officeDocument/2006/relationships/hyperlink" Target="https://www.3gpp.org/ftp/TSG_RAN/WG1_RL1/TSGR1_104-e/Docs/R1-2101304.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4-e/Docs/R1-2100890.zip" TargetMode="External"/><Relationship Id="rId19" Type="http://schemas.openxmlformats.org/officeDocument/2006/relationships/hyperlink" Target="https://www.3gpp.org/ftp/TSG_RAN/WG1_RL1/TSGR1_104-e/Docs/R1-2101671.zip" TargetMode="Externa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0147.zip" TargetMode="External"/><Relationship Id="rId27" Type="http://schemas.openxmlformats.org/officeDocument/2006/relationships/hyperlink" Target="https://www.3gpp.org/ftp/TSG_RAN/WG1_RL1/TSGR1_104-e/Docs/R1-2100072.zip" TargetMode="External"/><Relationship Id="rId30" Type="http://schemas.openxmlformats.org/officeDocument/2006/relationships/hyperlink" Target="https://www.3gpp.org/ftp/TSG_RAN/WG1_RL1/TSGR1_104-e/Docs/R1-2100628.zip" TargetMode="External"/><Relationship Id="rId35" Type="http://schemas.openxmlformats.org/officeDocument/2006/relationships/hyperlink" Target="https://www.3gpp.org/ftp/TSG_RAN/WG1_RL1/TSGR1_104-e/Docs/R1-2101531.zip" TargetMode="External"/><Relationship Id="rId43" Type="http://schemas.openxmlformats.org/officeDocument/2006/relationships/hyperlink" Target="https://www.3gpp.org/ftp/TSG_RAN/WG1_RL1/TSGR1_104-e/Docs/R1-2101671.zip" TargetMode="External"/><Relationship Id="rId48" Type="http://schemas.openxmlformats.org/officeDocument/2006/relationships/image" Target="media/image2.png"/><Relationship Id="rId56" Type="http://schemas.openxmlformats.org/officeDocument/2006/relationships/hyperlink" Target="https://www.3gpp.org/ftp/TSG_RAN/WG1_RL1/TSGR1_104-e/Docs/R1-2100199.zip" TargetMode="External"/><Relationship Id="rId64" Type="http://schemas.openxmlformats.org/officeDocument/2006/relationships/hyperlink" Target="https://www.3gpp.org/ftp/TSG_RAN/WG1_RL1/TSGR1_104-e/Docs/R1-2100147.zip" TargetMode="External"/><Relationship Id="rId69" Type="http://schemas.openxmlformats.org/officeDocument/2006/relationships/hyperlink" Target="https://www.3gpp.org/ftp/TSG_RAN/WG1_RL1/TSGR1_104-e/Docs/R1-2100628.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4-e/Docs/R1-2100890.zip" TargetMode="External"/><Relationship Id="rId72" Type="http://schemas.openxmlformats.org/officeDocument/2006/relationships/hyperlink" Target="https://www.3gpp.org/ftp/TSG_RAN/WG1_RL1/TSGR1_104-e/Docs/R1-210117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072.zip" TargetMode="External"/><Relationship Id="rId25" Type="http://schemas.openxmlformats.org/officeDocument/2006/relationships/hyperlink" Target="https://www.3gpp.org/ftp/TSG_RAN/WG1_RL1/TSGR1_104-e/Docs/R1-2101284.zip" TargetMode="External"/><Relationship Id="rId33" Type="http://schemas.openxmlformats.org/officeDocument/2006/relationships/hyperlink" Target="https://www.3gpp.org/ftp/TSG_RAN/WG1_RL1/TSGR1_104-e/Docs/R1-2101531.zip" TargetMode="External"/><Relationship Id="rId38" Type="http://schemas.openxmlformats.org/officeDocument/2006/relationships/hyperlink" Target="https://www.3gpp.org/ftp/TSG_RAN/WG1_RL1/TSGR1_104-e/Docs/R1-2101531.zip" TargetMode="External"/><Relationship Id="rId46" Type="http://schemas.openxmlformats.org/officeDocument/2006/relationships/hyperlink" Target="https://www.3gpp.org/ftp/TSG_RAN/WG1_RL1/TSGR1_104-e/Docs/R1-2100890.zip" TargetMode="External"/><Relationship Id="rId59" Type="http://schemas.openxmlformats.org/officeDocument/2006/relationships/hyperlink" Target="https://www.3gpp.org/ftp/TSG_RAN/WG1_RL1/TSGR1_104-e/Docs/R1-2100199.zip" TargetMode="External"/><Relationship Id="rId67" Type="http://schemas.openxmlformats.org/officeDocument/2006/relationships/hyperlink" Target="https://www.3gpp.org/ftp/TSG_RAN/WG1_RL1/TSGR1_104-e/Docs/R1-2100147.zip" TargetMode="External"/><Relationship Id="rId20" Type="http://schemas.openxmlformats.org/officeDocument/2006/relationships/hyperlink" Target="https://www.3gpp.org/ftp/TSG_RAN/WG1_RL1/TSGR1_104-e/Docs/R1-2101671.zip" TargetMode="External"/><Relationship Id="rId41" Type="http://schemas.openxmlformats.org/officeDocument/2006/relationships/hyperlink" Target="https://www.3gpp.org/ftp/TSG_RAN/WG1_RL1/TSGR1_104-e/Docs/R1-2101531.zip" TargetMode="External"/><Relationship Id="rId54" Type="http://schemas.openxmlformats.org/officeDocument/2006/relationships/hyperlink" Target="https://www.3gpp.org/ftp/TSG_RAN/WG1_RL1/TSGR1_104-e/Docs/R1-2100199.zip" TargetMode="External"/><Relationship Id="rId62" Type="http://schemas.openxmlformats.org/officeDocument/2006/relationships/hyperlink" Target="https://www.3gpp.org/ftp/TSG_RAN/WG1_RL1/TSGR1_104-e/Docs/R1-2100890.zip" TargetMode="External"/><Relationship Id="rId70" Type="http://schemas.openxmlformats.org/officeDocument/2006/relationships/hyperlink" Target="https://www.3gpp.org/ftp/TSG_RAN/WG1_RL1/TSGR1_104-e/Docs/R1-2100890.zip" TargetMode="External"/><Relationship Id="rId75" Type="http://schemas.openxmlformats.org/officeDocument/2006/relationships/hyperlink" Target="https://www.3gpp.org/ftp/TSG_RAN/WG1_RL1/TSGR1_104-e/Docs/R1-2101531.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072.zip" TargetMode="External"/><Relationship Id="rId23" Type="http://schemas.openxmlformats.org/officeDocument/2006/relationships/hyperlink" Target="https://www.3gpp.org/ftp/TSG_RAN/WG1_RL1/TSGR1_104-e/Docs/R1-2100199.zip" TargetMode="External"/><Relationship Id="rId28" Type="http://schemas.openxmlformats.org/officeDocument/2006/relationships/hyperlink" Target="https://www.3gpp.org/ftp/TSG_RAN/WG1_RL1/TSGR1_104-e/Docs/R1-2100147.zip" TargetMode="External"/><Relationship Id="rId36" Type="http://schemas.openxmlformats.org/officeDocument/2006/relationships/hyperlink" Target="https://www.3gpp.org/ftp/TSG_RAN/WG1_RL1/TSGR1_104-e/Docs/R1-2101531.zip" TargetMode="External"/><Relationship Id="rId49" Type="http://schemas.openxmlformats.org/officeDocument/2006/relationships/image" Target="media/image3.png"/><Relationship Id="rId57" Type="http://schemas.openxmlformats.org/officeDocument/2006/relationships/hyperlink" Target="https://www.3gpp.org/ftp/TSG_RAN/WG1_RL1/TSGR1_104-e/Docs/R1-2100890.zip" TargetMode="External"/><Relationship Id="rId10" Type="http://schemas.openxmlformats.org/officeDocument/2006/relationships/webSettings" Target="webSettings.xml"/><Relationship Id="rId31" Type="http://schemas.openxmlformats.org/officeDocument/2006/relationships/hyperlink" Target="https://www.3gpp.org/ftp/TSG_RAN/WG1_RL1/TSGR1_104-e/Docs/R1-2101284.zip" TargetMode="External"/><Relationship Id="rId44" Type="http://schemas.openxmlformats.org/officeDocument/2006/relationships/hyperlink" Target="https://www.3gpp.org/ftp/TSG_RAN/WG1_RL1/TSGR1_104-e/Docs/R1-2101172.zip" TargetMode="External"/><Relationship Id="rId52" Type="http://schemas.openxmlformats.org/officeDocument/2006/relationships/hyperlink" Target="https://www.3gpp.org/ftp/TSG_RAN/WG1_RL1/TSGR1_104-e/Docs/R1-2100199.zip" TargetMode="External"/><Relationship Id="rId60" Type="http://schemas.openxmlformats.org/officeDocument/2006/relationships/hyperlink" Target="https://www.3gpp.org/ftp/TSG_RAN/WG1_RL1/TSGR1_104-e/Docs/R1-2100890.zip" TargetMode="External"/><Relationship Id="rId65" Type="http://schemas.openxmlformats.org/officeDocument/2006/relationships/hyperlink" Target="https://www.3gpp.org/ftp/TSG_RAN/WG1_RL1/TSGR1_104-e/Docs/R1-2100147.zip" TargetMode="External"/><Relationship Id="rId73" Type="http://schemas.openxmlformats.org/officeDocument/2006/relationships/hyperlink" Target="https://www.3gpp.org/ftp/TSG_RAN/WG1_RL1/TSGR1_104-e/Docs/R1-210128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1671.zip" TargetMode="External"/><Relationship Id="rId39" Type="http://schemas.openxmlformats.org/officeDocument/2006/relationships/hyperlink" Target="https://www.3gpp.org/ftp/TSG_RAN/WG1_RL1/TSGR1_104-e/Docs/R1-2101531.zip" TargetMode="External"/><Relationship Id="rId34" Type="http://schemas.openxmlformats.org/officeDocument/2006/relationships/image" Target="media/image1.png"/><Relationship Id="rId50" Type="http://schemas.openxmlformats.org/officeDocument/2006/relationships/image" Target="media/image4.png"/><Relationship Id="rId55" Type="http://schemas.openxmlformats.org/officeDocument/2006/relationships/hyperlink" Target="https://www.3gpp.org/ftp/TSG_RAN/WG1_RL1/TSGR1_104-e/Docs/R1-2100890.zip" TargetMode="External"/><Relationship Id="rId76" Type="http://schemas.openxmlformats.org/officeDocument/2006/relationships/hyperlink" Target="https://www.3gpp.org/ftp/TSG_RAN/WG1_RL1/TSGR1_104-e/Docs/R1-2101671.zip" TargetMode="External"/><Relationship Id="rId7" Type="http://schemas.openxmlformats.org/officeDocument/2006/relationships/numbering" Target="numbering.xml"/><Relationship Id="rId71" Type="http://schemas.openxmlformats.org/officeDocument/2006/relationships/hyperlink" Target="https://www.3gpp.org/ftp/TSG_RAN/WG1_RL1/TSGR1_104-e/Docs/R1-2101072.zip" TargetMode="External"/><Relationship Id="rId2" Type="http://schemas.openxmlformats.org/officeDocument/2006/relationships/customXml" Target="../customXml/item2.xml"/><Relationship Id="rId29" Type="http://schemas.openxmlformats.org/officeDocument/2006/relationships/hyperlink" Target="https://www.3gpp.org/ftp/TSG_RAN/WG1_RL1/TSGR1_104-e/Docs/R1-21001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A5344C0-852B-43B1-A24A-F9BFA352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21</Pages>
  <Words>8643</Words>
  <Characters>49268</Characters>
  <Application>Microsoft Office Word</Application>
  <DocSecurity>0</DocSecurity>
  <Lines>410</Lines>
  <Paragraphs>115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57796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cp:lastModifiedBy>
  <cp:revision>3</cp:revision>
  <cp:lastPrinted>2016-06-20T11:35:00Z</cp:lastPrinted>
  <dcterms:created xsi:type="dcterms:W3CDTF">2021-01-27T16:31:00Z</dcterms:created>
  <dcterms:modified xsi:type="dcterms:W3CDTF">2021-01-27T16:32:00Z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