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a0"/>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1"/>
      </w:pPr>
      <w:r>
        <w:t>Introduction</w:t>
      </w:r>
    </w:p>
    <w:p w14:paraId="43902BE2" w14:textId="77777777" w:rsidR="008E3BCA" w:rsidRDefault="00711418">
      <w:pPr>
        <w:pStyle w:val="aa"/>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1"/>
      </w:pPr>
      <w:r>
        <w:t>Discussion</w:t>
      </w:r>
    </w:p>
    <w:p w14:paraId="43902BEE" w14:textId="77777777" w:rsidR="00240163" w:rsidRPr="00240163" w:rsidRDefault="00300395" w:rsidP="00240163">
      <w:pPr>
        <w:pStyle w:val="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af1"/>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5"/>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af1"/>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5"/>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af1"/>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3"/>
                    <w:rPr>
                      <w:sz w:val="20"/>
                    </w:rPr>
                  </w:pPr>
                  <w:r w:rsidRPr="00E076F2">
                    <w:rPr>
                      <w:sz w:val="20"/>
                    </w:rPr>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w:t>
                  </w:r>
                  <w:r w:rsidRPr="00E076F2">
                    <w:rPr>
                      <w:sz w:val="20"/>
                    </w:rPr>
                    <w:lastRenderedPageBreak/>
                    <w:t xml:space="preserve">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af"/>
              <w:spacing w:line="315" w:lineRule="atLeast"/>
            </w:pPr>
            <w:r>
              <w:rPr>
                <w:rStyle w:val="af2"/>
                <w:rFonts w:ascii="Arial" w:hAnsi="Arial" w:cs="Arial"/>
                <w:color w:val="002060"/>
                <w:sz w:val="21"/>
                <w:szCs w:val="21"/>
                <w:shd w:val="clear" w:color="auto" w:fill="FFFF00"/>
              </w:rPr>
              <w:t>Revised proposal 3: (Updated by ZTE)</w:t>
            </w:r>
          </w:p>
          <w:p w14:paraId="31C31826" w14:textId="77777777" w:rsidR="00F024C7" w:rsidRDefault="00F024C7" w:rsidP="00F024C7">
            <w:pPr>
              <w:pStyle w:val="af"/>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af"/>
                    <w:wordWrap w:val="0"/>
                    <w:rPr>
                      <w:kern w:val="2"/>
                    </w:rPr>
                  </w:pPr>
                  <w:r>
                    <w:rPr>
                      <w:rFonts w:ascii="Arial" w:hAnsi="Arial" w:cs="Arial"/>
                      <w:kern w:val="2"/>
                      <w:sz w:val="29"/>
                      <w:szCs w:val="29"/>
                    </w:rPr>
                    <w:t>6.1.6   Uplink switching</w:t>
                  </w:r>
                </w:p>
                <w:p w14:paraId="354A1887" w14:textId="77777777" w:rsidR="00F024C7" w:rsidRDefault="00F024C7" w:rsidP="00F024C7">
                  <w:pPr>
                    <w:pStyle w:val="af"/>
                    <w:wordWrap w:val="0"/>
                    <w:jc w:val="center"/>
                    <w:rPr>
                      <w:kern w:val="2"/>
                    </w:rPr>
                  </w:pPr>
                  <w:r>
                    <w:rPr>
                      <w:rStyle w:val="af2"/>
                      <w:rFonts w:hint="eastAsia"/>
                      <w:color w:val="FF0000"/>
                      <w:kern w:val="2"/>
                      <w:sz w:val="21"/>
                      <w:szCs w:val="21"/>
                    </w:rPr>
                    <w:t>&lt; unchanged text omitted&gt;</w:t>
                  </w:r>
                </w:p>
                <w:p w14:paraId="769BBDE5" w14:textId="77777777" w:rsidR="00F024C7" w:rsidRDefault="00F024C7" w:rsidP="00F024C7">
                  <w:pPr>
                    <w:pStyle w:val="af"/>
                    <w:wordWrap w:val="0"/>
                    <w:rPr>
                      <w:kern w:val="2"/>
                    </w:rPr>
                  </w:pPr>
                  <w:r>
                    <w:rPr>
                      <w:rFonts w:ascii="Times New Roman" w:hAnsi="Times New Roman" w:cs="Times New Roman"/>
                      <w:kern w:val="2"/>
                      <w:sz w:val="21"/>
                      <w:szCs w:val="21"/>
                    </w:rPr>
                    <w:t>The UE does not expect to perform more than one uplink switching in a slot with</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UL,carrier1,</w:t>
                  </w:r>
                  <w:r>
                    <w:rPr>
                      <w:rStyle w:val="af4"/>
                      <w:rFonts w:ascii="Times New Roman" w:hAnsi="Times New Roman" w:cs="Times New Roman"/>
                      <w:kern w:val="2"/>
                      <w:sz w:val="21"/>
                      <w:szCs w:val="21"/>
                    </w:rPr>
                    <w:t> µ</w:t>
                  </w:r>
                  <w:r>
                    <w:rPr>
                      <w:rStyle w:val="af4"/>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af"/>
                    <w:wordWrap w:val="0"/>
                    <w:jc w:val="center"/>
                    <w:rPr>
                      <w:kern w:val="2"/>
                    </w:rPr>
                  </w:pPr>
                  <w:r>
                    <w:rPr>
                      <w:rStyle w:val="af2"/>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af2"/>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af9"/>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af1"/>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t>&lt; unchanged text omitted&gt;</w:t>
            </w:r>
          </w:p>
          <w:p w14:paraId="6D54154E" w14:textId="77777777" w:rsidR="00456A24" w:rsidRDefault="00456A24" w:rsidP="00EC4FC1">
            <w:r w:rsidRPr="005946D8">
              <w:lastRenderedPageBreak/>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af9"/>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af1"/>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by definition both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lang w:val="en-GB" w:eastAsia="zh-CN"/>
              </w:rPr>
            </w:pPr>
            <w:r>
              <w:rPr>
                <w:rFonts w:hint="eastAsia"/>
                <w:lang w:val="en-GB" w:eastAsia="zh-CN"/>
              </w:rPr>
              <w:t>T</w:t>
            </w:r>
            <w:r>
              <w:rPr>
                <w:lang w:val="en-GB" w:eastAsia="zh-CN"/>
              </w:rPr>
              <w:t xml:space="preserve">hus, we would prefer to Keep the current Alt.2 version as it is. But of course, if companies can converge </w:t>
            </w:r>
            <w:r>
              <w:rPr>
                <w:lang w:val="en-GB" w:eastAsia="zh-CN"/>
              </w:rPr>
              <w:lastRenderedPageBreak/>
              <w:t>to Alt.1, we are also fine with Alt.1.</w:t>
            </w:r>
          </w:p>
        </w:tc>
      </w:tr>
    </w:tbl>
    <w:p w14:paraId="7059F4FC" w14:textId="77777777" w:rsidR="00456A24" w:rsidRDefault="00456A24">
      <w:pPr>
        <w:rPr>
          <w:lang w:val="en-GB" w:eastAsia="zh-CN"/>
        </w:rPr>
      </w:pPr>
    </w:p>
    <w:p w14:paraId="43902C0E" w14:textId="77777777" w:rsidR="00DE4685" w:rsidRDefault="00DE4685" w:rsidP="005329A4">
      <w:pPr>
        <w:pStyle w:val="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af1"/>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af9"/>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af1"/>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af1"/>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aa"/>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aa"/>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aa"/>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aa"/>
              <w:jc w:val="both"/>
              <w:rPr>
                <w:sz w:val="21"/>
                <w:szCs w:val="21"/>
              </w:rPr>
            </w:pPr>
          </w:p>
          <w:p w14:paraId="7EEDB8FF" w14:textId="05014500" w:rsidR="00765425" w:rsidRDefault="00765425" w:rsidP="00C22060">
            <w:pPr>
              <w:pStyle w:val="aa"/>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aa"/>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af9"/>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af9"/>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aa"/>
              <w:jc w:val="both"/>
              <w:rPr>
                <w:sz w:val="21"/>
                <w:szCs w:val="21"/>
                <w:lang w:val="en-US" w:eastAsia="zh-CN"/>
              </w:rPr>
            </w:pPr>
          </w:p>
          <w:p w14:paraId="3389E21E" w14:textId="02BFFCC5" w:rsidR="00844F24" w:rsidRDefault="00844F24" w:rsidP="00844F24">
            <w:pPr>
              <w:pStyle w:val="aa"/>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lastRenderedPageBreak/>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af9"/>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af1"/>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af1"/>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9" w:author="Huawei" w:date="2021-01-07T14:49:00Z">
                      <w:rPr>
                        <w:rFonts w:ascii="Cambria Math" w:hAnsi="Cambria Math"/>
                        <w:lang w:val="x-none" w:eastAsia="zh-CN"/>
                      </w:rPr>
                    </w:ins>
                  </m:ctrlPr>
                </m:sSubPr>
                <m:e>
                  <m:r>
                    <w:ins w:id="40" w:author="Huawei" w:date="2021-01-07T14:49:00Z">
                      <w:rPr>
                        <w:rFonts w:ascii="Cambria Math" w:hAnsi="Cambria Math"/>
                        <w:lang w:val="x-none" w:eastAsia="zh-CN"/>
                      </w:rPr>
                      <m:t>Z</m:t>
                    </w:ins>
                  </m:r>
                </m:e>
                <m:sub>
                  <m:r>
                    <w:ins w:id="41" w:author="Huawei" w:date="2021-01-07T14:49:00Z">
                      <w:rPr>
                        <w:rFonts w:ascii="Cambria Math" w:hAnsi="Cambria Math"/>
                        <w:lang w:val="x-none" w:eastAsia="zh-CN"/>
                      </w:rPr>
                      <m:t>1</m:t>
                    </w:ins>
                  </m:r>
                </m:sub>
              </m:sSub>
            </m:oMath>
            <w:ins w:id="42"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3" w:author="Huawei" w:date="2021-01-07T14:50:00Z">
                  <w:rPr>
                    <w:rFonts w:ascii="Cambria Math" w:hAnsi="Cambria Math"/>
                    <w:lang w:val="x-none"/>
                  </w:rPr>
                  <m:t>Z</m:t>
                </w:ins>
              </m:r>
            </m:oMath>
            <w:ins w:id="44"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5" w:author="Huawei" w:date="2021-01-07T14:46:00Z">
              <w:r>
                <w:t xml:space="preserve"> and</w:t>
              </w:r>
            </w:ins>
            <w:r w:rsidRPr="004E45B9">
              <w:t xml:space="preserve"> </w:t>
            </w:r>
            <m:oMath>
              <m:r>
                <w:rPr>
                  <w:rFonts w:ascii="Cambria Math" w:hAnsi="Cambria Math"/>
                  <w:lang w:val="x-none"/>
                </w:rPr>
                <m:t>Z</m:t>
              </m:r>
            </m:oMath>
            <w:r w:rsidRPr="004E45B9">
              <w:t xml:space="preserve"> </w:t>
            </w:r>
            <w:del w:id="46"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7" w:author="Huawei" w:date="2021-01-07T14:47:00Z">
                      <w:rPr>
                        <w:rFonts w:ascii="Cambria Math" w:hAnsi="Cambria Math"/>
                        <w:lang w:val="x-none"/>
                      </w:rPr>
                    </w:del>
                  </m:ctrlPr>
                </m:sSubPr>
                <m:e>
                  <m:r>
                    <w:del w:id="48" w:author="Huawei" w:date="2021-01-07T14:47:00Z">
                      <w:rPr>
                        <w:rFonts w:ascii="Cambria Math" w:hAnsi="Cambria Math"/>
                        <w:lang w:val="x-none"/>
                      </w:rPr>
                      <m:t>T</m:t>
                    </w:del>
                  </m:r>
                </m:e>
                <m:sub>
                  <m:r>
                    <w:del w:id="49" w:author="Huawei" w:date="2021-01-07T14:47:00Z">
                      <m:rPr>
                        <m:sty m:val="p"/>
                      </m:rPr>
                      <w:rPr>
                        <w:rFonts w:ascii="Cambria Math" w:hAnsi="Cambria Math"/>
                        <w:lang w:val="x-none"/>
                      </w:rPr>
                      <m:t>switch</m:t>
                    </w:del>
                  </m:r>
                </m:sub>
              </m:sSub>
            </m:oMath>
            <w:del w:id="50"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w:delText>
              </w:r>
              <w:r w:rsidRPr="004E45B9" w:rsidDel="004E45B9">
                <w:rPr>
                  <w:lang w:val="x-none"/>
                </w:rPr>
                <w:lastRenderedPageBreak/>
                <w:delText xml:space="preserve">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af9"/>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334E51" w:rsidRDefault="00334E51"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334E51" w:rsidRDefault="00334E5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334E51" w:rsidRDefault="00334E51"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334E51" w:rsidRDefault="00334E5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334E51" w:rsidRPr="00935C18" w:rsidRDefault="00334E5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334E51" w:rsidRPr="00033235" w:rsidRDefault="00334E51"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334E51" w:rsidRDefault="00334E51"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334E51" w:rsidRDefault="00334E5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334E51" w:rsidRPr="00577007" w:rsidRDefault="00334E51"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334E51" w:rsidRDefault="00334E51"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334E51" w:rsidRDefault="00334E51"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334E51" w:rsidRDefault="00334E51"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334E51" w:rsidRDefault="00334E51"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334E51" w:rsidRPr="00935C18" w:rsidRDefault="00334E5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334E51" w:rsidRPr="00033235" w:rsidRDefault="00334E51"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334E51" w:rsidRDefault="00334E51"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334E51" w:rsidRDefault="00334E51"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334E51" w:rsidRPr="00577007" w:rsidRDefault="00334E51"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4pt;height:14.4pt;mso-position-horizontal-relative:page;mso-position-vertical-relative:page" o:ole="">
                        <v:imagedata r:id="rId14" o:title=""/>
                      </v:shape>
                      <o:OLEObject Type="Embed" ProgID="Equation.3" ShapeID="对象 261" DrawAspect="Content" ObjectID="_1673982787"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80pt;height:14.4pt;mso-position-horizontal-relative:page;mso-position-vertical-relative:page" o:ole="">
                        <v:imagedata r:id="rId16" o:title=""/>
                      </v:shape>
                      <o:OLEObject Type="Embed" ProgID="Equation.3" ShapeID="对象 262" DrawAspect="Content" ObjectID="_1673982788"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w:t>
            </w:r>
            <w:r>
              <w:lastRenderedPageBreak/>
              <w:t xml:space="preserve">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af9"/>
              <w:numPr>
                <w:ilvl w:val="0"/>
                <w:numId w:val="47"/>
              </w:numPr>
              <w:rPr>
                <w:rFonts w:ascii="Times New Roman" w:eastAsia="宋体" w:hAnsi="Times New Roman"/>
                <w:sz w:val="20"/>
                <w:szCs w:val="20"/>
                <w:lang w:val="en-US" w:eastAsia="zh-CN"/>
              </w:rPr>
            </w:pPr>
            <w:r w:rsidRPr="00BA3171">
              <w:rPr>
                <w:rFonts w:ascii="Times New Roman" w:eastAsia="宋体" w:hAnsi="Times New Roman"/>
                <w:sz w:val="20"/>
                <w:szCs w:val="20"/>
                <w:lang w:val="en-US" w:eastAsia="zh-CN"/>
              </w:rPr>
              <w:t xml:space="preserve">‘X is not a valid </w:t>
            </w:r>
            <w:r w:rsidR="00556D89" w:rsidRPr="00BA3171">
              <w:rPr>
                <w:rFonts w:ascii="Times New Roman" w:eastAsia="宋体" w:hAnsi="Times New Roman"/>
                <w:sz w:val="20"/>
                <w:szCs w:val="20"/>
                <w:lang w:val="en-US" w:eastAsia="zh-CN"/>
              </w:rPr>
              <w:t>scenario’</w:t>
            </w:r>
            <w:r w:rsidR="00A9339E">
              <w:rPr>
                <w:rFonts w:ascii="Times New Roman" w:eastAsia="宋体" w:hAnsi="Times New Roman"/>
                <w:sz w:val="20"/>
                <w:szCs w:val="20"/>
                <w:lang w:val="en-US" w:eastAsia="zh-CN"/>
              </w:rPr>
              <w:t xml:space="preserve"> if t</w:t>
            </w:r>
            <w:r w:rsidR="00556D89" w:rsidRPr="00BA3171">
              <w:rPr>
                <w:rFonts w:ascii="Times New Roman" w:eastAsia="宋体" w:hAnsi="Times New Roman"/>
                <w:sz w:val="20"/>
                <w:szCs w:val="20"/>
                <w:lang w:val="en-US" w:eastAsia="zh-CN"/>
              </w:rPr>
              <w:t xml:space="preserve">here is a statement in the specification </w:t>
            </w:r>
            <w:r w:rsidR="00BA3171" w:rsidRPr="00BA3171">
              <w:rPr>
                <w:rFonts w:ascii="Times New Roman" w:eastAsia="宋体" w:hAnsi="Times New Roman"/>
                <w:sz w:val="20"/>
                <w:szCs w:val="20"/>
                <w:lang w:val="en-US" w:eastAsia="zh-CN"/>
              </w:rPr>
              <w:t>saying,</w:t>
            </w:r>
            <w:r w:rsidR="00016917" w:rsidRPr="00BA3171">
              <w:rPr>
                <w:rFonts w:ascii="Times New Roman" w:eastAsia="宋体" w:hAnsi="Times New Roman"/>
                <w:sz w:val="20"/>
                <w:szCs w:val="20"/>
                <w:lang w:val="en-US" w:eastAsia="zh-CN"/>
              </w:rPr>
              <w:t xml:space="preserve"> “The UE is not expected to be schedule</w:t>
            </w:r>
            <w:r w:rsidR="00916132" w:rsidRPr="00BA3171">
              <w:rPr>
                <w:rFonts w:ascii="Times New Roman" w:eastAsia="宋体" w:hAnsi="Times New Roman"/>
                <w:sz w:val="20"/>
                <w:szCs w:val="20"/>
                <w:lang w:val="en-US" w:eastAsia="zh-CN"/>
              </w:rPr>
              <w:t>d in scenario X</w:t>
            </w:r>
            <w:r w:rsidR="00016917" w:rsidRPr="00BA3171">
              <w:rPr>
                <w:rFonts w:ascii="Times New Roman" w:eastAsia="宋体" w:hAnsi="Times New Roman"/>
                <w:sz w:val="20"/>
                <w:szCs w:val="20"/>
                <w:lang w:val="en-US" w:eastAsia="zh-CN"/>
              </w:rPr>
              <w:t>”</w:t>
            </w:r>
            <w:r w:rsidR="00370F16" w:rsidRPr="00BA3171">
              <w:rPr>
                <w:rFonts w:ascii="Times New Roman" w:eastAsia="宋体" w:hAnsi="Times New Roman"/>
                <w:sz w:val="20"/>
                <w:szCs w:val="20"/>
                <w:lang w:val="en-US" w:eastAsia="zh-CN"/>
              </w:rPr>
              <w:t>. I</w:t>
            </w:r>
            <w:r w:rsidR="00B04929" w:rsidRPr="00BA3171">
              <w:rPr>
                <w:rFonts w:ascii="Times New Roman" w:eastAsia="宋体" w:hAnsi="Times New Roman"/>
                <w:sz w:val="20"/>
                <w:szCs w:val="20"/>
                <w:lang w:val="en-US" w:eastAsia="zh-CN"/>
              </w:rPr>
              <w:t>n this case, it is completely up to the UE how to respond, including but not limited to disconnecting the call</w:t>
            </w:r>
            <w:r w:rsidR="00F01B12">
              <w:rPr>
                <w:rFonts w:ascii="Times New Roman" w:eastAsia="宋体" w:hAnsi="Times New Roman"/>
                <w:sz w:val="20"/>
                <w:szCs w:val="20"/>
                <w:lang w:val="en-US" w:eastAsia="zh-CN"/>
              </w:rPr>
              <w:t xml:space="preserve">, </w:t>
            </w:r>
            <w:r w:rsidR="00F01B12" w:rsidRPr="001E2C59">
              <w:rPr>
                <w:rFonts w:ascii="Times New Roman" w:eastAsia="宋体" w:hAnsi="Times New Roman"/>
                <w:sz w:val="20"/>
                <w:szCs w:val="20"/>
                <w:lang w:val="en-US" w:eastAsia="zh-CN"/>
              </w:rPr>
              <w:t>failing RAN4 requirements</w:t>
            </w:r>
            <w:r w:rsidR="00F01B12">
              <w:rPr>
                <w:rFonts w:ascii="Times New Roman" w:eastAsia="宋体" w:hAnsi="Times New Roman"/>
                <w:sz w:val="20"/>
                <w:szCs w:val="20"/>
                <w:lang w:val="en-US" w:eastAsia="zh-CN"/>
              </w:rPr>
              <w:t>, etc</w:t>
            </w:r>
            <w:r w:rsidR="009D05D9" w:rsidRPr="00BA3171">
              <w:rPr>
                <w:rFonts w:ascii="Times New Roman" w:eastAsia="宋体" w:hAnsi="Times New Roman"/>
                <w:sz w:val="20"/>
                <w:szCs w:val="20"/>
                <w:lang w:val="en-US" w:eastAsia="zh-CN"/>
              </w:rPr>
              <w:t>. The UE is not required to implement an</w:t>
            </w:r>
            <w:r w:rsidR="00F53DDA">
              <w:rPr>
                <w:rFonts w:ascii="Times New Roman" w:eastAsia="宋体" w:hAnsi="Times New Roman"/>
                <w:sz w:val="20"/>
                <w:szCs w:val="20"/>
                <w:lang w:val="en-US" w:eastAsia="zh-CN"/>
              </w:rPr>
              <w:t>y</w:t>
            </w:r>
            <w:r w:rsidR="009D05D9" w:rsidRPr="00BA3171">
              <w:rPr>
                <w:rFonts w:ascii="Times New Roman" w:eastAsia="宋体" w:hAnsi="Times New Roman"/>
                <w:sz w:val="20"/>
                <w:szCs w:val="20"/>
                <w:lang w:val="en-US" w:eastAsia="zh-CN"/>
              </w:rPr>
              <w:t xml:space="preserve"> algorithm for collision check. </w:t>
            </w:r>
          </w:p>
          <w:p w14:paraId="426CC0F6" w14:textId="6B41A0F5" w:rsidR="006E14E6" w:rsidRPr="00BA3171" w:rsidRDefault="00A52468" w:rsidP="00BA3171">
            <w:pPr>
              <w:pStyle w:val="af9"/>
              <w:numPr>
                <w:ilvl w:val="0"/>
                <w:numId w:val="47"/>
              </w:numPr>
              <w:rPr>
                <w:lang w:val="en-US" w:eastAsia="zh-CN"/>
              </w:rPr>
            </w:pPr>
            <w:r w:rsidRPr="007561C4">
              <w:rPr>
                <w:rFonts w:ascii="Times New Roman" w:eastAsia="宋体" w:hAnsi="Times New Roman"/>
                <w:sz w:val="20"/>
                <w:szCs w:val="20"/>
                <w:lang w:val="en-US" w:eastAsia="zh-CN"/>
              </w:rPr>
              <w:t xml:space="preserve">‘X is a valid scenario’: There is no </w:t>
            </w:r>
            <w:r w:rsidR="00E87349">
              <w:rPr>
                <w:rFonts w:ascii="Times New Roman" w:eastAsia="宋体" w:hAnsi="Times New Roman"/>
                <w:sz w:val="20"/>
                <w:szCs w:val="20"/>
                <w:lang w:val="en-US" w:eastAsia="zh-CN"/>
              </w:rPr>
              <w:t xml:space="preserve">specification </w:t>
            </w:r>
            <w:r w:rsidRPr="007561C4">
              <w:rPr>
                <w:rFonts w:ascii="Times New Roman" w:eastAsia="宋体" w:hAnsi="Times New Roman"/>
                <w:sz w:val="20"/>
                <w:szCs w:val="20"/>
                <w:lang w:val="en-US" w:eastAsia="zh-CN"/>
              </w:rPr>
              <w:t xml:space="preserve">statement </w:t>
            </w:r>
            <w:r w:rsidR="00BA3171" w:rsidRPr="007561C4">
              <w:rPr>
                <w:rFonts w:ascii="Times New Roman" w:eastAsia="宋体" w:hAnsi="Times New Roman"/>
                <w:sz w:val="20"/>
                <w:szCs w:val="20"/>
                <w:lang w:val="en-US" w:eastAsia="zh-CN"/>
              </w:rPr>
              <w:t>saying,</w:t>
            </w:r>
            <w:r w:rsidRPr="007561C4">
              <w:rPr>
                <w:rFonts w:ascii="Times New Roman" w:eastAsia="宋体" w:hAnsi="Times New Roman"/>
                <w:sz w:val="20"/>
                <w:szCs w:val="20"/>
                <w:lang w:val="en-US" w:eastAsia="zh-CN"/>
              </w:rPr>
              <w:t xml:space="preserve"> </w:t>
            </w:r>
            <w:r w:rsidR="00207C14" w:rsidRPr="007561C4">
              <w:rPr>
                <w:rFonts w:ascii="Times New Roman" w:eastAsia="宋体" w:hAnsi="Times New Roman"/>
                <w:sz w:val="20"/>
                <w:szCs w:val="20"/>
                <w:lang w:val="en-US" w:eastAsia="zh-CN"/>
              </w:rPr>
              <w:t>“The UE is not expected to be scheduled…”</w:t>
            </w:r>
            <w:r w:rsidR="001D73AB" w:rsidRPr="007561C4">
              <w:rPr>
                <w:rFonts w:ascii="Times New Roman" w:eastAsia="宋体"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宋体" w:hAnsi="Times New Roman"/>
                <w:sz w:val="20"/>
                <w:szCs w:val="20"/>
                <w:lang w:val="en-US" w:eastAsia="zh-CN"/>
              </w:rPr>
              <w:t>s</w:t>
            </w:r>
            <w:r w:rsidR="001D73AB" w:rsidRPr="007561C4">
              <w:rPr>
                <w:rFonts w:ascii="Times New Roman" w:eastAsia="宋体" w:hAnsi="Times New Roman"/>
                <w:sz w:val="20"/>
                <w:szCs w:val="20"/>
                <w:lang w:val="en-US" w:eastAsia="zh-CN"/>
              </w:rPr>
              <w:t>i</w:t>
            </w:r>
            <w:r w:rsidR="007561C4" w:rsidRPr="007561C4">
              <w:rPr>
                <w:rFonts w:ascii="Times New Roman" w:eastAsia="宋体" w:hAnsi="Times New Roman"/>
                <w:sz w:val="20"/>
                <w:szCs w:val="20"/>
                <w:lang w:val="en-US" w:eastAsia="zh-CN"/>
              </w:rPr>
              <w:t>o</w:t>
            </w:r>
            <w:r w:rsidR="001D73AB" w:rsidRPr="007561C4">
              <w:rPr>
                <w:rFonts w:ascii="Times New Roman" w:eastAsia="宋体" w:hAnsi="Times New Roman"/>
                <w:sz w:val="20"/>
                <w:szCs w:val="20"/>
                <w:lang w:val="en-US" w:eastAsia="zh-CN"/>
              </w:rPr>
              <w:t xml:space="preserve">n check and </w:t>
            </w:r>
            <w:r w:rsidR="009D05D9" w:rsidRPr="007561C4">
              <w:rPr>
                <w:rFonts w:ascii="Times New Roman" w:eastAsia="宋体"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4"/>
              <w:numPr>
                <w:ilvl w:val="0"/>
                <w:numId w:val="0"/>
              </w:numPr>
              <w:ind w:left="1418" w:hanging="1418"/>
              <w:rPr>
                <w:color w:val="000000"/>
              </w:rPr>
            </w:pPr>
            <w:bookmarkStart w:id="51" w:name="_Toc45810629"/>
            <w:bookmarkStart w:id="52" w:name="_Toc60777205"/>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51"/>
            <w:bookmarkEnd w:id="52"/>
          </w:p>
          <w:p w14:paraId="2E4528DE" w14:textId="77777777" w:rsidR="00596EEF" w:rsidRDefault="00596EEF" w:rsidP="00596EEF">
            <w:pPr>
              <w:rPr>
                <w:lang w:eastAsia="zh-CN"/>
              </w:rPr>
            </w:pPr>
          </w:p>
          <w:p w14:paraId="2E3D9541" w14:textId="77777777" w:rsidR="00596EEF" w:rsidRDefault="00596EEF" w:rsidP="00596EEF">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w:t>
            </w:r>
            <w:r w:rsidRPr="006B04A0">
              <w:rPr>
                <w:lang w:val="en-US"/>
              </w:rPr>
              <w:lastRenderedPageBreak/>
              <w:t xml:space="preserve">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53" w:author="Yiqing Cao" w:date="2021-02-01T14:08:00Z"/>
              </w:rPr>
            </w:pPr>
            <w:ins w:id="54"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r w:rsidR="004A2831" w14:paraId="73033629" w14:textId="77777777" w:rsidTr="00984911">
        <w:tc>
          <w:tcPr>
            <w:tcW w:w="1172" w:type="dxa"/>
            <w:shd w:val="clear" w:color="auto" w:fill="auto"/>
            <w:vAlign w:val="center"/>
          </w:tcPr>
          <w:p w14:paraId="29A2D287" w14:textId="62F34C42" w:rsidR="004A2831" w:rsidRDefault="004A2831" w:rsidP="004A2831">
            <w:pPr>
              <w:rPr>
                <w:bCs/>
                <w:lang w:val="en-GB" w:eastAsia="zh-CN"/>
              </w:rPr>
            </w:pPr>
            <w:r>
              <w:rPr>
                <w:bCs/>
                <w:lang w:val="en-GB" w:eastAsia="zh-CN"/>
              </w:rPr>
              <w:lastRenderedPageBreak/>
              <w:t>ZTE</w:t>
            </w:r>
          </w:p>
        </w:tc>
        <w:tc>
          <w:tcPr>
            <w:tcW w:w="8856" w:type="dxa"/>
            <w:shd w:val="clear" w:color="auto" w:fill="auto"/>
            <w:vAlign w:val="center"/>
          </w:tcPr>
          <w:p w14:paraId="2AC15BEA" w14:textId="77777777" w:rsidR="004A2831" w:rsidRDefault="004A2831" w:rsidP="004A2831">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66735EA8" w14:textId="26A5FA8E" w:rsidR="004A2831" w:rsidRDefault="004A2831" w:rsidP="004A2831">
            <w:pPr>
              <w:rPr>
                <w:lang w:eastAsia="zh-CN"/>
              </w:rPr>
            </w:pPr>
            <w:r>
              <w:rPr>
                <w:rFonts w:hint="eastAsia"/>
                <w:color w:val="000000" w:themeColor="text1"/>
                <w:szCs w:val="22"/>
                <w:lang w:eastAsia="zh-CN"/>
              </w:rPr>
              <w:t>W</w:t>
            </w:r>
            <w:r>
              <w:rPr>
                <w:color w:val="000000" w:themeColor="text1"/>
                <w:szCs w:val="22"/>
                <w:lang w:eastAsia="zh-CN"/>
              </w:rPr>
              <w:t xml:space="preserve">e are open to discuss these TP in this meeting or in next meeting. But from our perspective, if we are going introduce the above </w:t>
            </w:r>
            <w:r>
              <w:rPr>
                <w:rFonts w:hint="eastAsia"/>
                <w:color w:val="000000" w:themeColor="text1"/>
                <w:szCs w:val="22"/>
                <w:lang w:eastAsia="zh-CN"/>
              </w:rPr>
              <w:t>c</w:t>
            </w:r>
            <w:r>
              <w:rPr>
                <w:color w:val="000000" w:themeColor="text1"/>
                <w:szCs w:val="22"/>
                <w:lang w:eastAsia="zh-CN"/>
              </w:rPr>
              <w:t>larification, we should apply it to SUL, EN-DC and CA at the same time. Is this the common understanding?</w:t>
            </w:r>
          </w:p>
        </w:tc>
      </w:tr>
      <w:tr w:rsidR="00BE6C2E" w14:paraId="704D436A" w14:textId="77777777" w:rsidTr="00984911">
        <w:tc>
          <w:tcPr>
            <w:tcW w:w="1172" w:type="dxa"/>
            <w:shd w:val="clear" w:color="auto" w:fill="auto"/>
            <w:vAlign w:val="center"/>
          </w:tcPr>
          <w:p w14:paraId="458211D6" w14:textId="61C7EE82" w:rsidR="00BE6C2E" w:rsidRDefault="00BE6C2E" w:rsidP="004A2831">
            <w:pPr>
              <w:rPr>
                <w:bCs/>
                <w:lang w:val="en-GB" w:eastAsia="zh-CN"/>
              </w:rPr>
            </w:pPr>
            <w:r>
              <w:rPr>
                <w:bCs/>
                <w:lang w:val="en-GB" w:eastAsia="zh-CN"/>
              </w:rPr>
              <w:t>Huawei, HiSilicon</w:t>
            </w:r>
          </w:p>
        </w:tc>
        <w:tc>
          <w:tcPr>
            <w:tcW w:w="8856" w:type="dxa"/>
            <w:shd w:val="clear" w:color="auto" w:fill="auto"/>
            <w:vAlign w:val="center"/>
          </w:tcPr>
          <w:p w14:paraId="29F327DE" w14:textId="0DCE7B55" w:rsidR="00BE6C2E" w:rsidRPr="008362A8" w:rsidRDefault="006E41E3" w:rsidP="004A2831">
            <w:pPr>
              <w:rPr>
                <w:color w:val="000000" w:themeColor="text1"/>
                <w:szCs w:val="22"/>
                <w:lang w:eastAsia="zh-CN"/>
              </w:rPr>
            </w:pPr>
            <w:r>
              <w:rPr>
                <w:color w:val="000000" w:themeColor="text1"/>
                <w:szCs w:val="22"/>
                <w:lang w:eastAsia="zh-CN"/>
              </w:rPr>
              <w:t>Sorry but w</w:t>
            </w:r>
            <w:r w:rsidR="00BE6C2E">
              <w:rPr>
                <w:color w:val="000000" w:themeColor="text1"/>
                <w:szCs w:val="22"/>
                <w:lang w:eastAsia="zh-CN"/>
              </w:rPr>
              <w:t>e still don’t understand what is the consequence if there is no such spec change.</w:t>
            </w:r>
            <w:r>
              <w:rPr>
                <w:color w:val="000000" w:themeColor="text1"/>
                <w:szCs w:val="22"/>
                <w:lang w:eastAsia="zh-CN"/>
              </w:rPr>
              <w:t xml:space="preserve"> As commented before, the case shown in the figure cannot occur according to current spec. So the consequence cannot be to allow the case. The spec change seems to be motivated by another case but it is not clear enough yet. More clarification on the consequence without such change is appreciated.</w:t>
            </w:r>
          </w:p>
        </w:tc>
      </w:tr>
    </w:tbl>
    <w:p w14:paraId="43902C68" w14:textId="77777777" w:rsidR="00E07744" w:rsidRDefault="00E07744" w:rsidP="00E07744">
      <w:pPr>
        <w:rPr>
          <w:lang w:val="en-GB" w:eastAsia="zh-CN"/>
        </w:rPr>
      </w:pPr>
    </w:p>
    <w:p w14:paraId="43902C69" w14:textId="77777777" w:rsidR="00D91550" w:rsidRDefault="00D91550" w:rsidP="00D91550">
      <w:pPr>
        <w:pStyle w:val="2"/>
        <w:numPr>
          <w:ilvl w:val="0"/>
          <w:numId w:val="0"/>
        </w:numPr>
        <w:ind w:left="1407" w:hanging="1407"/>
        <w:rPr>
          <w:lang w:eastAsia="zh-CN"/>
        </w:rPr>
      </w:pPr>
      <w:r>
        <w:rPr>
          <w:rFonts w:hint="eastAsia"/>
          <w:lang w:eastAsia="zh-CN"/>
        </w:rPr>
        <w:lastRenderedPageBreak/>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lastRenderedPageBreak/>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af9"/>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334E51" w:rsidRDefault="00334E51"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334E51" w:rsidRDefault="00334E5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334E51" w:rsidRDefault="00334E5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334E51" w:rsidRPr="00935C18" w:rsidRDefault="00334E5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334E51" w:rsidRDefault="00334E51" w:rsidP="00E076F2">
                                    <w:pPr>
                                      <w:jc w:val="center"/>
                                      <w:rPr>
                                        <w:rFonts w:cs="宋体"/>
                                        <w:sz w:val="12"/>
                                        <w:szCs w:val="12"/>
                                      </w:rPr>
                                    </w:pPr>
                                    <w:r w:rsidRPr="00033235">
                                      <w:rPr>
                                        <w:rFonts w:cs="宋体"/>
                                        <w:sz w:val="12"/>
                                        <w:szCs w:val="12"/>
                                      </w:rPr>
                                      <w:t>CC1</w:t>
                                    </w:r>
                                  </w:p>
                                  <w:p w14:paraId="2E153438" w14:textId="77777777" w:rsidR="00334E51" w:rsidRPr="00406C2C" w:rsidRDefault="00334E51"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334E51" w:rsidRDefault="00334E51"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334E51" w:rsidRDefault="00334E5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334E51" w:rsidRDefault="00334E5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334E51" w:rsidRDefault="00334E5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334E51" w:rsidRDefault="00334E51"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334E51" w:rsidRDefault="00334E51"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334E51" w:rsidRDefault="00334E51"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334E51" w:rsidRPr="008C568B" w:rsidRDefault="00334E51"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334E51" w:rsidRDefault="00334E51"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334E51" w:rsidRDefault="00334E51"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334E51" w:rsidRDefault="00334E51"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334E51" w:rsidRPr="00935C18" w:rsidRDefault="00334E5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334E51" w:rsidRDefault="00334E51" w:rsidP="00E076F2">
                              <w:pPr>
                                <w:jc w:val="center"/>
                                <w:rPr>
                                  <w:rFonts w:cs="宋体"/>
                                  <w:sz w:val="12"/>
                                  <w:szCs w:val="12"/>
                                </w:rPr>
                              </w:pPr>
                              <w:r w:rsidRPr="00033235">
                                <w:rPr>
                                  <w:rFonts w:cs="宋体"/>
                                  <w:sz w:val="12"/>
                                  <w:szCs w:val="12"/>
                                </w:rPr>
                                <w:t>CC1</w:t>
                              </w:r>
                            </w:p>
                            <w:p w14:paraId="2E153438" w14:textId="77777777" w:rsidR="00334E51" w:rsidRPr="00406C2C" w:rsidRDefault="00334E51"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334E51" w:rsidRDefault="00334E51"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334E51" w:rsidRDefault="00334E51"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334E51" w:rsidRDefault="00334E51"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334E51" w:rsidRDefault="00334E51"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334E51" w:rsidRDefault="00334E51"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334E51" w:rsidRDefault="00334E51"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334E51" w:rsidRDefault="00334E51"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334E51" w:rsidRPr="008C568B" w:rsidRDefault="00334E51"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lastRenderedPageBreak/>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5" w:name="_Toc45810627"/>
            <w:bookmarkStart w:id="56" w:name="_Toc60777203"/>
            <w:r>
              <w:rPr>
                <w:rFonts w:ascii="Arial" w:hAnsi="Arial"/>
                <w:sz w:val="28"/>
                <w:lang w:val="x-none"/>
              </w:rPr>
              <w:t>6.1.6</w:t>
            </w:r>
            <w:r>
              <w:rPr>
                <w:rFonts w:ascii="Arial" w:hAnsi="Arial"/>
                <w:sz w:val="28"/>
                <w:lang w:val="x-none"/>
              </w:rPr>
              <w:tab/>
              <w:t>Uplink switching</w:t>
            </w:r>
            <w:bookmarkEnd w:id="55"/>
            <w:bookmarkEnd w:id="56"/>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7"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7"/>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8"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8"/>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9"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60" w:author="Huawei" w:date="2021-01-29T02:53:00Z">
              <w:r>
                <w:rPr>
                  <w:lang w:eastAsia="zh-CN"/>
                </w:rPr>
                <w:t xml:space="preserve">For a UE configured with </w:t>
              </w:r>
              <w:r>
                <w:rPr>
                  <w:iCs/>
                </w:rPr>
                <w:t>uplinkTxSwitching</w:t>
              </w:r>
              <w:r>
                <w:t>-r16</w:t>
              </w:r>
              <w:r>
                <w:rPr>
                  <w:lang w:eastAsia="zh-CN"/>
                </w:rPr>
                <w:t xml:space="preserve"> for uplink switching between </w:t>
              </w:r>
            </w:ins>
            <w:ins w:id="61" w:author="Huawei" w:date="2021-01-29T02:54:00Z">
              <w:r>
                <w:rPr>
                  <w:lang w:eastAsia="zh-CN"/>
                </w:rPr>
                <w:t>two uplinks</w:t>
              </w:r>
            </w:ins>
            <w:ins w:id="62"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3" w:author="Huawei" w:date="2021-01-29T02:54:00Z">
              <w:r>
                <w:rPr>
                  <w:iCs/>
                  <w:color w:val="000000"/>
                  <w:szCs w:val="22"/>
                </w:rPr>
                <w:t>a third uplink</w:t>
              </w:r>
            </w:ins>
            <w:ins w:id="64"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5" w:author="Huawei" w:date="2021-01-29T02:57:00Z">
              <w:r>
                <w:rPr>
                  <w:iCs/>
                  <w:color w:val="000000"/>
                  <w:szCs w:val="22"/>
                </w:rPr>
                <w:t>one of the two uplinks configured for uplink switching</w:t>
              </w:r>
            </w:ins>
            <w:ins w:id="66" w:author="Huawei" w:date="2021-01-29T02:53:00Z">
              <w:r>
                <w:rPr>
                  <w:iCs/>
                  <w:color w:val="000000"/>
                  <w:szCs w:val="22"/>
                </w:rPr>
                <w:t xml:space="preserve">, then during SRS transmission on </w:t>
              </w:r>
            </w:ins>
            <w:ins w:id="67" w:author="Huawei" w:date="2021-01-29T02:58:00Z">
              <w:r>
                <w:rPr>
                  <w:iCs/>
                  <w:color w:val="000000"/>
                  <w:szCs w:val="22"/>
                </w:rPr>
                <w:t>the third uplink</w:t>
              </w:r>
            </w:ins>
            <w:ins w:id="68" w:author="Huawei" w:date="2021-01-29T02:53:00Z">
              <w:r>
                <w:rPr>
                  <w:iCs/>
                  <w:color w:val="000000"/>
                  <w:szCs w:val="22"/>
                </w:rPr>
                <w:t xml:space="preserve"> and its associated preceding and succeeding RF retuning time, the UE temporarily suspends the uplink transmission on </w:t>
              </w:r>
            </w:ins>
            <w:ins w:id="69" w:author="Huawei" w:date="2021-01-29T02:58:00Z">
              <w:r>
                <w:rPr>
                  <w:iCs/>
                  <w:color w:val="000000"/>
                  <w:szCs w:val="22"/>
                </w:rPr>
                <w:t xml:space="preserve">both the </w:t>
              </w:r>
            </w:ins>
            <w:ins w:id="70" w:author="Huawei" w:date="2021-01-29T02:53:00Z">
              <w:r>
                <w:rPr>
                  <w:iCs/>
                  <w:color w:val="000000"/>
                  <w:szCs w:val="22"/>
                </w:rPr>
                <w:t>uplink</w:t>
              </w:r>
            </w:ins>
            <w:ins w:id="71" w:author="Huawei" w:date="2021-01-29T02:58:00Z">
              <w:r>
                <w:rPr>
                  <w:iCs/>
                  <w:color w:val="000000"/>
                  <w:szCs w:val="22"/>
                </w:rPr>
                <w:t>s configured for uplink switching</w:t>
              </w:r>
            </w:ins>
            <w:ins w:id="72"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lastRenderedPageBreak/>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af9"/>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af9"/>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af9"/>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af9"/>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w:t>
            </w:r>
            <w:r w:rsidR="007726FE">
              <w:rPr>
                <w:lang w:eastAsia="zh-CN"/>
              </w:rPr>
              <w:lastRenderedPageBreak/>
              <w:t xml:space="preserve">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r w:rsidR="001163A4" w14:paraId="6105A936" w14:textId="77777777" w:rsidTr="005A5276">
        <w:tc>
          <w:tcPr>
            <w:tcW w:w="1172" w:type="dxa"/>
            <w:shd w:val="clear" w:color="auto" w:fill="auto"/>
            <w:vAlign w:val="center"/>
          </w:tcPr>
          <w:p w14:paraId="2B3A9161" w14:textId="2E30A8C2" w:rsidR="001163A4" w:rsidRDefault="001163A4" w:rsidP="00BB4FAF">
            <w:pPr>
              <w:rPr>
                <w:bCs/>
                <w:lang w:val="en-GB" w:eastAsia="zh-CN"/>
              </w:rPr>
            </w:pPr>
            <w:r>
              <w:rPr>
                <w:bCs/>
                <w:lang w:val="en-GB" w:eastAsia="zh-CN"/>
              </w:rPr>
              <w:lastRenderedPageBreak/>
              <w:t>QC5</w:t>
            </w:r>
          </w:p>
        </w:tc>
        <w:tc>
          <w:tcPr>
            <w:tcW w:w="8856" w:type="dxa"/>
            <w:shd w:val="clear" w:color="auto" w:fill="auto"/>
            <w:vAlign w:val="center"/>
          </w:tcPr>
          <w:p w14:paraId="7D7D18D3" w14:textId="77777777" w:rsidR="002E1677" w:rsidRDefault="002E1677" w:rsidP="002E1677">
            <w:pPr>
              <w:rPr>
                <w:color w:val="FF0000"/>
                <w:szCs w:val="22"/>
              </w:rPr>
            </w:pPr>
            <w:r>
              <w:rPr>
                <w:color w:val="FF0000"/>
                <w:szCs w:val="22"/>
              </w:rPr>
              <w:t>Change of TS38.214</w:t>
            </w:r>
          </w:p>
          <w:p w14:paraId="432E604C" w14:textId="77777777" w:rsidR="002E1677" w:rsidRDefault="002E1677" w:rsidP="002E1677">
            <w:pPr>
              <w:rPr>
                <w:color w:val="FF0000"/>
                <w:szCs w:val="22"/>
              </w:rPr>
            </w:pPr>
          </w:p>
          <w:p w14:paraId="65311102" w14:textId="77777777" w:rsidR="002E1677" w:rsidRPr="00BB0CE9" w:rsidRDefault="002E1677" w:rsidP="002E1677">
            <w:pPr>
              <w:pStyle w:val="4"/>
              <w:numPr>
                <w:ilvl w:val="0"/>
                <w:numId w:val="0"/>
              </w:numPr>
              <w:ind w:left="1418" w:hanging="1418"/>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26666BEB" w14:textId="77777777" w:rsidR="002E1677" w:rsidRDefault="002E1677" w:rsidP="002E1677">
            <w:pPr>
              <w:rPr>
                <w:color w:val="FF0000"/>
                <w:szCs w:val="22"/>
              </w:rPr>
            </w:pPr>
          </w:p>
          <w:p w14:paraId="4246E951"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3571A530" w14:textId="77777777" w:rsidR="002E1677" w:rsidRPr="00705185" w:rsidRDefault="002E1677" w:rsidP="002E16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63DAF754" w14:textId="77777777" w:rsidR="002E1677" w:rsidRPr="00312E90" w:rsidRDefault="002E1677" w:rsidP="002E1677">
            <w:pPr>
              <w:pStyle w:val="B1"/>
              <w:rPr>
                <w:lang w:val="en-US"/>
              </w:rPr>
            </w:pPr>
            <w:r w:rsidRPr="00312E90">
              <w:rPr>
                <w:lang w:val="en-US"/>
              </w:rPr>
              <w:t>-</w:t>
            </w:r>
            <w:r w:rsidRPr="00312E90">
              <w:rPr>
                <w:lang w:val="en-US"/>
              </w:rPr>
              <w:tab/>
              <w:t xml:space="preserve">If the UE is configured with uplink switching with parameter </w:t>
            </w:r>
            <w:r w:rsidRPr="00312E90">
              <w:rPr>
                <w:i/>
                <w:iCs/>
                <w:lang w:val="en-US"/>
              </w:rPr>
              <w:t>uplinkTxSwitching</w:t>
            </w:r>
            <w:r w:rsidRPr="00312E9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312E90">
              <w:rPr>
                <w:b/>
                <w:lang w:val="en-US"/>
              </w:rPr>
              <w:t xml:space="preserve"> </w:t>
            </w:r>
            <w:r w:rsidRPr="00312E90">
              <w:rPr>
                <w:lang w:val="en-US"/>
              </w:rPr>
              <w:t>or based on a higher layer configuration(s):</w:t>
            </w:r>
          </w:p>
          <w:p w14:paraId="624F4A00"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16D6BED7"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 </w:t>
            </w:r>
          </w:p>
          <w:p w14:paraId="4763F39B"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Pr>
                <w:i/>
                <w:iCs/>
                <w:lang w:val="en-US"/>
              </w:rPr>
              <w:t xml:space="preserve"> </w:t>
            </w:r>
            <w:r w:rsidRPr="00AC4712">
              <w:rPr>
                <w:lang w:val="en-US"/>
              </w:rPr>
              <w:t xml:space="preserve">set to </w:t>
            </w:r>
            <w:r>
              <w:rPr>
                <w:lang w:val="en-US"/>
              </w:rPr>
              <w:t>'</w:t>
            </w:r>
            <w:r w:rsidRPr="00312E90">
              <w:rPr>
                <w:rFonts w:eastAsia="Times New Roman"/>
                <w:iCs/>
                <w:noProof/>
                <w:lang w:val="en-US" w:eastAsia="en-GB"/>
              </w:rPr>
              <w:t>switchedUL</w:t>
            </w:r>
            <w:r>
              <w:rPr>
                <w:rFonts w:eastAsia="Times New Roman"/>
                <w:iCs/>
                <w:noProof/>
                <w:lang w:val="en-GB" w:eastAsia="en-GB"/>
              </w:rPr>
              <w:t>'</w:t>
            </w:r>
            <w:r w:rsidRPr="00312E9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60854F4F"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754066E8"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42B8D0FC" w14:textId="77777777" w:rsidR="002E1677" w:rsidRDefault="002E1677" w:rsidP="002E1677">
            <w:pPr>
              <w:pStyle w:val="B2"/>
              <w:rPr>
                <w:lang w:val="en-US"/>
              </w:rPr>
            </w:pPr>
            <w:r w:rsidRPr="00705185">
              <w:rPr>
                <w:lang w:val="en-US"/>
              </w:rPr>
              <w:t>-</w:t>
            </w:r>
            <w:r w:rsidRPr="00705185">
              <w:rPr>
                <w:lang w:val="en-US"/>
              </w:rPr>
              <w:tab/>
            </w:r>
            <w:r w:rsidRPr="00312E90">
              <w:rPr>
                <w:lang w:val="en-US"/>
              </w:rPr>
              <w:t xml:space="preserve">The UE </w:t>
            </w:r>
            <w:r w:rsidRPr="00CF27F9">
              <w:rPr>
                <w:lang w:val="en-US"/>
              </w:rPr>
              <w:t>is</w:t>
            </w:r>
            <w:r w:rsidRPr="00312E9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lastRenderedPageBreak/>
              <w:t>another</w:t>
            </w:r>
            <w:r w:rsidRPr="00705185">
              <w:rPr>
                <w:lang w:val="en-US"/>
              </w:rPr>
              <w:t xml:space="preserve"> uplink carrier</w:t>
            </w:r>
            <w:r>
              <w:rPr>
                <w:lang w:val="en-US"/>
              </w:rPr>
              <w:t>.</w:t>
            </w:r>
          </w:p>
          <w:p w14:paraId="47363361" w14:textId="18871F29" w:rsidR="002E1677" w:rsidDel="002E1677" w:rsidRDefault="002E1677" w:rsidP="002E1677">
            <w:pPr>
              <w:pStyle w:val="B2"/>
              <w:rPr>
                <w:ins w:id="73" w:author="Peter Gaal" w:date="2021-02-02T10:58:00Z"/>
                <w:del w:id="74" w:author="Yiqing Cao" w:date="2021-02-03T09:29:00Z"/>
                <w:lang w:val="en-US"/>
              </w:rPr>
            </w:pPr>
            <w:ins w:id="75" w:author="Yiqing Cao" w:date="2021-02-03T09:29:00Z">
              <w:r>
                <w:rPr>
                  <w:lang w:val="en-US"/>
                </w:rPr>
                <w:t>-  If the UE is configured with</w:t>
              </w:r>
              <w:r w:rsidRPr="005C2CA9">
                <w:rPr>
                  <w:szCs w:val="22"/>
                  <w:lang w:val="en-US"/>
                </w:rPr>
                <w:t xml:space="preserve"> </w:t>
              </w:r>
              <w:r w:rsidRPr="005C2CA9">
                <w:rPr>
                  <w:i/>
                  <w:lang w:val="en-US"/>
                </w:rPr>
                <w:t>SRS-CarrierSwitching,</w:t>
              </w:r>
              <w:r w:rsidRPr="005C2CA9">
                <w:rPr>
                  <w:szCs w:val="22"/>
                  <w:lang w:val="en-US"/>
                </w:rPr>
                <w:t xml:space="preserve"> </w:t>
              </w:r>
              <w:r>
                <w:rPr>
                  <w:szCs w:val="22"/>
                  <w:lang w:val="en-US"/>
                </w:rPr>
                <w:t>t</w:t>
              </w:r>
              <w:r w:rsidRPr="005C2CA9">
                <w:rPr>
                  <w:lang w:val="en-US"/>
                </w:rPr>
                <w:t>he UE</w:t>
              </w:r>
              <w:r>
                <w:rPr>
                  <w:lang w:val="en-US"/>
                </w:rP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 xml:space="preserve">) overlapping with an SRS transmission </w:t>
              </w:r>
              <w:r w:rsidRPr="00993889">
                <w:rPr>
                  <w:iCs/>
                  <w:lang w:val="en-US"/>
                </w:rPr>
                <w:t>o</w:t>
              </w:r>
              <w:r>
                <w:rPr>
                  <w:lang w:val="en-US"/>
                </w:rPr>
                <w:t xml:space="preserve">n </w:t>
              </w:r>
              <w:r w:rsidRPr="005C2CA9">
                <w:rPr>
                  <w:lang w:val="en-US"/>
                </w:rPr>
                <w:t>a serving cell not configured for PUSCH/PUCCH transmission</w:t>
              </w:r>
              <w:r>
                <w:rPr>
                  <w:lang w:val="en-US"/>
                </w:rPr>
                <w:t xml:space="preserve"> </w:t>
              </w:r>
              <w:r w:rsidRPr="005C2CA9">
                <w:rPr>
                  <w:lang w:val="en-US"/>
                </w:rPr>
                <w:t xml:space="preserve">(including any interruption due to uplink or downlink RF retuning time [11, TS 38.133] as defined by higher layer parameters </w:t>
              </w:r>
              <w:r w:rsidRPr="005C2CA9">
                <w:rPr>
                  <w:i/>
                  <w:lang w:val="en-US"/>
                </w:rPr>
                <w:t>switchingTimeUL</w:t>
              </w:r>
              <w:r w:rsidRPr="005C2CA9">
                <w:rPr>
                  <w:lang w:val="en-US"/>
                </w:rPr>
                <w:t xml:space="preserve"> and </w:t>
              </w:r>
              <w:r w:rsidRPr="005C2CA9">
                <w:rPr>
                  <w:i/>
                  <w:lang w:val="en-US"/>
                </w:rPr>
                <w:t>switchingTimeDL</w:t>
              </w:r>
              <w:r w:rsidRPr="005C2CA9">
                <w:rPr>
                  <w:lang w:val="en-US"/>
                </w:rPr>
                <w:t xml:space="preserve"> of </w:t>
              </w:r>
              <w:r w:rsidRPr="005C2CA9">
                <w:rPr>
                  <w:i/>
                  <w:lang w:val="en-US"/>
                </w:rPr>
                <w:t>srs-SwitchingTimeNR</w:t>
              </w:r>
              <w:r w:rsidRPr="005C2CA9">
                <w:rPr>
                  <w:iCs/>
                  <w:lang w:val="en-US"/>
                </w:rPr>
                <w:t>)</w:t>
              </w:r>
              <w:r w:rsidRPr="005C2CA9">
                <w:rPr>
                  <w:lang w:val="en-US"/>
                </w:rPr>
                <w:t>,</w:t>
              </w:r>
              <w:r>
                <w:rPr>
                  <w:lang w:val="en-US"/>
                </w:rPr>
                <w:t xml:space="preserve"> whenever the uplink transmission would be preceded or succeeded by a duration</w:t>
              </w:r>
              <w:r w:rsidRPr="00312E90">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w:t>
              </w:r>
            </w:ins>
          </w:p>
          <w:p w14:paraId="055DF64B" w14:textId="77777777" w:rsidR="002E1677" w:rsidRDefault="002E1677" w:rsidP="002E1677">
            <w:pPr>
              <w:pStyle w:val="B2"/>
              <w:rPr>
                <w:ins w:id="76" w:author="Peter Gaal" w:date="2021-02-02T10:58:00Z"/>
                <w:lang w:val="en-US"/>
              </w:rPr>
            </w:pPr>
          </w:p>
          <w:p w14:paraId="3017A1AD" w14:textId="77777777" w:rsidR="002E1677" w:rsidRPr="00312E90" w:rsidRDefault="002E1677" w:rsidP="002E1677">
            <w:pPr>
              <w:pStyle w:val="B1"/>
              <w:rPr>
                <w:lang w:val="en-US"/>
              </w:rPr>
            </w:pPr>
            <w:r w:rsidRPr="00312E90">
              <w:rPr>
                <w:lang w:val="en-US"/>
              </w:rPr>
              <w:t>-</w:t>
            </w:r>
            <w:r w:rsidRPr="00312E90">
              <w:rPr>
                <w:lang w:val="en-US"/>
              </w:rPr>
              <w:tab/>
              <w:t>In all other cases the UE is expected to transmit normally all uplink transmissions without interruptions.</w:t>
            </w:r>
          </w:p>
          <w:p w14:paraId="15A22F62"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0A008BA9" w14:textId="77777777" w:rsidR="002E1677" w:rsidRDefault="002E1677" w:rsidP="002E1677">
            <w:pPr>
              <w:rPr>
                <w:lang w:eastAsia="zh-CN"/>
              </w:rPr>
            </w:pPr>
          </w:p>
          <w:p w14:paraId="51FA89B1" w14:textId="77777777" w:rsidR="002E1677" w:rsidRPr="0048482F" w:rsidRDefault="002E1677" w:rsidP="002E1677">
            <w:pPr>
              <w:pStyle w:val="4"/>
              <w:numPr>
                <w:ilvl w:val="0"/>
                <w:numId w:val="0"/>
              </w:numPr>
              <w:ind w:left="1418" w:hanging="1418"/>
              <w:rPr>
                <w:color w:val="000000"/>
              </w:rPr>
            </w:pPr>
            <w:bookmarkStart w:id="77" w:name="_Toc11352160"/>
            <w:bookmarkStart w:id="78" w:name="_Toc20318050"/>
            <w:bookmarkStart w:id="79" w:name="_Toc27299948"/>
            <w:bookmarkStart w:id="80" w:name="_Toc29673222"/>
            <w:bookmarkStart w:id="81" w:name="_Toc29673363"/>
            <w:bookmarkStart w:id="82" w:name="_Toc29674356"/>
            <w:bookmarkStart w:id="83" w:name="_Toc36645586"/>
            <w:bookmarkStart w:id="84" w:name="_Toc45810635"/>
            <w:bookmarkStart w:id="85" w:name="_Toc52457845"/>
            <w:r w:rsidRPr="0048482F">
              <w:rPr>
                <w:color w:val="000000"/>
              </w:rPr>
              <w:t>6.2.1.3</w:t>
            </w:r>
            <w:r w:rsidRPr="0048482F">
              <w:rPr>
                <w:color w:val="000000"/>
              </w:rPr>
              <w:tab/>
              <w:t>UE sounding procedure between component carriers</w:t>
            </w:r>
            <w:bookmarkEnd w:id="77"/>
            <w:bookmarkEnd w:id="78"/>
            <w:bookmarkEnd w:id="79"/>
            <w:bookmarkEnd w:id="80"/>
            <w:bookmarkEnd w:id="81"/>
            <w:bookmarkEnd w:id="82"/>
            <w:bookmarkEnd w:id="83"/>
            <w:bookmarkEnd w:id="84"/>
            <w:bookmarkEnd w:id="85"/>
          </w:p>
          <w:p w14:paraId="73C55448" w14:textId="3687D673" w:rsidR="00D82645" w:rsidRPr="007F6E79" w:rsidRDefault="002E1677" w:rsidP="00D82645">
            <w:pPr>
              <w:rPr>
                <w:ins w:id="86"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87" w:author="Peter Gaal" w:date="2021-02-02T09:15:00Z">
              <w:r>
                <w:t xml:space="preserve"> </w:t>
              </w:r>
            </w:ins>
            <w:ins w:id="88"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3812717" w14:textId="743F394D" w:rsidR="002E1677" w:rsidRPr="007F6E79" w:rsidRDefault="002E1677" w:rsidP="002E1677"/>
          <w:p w14:paraId="5CC56463" w14:textId="3789BAB0" w:rsidR="002E1677" w:rsidRPr="007F6E79" w:rsidRDefault="002E1677" w:rsidP="002E1677">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89" w:name="OLE_LINK4"/>
            <w:r w:rsidRPr="007F6E79">
              <w:rPr>
                <w:i/>
              </w:rPr>
              <w:t>switchingTimeUL</w:t>
            </w:r>
            <w:bookmarkEnd w:id="89"/>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0"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389B055" w14:textId="4C6582EC" w:rsidR="00D82645" w:rsidRPr="007F6E79" w:rsidRDefault="002E1677" w:rsidP="00D82645">
            <w:pPr>
              <w:rPr>
                <w:ins w:id="91"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w:t>
            </w:r>
            <w:r w:rsidRPr="007F6E79">
              <w:lastRenderedPageBreak/>
              <w:t xml:space="preserve">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2"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BA90B4D" w14:textId="143E7DA8" w:rsidR="002E1677" w:rsidRPr="007F6E79" w:rsidRDefault="002E1677" w:rsidP="002E1677"/>
          <w:p w14:paraId="3F233A93" w14:textId="0A899394" w:rsidR="002E1677" w:rsidRPr="007F6E79" w:rsidRDefault="002E1677" w:rsidP="002E1677">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93" w:author="Peter Gaal" w:date="2021-02-02T09:42:00Z">
              <w:r>
                <w:rPr>
                  <w:rFonts w:ascii="Times" w:hAnsi="Times"/>
                </w:rPr>
                <w:t xml:space="preserve"> </w:t>
              </w:r>
            </w:ins>
            <w:ins w:id="94"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58AFCAF" w14:textId="77777777" w:rsidR="002E1677" w:rsidRPr="007F6E79" w:rsidRDefault="002E1677" w:rsidP="002E1677">
            <w:pPr>
              <w:rPr>
                <w:szCs w:val="22"/>
              </w:rPr>
            </w:pPr>
            <w:bookmarkStart w:id="95"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000C92E8" w14:textId="77777777" w:rsidR="002E1677" w:rsidRPr="007F6E79" w:rsidRDefault="002E1677" w:rsidP="002E1677">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95"/>
          <w:p w14:paraId="7D6C6CC6" w14:textId="34E7501C" w:rsidR="002E1677" w:rsidRPr="007F6E79" w:rsidRDefault="002E1677" w:rsidP="002E1677">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96" w:name="OLE_LINK6"/>
            <w:r w:rsidRPr="007F6E79">
              <w:rPr>
                <w:i/>
                <w:iCs/>
                <w:szCs w:val="22"/>
              </w:rPr>
              <w:t>srs-SwitchFromCarrier</w:t>
            </w:r>
            <w:bookmarkEnd w:id="96"/>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97" w:author="Peter Gaal" w:date="2021-02-02T09:52:00Z">
              <w:r>
                <w:t xml:space="preserve"> </w:t>
              </w:r>
            </w:ins>
            <w:ins w:id="98" w:author="Yiqing Cao" w:date="2021-02-03T09:31:00Z">
              <w:r w:rsidR="00D82645">
                <w:t xml:space="preserve"> If the</w:t>
              </w:r>
              <w:r w:rsidR="00D82645">
                <w:rPr>
                  <w:lang w:eastAsia="zh-CN"/>
                </w:rPr>
                <w:t xml:space="preserve"> UE is configured with </w:t>
              </w:r>
              <w:r w:rsidR="00D82645" w:rsidRPr="0094520F">
                <w:rPr>
                  <w:i/>
                </w:rPr>
                <w:t>uplinkTxSwitching-r16</w:t>
              </w:r>
              <w:r w:rsidR="00D82645">
                <w:rPr>
                  <w:lang w:eastAsia="zh-CN"/>
                </w:rPr>
                <w:t xml:space="preserve"> for uplink switching between </w:t>
              </w:r>
              <w:r w:rsidR="00D82645" w:rsidRPr="007F6E79">
                <w:rPr>
                  <w:i/>
                  <w:iCs/>
                  <w:szCs w:val="22"/>
                </w:rPr>
                <w:t>c</w:t>
              </w:r>
              <w:r w:rsidR="00D82645" w:rsidRPr="007F6E79">
                <w:rPr>
                  <w:i/>
                  <w:iCs/>
                  <w:szCs w:val="22"/>
                  <w:vertAlign w:val="subscript"/>
                </w:rPr>
                <w:t>2</w:t>
              </w:r>
              <w:r w:rsidR="00D82645">
                <w:rPr>
                  <w:lang w:eastAsia="zh-CN"/>
                </w:rPr>
                <w:t xml:space="preserve"> and a third carrier </w:t>
              </w:r>
              <w:r w:rsidR="00D82645" w:rsidRPr="007F6E79">
                <w:rPr>
                  <w:i/>
                  <w:iCs/>
                  <w:szCs w:val="22"/>
                </w:rPr>
                <w:t>c</w:t>
              </w:r>
              <w:r w:rsidR="00D82645">
                <w:rPr>
                  <w:i/>
                  <w:iCs/>
                  <w:szCs w:val="22"/>
                  <w:vertAlign w:val="subscript"/>
                </w:rPr>
                <w:t>3</w:t>
              </w:r>
              <w:r w:rsidR="00D82645">
                <w:rPr>
                  <w:lang w:eastAsia="zh-CN"/>
                </w:rPr>
                <w:t>, the UE may temporarily</w:t>
              </w:r>
              <w:r w:rsidR="00D82645" w:rsidRPr="007F6E79">
                <w:rPr>
                  <w:szCs w:val="22"/>
                </w:rPr>
                <w:t xml:space="preserve"> suspend the uplink transmission on carrier </w:t>
              </w:r>
              <w:r w:rsidR="00D82645" w:rsidRPr="007F6E79">
                <w:rPr>
                  <w:i/>
                  <w:iCs/>
                  <w:szCs w:val="22"/>
                </w:rPr>
                <w:t>c</w:t>
              </w:r>
              <w:r w:rsidR="00D82645">
                <w:rPr>
                  <w:i/>
                  <w:iCs/>
                  <w:szCs w:val="22"/>
                  <w:vertAlign w:val="subscript"/>
                </w:rPr>
                <w:t>3</w:t>
              </w:r>
              <w:r w:rsidR="00D82645">
                <w:t xml:space="preserve"> </w:t>
              </w:r>
              <w:r w:rsidR="00D82645">
                <w:rPr>
                  <w:szCs w:val="22"/>
                </w:rPr>
                <w:t>d</w:t>
              </w:r>
              <w:r w:rsidR="00D82645" w:rsidRPr="007F6E79">
                <w:rPr>
                  <w:szCs w:val="22"/>
                </w:rPr>
                <w:t>uring</w:t>
              </w:r>
              <w:r w:rsidR="00D82645">
                <w:rPr>
                  <w:szCs w:val="22"/>
                </w:rPr>
                <w:t xml:space="preserve"> the</w:t>
              </w:r>
              <w:r w:rsidR="00D82645" w:rsidRPr="007F6E79">
                <w:rPr>
                  <w:szCs w:val="22"/>
                </w:rPr>
                <w:t xml:space="preserve"> SRS transmission on carrier </w:t>
              </w:r>
              <w:r w:rsidR="00D82645" w:rsidRPr="007F6E79">
                <w:rPr>
                  <w:i/>
                  <w:iCs/>
                  <w:szCs w:val="22"/>
                </w:rPr>
                <w:t>c</w:t>
              </w:r>
              <w:r w:rsidR="00D82645" w:rsidRPr="007F6E79">
                <w:rPr>
                  <w:i/>
                  <w:iCs/>
                  <w:szCs w:val="22"/>
                  <w:vertAlign w:val="subscript"/>
                </w:rPr>
                <w:t xml:space="preserve">1 </w:t>
              </w:r>
              <w:r w:rsidR="00D82645" w:rsidRPr="007F6E79">
                <w:rPr>
                  <w:szCs w:val="22"/>
                </w:rPr>
                <w:t xml:space="preserve">(including any interruption due to uplink or downlink RF retuning time [11, TS 38.133] as defined by higher layer parameters </w:t>
              </w:r>
              <w:r w:rsidR="00D82645" w:rsidRPr="007F6E79">
                <w:rPr>
                  <w:i/>
                </w:rPr>
                <w:t>switchingTimeUL</w:t>
              </w:r>
              <w:r w:rsidR="00D82645" w:rsidRPr="007F6E79">
                <w:t xml:space="preserve"> and </w:t>
              </w:r>
              <w:r w:rsidR="00D82645" w:rsidRPr="007F6E79">
                <w:rPr>
                  <w:i/>
                </w:rPr>
                <w:t>switchingTimeDL</w:t>
              </w:r>
              <w:r w:rsidR="00D82645" w:rsidRPr="007F6E79">
                <w:t xml:space="preserve"> of </w:t>
              </w:r>
              <w:r w:rsidR="00D82645" w:rsidRPr="007F6E79">
                <w:rPr>
                  <w:i/>
                </w:rPr>
                <w:t>srs-SwitchingTimeNR</w:t>
              </w:r>
              <w:r w:rsidR="00D82645" w:rsidRPr="007F6E79">
                <w:rPr>
                  <w:szCs w:val="22"/>
                </w:rPr>
                <w:t>)</w:t>
              </w:r>
              <w:r w:rsidR="00D82645">
                <w:rPr>
                  <w:lang w:eastAsia="zh-CN"/>
                </w:rPr>
                <w:t>.</w:t>
              </w:r>
            </w:ins>
          </w:p>
          <w:p w14:paraId="4395E55C" w14:textId="77777777" w:rsidR="002E1677" w:rsidRPr="007F6E79" w:rsidRDefault="002E1677" w:rsidP="002E1677">
            <w:pPr>
              <w:spacing w:afterLines="50" w:after="120"/>
              <w:rPr>
                <w:szCs w:val="22"/>
              </w:rPr>
            </w:pPr>
            <w:bookmarkStart w:id="99"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w:t>
            </w:r>
            <w:r w:rsidRPr="007F6E79">
              <w:rPr>
                <w:szCs w:val="22"/>
              </w:rPr>
              <w:lastRenderedPageBreak/>
              <w:t xml:space="preserve">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99"/>
          </w:p>
          <w:p w14:paraId="7616CD7B" w14:textId="77777777" w:rsidR="0038772B" w:rsidRPr="00312E90" w:rsidRDefault="0038772B" w:rsidP="0038772B">
            <w:pPr>
              <w:jc w:val="center"/>
              <w:rPr>
                <w:b/>
                <w:iCs/>
                <w:color w:val="FF0000"/>
                <w:sz w:val="28"/>
              </w:rPr>
            </w:pPr>
            <w:r>
              <w:rPr>
                <w:b/>
                <w:iCs/>
                <w:color w:val="FF0000"/>
                <w:sz w:val="28"/>
              </w:rPr>
              <w:t>&lt;End of Change&gt;</w:t>
            </w:r>
            <w:r>
              <w:rPr>
                <w:color w:val="FF0000"/>
                <w:szCs w:val="22"/>
              </w:rPr>
              <w:t xml:space="preserve"> </w:t>
            </w:r>
          </w:p>
          <w:p w14:paraId="00E80B49" w14:textId="77777777" w:rsidR="001163A4" w:rsidRDefault="001163A4" w:rsidP="00BB4FAF">
            <w:pPr>
              <w:rPr>
                <w:lang w:eastAsia="zh-CN"/>
              </w:rPr>
            </w:pPr>
          </w:p>
        </w:tc>
      </w:tr>
      <w:tr w:rsidR="008362A8" w14:paraId="2F23F680" w14:textId="77777777" w:rsidTr="005A5276">
        <w:tc>
          <w:tcPr>
            <w:tcW w:w="1172" w:type="dxa"/>
            <w:shd w:val="clear" w:color="auto" w:fill="auto"/>
            <w:vAlign w:val="center"/>
          </w:tcPr>
          <w:p w14:paraId="3B7E53F3" w14:textId="11B44C6B" w:rsidR="008362A8" w:rsidRDefault="008362A8" w:rsidP="00BB4FAF">
            <w:pPr>
              <w:rPr>
                <w:bCs/>
                <w:lang w:val="en-GB" w:eastAsia="zh-CN"/>
              </w:rPr>
            </w:pPr>
            <w:r>
              <w:rPr>
                <w:bCs/>
                <w:lang w:val="en-GB" w:eastAsia="zh-CN"/>
              </w:rPr>
              <w:lastRenderedPageBreak/>
              <w:t>ZTE</w:t>
            </w:r>
          </w:p>
        </w:tc>
        <w:tc>
          <w:tcPr>
            <w:tcW w:w="8856" w:type="dxa"/>
            <w:shd w:val="clear" w:color="auto" w:fill="auto"/>
            <w:vAlign w:val="center"/>
          </w:tcPr>
          <w:p w14:paraId="4D970485" w14:textId="77777777" w:rsidR="008362A8" w:rsidRDefault="008362A8" w:rsidP="002E1677">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7867548F" w14:textId="7F5AA846" w:rsidR="008362A8" w:rsidRPr="008362A8" w:rsidRDefault="008362A8" w:rsidP="008362A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e are open to discuss these TP in this meeting or in next meeting. But from our perspective, if we are going introduce the above mentioned restrictions, we should apply the restrictions to SUL, EN-DC and CA at the same time. We would not be ok to apply these restrictions just to CA.</w:t>
            </w:r>
          </w:p>
        </w:tc>
      </w:tr>
      <w:tr w:rsidR="004A080C" w14:paraId="740B0483" w14:textId="77777777" w:rsidTr="005A5276">
        <w:tc>
          <w:tcPr>
            <w:tcW w:w="1172" w:type="dxa"/>
            <w:shd w:val="clear" w:color="auto" w:fill="auto"/>
            <w:vAlign w:val="center"/>
          </w:tcPr>
          <w:p w14:paraId="12C09D72" w14:textId="67E181B3" w:rsidR="004A080C" w:rsidRDefault="004A080C" w:rsidP="00BB4FA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C26512F" w14:textId="0DEAD260" w:rsidR="001221C5" w:rsidRDefault="004A080C" w:rsidP="004A080C">
            <w:pPr>
              <w:rPr>
                <w:color w:val="000000" w:themeColor="text1"/>
                <w:szCs w:val="22"/>
                <w:lang w:eastAsia="zh-CN"/>
              </w:rPr>
            </w:pPr>
            <w:r>
              <w:rPr>
                <w:color w:val="000000" w:themeColor="text1"/>
                <w:szCs w:val="22"/>
                <w:lang w:eastAsia="zh-CN"/>
              </w:rPr>
              <w:t xml:space="preserve">Thank Qualcomm for </w:t>
            </w:r>
            <w:r w:rsidR="00AB5092">
              <w:rPr>
                <w:color w:val="000000" w:themeColor="text1"/>
                <w:szCs w:val="22"/>
                <w:lang w:eastAsia="zh-CN"/>
              </w:rPr>
              <w:t>your</w:t>
            </w:r>
            <w:r>
              <w:rPr>
                <w:color w:val="000000" w:themeColor="text1"/>
                <w:szCs w:val="22"/>
                <w:lang w:eastAsia="zh-CN"/>
              </w:rPr>
              <w:t xml:space="preserve"> TP. </w:t>
            </w:r>
            <w:r w:rsidR="001221C5">
              <w:rPr>
                <w:color w:val="000000" w:themeColor="text1"/>
                <w:szCs w:val="22"/>
                <w:lang w:eastAsia="zh-CN"/>
              </w:rPr>
              <w:t>In response to your previous question, we feel you found t</w:t>
            </w:r>
            <w:r>
              <w:rPr>
                <w:color w:val="000000" w:themeColor="text1"/>
                <w:szCs w:val="22"/>
                <w:lang w:eastAsia="zh-CN"/>
              </w:rPr>
              <w:t>he dropping rules for SRS carrier switching</w:t>
            </w:r>
            <w:r w:rsidR="001221C5">
              <w:rPr>
                <w:color w:val="000000" w:themeColor="text1"/>
                <w:szCs w:val="22"/>
                <w:lang w:eastAsia="zh-CN"/>
              </w:rPr>
              <w:t>, which</w:t>
            </w:r>
            <w:r>
              <w:rPr>
                <w:color w:val="000000" w:themeColor="text1"/>
                <w:szCs w:val="22"/>
                <w:lang w:eastAsia="zh-CN"/>
              </w:rPr>
              <w:t xml:space="preserve"> are in the section 6.2.1.3 your TP is changing.</w:t>
            </w:r>
          </w:p>
          <w:p w14:paraId="66AD0714" w14:textId="58757A88" w:rsidR="004A080C" w:rsidRDefault="001221C5" w:rsidP="004A080C">
            <w:pPr>
              <w:rPr>
                <w:i/>
              </w:rPr>
            </w:pPr>
            <w:r>
              <w:rPr>
                <w:color w:val="000000" w:themeColor="text1"/>
                <w:szCs w:val="22"/>
                <w:lang w:eastAsia="zh-CN"/>
              </w:rPr>
              <w:t xml:space="preserve">Regarding the change#2, #3, #4, #5 to S6.2.1.3, suggest to add “if the UE is configured with </w:t>
            </w:r>
            <w:ins w:id="100" w:author="Yiqing Cao" w:date="2021-02-03T09:31:00Z">
              <w:r w:rsidRPr="0094520F">
                <w:rPr>
                  <w:i/>
                </w:rPr>
                <w:t>uplinkTxSwitching-r16</w:t>
              </w:r>
            </w:ins>
            <w:r>
              <w:rPr>
                <w:i/>
              </w:rPr>
              <w:t>”</w:t>
            </w:r>
            <w:r w:rsidRPr="002C4A17">
              <w:t xml:space="preserve"> as a condition, otherwise it impacts also on the case</w:t>
            </w:r>
            <w:r w:rsidR="002C4A17" w:rsidRPr="002C4A17">
              <w:t>s</w:t>
            </w:r>
            <w:r w:rsidRPr="002C4A17">
              <w:t xml:space="preserve"> without UL Tx switching configured</w:t>
            </w:r>
            <w:r w:rsidR="002C4A17" w:rsidRPr="002C4A17">
              <w:t>, which is out of the scope here.</w:t>
            </w:r>
          </w:p>
          <w:p w14:paraId="40F8DD75" w14:textId="76034D2F" w:rsidR="002C4A17" w:rsidRDefault="001221C5" w:rsidP="004A080C">
            <w:pPr>
              <w:rPr>
                <w:color w:val="000000" w:themeColor="text1"/>
                <w:szCs w:val="22"/>
                <w:lang w:eastAsia="zh-CN"/>
              </w:rPr>
            </w:pPr>
            <w:r w:rsidRPr="001221C5">
              <w:rPr>
                <w:color w:val="000000" w:themeColor="text1"/>
                <w:szCs w:val="22"/>
                <w:lang w:eastAsia="zh-CN"/>
              </w:rPr>
              <w:t xml:space="preserve">Regarding the change </w:t>
            </w:r>
            <w:r>
              <w:rPr>
                <w:color w:val="000000" w:themeColor="text1"/>
                <w:szCs w:val="22"/>
                <w:lang w:eastAsia="zh-CN"/>
              </w:rPr>
              <w:t>#6 to S6.2.1.3</w:t>
            </w:r>
            <w:r w:rsidR="002C4A17">
              <w:rPr>
                <w:color w:val="000000" w:themeColor="text1"/>
                <w:szCs w:val="22"/>
                <w:lang w:eastAsia="zh-CN"/>
              </w:rPr>
              <w:t>, we prefer to add it into UL Tx switching section S6.1.6 as our TP suggested because it is dedicated to UL Tx switching</w:t>
            </w:r>
            <w:r w:rsidR="00AB5092">
              <w:rPr>
                <w:color w:val="000000" w:themeColor="text1"/>
                <w:szCs w:val="22"/>
                <w:lang w:eastAsia="zh-CN"/>
              </w:rPr>
              <w:t xml:space="preserve"> and only impact on the carrier configured with UL Tx switching</w:t>
            </w:r>
            <w:r w:rsidR="002C4A17">
              <w:rPr>
                <w:color w:val="000000" w:themeColor="text1"/>
                <w:szCs w:val="22"/>
                <w:lang w:eastAsia="zh-CN"/>
              </w:rPr>
              <w:t>. Additionally, we suggest to remove “may” as what it is now in S6.2.1.3</w:t>
            </w:r>
            <w:r w:rsidR="00AB5092">
              <w:rPr>
                <w:color w:val="000000" w:themeColor="text1"/>
                <w:szCs w:val="22"/>
                <w:lang w:eastAsia="zh-CN"/>
              </w:rPr>
              <w:t>,</w:t>
            </w:r>
            <w:r w:rsidR="002C4A17">
              <w:rPr>
                <w:color w:val="000000" w:themeColor="text1"/>
                <w:szCs w:val="22"/>
                <w:lang w:eastAsia="zh-CN"/>
              </w:rPr>
              <w:t xml:space="preserve"> i.e.</w:t>
            </w:r>
          </w:p>
          <w:p w14:paraId="5775E8CD" w14:textId="27B9F12B" w:rsidR="002C4A17" w:rsidRDefault="002C4A17" w:rsidP="004A080C">
            <w:pPr>
              <w:rPr>
                <w:color w:val="000000" w:themeColor="text1"/>
                <w:szCs w:val="22"/>
                <w:lang w:eastAsia="zh-CN"/>
              </w:rPr>
            </w:pPr>
            <w:ins w:id="101" w:author="Yiqing Cao" w:date="2021-02-03T09:31: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the UE </w:t>
              </w:r>
              <w:del w:id="102" w:author="Huawei" w:date="2021-02-04T00:05:00Z">
                <w:r w:rsidDel="002C4A17">
                  <w:rPr>
                    <w:lang w:eastAsia="zh-CN"/>
                  </w:rPr>
                  <w:delText xml:space="preserve">may </w:delText>
                </w:r>
              </w:del>
              <w:r>
                <w:rPr>
                  <w:lang w:eastAsia="zh-CN"/>
                </w:rPr>
                <w:t>temporarily</w:t>
              </w:r>
              <w:r w:rsidRPr="007F6E79">
                <w:rPr>
                  <w:szCs w:val="22"/>
                </w:rPr>
                <w:t xml:space="preserve"> suspend</w:t>
              </w:r>
            </w:ins>
            <w:ins w:id="103" w:author="Huawei" w:date="2021-02-04T00:05:00Z">
              <w:r>
                <w:rPr>
                  <w:szCs w:val="22"/>
                </w:rPr>
                <w:t>s</w:t>
              </w:r>
            </w:ins>
            <w:ins w:id="104" w:author="Yiqing Cao" w:date="2021-02-03T09:31:00Z">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74C097D" w14:textId="2BE2E5C2" w:rsidR="004A080C" w:rsidRDefault="002C4A17" w:rsidP="002C4A17">
            <w:pPr>
              <w:rPr>
                <w:color w:val="000000" w:themeColor="text1"/>
                <w:szCs w:val="22"/>
                <w:lang w:eastAsia="zh-CN"/>
              </w:rPr>
            </w:pPr>
            <w:r>
              <w:rPr>
                <w:rFonts w:hint="eastAsia"/>
                <w:color w:val="000000" w:themeColor="text1"/>
                <w:szCs w:val="22"/>
                <w:lang w:eastAsia="zh-CN"/>
              </w:rPr>
              <w:t>R</w:t>
            </w:r>
            <w:r>
              <w:rPr>
                <w:color w:val="000000" w:themeColor="text1"/>
                <w:szCs w:val="22"/>
                <w:lang w:eastAsia="zh-CN"/>
              </w:rPr>
              <w:t>egarding the change#1 to S6.1.6.2, we prefer to reuse the existing dropping rules in S6.2.13 instead of introducing scheduling restriction because the UE has implemented such rules and it seems no benefit for either UE nor gNB to have additional scheduling restriction. More clarification is appreciated.</w:t>
            </w:r>
          </w:p>
          <w:p w14:paraId="0264E753" w14:textId="71D3A4B7" w:rsidR="002C4A17" w:rsidRPr="002C4A17" w:rsidRDefault="00AB5092" w:rsidP="00AB5092">
            <w:pPr>
              <w:rPr>
                <w:color w:val="000000" w:themeColor="text1"/>
                <w:szCs w:val="22"/>
                <w:lang w:eastAsia="zh-CN"/>
              </w:rPr>
            </w:pPr>
            <w:r>
              <w:rPr>
                <w:rFonts w:hint="eastAsia"/>
                <w:color w:val="000000" w:themeColor="text1"/>
                <w:szCs w:val="22"/>
                <w:lang w:eastAsia="zh-CN"/>
              </w:rPr>
              <w:t>I</w:t>
            </w:r>
            <w:r>
              <w:rPr>
                <w:color w:val="000000" w:themeColor="text1"/>
                <w:szCs w:val="22"/>
                <w:lang w:eastAsia="zh-CN"/>
              </w:rPr>
              <w:t>n shorts, only the change#6 is justified and more stable than other changes at this stage. We would like to suggest to prioritize this part first in this meeting if meeting time permit.</w:t>
            </w:r>
          </w:p>
        </w:tc>
      </w:tr>
      <w:tr w:rsidR="00EF1072" w14:paraId="3B8E7A1E" w14:textId="77777777" w:rsidTr="005A5276">
        <w:tc>
          <w:tcPr>
            <w:tcW w:w="1172" w:type="dxa"/>
            <w:shd w:val="clear" w:color="auto" w:fill="auto"/>
            <w:vAlign w:val="center"/>
          </w:tcPr>
          <w:p w14:paraId="0270A937" w14:textId="4220551E" w:rsidR="00EF1072" w:rsidRDefault="00EF1072" w:rsidP="00BB4FAF">
            <w:pPr>
              <w:rPr>
                <w:bCs/>
                <w:lang w:val="en-GB" w:eastAsia="zh-CN"/>
              </w:rPr>
            </w:pPr>
            <w:r>
              <w:rPr>
                <w:rFonts w:hint="eastAsia"/>
                <w:bCs/>
                <w:lang w:val="en-GB" w:eastAsia="zh-CN"/>
              </w:rPr>
              <w:t>CATT</w:t>
            </w:r>
          </w:p>
        </w:tc>
        <w:tc>
          <w:tcPr>
            <w:tcW w:w="8856" w:type="dxa"/>
            <w:shd w:val="clear" w:color="auto" w:fill="auto"/>
            <w:vAlign w:val="center"/>
          </w:tcPr>
          <w:p w14:paraId="3EE2053A" w14:textId="77777777" w:rsidR="00EF1072" w:rsidRDefault="00EF1072" w:rsidP="004A080C">
            <w:pPr>
              <w:rPr>
                <w:color w:val="000000" w:themeColor="text1"/>
                <w:szCs w:val="22"/>
                <w:lang w:eastAsia="zh-CN"/>
              </w:rPr>
            </w:pPr>
            <w:r>
              <w:rPr>
                <w:rFonts w:hint="eastAsia"/>
                <w:color w:val="000000" w:themeColor="text1"/>
                <w:szCs w:val="22"/>
                <w:lang w:eastAsia="zh-CN"/>
              </w:rPr>
              <w:t>Thanks for the draft TPs.</w:t>
            </w:r>
          </w:p>
          <w:p w14:paraId="769A16B9" w14:textId="77777777" w:rsidR="00EF1072" w:rsidRDefault="00EF1072" w:rsidP="004A080C">
            <w:pPr>
              <w:rPr>
                <w:color w:val="000000"/>
                <w:lang w:eastAsia="zh-CN"/>
              </w:rPr>
            </w:pPr>
            <w:r>
              <w:rPr>
                <w:rFonts w:hint="eastAsia"/>
                <w:color w:val="000000" w:themeColor="text1"/>
                <w:szCs w:val="22"/>
                <w:lang w:eastAsia="zh-CN"/>
              </w:rPr>
              <w:t xml:space="preserve">Regardng TP for </w:t>
            </w:r>
            <w:r>
              <w:rPr>
                <w:color w:val="000000"/>
              </w:rPr>
              <w:t>6</w:t>
            </w:r>
            <w:r w:rsidRPr="0048482F">
              <w:rPr>
                <w:color w:val="000000"/>
              </w:rPr>
              <w:t>.1.</w:t>
            </w:r>
            <w:r>
              <w:rPr>
                <w:color w:val="000000"/>
              </w:rPr>
              <w:t>6</w:t>
            </w:r>
            <w:r w:rsidRPr="0048482F">
              <w:rPr>
                <w:color w:val="000000"/>
              </w:rPr>
              <w:t>.</w:t>
            </w:r>
            <w:r>
              <w:rPr>
                <w:color w:val="000000"/>
              </w:rPr>
              <w:t>2</w:t>
            </w:r>
            <w:r>
              <w:rPr>
                <w:rFonts w:hint="eastAsia"/>
                <w:color w:val="000000"/>
                <w:lang w:eastAsia="zh-CN"/>
              </w:rPr>
              <w:t>:</w:t>
            </w:r>
          </w:p>
          <w:p w14:paraId="5A4A0AA6" w14:textId="77777777" w:rsidR="00216CAC" w:rsidRDefault="00EF1072" w:rsidP="00216CAC">
            <w:pPr>
              <w:rPr>
                <w:color w:val="000000" w:themeColor="text1"/>
                <w:szCs w:val="22"/>
                <w:lang w:eastAsia="zh-CN"/>
              </w:rPr>
            </w:pPr>
            <w:r w:rsidRPr="00EF1072">
              <w:rPr>
                <w:i/>
                <w:color w:val="000000" w:themeColor="text1"/>
                <w:szCs w:val="22"/>
                <w:lang w:eastAsia="zh-CN"/>
              </w:rPr>
              <w:t>SRS-CarrierSwitching</w:t>
            </w:r>
            <w:r>
              <w:rPr>
                <w:rFonts w:hint="eastAsia"/>
                <w:color w:val="000000" w:themeColor="text1"/>
                <w:szCs w:val="22"/>
                <w:lang w:eastAsia="zh-CN"/>
              </w:rPr>
              <w:t xml:space="preserve"> is configured per serving cell but not per UE</w:t>
            </w:r>
            <w:r w:rsidR="00216CAC">
              <w:rPr>
                <w:rFonts w:hint="eastAsia"/>
                <w:color w:val="000000" w:themeColor="text1"/>
                <w:szCs w:val="22"/>
                <w:lang w:eastAsia="zh-CN"/>
              </w:rPr>
              <w:t xml:space="preserve"> in current spec</w:t>
            </w:r>
            <w:r>
              <w:rPr>
                <w:rFonts w:hint="eastAsia"/>
                <w:color w:val="000000" w:themeColor="text1"/>
                <w:szCs w:val="22"/>
                <w:lang w:eastAsia="zh-CN"/>
              </w:rPr>
              <w:t xml:space="preserve">. </w:t>
            </w:r>
            <w:r w:rsidR="00216CAC">
              <w:rPr>
                <w:rFonts w:hint="eastAsia"/>
                <w:color w:val="000000" w:themeColor="text1"/>
                <w:szCs w:val="22"/>
                <w:lang w:eastAsia="zh-CN"/>
              </w:rPr>
              <w:t xml:space="preserve">The added text prohibits UL Tx switching as long as there is SRS transmission on any of the serving cell that is </w:t>
            </w:r>
            <w:r w:rsidR="00216CAC" w:rsidRPr="00216CAC">
              <w:rPr>
                <w:color w:val="000000" w:themeColor="text1"/>
                <w:szCs w:val="22"/>
                <w:lang w:eastAsia="zh-CN"/>
              </w:rPr>
              <w:t>not configured for PUSCH/PUCCH transmission</w:t>
            </w:r>
            <w:r w:rsidR="00216CAC">
              <w:rPr>
                <w:rFonts w:hint="eastAsia"/>
                <w:color w:val="000000" w:themeColor="text1"/>
                <w:szCs w:val="22"/>
                <w:lang w:eastAsia="zh-CN"/>
              </w:rPr>
              <w:t xml:space="preserve">. As an example, consider a UE configured with 4 serving cells while UL Tx switching are configured between CC1 and CC2, and SRS carrier switching are configured between CC3 and CC4. When there is UL Tx switching between CC1 and CC2, SRS carrier switching between CC3 and CC4 is not allowed with the proposed text. </w:t>
            </w:r>
            <w:r w:rsidR="00216CAC">
              <w:rPr>
                <w:color w:val="000000" w:themeColor="text1"/>
                <w:szCs w:val="22"/>
                <w:lang w:eastAsia="zh-CN"/>
              </w:rPr>
              <w:t>W</w:t>
            </w:r>
            <w:r w:rsidR="00216CAC">
              <w:rPr>
                <w:rFonts w:hint="eastAsia"/>
                <w:color w:val="000000" w:themeColor="text1"/>
                <w:szCs w:val="22"/>
                <w:lang w:eastAsia="zh-CN"/>
              </w:rPr>
              <w:t xml:space="preserve">e </w:t>
            </w:r>
            <w:r w:rsidR="00216CAC">
              <w:rPr>
                <w:color w:val="000000" w:themeColor="text1"/>
                <w:szCs w:val="22"/>
                <w:lang w:eastAsia="zh-CN"/>
              </w:rPr>
              <w:t>don’t</w:t>
            </w:r>
            <w:r w:rsidR="00216CAC">
              <w:rPr>
                <w:rFonts w:hint="eastAsia"/>
                <w:color w:val="000000" w:themeColor="text1"/>
                <w:szCs w:val="22"/>
                <w:lang w:eastAsia="zh-CN"/>
              </w:rPr>
              <w:t xml:space="preserve"> see the motivation to impose such restriction.</w:t>
            </w:r>
          </w:p>
          <w:p w14:paraId="6B7DC675" w14:textId="1AFB04FF" w:rsidR="00216CAC" w:rsidRDefault="00BB14E6" w:rsidP="00216CAC">
            <w:pPr>
              <w:rPr>
                <w:color w:val="000000" w:themeColor="text1"/>
                <w:szCs w:val="22"/>
                <w:lang w:eastAsia="zh-CN"/>
              </w:rPr>
            </w:pPr>
            <w:r>
              <w:rPr>
                <w:color w:val="000000" w:themeColor="text1"/>
                <w:szCs w:val="22"/>
                <w:lang w:eastAsia="zh-CN"/>
              </w:rPr>
              <w:t>W</w:t>
            </w:r>
            <w:r>
              <w:rPr>
                <w:rFonts w:hint="eastAsia"/>
                <w:color w:val="000000" w:themeColor="text1"/>
                <w:szCs w:val="22"/>
                <w:lang w:eastAsia="zh-CN"/>
              </w:rPr>
              <w:t>e have the following suggestion:</w:t>
            </w:r>
          </w:p>
          <w:p w14:paraId="5A472152" w14:textId="77777777" w:rsidR="005A1FD6" w:rsidRDefault="005A1FD6" w:rsidP="005A1FD6">
            <w:pPr>
              <w:rPr>
                <w:ins w:id="105" w:author="CATT" w:date="2021-02-04T09:08:00Z"/>
                <w:color w:val="000000" w:themeColor="text1"/>
                <w:szCs w:val="22"/>
                <w:lang w:eastAsia="zh-CN"/>
              </w:rPr>
            </w:pPr>
            <w:ins w:id="106" w:author="CATT" w:date="2021-02-04T09:08:00Z">
              <w:r>
                <w:t>If the UE is configured with</w:t>
              </w:r>
              <w:r w:rsidRPr="005C2CA9">
                <w:rPr>
                  <w:szCs w:val="22"/>
                </w:rPr>
                <w:t xml:space="preserve"> </w:t>
              </w:r>
              <w:r w:rsidRPr="005C2CA9">
                <w:rPr>
                  <w:i/>
                </w:rPr>
                <w:t>SRS-CarrierSwitching</w:t>
              </w:r>
              <w:r>
                <w:rPr>
                  <w:rFonts w:hint="eastAsia"/>
                  <w:i/>
                  <w:lang w:eastAsia="zh-CN"/>
                </w:rPr>
                <w:t xml:space="preserve"> on a serving cell</w:t>
              </w:r>
              <w:r w:rsidRPr="005C2CA9">
                <w:rPr>
                  <w:i/>
                </w:rPr>
                <w:t>,</w:t>
              </w:r>
              <w:r w:rsidRPr="005C2CA9">
                <w:rPr>
                  <w:szCs w:val="22"/>
                </w:rPr>
                <w:t xml:space="preserve"> </w:t>
              </w:r>
              <w:r>
                <w:rPr>
                  <w:rFonts w:hint="eastAsia"/>
                  <w:szCs w:val="22"/>
                  <w:lang w:eastAsia="zh-CN"/>
                </w:rPr>
                <w:t>and if the</w:t>
              </w:r>
              <w:r>
                <w:rPr>
                  <w:color w:val="000000"/>
                  <w:szCs w:val="22"/>
                </w:rPr>
                <w:t xml:space="preserve">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w:t>
              </w:r>
              <w:r>
                <w:rPr>
                  <w:rFonts w:hint="eastAsia"/>
                  <w:iCs/>
                  <w:color w:val="000000"/>
                  <w:szCs w:val="22"/>
                  <w:lang w:eastAsia="zh-CN"/>
                </w:rPr>
                <w:t>es</w:t>
              </w:r>
              <w:r>
                <w:rPr>
                  <w:iCs/>
                  <w:color w:val="000000"/>
                  <w:szCs w:val="22"/>
                </w:rPr>
                <w:t xml:space="preserve"> one of the two uplinks configured for uplink switching, </w:t>
              </w:r>
              <w:r>
                <w:rPr>
                  <w:szCs w:val="22"/>
                </w:rPr>
                <w:t>t</w:t>
              </w:r>
              <w:r w:rsidRPr="005C2CA9">
                <w:t>he UE</w:t>
              </w:r>
              <w: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overlapping with an SRS transmission </w:t>
              </w:r>
              <w:r w:rsidRPr="00993889">
                <w:rPr>
                  <w:iCs/>
                </w:rPr>
                <w:t>o</w:t>
              </w:r>
              <w:r>
                <w:t xml:space="preserve">n </w:t>
              </w:r>
              <w:r>
                <w:rPr>
                  <w:rFonts w:hint="eastAsia"/>
                  <w:lang w:eastAsia="zh-CN"/>
                </w:rPr>
                <w:t>the</w:t>
              </w:r>
              <w:r w:rsidRPr="005C2CA9">
                <w:t xml:space="preserve"> serving cell not configured for PUSCH/PUCCH transmission</w:t>
              </w:r>
              <w:r>
                <w:t xml:space="preserve"> </w:t>
              </w:r>
              <w:r w:rsidRPr="005C2CA9">
                <w:t xml:space="preserve">(including any interruption due to uplink or downlink RF retuning time [11, TS 38.133] as defined by higher layer parameters </w:t>
              </w:r>
              <w:r w:rsidRPr="005C2CA9">
                <w:rPr>
                  <w:i/>
                </w:rPr>
                <w:t>switchingTimeUL</w:t>
              </w:r>
              <w:r w:rsidRPr="005C2CA9">
                <w:t xml:space="preserve"> and </w:t>
              </w:r>
              <w:r w:rsidRPr="005C2CA9">
                <w:rPr>
                  <w:i/>
                </w:rPr>
                <w:t>switchingTimeDL</w:t>
              </w:r>
              <w:r w:rsidRPr="005C2CA9">
                <w:t xml:space="preserve"> of </w:t>
              </w:r>
              <w:r w:rsidRPr="005C2CA9">
                <w:rPr>
                  <w:i/>
                </w:rPr>
                <w:t>srs-SwitchingTimeNR</w:t>
              </w:r>
              <w:r w:rsidRPr="005C2CA9">
                <w:rPr>
                  <w:iCs/>
                </w:rPr>
                <w:t>)</w:t>
              </w:r>
              <w:r w:rsidRPr="005C2CA9">
                <w:t>,</w:t>
              </w:r>
              <w:r>
                <w:t xml:space="preserve"> whenever the uplink transmission would be preceded or succeeded by a duration</w:t>
              </w:r>
              <w:r w:rsidRPr="00312E90">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w:t>
              </w:r>
            </w:ins>
          </w:p>
          <w:p w14:paraId="76616703" w14:textId="77777777" w:rsidR="002A4C32" w:rsidRDefault="002A4C32" w:rsidP="00216CAC">
            <w:pPr>
              <w:rPr>
                <w:color w:val="000000" w:themeColor="text1"/>
                <w:szCs w:val="22"/>
                <w:lang w:eastAsia="zh-CN"/>
              </w:rPr>
            </w:pPr>
            <w:r>
              <w:rPr>
                <w:rFonts w:hint="eastAsia"/>
                <w:color w:val="000000" w:themeColor="text1"/>
                <w:szCs w:val="22"/>
                <w:lang w:eastAsia="zh-CN"/>
              </w:rPr>
              <w:lastRenderedPageBreak/>
              <w:t>Regardign TP for 6.2.1.3:</w:t>
            </w:r>
          </w:p>
          <w:p w14:paraId="37185555" w14:textId="7012632D" w:rsidR="002A4C32" w:rsidRPr="00EF1072" w:rsidRDefault="002A4C32" w:rsidP="00216CAC">
            <w:pPr>
              <w:rPr>
                <w:color w:val="000000" w:themeColor="text1"/>
                <w:szCs w:val="22"/>
                <w:lang w:eastAsia="zh-CN"/>
              </w:rPr>
            </w:pPr>
            <w:r w:rsidRPr="002A4C32">
              <w:rPr>
                <w:color w:val="000000" w:themeColor="text1"/>
                <w:szCs w:val="22"/>
                <w:lang w:eastAsia="zh-CN"/>
              </w:rPr>
              <w:t>uplinkTxSwitching</w:t>
            </w:r>
            <w:r>
              <w:rPr>
                <w:rFonts w:hint="eastAsia"/>
                <w:color w:val="000000" w:themeColor="text1"/>
                <w:szCs w:val="22"/>
                <w:lang w:eastAsia="zh-CN"/>
              </w:rPr>
              <w:t xml:space="preserve"> is an RRC configuration. But with such configuration does not necessarily mean there is always </w:t>
            </w:r>
            <w:r w:rsidR="00BB14E6">
              <w:rPr>
                <w:rFonts w:hint="eastAsia"/>
                <w:color w:val="000000" w:themeColor="text1"/>
                <w:szCs w:val="22"/>
                <w:lang w:eastAsia="zh-CN"/>
              </w:rPr>
              <w:t>T</w:t>
            </w:r>
            <w:r>
              <w:rPr>
                <w:rFonts w:hint="eastAsia"/>
                <w:color w:val="000000" w:themeColor="text1"/>
                <w:szCs w:val="22"/>
                <w:lang w:eastAsia="zh-CN"/>
              </w:rPr>
              <w:t>x switching. The existence of actual Tx switching depends on the scheduling of the two carriers. When Tx switching is not triggered, the colision between SRS transmission and PUSCH/PUCCH transmission shall be processed in the same way as normal case.</w:t>
            </w:r>
            <w:r w:rsidR="00BB14E6">
              <w:rPr>
                <w:rFonts w:hint="eastAsia"/>
                <w:color w:val="000000" w:themeColor="text1"/>
                <w:szCs w:val="22"/>
                <w:lang w:eastAsia="zh-CN"/>
              </w:rPr>
              <w:t xml:space="preserve"> It is already covered by current specification. The proposed text introduces special processing for UL Tx switching even when there is no Tx switching triggered. We need more time to consider it.</w:t>
            </w:r>
          </w:p>
        </w:tc>
      </w:tr>
      <w:tr w:rsidR="0022502F" w14:paraId="5083FE00" w14:textId="77777777" w:rsidTr="005A5276">
        <w:tc>
          <w:tcPr>
            <w:tcW w:w="1172" w:type="dxa"/>
            <w:shd w:val="clear" w:color="auto" w:fill="auto"/>
            <w:vAlign w:val="center"/>
          </w:tcPr>
          <w:p w14:paraId="034BA1DD" w14:textId="46D7FD3A" w:rsidR="0022502F" w:rsidRDefault="0022502F" w:rsidP="0022502F">
            <w:pPr>
              <w:rPr>
                <w:bCs/>
                <w:lang w:val="en-GB" w:eastAsia="zh-CN"/>
              </w:rPr>
            </w:pPr>
            <w:r>
              <w:rPr>
                <w:rFonts w:hint="eastAsia"/>
                <w:bCs/>
                <w:lang w:val="en-GB" w:eastAsia="zh-CN"/>
              </w:rPr>
              <w:lastRenderedPageBreak/>
              <w:t>FL</w:t>
            </w:r>
          </w:p>
        </w:tc>
        <w:tc>
          <w:tcPr>
            <w:tcW w:w="8856" w:type="dxa"/>
            <w:shd w:val="clear" w:color="auto" w:fill="auto"/>
            <w:vAlign w:val="center"/>
          </w:tcPr>
          <w:p w14:paraId="1EE56A1C" w14:textId="750F364C" w:rsidR="0022502F" w:rsidRDefault="00E94109" w:rsidP="00E94109">
            <w:pPr>
              <w:rPr>
                <w:color w:val="000000" w:themeColor="text1"/>
                <w:szCs w:val="22"/>
                <w:lang w:eastAsia="zh-CN"/>
              </w:rPr>
            </w:pPr>
            <w:r w:rsidRPr="00E94109">
              <w:rPr>
                <w:color w:val="000000" w:themeColor="text1"/>
                <w:szCs w:val="22"/>
                <w:lang w:eastAsia="zh-CN"/>
              </w:rPr>
              <w:t xml:space="preserve">It seems </w:t>
            </w:r>
            <w:r>
              <w:rPr>
                <w:color w:val="000000" w:themeColor="text1"/>
                <w:szCs w:val="22"/>
                <w:lang w:eastAsia="zh-CN"/>
              </w:rPr>
              <w:t xml:space="preserve">companies would be fine with </w:t>
            </w:r>
            <w:r w:rsidR="0083640E">
              <w:rPr>
                <w:color w:val="000000" w:themeColor="text1"/>
                <w:szCs w:val="22"/>
                <w:lang w:eastAsia="zh-CN"/>
              </w:rPr>
              <w:t xml:space="preserve">the following changes. </w:t>
            </w:r>
          </w:p>
          <w:p w14:paraId="69281384" w14:textId="6D4BF091" w:rsidR="007F194B" w:rsidRDefault="007F194B" w:rsidP="0083640E">
            <w:pPr>
              <w:rPr>
                <w:color w:val="000000" w:themeColor="text1"/>
                <w:szCs w:val="22"/>
                <w:lang w:eastAsia="zh-CN"/>
              </w:rPr>
            </w:pPr>
            <w:ins w:id="107"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2B146E95" w14:textId="77BD1608" w:rsidR="0083640E" w:rsidRDefault="0083640E" w:rsidP="00E94109">
            <w:pPr>
              <w:rPr>
                <w:color w:val="000000" w:themeColor="text1"/>
                <w:szCs w:val="22"/>
                <w:lang w:eastAsia="zh-CN"/>
              </w:rPr>
            </w:pPr>
          </w:p>
          <w:p w14:paraId="2C03365B" w14:textId="18CAE5E5" w:rsidR="0083640E" w:rsidRDefault="0083640E" w:rsidP="00E94109">
            <w:pPr>
              <w:rPr>
                <w:color w:val="000000" w:themeColor="text1"/>
                <w:szCs w:val="22"/>
                <w:lang w:eastAsia="zh-CN"/>
              </w:rPr>
            </w:pPr>
            <w:r>
              <w:rPr>
                <w:color w:val="000000" w:themeColor="text1"/>
                <w:szCs w:val="22"/>
                <w:lang w:eastAsia="zh-CN"/>
              </w:rPr>
              <w:t xml:space="preserve">I suggest </w:t>
            </w:r>
            <w:r w:rsidR="007F194B">
              <w:rPr>
                <w:color w:val="000000" w:themeColor="text1"/>
                <w:szCs w:val="22"/>
                <w:lang w:eastAsia="zh-CN"/>
              </w:rPr>
              <w:t xml:space="preserve">to place the text in section 6.1.6 and propose </w:t>
            </w:r>
            <w:r>
              <w:rPr>
                <w:color w:val="000000" w:themeColor="text1"/>
                <w:szCs w:val="22"/>
                <w:lang w:eastAsia="zh-CN"/>
              </w:rPr>
              <w:t>the following proposal:</w:t>
            </w:r>
          </w:p>
          <w:p w14:paraId="7F6B02C1" w14:textId="4F4742DB" w:rsidR="0083640E" w:rsidRPr="002C665D" w:rsidRDefault="0083640E" w:rsidP="00E94109">
            <w:pPr>
              <w:rPr>
                <w:b/>
                <w:color w:val="000000" w:themeColor="text1"/>
                <w:szCs w:val="22"/>
                <w:lang w:eastAsia="zh-CN"/>
              </w:rPr>
            </w:pPr>
            <w:r w:rsidRPr="002C665D">
              <w:rPr>
                <w:b/>
                <w:color w:val="000000" w:themeColor="text1"/>
                <w:szCs w:val="22"/>
                <w:highlight w:val="yellow"/>
                <w:lang w:eastAsia="zh-CN"/>
              </w:rPr>
              <w:t>Proposal 4:</w:t>
            </w:r>
          </w:p>
          <w:p w14:paraId="7BDCB162" w14:textId="29E6BDDE" w:rsidR="0083640E" w:rsidRPr="0083640E" w:rsidRDefault="0083640E" w:rsidP="00E94109">
            <w:pPr>
              <w:rPr>
                <w:color w:val="000000" w:themeColor="text1"/>
                <w:szCs w:val="22"/>
                <w:lang w:eastAsia="zh-CN"/>
              </w:rPr>
            </w:pPr>
            <w:r>
              <w:rPr>
                <w:color w:val="000000" w:themeColor="text1"/>
                <w:szCs w:val="22"/>
                <w:lang w:eastAsia="zh-CN"/>
              </w:rPr>
              <w:t>Adopt the following TP to TS 38.214.</w:t>
            </w:r>
          </w:p>
          <w:p w14:paraId="299E5654" w14:textId="18C52208" w:rsidR="0022502F" w:rsidRDefault="0022502F" w:rsidP="0022502F">
            <w:pPr>
              <w:jc w:val="center"/>
              <w:rPr>
                <w:b/>
                <w:iCs/>
                <w:color w:val="FF0000"/>
                <w:sz w:val="28"/>
              </w:rPr>
            </w:pPr>
            <w:r>
              <w:rPr>
                <w:b/>
                <w:iCs/>
                <w:color w:val="FF0000"/>
                <w:sz w:val="28"/>
              </w:rPr>
              <w:t>&lt;Unchanged parts are omitted&gt;</w:t>
            </w:r>
          </w:p>
          <w:p w14:paraId="3A62A3CA" w14:textId="77777777" w:rsidR="0022502F" w:rsidRDefault="0022502F" w:rsidP="0022502F">
            <w:pPr>
              <w:keepNext/>
              <w:keepLines/>
              <w:spacing w:before="120"/>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5325CF6" w14:textId="77777777" w:rsidR="0022502F" w:rsidRDefault="0022502F" w:rsidP="0022502F">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28254EBE" w14:textId="77777777" w:rsidR="0022502F" w:rsidRDefault="0022502F" w:rsidP="0022502F">
            <w:pPr>
              <w:ind w:left="568" w:hanging="284"/>
              <w:rPr>
                <w:rFonts w:eastAsia="等线"/>
                <w:lang w:val="x-none"/>
              </w:rPr>
            </w:pPr>
            <w:r>
              <w:rPr>
                <w:rFonts w:eastAsia="等线"/>
                <w:lang w:val="x-none"/>
              </w:rPr>
              <w:t>-</w:t>
            </w:r>
            <w:r>
              <w:rPr>
                <w:rFonts w:eastAsia="等线"/>
                <w:lang w:val="x-none"/>
              </w:rPr>
              <w:tab/>
              <w:t xml:space="preserve">If a </w:t>
            </w:r>
            <w:r>
              <w:rPr>
                <w:rFonts w:eastAsia="等线"/>
                <w:lang w:val="en-AU"/>
              </w:rPr>
              <w:t xml:space="preserve">UE </w:t>
            </w:r>
            <w:r>
              <w:rPr>
                <w:rFonts w:eastAsia="等线"/>
                <w:lang w:val="x-none"/>
              </w:rPr>
              <w:t xml:space="preserve">indicated a capability for uplink switching with </w:t>
            </w:r>
            <w:r>
              <w:rPr>
                <w:rFonts w:eastAsia="等线"/>
                <w:i/>
                <w:iCs/>
                <w:lang w:val="x-none"/>
              </w:rPr>
              <w:t>uplinkTxSwitchRequest</w:t>
            </w:r>
            <w:r>
              <w:rPr>
                <w:rFonts w:eastAsia="等线"/>
                <w:lang w:val="x-none"/>
              </w:rPr>
              <w:t xml:space="preserve"> for a band combination, and if it is for that band combination</w:t>
            </w:r>
          </w:p>
          <w:p w14:paraId="3A4A8ECA"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with </w:t>
            </w:r>
            <w:r>
              <w:rPr>
                <w:rFonts w:eastAsia="等线"/>
                <w:lang w:val="x-none" w:eastAsia="fr-FR"/>
              </w:rPr>
              <w:t>a MCG using E-UTRA radio access and with a SCG using NR radio access (EN-DC)</w:t>
            </w:r>
            <w:r>
              <w:rPr>
                <w:rFonts w:eastAsia="等线"/>
                <w:lang w:val="x-none"/>
              </w:rPr>
              <w:t>, or</w:t>
            </w:r>
          </w:p>
          <w:p w14:paraId="5954A4F6" w14:textId="77777777" w:rsidR="0022502F" w:rsidRDefault="0022502F" w:rsidP="0022502F">
            <w:pPr>
              <w:ind w:left="851" w:hanging="284"/>
              <w:rPr>
                <w:rFonts w:eastAsia="等线"/>
                <w:lang w:val="x-none"/>
              </w:rPr>
            </w:pPr>
            <w:r>
              <w:rPr>
                <w:rFonts w:eastAsia="等线"/>
                <w:lang w:val="x-none"/>
              </w:rPr>
              <w:t>-</w:t>
            </w:r>
            <w:r>
              <w:rPr>
                <w:rFonts w:eastAsia="等线"/>
                <w:lang w:val="x-none"/>
              </w:rPr>
              <w:tab/>
              <w:t>Configured with uplink carrier aggregation, or</w:t>
            </w:r>
          </w:p>
          <w:p w14:paraId="1F495972"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5BF9295A" w14:textId="77777777" w:rsidR="0022502F" w:rsidRDefault="0022502F" w:rsidP="0022502F">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00B451B8" w14:textId="77777777" w:rsidR="0022502F" w:rsidRDefault="0022502F" w:rsidP="0022502F">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20AFA22A" w14:textId="77777777" w:rsidR="0022502F" w:rsidRDefault="0022502F" w:rsidP="0022502F">
            <w:pPr>
              <w:rPr>
                <w:ins w:id="108"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7335775B" w14:textId="28B7E4EF" w:rsidR="0083640E" w:rsidRDefault="0083640E" w:rsidP="0083640E">
            <w:pPr>
              <w:rPr>
                <w:ins w:id="109" w:author="China Telecom" w:date="2021-02-04T18:26:00Z"/>
                <w:color w:val="000000" w:themeColor="text1"/>
                <w:szCs w:val="22"/>
                <w:lang w:eastAsia="zh-CN"/>
              </w:rPr>
            </w:pPr>
            <w:ins w:id="110"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w:t>
              </w:r>
            </w:ins>
            <w:ins w:id="111" w:author="Huawei" w:date="2021-01-29T02:53:00Z">
              <w:r w:rsidR="00816B88">
                <w:rPr>
                  <w:lang w:eastAsia="zh-CN"/>
                </w:rPr>
                <w:t xml:space="preserve">if the UE </w:t>
              </w:r>
              <w:r w:rsidR="00816B88">
                <w:rPr>
                  <w:color w:val="000000"/>
                  <w:szCs w:val="22"/>
                </w:rPr>
                <w:t xml:space="preserve">is also configured </w:t>
              </w:r>
              <w:r w:rsidR="00816B88">
                <w:rPr>
                  <w:iCs/>
                  <w:color w:val="000000"/>
                  <w:szCs w:val="22"/>
                </w:rPr>
                <w:t xml:space="preserve">for SRS transmission on </w:t>
              </w:r>
            </w:ins>
            <w:ins w:id="112" w:author="Huawei" w:date="2021-01-29T02:54:00Z">
              <w:r w:rsidR="00816B88">
                <w:rPr>
                  <w:iCs/>
                  <w:color w:val="000000"/>
                  <w:szCs w:val="22"/>
                </w:rPr>
                <w:t>a third uplink</w:t>
              </w:r>
            </w:ins>
            <w:ins w:id="113" w:author="Huawei" w:date="2021-01-29T02:53:00Z">
              <w:r w:rsidR="00816B88">
                <w:rPr>
                  <w:iCs/>
                  <w:color w:val="000000"/>
                  <w:szCs w:val="22"/>
                </w:rPr>
                <w:t xml:space="preserve"> </w:t>
              </w:r>
              <w:r w:rsidR="00816B88">
                <w:rPr>
                  <w:color w:val="000000"/>
                  <w:szCs w:val="22"/>
                </w:rPr>
                <w:t xml:space="preserve">with higher layer parameter </w:t>
              </w:r>
              <w:r w:rsidR="00816B88" w:rsidRPr="0090175F">
                <w:rPr>
                  <w:i/>
                  <w:iCs/>
                  <w:color w:val="000000"/>
                  <w:szCs w:val="22"/>
                </w:rPr>
                <w:t>srs-</w:t>
              </w:r>
              <w:r w:rsidR="00816B88" w:rsidRPr="0090175F">
                <w:rPr>
                  <w:i/>
                  <w:iCs/>
                  <w:color w:val="000000"/>
                  <w:szCs w:val="22"/>
                </w:rPr>
                <w:lastRenderedPageBreak/>
                <w:t>SwitchFromServCellIndex</w:t>
              </w:r>
              <w:r w:rsidR="00816B88">
                <w:rPr>
                  <w:color w:val="000000"/>
                  <w:szCs w:val="22"/>
                </w:rPr>
                <w:t xml:space="preserve"> and </w:t>
              </w:r>
              <w:r w:rsidR="00816B88">
                <w:rPr>
                  <w:iCs/>
                  <w:color w:val="000000"/>
                  <w:szCs w:val="22"/>
                </w:rPr>
                <w:t>s</w:t>
              </w:r>
              <w:r w:rsidR="00816B88" w:rsidRPr="0090175F">
                <w:rPr>
                  <w:i/>
                  <w:iCs/>
                  <w:color w:val="000000"/>
                  <w:szCs w:val="22"/>
                </w:rPr>
                <w:t>rs-SwitchFromCarrier</w:t>
              </w:r>
            </w:ins>
            <w:r w:rsidR="00816B88">
              <w:rPr>
                <w:lang w:eastAsia="zh-CN"/>
              </w:rPr>
              <w:t xml:space="preserve"> </w:t>
            </w:r>
            <w:ins w:id="114"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078D3DAE" w14:textId="55FC8F33" w:rsidR="0022502F" w:rsidRPr="0022502F" w:rsidRDefault="0022502F" w:rsidP="0022502F">
            <w:pPr>
              <w:jc w:val="center"/>
              <w:rPr>
                <w:rFonts w:eastAsiaTheme="minorEastAsia"/>
                <w:b/>
                <w:iCs/>
                <w:color w:val="FF0000"/>
                <w:sz w:val="28"/>
                <w:lang w:val="en-GB"/>
              </w:rPr>
            </w:pPr>
            <w:r>
              <w:rPr>
                <w:b/>
                <w:iCs/>
                <w:color w:val="FF0000"/>
                <w:sz w:val="28"/>
              </w:rPr>
              <w:t>&lt;Unchanged parts are omitted&gt;</w:t>
            </w:r>
          </w:p>
        </w:tc>
      </w:tr>
      <w:tr w:rsidR="00816B88" w14:paraId="070C4BD5" w14:textId="77777777" w:rsidTr="005A5276">
        <w:tc>
          <w:tcPr>
            <w:tcW w:w="1172" w:type="dxa"/>
            <w:shd w:val="clear" w:color="auto" w:fill="auto"/>
            <w:vAlign w:val="center"/>
          </w:tcPr>
          <w:p w14:paraId="4A2A4CB3" w14:textId="545B4F47" w:rsidR="00816B88" w:rsidRDefault="004C25CB" w:rsidP="0022502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DFD3B45" w14:textId="4DC24533" w:rsidR="004C25CB" w:rsidRDefault="004C25CB" w:rsidP="00816B88">
            <w:pPr>
              <w:rPr>
                <w:color w:val="000000" w:themeColor="text1"/>
                <w:szCs w:val="22"/>
                <w:lang w:eastAsia="zh-CN"/>
              </w:rPr>
            </w:pPr>
            <w:r w:rsidRPr="004C25CB">
              <w:rPr>
                <w:rFonts w:hint="eastAsia"/>
                <w:color w:val="000000" w:themeColor="text1"/>
                <w:szCs w:val="22"/>
                <w:lang w:eastAsia="zh-CN"/>
              </w:rPr>
              <w:t>Th</w:t>
            </w:r>
            <w:r w:rsidRPr="004C25CB">
              <w:rPr>
                <w:color w:val="000000" w:themeColor="text1"/>
                <w:szCs w:val="22"/>
                <w:lang w:eastAsia="zh-CN"/>
              </w:rPr>
              <w:t>ank you for the proposal.</w:t>
            </w:r>
            <w:r>
              <w:rPr>
                <w:color w:val="000000" w:themeColor="text1"/>
                <w:szCs w:val="22"/>
                <w:lang w:eastAsia="zh-CN"/>
              </w:rPr>
              <w:t xml:space="preserve"> It is much better to specify it under section 6.1.6 for this UE behavior specific to uplink switching, and save the efforts to clarify what is uplink switching and distinguish it from SRS carrier switching.</w:t>
            </w:r>
          </w:p>
          <w:p w14:paraId="069EBAE5" w14:textId="2035903C" w:rsidR="004C25CB" w:rsidRPr="004C25CB" w:rsidRDefault="004C25CB" w:rsidP="00816B88">
            <w:pPr>
              <w:rPr>
                <w:color w:val="000000" w:themeColor="text1"/>
                <w:szCs w:val="22"/>
                <w:lang w:eastAsia="zh-CN"/>
              </w:rPr>
            </w:pPr>
            <w:r>
              <w:rPr>
                <w:color w:val="000000" w:themeColor="text1"/>
                <w:szCs w:val="22"/>
                <w:lang w:eastAsia="zh-CN"/>
              </w:rPr>
              <w:t>The relationship between c1, c2, and c3 should be clarified, especially the uplink carrier c2 is the configured “switch-from” carrier. Therefore, a change is suggested as below,</w:t>
            </w:r>
          </w:p>
          <w:p w14:paraId="1DC7D2EE" w14:textId="77777777" w:rsidR="00816B88" w:rsidRPr="002C665D" w:rsidRDefault="00816B88" w:rsidP="00816B88">
            <w:pPr>
              <w:rPr>
                <w:b/>
                <w:color w:val="000000" w:themeColor="text1"/>
                <w:szCs w:val="22"/>
                <w:lang w:eastAsia="zh-CN"/>
              </w:rPr>
            </w:pPr>
            <w:r w:rsidRPr="002C665D">
              <w:rPr>
                <w:b/>
                <w:color w:val="000000" w:themeColor="text1"/>
                <w:szCs w:val="22"/>
                <w:highlight w:val="yellow"/>
                <w:lang w:eastAsia="zh-CN"/>
              </w:rPr>
              <w:t>Proposal 4:</w:t>
            </w:r>
          </w:p>
          <w:p w14:paraId="15F3C90F" w14:textId="77777777" w:rsidR="00816B88" w:rsidRPr="0083640E" w:rsidRDefault="00816B88" w:rsidP="00816B88">
            <w:pPr>
              <w:rPr>
                <w:color w:val="000000" w:themeColor="text1"/>
                <w:szCs w:val="22"/>
                <w:lang w:eastAsia="zh-CN"/>
              </w:rPr>
            </w:pPr>
            <w:r>
              <w:rPr>
                <w:color w:val="000000" w:themeColor="text1"/>
                <w:szCs w:val="22"/>
                <w:lang w:eastAsia="zh-CN"/>
              </w:rPr>
              <w:t>Adopt the following TP to TS 38.214.</w:t>
            </w:r>
          </w:p>
          <w:p w14:paraId="4474FAB3" w14:textId="77777777" w:rsidR="00816B88" w:rsidRDefault="00816B88" w:rsidP="00816B88">
            <w:pPr>
              <w:jc w:val="center"/>
              <w:rPr>
                <w:b/>
                <w:iCs/>
                <w:color w:val="FF0000"/>
                <w:sz w:val="28"/>
              </w:rPr>
            </w:pPr>
            <w:r>
              <w:rPr>
                <w:b/>
                <w:iCs/>
                <w:color w:val="FF0000"/>
                <w:sz w:val="28"/>
              </w:rPr>
              <w:t>&lt;Unchanged parts are omitted&gt;</w:t>
            </w:r>
          </w:p>
          <w:p w14:paraId="56C26BFC" w14:textId="77777777" w:rsidR="00816B88" w:rsidRDefault="00816B88" w:rsidP="006A427E">
            <w:pPr>
              <w:keepNext/>
              <w:keepLines/>
              <w:spacing w:after="0" w:line="240" w:lineRule="auto"/>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BB57CE8" w14:textId="77777777" w:rsidR="00816B88" w:rsidRDefault="00816B88" w:rsidP="006A427E">
            <w:pPr>
              <w:spacing w:after="0" w:line="240" w:lineRule="auto"/>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7C85D2BA" w14:textId="77777777" w:rsidR="00816B88" w:rsidRDefault="00816B88" w:rsidP="006A427E">
            <w:pPr>
              <w:spacing w:after="0" w:line="240" w:lineRule="auto"/>
              <w:ind w:left="568" w:hanging="284"/>
              <w:rPr>
                <w:rFonts w:eastAsia="等线"/>
                <w:lang w:val="x-none"/>
              </w:rPr>
            </w:pPr>
            <w:r>
              <w:rPr>
                <w:rFonts w:eastAsia="等线"/>
                <w:lang w:val="x-none"/>
              </w:rPr>
              <w:t>-</w:t>
            </w:r>
            <w:r>
              <w:rPr>
                <w:rFonts w:eastAsia="等线"/>
                <w:lang w:val="x-none"/>
              </w:rPr>
              <w:tab/>
              <w:t xml:space="preserve">If a </w:t>
            </w:r>
            <w:r>
              <w:rPr>
                <w:rFonts w:eastAsia="等线"/>
                <w:lang w:val="en-AU"/>
              </w:rPr>
              <w:t xml:space="preserve">UE </w:t>
            </w:r>
            <w:r>
              <w:rPr>
                <w:rFonts w:eastAsia="等线"/>
                <w:lang w:val="x-none"/>
              </w:rPr>
              <w:t xml:space="preserve">indicated a capability for uplink switching with </w:t>
            </w:r>
            <w:r>
              <w:rPr>
                <w:rFonts w:eastAsia="等线"/>
                <w:i/>
                <w:iCs/>
                <w:lang w:val="x-none"/>
              </w:rPr>
              <w:t>uplinkTxSwitchRequest</w:t>
            </w:r>
            <w:r>
              <w:rPr>
                <w:rFonts w:eastAsia="等线"/>
                <w:lang w:val="x-none"/>
              </w:rPr>
              <w:t xml:space="preserve"> for a band combination, and if it is for that band combination</w:t>
            </w:r>
          </w:p>
          <w:p w14:paraId="34F232EA"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 xml:space="preserve">Configured with </w:t>
            </w:r>
            <w:r>
              <w:rPr>
                <w:rFonts w:eastAsia="等线"/>
                <w:lang w:val="x-none" w:eastAsia="fr-FR"/>
              </w:rPr>
              <w:t>a MCG using E-UTRA radio access and with a SCG using NR radio access (EN-DC)</w:t>
            </w:r>
            <w:r>
              <w:rPr>
                <w:rFonts w:eastAsia="等线"/>
                <w:lang w:val="x-none"/>
              </w:rPr>
              <w:t>, or</w:t>
            </w:r>
          </w:p>
          <w:p w14:paraId="4A9812E6"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Configured with uplink carrier aggregation, or</w:t>
            </w:r>
          </w:p>
          <w:p w14:paraId="4719DDDE"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46615F18" w14:textId="77777777" w:rsidR="00816B88" w:rsidRDefault="00816B88" w:rsidP="006A427E">
            <w:pPr>
              <w:spacing w:after="0" w:line="240" w:lineRule="auto"/>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208A0692" w14:textId="77777777" w:rsidR="00816B88" w:rsidRDefault="00816B88" w:rsidP="006A427E">
            <w:pPr>
              <w:spacing w:after="0" w:line="240" w:lineRule="auto"/>
            </w:pPr>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6A2AC343" w14:textId="77777777" w:rsidR="00816B88" w:rsidRDefault="00816B88" w:rsidP="006A427E">
            <w:pPr>
              <w:spacing w:after="0" w:line="240" w:lineRule="auto"/>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0CE27B61" w14:textId="77777777" w:rsidR="006A427E" w:rsidRDefault="006A427E" w:rsidP="006A427E">
            <w:pPr>
              <w:spacing w:after="0" w:line="240" w:lineRule="auto"/>
              <w:rPr>
                <w:ins w:id="115" w:author="Huawei" w:date="2021-01-29T02:52:00Z"/>
                <w:lang w:val="en-GB"/>
              </w:rPr>
            </w:pPr>
          </w:p>
          <w:p w14:paraId="0591D256" w14:textId="416AC215" w:rsidR="00816B88" w:rsidRDefault="00816B88" w:rsidP="006A427E">
            <w:pPr>
              <w:spacing w:after="0" w:line="240" w:lineRule="auto"/>
              <w:rPr>
                <w:ins w:id="116" w:author="China Telecom" w:date="2021-02-04T18:26:00Z"/>
                <w:color w:val="000000" w:themeColor="text1"/>
                <w:szCs w:val="22"/>
                <w:lang w:eastAsia="zh-CN"/>
              </w:rPr>
            </w:pPr>
            <w:ins w:id="117"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ins>
            <w:ins w:id="118" w:author="Huawei" w:date="2021-02-04T20:57:00Z">
              <w:r>
                <w:rPr>
                  <w:lang w:eastAsia="zh-CN"/>
                </w:rPr>
                <w:t xml:space="preserve">uplink carrier </w:t>
              </w:r>
            </w:ins>
            <w:ins w:id="119" w:author="China Telecom" w:date="2021-02-04T18:26:00Z">
              <w:r w:rsidRPr="007F6E79">
                <w:rPr>
                  <w:i/>
                  <w:iCs/>
                  <w:szCs w:val="22"/>
                </w:rPr>
                <w:t>c</w:t>
              </w:r>
              <w:r w:rsidRPr="007F6E79">
                <w:rPr>
                  <w:i/>
                  <w:iCs/>
                  <w:szCs w:val="22"/>
                  <w:vertAlign w:val="subscript"/>
                </w:rPr>
                <w:t>2</w:t>
              </w:r>
              <w:r>
                <w:rPr>
                  <w:lang w:eastAsia="zh-CN"/>
                </w:rPr>
                <w:t xml:space="preserve"> and </w:t>
              </w:r>
              <w:del w:id="120" w:author="Huawei" w:date="2021-02-04T20:57:00Z">
                <w:r w:rsidDel="00816B88">
                  <w:rPr>
                    <w:lang w:eastAsia="zh-CN"/>
                  </w:rPr>
                  <w:delText xml:space="preserve">a third carrier </w:delText>
                </w:r>
              </w:del>
              <w:r w:rsidRPr="007F6E79">
                <w:rPr>
                  <w:i/>
                  <w:iCs/>
                  <w:szCs w:val="22"/>
                </w:rPr>
                <w:t>c</w:t>
              </w:r>
              <w:r>
                <w:rPr>
                  <w:i/>
                  <w:iCs/>
                  <w:szCs w:val="22"/>
                  <w:vertAlign w:val="subscript"/>
                </w:rPr>
                <w:t>3</w:t>
              </w:r>
              <w:r>
                <w:rPr>
                  <w:lang w:eastAsia="zh-CN"/>
                </w:rPr>
                <w:t xml:space="preserve">, </w:t>
              </w:r>
            </w:ins>
            <w:ins w:id="121" w:author="Huawei" w:date="2021-02-04T21:00:00Z">
              <w:r>
                <w:rPr>
                  <w:lang w:eastAsia="zh-CN"/>
                </w:rPr>
                <w:t xml:space="preserve">and </w:t>
              </w:r>
            </w:ins>
            <w:ins w:id="122" w:author="Huawei" w:date="2021-01-29T02:53:00Z">
              <w:r>
                <w:rPr>
                  <w:lang w:eastAsia="zh-CN"/>
                </w:rPr>
                <w:t xml:space="preserve">if the UE </w:t>
              </w:r>
              <w:r>
                <w:rPr>
                  <w:color w:val="000000"/>
                  <w:szCs w:val="22"/>
                </w:rPr>
                <w:t xml:space="preserve">is also configured </w:t>
              </w:r>
              <w:r>
                <w:rPr>
                  <w:iCs/>
                  <w:color w:val="000000"/>
                  <w:szCs w:val="22"/>
                </w:rPr>
                <w:t xml:space="preserve">for SRS transmission on </w:t>
              </w:r>
            </w:ins>
            <w:ins w:id="123" w:author="Huawei" w:date="2021-01-29T02:54:00Z">
              <w:r>
                <w:rPr>
                  <w:iCs/>
                  <w:color w:val="000000"/>
                  <w:szCs w:val="22"/>
                </w:rPr>
                <w:t>a third uplink</w:t>
              </w:r>
            </w:ins>
            <w:ins w:id="124" w:author="Huawei" w:date="2021-01-29T02:53:00Z">
              <w:r>
                <w:rPr>
                  <w:iCs/>
                  <w:color w:val="000000"/>
                  <w:szCs w:val="22"/>
                </w:rPr>
                <w:t xml:space="preserve"> </w:t>
              </w:r>
            </w:ins>
            <w:ins w:id="125" w:author="Huawei" w:date="2021-02-04T20:56:00Z">
              <w:r w:rsidRPr="007F6E79">
                <w:rPr>
                  <w:szCs w:val="22"/>
                </w:rPr>
                <w:t xml:space="preserve">carrier </w:t>
              </w:r>
              <w:r w:rsidRPr="007F6E79">
                <w:rPr>
                  <w:i/>
                  <w:iCs/>
                  <w:szCs w:val="22"/>
                </w:rPr>
                <w:t>c</w:t>
              </w:r>
              <w:r w:rsidRPr="007F6E79">
                <w:rPr>
                  <w:i/>
                  <w:iCs/>
                  <w:szCs w:val="22"/>
                  <w:vertAlign w:val="subscript"/>
                </w:rPr>
                <w:t>1</w:t>
              </w:r>
            </w:ins>
            <w:ins w:id="126" w:author="Huawei" w:date="2021-02-04T20:57:00Z">
              <w:r>
                <w:rPr>
                  <w:i/>
                  <w:iCs/>
                  <w:szCs w:val="22"/>
                  <w:vertAlign w:val="subscript"/>
                </w:rPr>
                <w:t xml:space="preserve"> </w:t>
              </w:r>
            </w:ins>
            <w:ins w:id="127" w:author="Huawei" w:date="2021-01-29T02:53:00Z">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ins>
            <w:ins w:id="128" w:author="Huawei" w:date="2021-02-04T20:59:00Z">
              <w:r>
                <w:rPr>
                  <w:lang w:eastAsia="zh-CN"/>
                </w:rPr>
                <w:t xml:space="preserve"> indicating </w:t>
              </w:r>
            </w:ins>
            <w:ins w:id="129" w:author="Huawei" w:date="2021-02-04T21:00:00Z">
              <w:r>
                <w:rPr>
                  <w:lang w:eastAsia="zh-CN"/>
                </w:rPr>
                <w:t xml:space="preserve">carrier </w:t>
              </w:r>
              <w:r w:rsidRPr="007F6E79">
                <w:rPr>
                  <w:i/>
                  <w:iCs/>
                  <w:szCs w:val="22"/>
                </w:rPr>
                <w:t>c</w:t>
              </w:r>
              <w:r w:rsidRPr="007F6E79">
                <w:rPr>
                  <w:i/>
                  <w:iCs/>
                  <w:szCs w:val="22"/>
                  <w:vertAlign w:val="subscript"/>
                </w:rPr>
                <w:t>2</w:t>
              </w:r>
              <w:r>
                <w:rPr>
                  <w:lang w:eastAsia="zh-CN"/>
                </w:rPr>
                <w:t xml:space="preserve">, </w:t>
              </w:r>
            </w:ins>
            <w:ins w:id="130"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3CD5395" w14:textId="463EDD6C" w:rsidR="00816B88" w:rsidRPr="00E94109" w:rsidRDefault="00816B88" w:rsidP="00816B88">
            <w:pPr>
              <w:ind w:firstLineChars="550" w:firstLine="1546"/>
              <w:rPr>
                <w:color w:val="000000" w:themeColor="text1"/>
                <w:szCs w:val="22"/>
                <w:lang w:eastAsia="zh-CN"/>
              </w:rPr>
            </w:pPr>
            <w:r>
              <w:rPr>
                <w:b/>
                <w:iCs/>
                <w:color w:val="FF0000"/>
                <w:sz w:val="28"/>
              </w:rPr>
              <w:t>&lt;Unchanged parts are omitted&gt;</w:t>
            </w:r>
          </w:p>
        </w:tc>
      </w:tr>
      <w:tr w:rsidR="00A31515" w14:paraId="11592130" w14:textId="77777777" w:rsidTr="005A5276">
        <w:tc>
          <w:tcPr>
            <w:tcW w:w="1172" w:type="dxa"/>
            <w:shd w:val="clear" w:color="auto" w:fill="auto"/>
            <w:vAlign w:val="center"/>
          </w:tcPr>
          <w:p w14:paraId="5B213505" w14:textId="5A505E22" w:rsidR="00A31515" w:rsidRDefault="00A31515" w:rsidP="0022502F">
            <w:pPr>
              <w:rPr>
                <w:rFonts w:hint="eastAsia"/>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74E28F7E" w14:textId="77777777" w:rsidR="00A31515" w:rsidRDefault="00A31515" w:rsidP="00816B88">
            <w:pPr>
              <w:rPr>
                <w:color w:val="000000" w:themeColor="text1"/>
                <w:szCs w:val="22"/>
                <w:lang w:eastAsia="zh-CN"/>
              </w:rPr>
            </w:pPr>
            <w:r>
              <w:rPr>
                <w:rFonts w:hint="eastAsia"/>
                <w:color w:val="000000" w:themeColor="text1"/>
                <w:szCs w:val="22"/>
                <w:lang w:eastAsia="zh-CN"/>
              </w:rPr>
              <w:t>T</w:t>
            </w:r>
            <w:r>
              <w:rPr>
                <w:color w:val="000000" w:themeColor="text1"/>
                <w:szCs w:val="22"/>
                <w:lang w:eastAsia="zh-CN"/>
              </w:rPr>
              <w:t>hank you for the discussion.</w:t>
            </w:r>
          </w:p>
          <w:p w14:paraId="5EF29790" w14:textId="25865CCA" w:rsidR="00A31515" w:rsidRDefault="00A31515" w:rsidP="00816B8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 xml:space="preserve">e are generally fine with the wording proposed by Huawei. However, </w:t>
            </w:r>
            <w:r w:rsidR="00235BEA">
              <w:rPr>
                <w:color w:val="000000" w:themeColor="text1"/>
                <w:szCs w:val="22"/>
                <w:lang w:eastAsia="zh-CN"/>
              </w:rPr>
              <w:t xml:space="preserve">it may be ambiguous if we put this TP in Section 6.1.6. </w:t>
            </w:r>
            <w:r>
              <w:rPr>
                <w:color w:val="000000" w:themeColor="text1"/>
                <w:szCs w:val="22"/>
                <w:lang w:eastAsia="zh-CN"/>
              </w:rPr>
              <w:t xml:space="preserve">In Section 6.2.1.3, there are lots of other rules defined for conflicts between SRS transmission and other uplink transmissions </w:t>
            </w:r>
            <w:r w:rsidR="00334E51">
              <w:rPr>
                <w:color w:val="000000" w:themeColor="text1"/>
                <w:szCs w:val="22"/>
                <w:lang w:eastAsia="zh-CN"/>
              </w:rPr>
              <w:t>“</w:t>
            </w:r>
            <w:r>
              <w:rPr>
                <w:color w:val="000000" w:themeColor="text1"/>
                <w:szCs w:val="22"/>
                <w:lang w:eastAsia="zh-CN"/>
              </w:rPr>
              <w:t>on</w:t>
            </w:r>
            <w:r w:rsidRPr="00A31515">
              <w:rPr>
                <w:color w:val="000000" w:themeColor="text1"/>
                <w:szCs w:val="22"/>
                <w:lang w:eastAsia="zh-CN"/>
              </w:rPr>
              <w:t xml:space="preserve"> another serving cell</w:t>
            </w:r>
            <w:r w:rsidR="00334E51">
              <w:rPr>
                <w:color w:val="000000" w:themeColor="text1"/>
                <w:szCs w:val="22"/>
                <w:lang w:eastAsia="zh-CN"/>
              </w:rPr>
              <w:t>”</w:t>
            </w:r>
            <w:r>
              <w:rPr>
                <w:color w:val="000000" w:themeColor="text1"/>
                <w:szCs w:val="22"/>
                <w:lang w:eastAsia="zh-CN"/>
              </w:rPr>
              <w:t xml:space="preserve">. </w:t>
            </w:r>
            <w:r w:rsidR="00334E51">
              <w:rPr>
                <w:color w:val="000000" w:themeColor="text1"/>
                <w:szCs w:val="22"/>
                <w:lang w:eastAsia="zh-CN"/>
              </w:rPr>
              <w:t xml:space="preserve">In our understanding, the “another serving cell” in section 6.2.1.3 refers to both the from-cell (i.e., </w:t>
            </w:r>
            <w:r w:rsidR="00334E51">
              <w:rPr>
                <w:lang w:eastAsia="zh-CN"/>
              </w:rPr>
              <w:t xml:space="preserve">carrier </w:t>
            </w:r>
            <w:r w:rsidR="00334E51" w:rsidRPr="007F6E79">
              <w:rPr>
                <w:i/>
                <w:iCs/>
                <w:szCs w:val="22"/>
              </w:rPr>
              <w:t>c</w:t>
            </w:r>
            <w:r w:rsidR="00334E51" w:rsidRPr="007F6E79">
              <w:rPr>
                <w:i/>
                <w:iCs/>
                <w:szCs w:val="22"/>
                <w:vertAlign w:val="subscript"/>
              </w:rPr>
              <w:t>2</w:t>
            </w:r>
            <w:r w:rsidR="00334E51">
              <w:rPr>
                <w:i/>
                <w:iCs/>
                <w:szCs w:val="22"/>
                <w:vertAlign w:val="subscript"/>
              </w:rPr>
              <w:t xml:space="preserve"> </w:t>
            </w:r>
            <w:r w:rsidR="00334E51">
              <w:rPr>
                <w:color w:val="000000" w:themeColor="text1"/>
                <w:szCs w:val="22"/>
                <w:lang w:eastAsia="zh-CN"/>
              </w:rPr>
              <w:t xml:space="preserve">in the TP) and other cell (i.e., carrier </w:t>
            </w:r>
            <w:r w:rsidR="00334E51" w:rsidRPr="007F6E79">
              <w:rPr>
                <w:i/>
                <w:iCs/>
                <w:szCs w:val="22"/>
              </w:rPr>
              <w:t>c</w:t>
            </w:r>
            <w:r w:rsidR="00334E51">
              <w:rPr>
                <w:i/>
                <w:iCs/>
                <w:szCs w:val="22"/>
                <w:vertAlign w:val="subscript"/>
              </w:rPr>
              <w:t xml:space="preserve">3 </w:t>
            </w:r>
            <w:r w:rsidR="00334E51">
              <w:rPr>
                <w:color w:val="000000" w:themeColor="text1"/>
                <w:szCs w:val="22"/>
                <w:lang w:eastAsia="zh-CN"/>
              </w:rPr>
              <w:t xml:space="preserve">in the TP). </w:t>
            </w:r>
            <w:r>
              <w:rPr>
                <w:color w:val="000000" w:themeColor="text1"/>
                <w:szCs w:val="22"/>
                <w:lang w:eastAsia="zh-CN"/>
              </w:rPr>
              <w:t xml:space="preserve">If we put the current TP in Section 6.1.6, it is not clear whether the descriptions in Section 6.2.1.3 is still applicable to UL Tx switching. </w:t>
            </w:r>
            <w:r>
              <w:rPr>
                <w:rFonts w:hint="eastAsia"/>
                <w:color w:val="000000" w:themeColor="text1"/>
                <w:szCs w:val="22"/>
                <w:lang w:eastAsia="zh-CN"/>
              </w:rPr>
              <w:t>I</w:t>
            </w:r>
            <w:r>
              <w:rPr>
                <w:color w:val="000000" w:themeColor="text1"/>
                <w:szCs w:val="22"/>
                <w:lang w:eastAsia="zh-CN"/>
              </w:rPr>
              <w:t xml:space="preserve">f we put this TP in Section 6.2.1.3, our </w:t>
            </w:r>
            <w:r>
              <w:rPr>
                <w:color w:val="000000" w:themeColor="text1"/>
                <w:szCs w:val="22"/>
                <w:lang w:eastAsia="zh-CN"/>
              </w:rPr>
              <w:lastRenderedPageBreak/>
              <w:t>understanding is that both the previous description in that section and the new TP can be applicable to UL Tx switching. Not sure whether this is the common understanding, it would be good if companies could share their views on this aspect.</w:t>
            </w:r>
          </w:p>
          <w:p w14:paraId="23FBE3A6" w14:textId="23F32F3B" w:rsidR="00A31515" w:rsidRPr="004C25CB" w:rsidRDefault="00334E51" w:rsidP="00D27578">
            <w:pPr>
              <w:rPr>
                <w:rFonts w:hint="eastAsia"/>
                <w:color w:val="000000" w:themeColor="text1"/>
                <w:szCs w:val="22"/>
                <w:lang w:eastAsia="zh-CN"/>
              </w:rPr>
            </w:pPr>
            <w:r>
              <w:rPr>
                <w:color w:val="000000" w:themeColor="text1"/>
                <w:szCs w:val="22"/>
                <w:lang w:eastAsia="zh-CN"/>
              </w:rPr>
              <w:t xml:space="preserve">Overall, </w:t>
            </w:r>
            <w:bookmarkStart w:id="131" w:name="_GoBack"/>
            <w:bookmarkEnd w:id="131"/>
            <w:r>
              <w:rPr>
                <w:color w:val="000000" w:themeColor="text1"/>
                <w:szCs w:val="22"/>
                <w:lang w:eastAsia="zh-CN"/>
              </w:rPr>
              <w:t xml:space="preserve">we propose to leave the TP to section 6.2.1.3. </w:t>
            </w:r>
          </w:p>
        </w:tc>
      </w:tr>
    </w:tbl>
    <w:p w14:paraId="43902C7B" w14:textId="0F0951C7" w:rsidR="00D91550" w:rsidRDefault="00D91550" w:rsidP="00D91550">
      <w:pPr>
        <w:rPr>
          <w:lang w:val="en-GB" w:eastAsia="zh-CN"/>
        </w:rPr>
      </w:pPr>
    </w:p>
    <w:p w14:paraId="7392FC35" w14:textId="6278FEAC" w:rsidR="00710D0C" w:rsidRDefault="00710D0C" w:rsidP="00710D0C">
      <w:pPr>
        <w:pStyle w:val="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af9"/>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af1"/>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32"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33" w:author="Huawei" w:date="2021-01-07T14:49:00Z">
                      <w:rPr>
                        <w:rFonts w:ascii="Cambria Math" w:hAnsi="Cambria Math"/>
                        <w:lang w:val="x-none" w:eastAsia="zh-CN"/>
                      </w:rPr>
                    </w:ins>
                  </m:ctrlPr>
                </m:sSubPr>
                <m:e>
                  <m:r>
                    <w:ins w:id="134" w:author="Huawei" w:date="2021-01-07T14:49:00Z">
                      <w:rPr>
                        <w:rFonts w:ascii="Cambria Math" w:hAnsi="Cambria Math"/>
                        <w:lang w:val="x-none" w:eastAsia="zh-CN"/>
                      </w:rPr>
                      <m:t>Z</m:t>
                    </w:ins>
                  </m:r>
                </m:e>
                <m:sub>
                  <m:r>
                    <w:ins w:id="135" w:author="Huawei" w:date="2021-01-07T14:49:00Z">
                      <w:rPr>
                        <w:rFonts w:ascii="Cambria Math" w:hAnsi="Cambria Math"/>
                        <w:lang w:val="x-none" w:eastAsia="zh-CN"/>
                      </w:rPr>
                      <m:t>1</m:t>
                    </w:ins>
                  </m:r>
                </m:sub>
              </m:sSub>
            </m:oMath>
            <w:ins w:id="13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37" w:author="Huawei" w:date="2021-01-07T14:50:00Z">
                  <w:rPr>
                    <w:rFonts w:ascii="Cambria Math" w:hAnsi="Cambria Math"/>
                    <w:lang w:val="x-none"/>
                  </w:rPr>
                  <m:t>Z</m:t>
                </w:ins>
              </m:r>
            </m:oMath>
            <w:ins w:id="138"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39" w:author="Huawei" w:date="2021-01-07T14:46:00Z">
              <w:r>
                <w:t xml:space="preserve"> and</w:t>
              </w:r>
            </w:ins>
            <w:r w:rsidRPr="004E45B9">
              <w:t xml:space="preserve"> </w:t>
            </w:r>
            <m:oMath>
              <m:r>
                <w:rPr>
                  <w:rFonts w:ascii="Cambria Math" w:hAnsi="Cambria Math"/>
                  <w:lang w:val="x-none"/>
                </w:rPr>
                <m:t>Z</m:t>
              </m:r>
            </m:oMath>
            <w:r w:rsidRPr="004E45B9">
              <w:t xml:space="preserve"> </w:t>
            </w:r>
            <w:del w:id="140"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41" w:author="Huawei" w:date="2021-01-07T14:47:00Z">
                      <w:rPr>
                        <w:rFonts w:ascii="Cambria Math" w:hAnsi="Cambria Math"/>
                        <w:lang w:val="x-none"/>
                      </w:rPr>
                    </w:del>
                  </m:ctrlPr>
                </m:sSubPr>
                <m:e>
                  <m:r>
                    <w:del w:id="142" w:author="Huawei" w:date="2021-01-07T14:47:00Z">
                      <w:rPr>
                        <w:rFonts w:ascii="Cambria Math" w:hAnsi="Cambria Math"/>
                        <w:lang w:val="x-none"/>
                      </w:rPr>
                      <m:t>T</m:t>
                    </w:del>
                  </m:r>
                </m:e>
                <m:sub>
                  <m:r>
                    <w:del w:id="143" w:author="Huawei" w:date="2021-01-07T14:47:00Z">
                      <m:rPr>
                        <m:sty m:val="p"/>
                      </m:rPr>
                      <w:rPr>
                        <w:rFonts w:ascii="Cambria Math" w:hAnsi="Cambria Math"/>
                        <w:lang w:val="x-none"/>
                      </w:rPr>
                      <m:t>switch</m:t>
                    </w:del>
                  </m:r>
                </m:sub>
              </m:sSub>
            </m:oMath>
            <w:del w:id="144"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1"/>
      </w:pPr>
      <w:r>
        <w:t>References</w:t>
      </w:r>
    </w:p>
    <w:p w14:paraId="43902C7D" w14:textId="77777777" w:rsidR="008E3BCA" w:rsidRDefault="008C60A4" w:rsidP="008C60A4">
      <w:pPr>
        <w:pStyle w:val="20"/>
        <w:numPr>
          <w:ilvl w:val="0"/>
          <w:numId w:val="20"/>
        </w:numPr>
        <w:overflowPunct/>
        <w:autoSpaceDE/>
        <w:autoSpaceDN/>
        <w:adjustRightInd/>
        <w:spacing w:before="180" w:after="0" w:line="240" w:lineRule="auto"/>
        <w:jc w:val="both"/>
        <w:textAlignment w:val="auto"/>
        <w:rPr>
          <w:sz w:val="21"/>
          <w:szCs w:val="21"/>
          <w:lang w:eastAsia="zh-CN"/>
        </w:rPr>
      </w:pPr>
      <w:bookmarkStart w:id="145"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145"/>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af1"/>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5"/>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46" w:author="ZTE" w:date="2021-01-12T16:01:00Z">
                    <w:r w:rsidRPr="00B852FC">
                      <w:rPr>
                        <w:sz w:val="20"/>
                        <w:szCs w:val="20"/>
                      </w:rPr>
                      <w:t xml:space="preserve">active UL BWP of one </w:t>
                    </w:r>
                  </w:ins>
                  <w:r w:rsidRPr="00B852FC">
                    <w:rPr>
                      <w:sz w:val="20"/>
                      <w:szCs w:val="20"/>
                    </w:rPr>
                    <w:t xml:space="preserve">uplink </w:t>
                  </w:r>
                  <w:ins w:id="147" w:author="ZTE" w:date="2021-01-12T16:01:00Z">
                    <w:r w:rsidRPr="00B852FC">
                      <w:rPr>
                        <w:sz w:val="20"/>
                        <w:szCs w:val="20"/>
                      </w:rPr>
                      <w:t>carrier</w:t>
                    </w:r>
                  </w:ins>
                  <w:del w:id="148"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49" w:author="ZTE" w:date="2021-01-12T16:01:00Z">
                    <w:r w:rsidRPr="00B852FC">
                      <w:rPr>
                        <w:sz w:val="20"/>
                        <w:szCs w:val="20"/>
                      </w:rPr>
                      <w:t xml:space="preserve">active UL BWP of the other </w:t>
                    </w:r>
                  </w:ins>
                  <w:r w:rsidRPr="00B852FC">
                    <w:rPr>
                      <w:sz w:val="20"/>
                      <w:szCs w:val="20"/>
                    </w:rPr>
                    <w:t xml:space="preserve">uplink </w:t>
                  </w:r>
                  <w:ins w:id="150" w:author="ZTE" w:date="2021-01-12T16:01:00Z">
                    <w:r w:rsidRPr="00B852FC">
                      <w:rPr>
                        <w:sz w:val="20"/>
                        <w:szCs w:val="20"/>
                      </w:rPr>
                      <w:t>carrier</w:t>
                    </w:r>
                  </w:ins>
                  <w:del w:id="151"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af1"/>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5"/>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52" w:author="ZTE" w:date="2021-01-12T16:08:00Z">
                    <w:r w:rsidRPr="00B852FC">
                      <w:rPr>
                        <w:sz w:val="20"/>
                        <w:szCs w:val="20"/>
                      </w:rPr>
                      <w:t xml:space="preserve">active UL BWP of one </w:t>
                    </w:r>
                  </w:ins>
                  <w:r w:rsidRPr="00B852FC">
                    <w:rPr>
                      <w:sz w:val="20"/>
                      <w:szCs w:val="20"/>
                    </w:rPr>
                    <w:t xml:space="preserve">uplink </w:t>
                  </w:r>
                  <w:ins w:id="153" w:author="ZTE" w:date="2021-01-12T16:08:00Z">
                    <w:r w:rsidRPr="00B852FC">
                      <w:rPr>
                        <w:sz w:val="20"/>
                        <w:szCs w:val="20"/>
                      </w:rPr>
                      <w:t>carrier</w:t>
                    </w:r>
                  </w:ins>
                  <w:ins w:id="154" w:author="ZTE" w:date="2021-01-12T16:09:00Z">
                    <w:r w:rsidRPr="00B852FC">
                      <w:rPr>
                        <w:sz w:val="20"/>
                        <w:szCs w:val="20"/>
                      </w:rPr>
                      <w:t xml:space="preserve"> after </w:t>
                    </w:r>
                  </w:ins>
                  <w:del w:id="155" w:author="ZTE" w:date="2021-01-12T16:08:00Z">
                    <w:r w:rsidRPr="00B852FC" w:rsidDel="00921DEC">
                      <w:rPr>
                        <w:sz w:val="20"/>
                        <w:szCs w:val="20"/>
                      </w:rPr>
                      <w:delText xml:space="preserve">transmitted </w:delText>
                    </w:r>
                  </w:del>
                  <w:del w:id="156"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57" w:author="ZTE" w:date="2021-01-12T16:09:00Z">
                    <w:r w:rsidRPr="00B852FC">
                      <w:rPr>
                        <w:sz w:val="20"/>
                        <w:szCs w:val="20"/>
                      </w:rPr>
                      <w:t xml:space="preserve">active UL BWP of the other </w:t>
                    </w:r>
                  </w:ins>
                  <w:r w:rsidRPr="00B852FC">
                    <w:rPr>
                      <w:sz w:val="20"/>
                      <w:szCs w:val="20"/>
                    </w:rPr>
                    <w:t xml:space="preserve">uplink </w:t>
                  </w:r>
                  <w:ins w:id="158" w:author="ZTE" w:date="2021-01-12T16:09:00Z">
                    <w:r w:rsidRPr="00B852FC">
                      <w:rPr>
                        <w:sz w:val="20"/>
                        <w:szCs w:val="20"/>
                      </w:rPr>
                      <w:t xml:space="preserve">carrier </w:t>
                    </w:r>
                  </w:ins>
                  <w:del w:id="159"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60" w:name="_Toc45810628"/>
            <w:bookmarkStart w:id="161" w:name="_Toc60777204"/>
            <w:r w:rsidRPr="00B852FC">
              <w:rPr>
                <w:lang w:val="x-none"/>
              </w:rPr>
              <w:t>6.1.6.1</w:t>
            </w:r>
            <w:r w:rsidRPr="00B852FC">
              <w:rPr>
                <w:lang w:val="x-none"/>
              </w:rPr>
              <w:tab/>
              <w:t>Uplink switching for EN-DC</w:t>
            </w:r>
            <w:bookmarkEnd w:id="160"/>
            <w:bookmarkEnd w:id="161"/>
          </w:p>
          <w:p w14:paraId="43902C94" w14:textId="77777777" w:rsidR="00B24431" w:rsidRPr="00B852FC" w:rsidRDefault="00B24431" w:rsidP="00B24431">
            <w:pPr>
              <w:pStyle w:val="af9"/>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62"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w:t>
            </w:r>
            <w:r w:rsidRPr="00B852FC">
              <w:rPr>
                <w:b/>
                <w:bCs/>
              </w:rPr>
              <w:lastRenderedPageBreak/>
              <w:t xml:space="preserve">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af9"/>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af9"/>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62"/>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aa"/>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63" w:name="_Hlk61637323"/>
            <w:r w:rsidRPr="00BF15F1">
              <w:t xml:space="preserve">NOTE 2:  For UL Tx switching between </w:t>
            </w:r>
            <w:del w:id="164" w:author="Author">
              <w:r w:rsidRPr="00BF15F1" w:rsidDel="00BF15F1">
                <w:delText>carriers in</w:delText>
              </w:r>
            </w:del>
            <w:ins w:id="165" w:author="Author">
              <w:r>
                <w:t>two</w:t>
              </w:r>
            </w:ins>
            <w:r w:rsidRPr="00BF15F1">
              <w:t xml:space="preserve"> cell</w:t>
            </w:r>
            <w:ins w:id="166" w:author="Author">
              <w:r>
                <w:t>s</w:t>
              </w:r>
            </w:ins>
            <w:del w:id="167" w:author="Author">
              <w:r w:rsidRPr="00BF15F1" w:rsidDel="00BF15F1">
                <w:delText>(s)</w:delText>
              </w:r>
            </w:del>
            <w:r w:rsidRPr="00BF15F1">
              <w:t xml:space="preserve">, only the supported MIMO layer combination across </w:t>
            </w:r>
            <w:del w:id="168" w:author="Author">
              <w:r w:rsidRPr="00BF15F1" w:rsidDel="00BF15F1">
                <w:delText xml:space="preserve">carriers </w:delText>
              </w:r>
            </w:del>
            <w:ins w:id="169" w:author="Author">
              <w:r>
                <w:t>the two cells</w:t>
              </w:r>
              <w:r w:rsidRPr="00BF15F1">
                <w:t xml:space="preserve"> </w:t>
              </w:r>
            </w:ins>
            <w:r w:rsidRPr="00BF15F1">
              <w:t xml:space="preserve">that results in the highest combined data rate is counted for </w:t>
            </w:r>
            <w:del w:id="170" w:author="Author">
              <w:r w:rsidRPr="00BF15F1" w:rsidDel="00BF15F1">
                <w:delText xml:space="preserve">the </w:delText>
              </w:r>
            </w:del>
            <w:ins w:id="171" w:author="Author">
              <w:r>
                <w:t>those</w:t>
              </w:r>
              <w:r w:rsidRPr="00BF15F1">
                <w:t xml:space="preserve"> </w:t>
              </w:r>
            </w:ins>
            <w:r w:rsidRPr="00BF15F1">
              <w:t>cell</w:t>
            </w:r>
            <w:ins w:id="172" w:author="Author">
              <w:r>
                <w:t>s</w:t>
              </w:r>
            </w:ins>
            <w:del w:id="173" w:author="Author">
              <w:r w:rsidRPr="00BF15F1" w:rsidDel="00BF15F1">
                <w:delText>(s)</w:delText>
              </w:r>
            </w:del>
            <w:r w:rsidRPr="00BF15F1">
              <w:t xml:space="preserve"> in the supported maximum UL data rate.</w:t>
            </w:r>
            <w:bookmarkEnd w:id="163"/>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74"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75" w:author="Huawei" w:date="2021-01-07T14:49:00Z">
                      <w:rPr>
                        <w:rFonts w:ascii="Cambria Math" w:hAnsi="Cambria Math"/>
                        <w:lang w:val="x-none" w:eastAsia="zh-CN"/>
                      </w:rPr>
                    </w:ins>
                  </m:ctrlPr>
                </m:sSubPr>
                <m:e>
                  <m:r>
                    <w:ins w:id="176" w:author="Huawei" w:date="2021-01-07T14:49:00Z">
                      <w:rPr>
                        <w:rFonts w:ascii="Cambria Math" w:hAnsi="Cambria Math"/>
                        <w:lang w:val="x-none" w:eastAsia="zh-CN"/>
                      </w:rPr>
                      <m:t>Z</m:t>
                    </w:ins>
                  </m:r>
                </m:e>
                <m:sub>
                  <m:r>
                    <w:ins w:id="177" w:author="Huawei" w:date="2021-01-07T14:49:00Z">
                      <w:rPr>
                        <w:rFonts w:ascii="Cambria Math" w:hAnsi="Cambria Math"/>
                        <w:lang w:val="x-none" w:eastAsia="zh-CN"/>
                      </w:rPr>
                      <m:t>1</m:t>
                    </w:ins>
                  </m:r>
                </m:sub>
              </m:sSub>
            </m:oMath>
            <w:ins w:id="178"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79" w:author="Huawei" w:date="2021-01-07T14:50:00Z">
                  <w:rPr>
                    <w:rFonts w:ascii="Cambria Math" w:hAnsi="Cambria Math"/>
                    <w:lang w:val="x-none"/>
                  </w:rPr>
                  <m:t>Z</m:t>
                </w:ins>
              </m:r>
            </m:oMath>
            <w:ins w:id="180"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81" w:author="Huawei" w:date="2021-01-07T14:46:00Z">
              <w:r>
                <w:t xml:space="preserve"> and</w:t>
              </w:r>
            </w:ins>
            <w:r w:rsidRPr="004E45B9">
              <w:t xml:space="preserve"> </w:t>
            </w:r>
            <m:oMath>
              <m:r>
                <w:rPr>
                  <w:rFonts w:ascii="Cambria Math" w:hAnsi="Cambria Math"/>
                  <w:lang w:val="x-none"/>
                </w:rPr>
                <m:t>Z</m:t>
              </m:r>
            </m:oMath>
            <w:r w:rsidRPr="004E45B9">
              <w:t xml:space="preserve"> </w:t>
            </w:r>
            <w:del w:id="182"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83" w:author="Huawei" w:date="2021-01-07T14:47:00Z">
                      <w:rPr>
                        <w:rFonts w:ascii="Cambria Math" w:hAnsi="Cambria Math"/>
                        <w:lang w:val="x-none"/>
                      </w:rPr>
                    </w:del>
                  </m:ctrlPr>
                </m:sSubPr>
                <m:e>
                  <m:r>
                    <w:del w:id="184" w:author="Huawei" w:date="2021-01-07T14:47:00Z">
                      <w:rPr>
                        <w:rFonts w:ascii="Cambria Math" w:hAnsi="Cambria Math"/>
                        <w:lang w:val="x-none"/>
                      </w:rPr>
                      <m:t>T</m:t>
                    </w:del>
                  </m:r>
                </m:e>
                <m:sub>
                  <m:r>
                    <w:del w:id="185" w:author="Huawei" w:date="2021-01-07T14:47:00Z">
                      <m:rPr>
                        <m:sty m:val="p"/>
                      </m:rPr>
                      <w:rPr>
                        <w:rFonts w:ascii="Cambria Math" w:hAnsi="Cambria Math"/>
                        <w:lang w:val="x-none"/>
                      </w:rPr>
                      <m:t>switch</m:t>
                    </w:del>
                  </m:r>
                </m:sub>
              </m:sSub>
            </m:oMath>
            <w:del w:id="186" w:author="Huawei" w:date="2021-01-07T14:47:00Z">
              <w:r w:rsidRPr="004E45B9" w:rsidDel="004E45B9">
                <w:rPr>
                  <w:rFonts w:hint="eastAsia"/>
                  <w:lang w:val="x-none"/>
                </w:rPr>
                <w:delText xml:space="preserve"> </w:delText>
              </w:r>
              <w:r w:rsidRPr="004E45B9" w:rsidDel="004E45B9">
                <w:rPr>
                  <w:lang w:val="x-none"/>
                </w:rPr>
                <w:delText xml:space="preserve">is </w:delText>
              </w:r>
              <w:r w:rsidRPr="004E45B9" w:rsidDel="004E45B9">
                <w:rPr>
                  <w:lang w:val="x-none"/>
                </w:rPr>
                <w:lastRenderedPageBreak/>
                <w:delText xml:space="preserve">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aa"/>
              <w:jc w:val="center"/>
              <w:rPr>
                <w:b/>
                <w:bCs/>
                <w:u w:val="single"/>
              </w:rPr>
            </w:pPr>
            <w:r>
              <w:rPr>
                <w:b/>
                <w:color w:val="FF0000"/>
              </w:rPr>
              <w:t>&lt; unchanged text omitted&gt;</w:t>
            </w:r>
          </w:p>
        </w:tc>
      </w:tr>
    </w:tbl>
    <w:p w14:paraId="43902CB4" w14:textId="77777777" w:rsidR="008E3BCA" w:rsidRDefault="008E3BCA">
      <w:pPr>
        <w:pStyle w:val="20"/>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F2333" w14:textId="77777777" w:rsidR="002B2D22" w:rsidRDefault="002B2D22">
      <w:pPr>
        <w:spacing w:after="0" w:line="240" w:lineRule="auto"/>
      </w:pPr>
      <w:r>
        <w:separator/>
      </w:r>
    </w:p>
  </w:endnote>
  <w:endnote w:type="continuationSeparator" w:id="0">
    <w:p w14:paraId="33CA98F9" w14:textId="77777777" w:rsidR="002B2D22" w:rsidRDefault="002B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1BCBFCFB" w:rsidR="00334E51" w:rsidRDefault="00334E5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21AA">
      <w:rPr>
        <w:rFonts w:ascii="Arial" w:hAnsi="Arial" w:cs="Arial"/>
        <w:b/>
        <w:noProof/>
        <w:sz w:val="18"/>
        <w:szCs w:val="18"/>
      </w:rPr>
      <w:t>23</w:t>
    </w:r>
    <w:r>
      <w:rPr>
        <w:rFonts w:ascii="Arial" w:hAnsi="Arial" w:cs="Arial"/>
        <w:b/>
        <w:sz w:val="18"/>
        <w:szCs w:val="18"/>
      </w:rPr>
      <w:fldChar w:fldCharType="end"/>
    </w:r>
  </w:p>
  <w:p w14:paraId="43902CBA" w14:textId="77777777" w:rsidR="00334E51" w:rsidRDefault="00334E51">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252E0" w14:textId="77777777" w:rsidR="002B2D22" w:rsidRDefault="002B2D22">
      <w:pPr>
        <w:spacing w:after="0" w:line="240" w:lineRule="auto"/>
      </w:pPr>
      <w:r>
        <w:separator/>
      </w:r>
    </w:p>
  </w:footnote>
  <w:footnote w:type="continuationSeparator" w:id="0">
    <w:p w14:paraId="2B2DB740" w14:textId="77777777" w:rsidR="002B2D22" w:rsidRDefault="002B2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16EF4"/>
    <w:multiLevelType w:val="hybridMultilevel"/>
    <w:tmpl w:val="C4047F7A"/>
    <w:lvl w:ilvl="0" w:tplc="274C016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A34870EA-F6D4-464B-AAE1-D06EA152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B88"/>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sz w:val="36"/>
      <w:lang w:val="en-GB" w:eastAsia="en-US"/>
    </w:rPr>
  </w:style>
  <w:style w:type="character" w:customStyle="1" w:styleId="Header1Char">
    <w:name w:val="Header 1 Char"/>
    <w:basedOn w:val="1Char"/>
    <w:link w:val="Header1"/>
    <w:rPr>
      <w:rFonts w:ascii="Arial" w:eastAsia="Arial" w:hAnsi="Arial"/>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D59C388-65AF-45F9-A1C2-E93B73DA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26</Pages>
  <Words>10512</Words>
  <Characters>59921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dc:description/>
  <cp:lastModifiedBy>ZTE</cp:lastModifiedBy>
  <cp:revision>2</cp:revision>
  <cp:lastPrinted>2004-04-14T09:17:00Z</cp:lastPrinted>
  <dcterms:created xsi:type="dcterms:W3CDTF">2021-02-04T14:26:00Z</dcterms:created>
  <dcterms:modified xsi:type="dcterms:W3CDTF">2021-02-04T14:26:00Z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1612349839</vt:lpwstr>
  </property>
</Properties>
</file>