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00D3E" w14:textId="77777777" w:rsidR="00032C69" w:rsidRPr="00BB4A75" w:rsidRDefault="00032C69" w:rsidP="00032C69">
      <w:pPr>
        <w:snapToGrid w:val="0"/>
        <w:spacing w:after="0"/>
        <w:rPr>
          <w:rFonts w:cs="Arial"/>
          <w:b/>
          <w:color w:val="000000"/>
          <w:sz w:val="28"/>
          <w:szCs w:val="28"/>
        </w:rPr>
      </w:pPr>
      <w:r w:rsidRPr="00BB4A75">
        <w:rPr>
          <w:rFonts w:cs="Arial"/>
          <w:b/>
          <w:color w:val="000000"/>
          <w:sz w:val="28"/>
          <w:szCs w:val="28"/>
        </w:rPr>
        <w:t>3GPP TSG RAN WG1 #10</w:t>
      </w:r>
      <w:r w:rsidR="00EC5026">
        <w:rPr>
          <w:rFonts w:cs="Arial"/>
          <w:b/>
          <w:color w:val="000000"/>
          <w:sz w:val="28"/>
          <w:szCs w:val="28"/>
        </w:rPr>
        <w:t>4</w:t>
      </w:r>
      <w:r w:rsidRPr="00BB4A75">
        <w:rPr>
          <w:rFonts w:cs="Arial"/>
          <w:b/>
          <w:color w:val="000000"/>
          <w:sz w:val="28"/>
          <w:szCs w:val="28"/>
        </w:rPr>
        <w:t>-e</w:t>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00575DA1" w:rsidRPr="00BB4A75">
        <w:rPr>
          <w:rFonts w:cs="Arial"/>
          <w:b/>
          <w:color w:val="000000"/>
          <w:sz w:val="28"/>
          <w:szCs w:val="28"/>
        </w:rPr>
        <w:t>R1-20</w:t>
      </w:r>
      <w:r w:rsidR="00EC5026">
        <w:rPr>
          <w:rFonts w:cs="Arial"/>
          <w:b/>
          <w:color w:val="000000"/>
          <w:sz w:val="28"/>
          <w:szCs w:val="28"/>
        </w:rPr>
        <w:t>xxxxx</w:t>
      </w:r>
    </w:p>
    <w:p w14:paraId="1CC8C636" w14:textId="77777777" w:rsidR="00626491" w:rsidRPr="00BB4A75" w:rsidRDefault="00EC5026" w:rsidP="00032C69">
      <w:pPr>
        <w:snapToGrid w:val="0"/>
        <w:spacing w:after="0"/>
        <w:rPr>
          <w:rFonts w:cs="Arial"/>
          <w:b/>
          <w:color w:val="000000"/>
          <w:sz w:val="28"/>
          <w:szCs w:val="28"/>
        </w:rPr>
      </w:pPr>
      <w:r w:rsidRPr="00EC5026">
        <w:rPr>
          <w:rFonts w:cs="Arial"/>
          <w:b/>
          <w:color w:val="000000"/>
          <w:sz w:val="28"/>
          <w:szCs w:val="28"/>
        </w:rPr>
        <w:t>e-Meeting, January 25th – February 5th, 2021</w:t>
      </w:r>
    </w:p>
    <w:p w14:paraId="5D68D26B" w14:textId="77777777" w:rsidR="00626491" w:rsidRPr="00BB4A75" w:rsidRDefault="00626491">
      <w:pPr>
        <w:snapToGrid w:val="0"/>
        <w:spacing w:after="0"/>
        <w:rPr>
          <w:rFonts w:cs="Arial"/>
          <w:b/>
          <w:color w:val="000000"/>
          <w:sz w:val="28"/>
          <w:szCs w:val="28"/>
        </w:rPr>
      </w:pPr>
    </w:p>
    <w:p w14:paraId="195D4AAF" w14:textId="77777777" w:rsidR="00626491" w:rsidRPr="00BB4A75" w:rsidRDefault="00626491">
      <w:pPr>
        <w:ind w:left="1800" w:hanging="1800"/>
        <w:rPr>
          <w:b/>
          <w:color w:val="000000"/>
          <w:sz w:val="24"/>
          <w:szCs w:val="24"/>
        </w:rPr>
      </w:pPr>
      <w:r w:rsidRPr="00BB4A75">
        <w:rPr>
          <w:b/>
          <w:color w:val="000000"/>
          <w:sz w:val="24"/>
          <w:szCs w:val="24"/>
        </w:rPr>
        <w:t>Agenda Item:</w:t>
      </w:r>
      <w:r w:rsidRPr="00BB4A75">
        <w:rPr>
          <w:b/>
          <w:color w:val="000000"/>
          <w:sz w:val="24"/>
          <w:szCs w:val="24"/>
        </w:rPr>
        <w:tab/>
        <w:t>7.2.11</w:t>
      </w:r>
    </w:p>
    <w:p w14:paraId="2B06E00F" w14:textId="77777777" w:rsidR="00626491" w:rsidRPr="00BB4A75" w:rsidRDefault="00626491">
      <w:pPr>
        <w:ind w:left="1800" w:hanging="1800"/>
        <w:rPr>
          <w:b/>
          <w:color w:val="000000"/>
          <w:sz w:val="24"/>
          <w:szCs w:val="24"/>
        </w:rPr>
      </w:pPr>
      <w:r w:rsidRPr="00BB4A75">
        <w:rPr>
          <w:b/>
          <w:color w:val="000000"/>
          <w:sz w:val="24"/>
          <w:szCs w:val="24"/>
        </w:rPr>
        <w:t>Source:</w:t>
      </w:r>
      <w:r w:rsidRPr="00BB4A75">
        <w:rPr>
          <w:b/>
          <w:color w:val="000000"/>
          <w:sz w:val="24"/>
          <w:szCs w:val="24"/>
        </w:rPr>
        <w:tab/>
        <w:t>Moderator (AT&amp;T)</w:t>
      </w:r>
    </w:p>
    <w:p w14:paraId="41CE7A0A" w14:textId="77777777" w:rsidR="00626491" w:rsidRPr="00BB4A75" w:rsidRDefault="00626491">
      <w:pPr>
        <w:ind w:left="1800" w:hanging="1800"/>
        <w:rPr>
          <w:b/>
          <w:color w:val="000000"/>
          <w:sz w:val="24"/>
          <w:szCs w:val="24"/>
        </w:rPr>
      </w:pPr>
      <w:r w:rsidRPr="00BB4A75">
        <w:rPr>
          <w:b/>
          <w:color w:val="000000"/>
          <w:sz w:val="24"/>
          <w:szCs w:val="24"/>
        </w:rPr>
        <w:t>Title:</w:t>
      </w:r>
      <w:r w:rsidRPr="00BB4A75">
        <w:rPr>
          <w:b/>
          <w:color w:val="000000"/>
          <w:sz w:val="24"/>
          <w:szCs w:val="24"/>
        </w:rPr>
        <w:tab/>
      </w:r>
      <w:r w:rsidR="000F53D9">
        <w:rPr>
          <w:b/>
          <w:color w:val="000000"/>
          <w:sz w:val="24"/>
          <w:szCs w:val="24"/>
        </w:rPr>
        <w:t xml:space="preserve">Summary of email discussion/approval </w:t>
      </w:r>
      <w:r w:rsidR="0092798F" w:rsidRPr="0092798F">
        <w:rPr>
          <w:b/>
          <w:color w:val="000000"/>
          <w:sz w:val="24"/>
          <w:szCs w:val="24"/>
        </w:rPr>
        <w:t>[104-e-NR-UEFeatures-eMIMO-0</w:t>
      </w:r>
      <w:r w:rsidR="00472614">
        <w:rPr>
          <w:b/>
          <w:color w:val="000000"/>
          <w:sz w:val="24"/>
          <w:szCs w:val="24"/>
        </w:rPr>
        <w:t>4</w:t>
      </w:r>
      <w:r w:rsidR="0092798F" w:rsidRPr="0092798F">
        <w:rPr>
          <w:b/>
          <w:color w:val="000000"/>
          <w:sz w:val="24"/>
          <w:szCs w:val="24"/>
        </w:rPr>
        <w:t>]</w:t>
      </w:r>
    </w:p>
    <w:p w14:paraId="292C9C43" w14:textId="77777777" w:rsidR="00626491" w:rsidRPr="00BB4A75" w:rsidRDefault="00626491">
      <w:pPr>
        <w:ind w:left="1800" w:hanging="1800"/>
        <w:rPr>
          <w:b/>
          <w:color w:val="000000"/>
          <w:sz w:val="24"/>
          <w:szCs w:val="24"/>
        </w:rPr>
      </w:pPr>
      <w:r w:rsidRPr="00BB4A75">
        <w:rPr>
          <w:b/>
          <w:color w:val="000000"/>
          <w:sz w:val="24"/>
          <w:szCs w:val="24"/>
        </w:rPr>
        <w:t>Document for:</w:t>
      </w:r>
      <w:r w:rsidRPr="00BB4A75">
        <w:rPr>
          <w:b/>
          <w:color w:val="000000"/>
          <w:sz w:val="24"/>
          <w:szCs w:val="24"/>
        </w:rPr>
        <w:tab/>
      </w:r>
      <w:bookmarkStart w:id="0" w:name="DocumentFor"/>
      <w:bookmarkEnd w:id="0"/>
      <w:r w:rsidRPr="00BB4A75">
        <w:rPr>
          <w:b/>
          <w:color w:val="000000"/>
          <w:sz w:val="24"/>
          <w:szCs w:val="24"/>
        </w:rPr>
        <w:t>Discussion/Decision</w:t>
      </w:r>
    </w:p>
    <w:p w14:paraId="2F738CE2" w14:textId="77777777" w:rsidR="00774F38" w:rsidRPr="00BB4A75" w:rsidRDefault="00774F38" w:rsidP="00774F38">
      <w:pPr>
        <w:pStyle w:val="NoSpacing"/>
        <w:jc w:val="left"/>
        <w:rPr>
          <w:color w:val="000000"/>
          <w:sz w:val="16"/>
          <w:szCs w:val="16"/>
        </w:rPr>
      </w:pPr>
    </w:p>
    <w:p w14:paraId="7EF08C12" w14:textId="77777777" w:rsidR="00774F38" w:rsidRPr="00BB4A75" w:rsidRDefault="00774F38" w:rsidP="00BB4A75">
      <w:pPr>
        <w:pStyle w:val="Heading1"/>
        <w:numPr>
          <w:ilvl w:val="0"/>
          <w:numId w:val="9"/>
        </w:numPr>
        <w:jc w:val="both"/>
        <w:rPr>
          <w:color w:val="000000"/>
        </w:rPr>
      </w:pPr>
      <w:r w:rsidRPr="00BB4A75">
        <w:rPr>
          <w:color w:val="000000"/>
        </w:rPr>
        <w:t>Introduction</w:t>
      </w:r>
    </w:p>
    <w:p w14:paraId="6D3A83CD" w14:textId="77777777" w:rsidR="000F53D9" w:rsidRDefault="000F53D9" w:rsidP="000F53D9">
      <w:pPr>
        <w:pStyle w:val="maintext"/>
        <w:ind w:firstLineChars="90" w:firstLine="180"/>
        <w:rPr>
          <w:rFonts w:ascii="Calibri" w:hAnsi="Calibri" w:cs="Arial"/>
        </w:rPr>
      </w:pPr>
      <w:r>
        <w:rPr>
          <w:rFonts w:ascii="Calibri" w:hAnsi="Calibri" w:cs="Arial"/>
        </w:rPr>
        <w:t xml:space="preserve">This document presents the summary of email discussion/approval </w:t>
      </w:r>
      <w:r w:rsidR="0092798F" w:rsidRPr="0092798F">
        <w:rPr>
          <w:rFonts w:ascii="Calibri" w:hAnsi="Calibri" w:cs="Arial"/>
        </w:rPr>
        <w:t>[104-e-NR-UEFeatures-eMIMO-0</w:t>
      </w:r>
      <w:r w:rsidR="00472614">
        <w:rPr>
          <w:rFonts w:ascii="Calibri" w:hAnsi="Calibri" w:cs="Arial"/>
        </w:rPr>
        <w:t>4</w:t>
      </w:r>
      <w:r w:rsidR="0092798F" w:rsidRPr="0092798F">
        <w:rPr>
          <w:rFonts w:ascii="Calibri" w:hAnsi="Calibri" w:cs="Arial"/>
        </w:rPr>
        <w:t>]</w:t>
      </w:r>
      <w:r>
        <w:rPr>
          <w:rFonts w:ascii="Calibri" w:hAnsi="Calibri" w:cs="Arial"/>
        </w:rPr>
        <w:t xml:space="preserve"> during RAN1 #104-e. According to the Chairman’s Notes: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7"/>
      </w:tblGrid>
      <w:tr w:rsidR="000F53D9" w14:paraId="25CD61F7" w14:textId="77777777" w:rsidTr="000F53D9">
        <w:tc>
          <w:tcPr>
            <w:tcW w:w="22607" w:type="dxa"/>
            <w:tcBorders>
              <w:top w:val="single" w:sz="4" w:space="0" w:color="auto"/>
              <w:left w:val="single" w:sz="4" w:space="0" w:color="auto"/>
              <w:bottom w:val="single" w:sz="4" w:space="0" w:color="auto"/>
              <w:right w:val="single" w:sz="4" w:space="0" w:color="auto"/>
            </w:tcBorders>
            <w:hideMark/>
          </w:tcPr>
          <w:p w14:paraId="78DF33A6" w14:textId="77777777" w:rsidR="000F53D9" w:rsidRDefault="00472614" w:rsidP="000F53D9">
            <w:pPr>
              <w:spacing w:before="0" w:after="0"/>
              <w:jc w:val="left"/>
              <w:rPr>
                <w:highlight w:val="cyan"/>
              </w:rPr>
            </w:pPr>
            <w:r>
              <w:rPr>
                <w:highlight w:val="cyan"/>
              </w:rPr>
              <w:t>[104-e-NR-UEFeatures-eMIMO-04] Email discussion/approval of whether/how Section 5.2.1.6 in 38.214 applies to FGs 16-1a-1 and 16-1g, till 1/29 (Ralf, AT&amp;T)</w:t>
            </w:r>
          </w:p>
        </w:tc>
      </w:tr>
    </w:tbl>
    <w:p w14:paraId="5334018B" w14:textId="77777777" w:rsidR="00653812" w:rsidRDefault="000F53D9" w:rsidP="00653812">
      <w:pPr>
        <w:pStyle w:val="maintext"/>
        <w:ind w:firstLineChars="90" w:firstLine="180"/>
        <w:rPr>
          <w:rFonts w:ascii="Calibri" w:hAnsi="Calibri" w:cs="Calibri"/>
        </w:rPr>
      </w:pPr>
      <w:r>
        <w:rPr>
          <w:rFonts w:ascii="Calibri" w:hAnsi="Calibri" w:cs="Arial"/>
        </w:rPr>
        <w:t xml:space="preserve">The following was discussed and agreed during RAN1 #104-e within the scope of </w:t>
      </w:r>
      <w:r w:rsidR="0092798F" w:rsidRPr="0092798F">
        <w:rPr>
          <w:rFonts w:ascii="Calibri" w:hAnsi="Calibri" w:cs="Arial"/>
        </w:rPr>
        <w:t>[104-e-NR-UEFeatures-eMIMO-0</w:t>
      </w:r>
      <w:r w:rsidR="00472614">
        <w:rPr>
          <w:rFonts w:ascii="Calibri" w:hAnsi="Calibri" w:cs="Arial"/>
        </w:rPr>
        <w:t>4</w:t>
      </w:r>
      <w:r w:rsidR="0092798F" w:rsidRPr="0092798F">
        <w:rPr>
          <w:rFonts w:ascii="Calibri" w:hAnsi="Calibri" w:cs="Arial"/>
        </w:rPr>
        <w:t>]</w:t>
      </w:r>
      <w:r>
        <w:rPr>
          <w:rFonts w:ascii="Calibri" w:hAnsi="Calibri" w:cs="Arial"/>
        </w:rPr>
        <w:t xml:space="preserve">. All proposals are based on the </w:t>
      </w:r>
      <w:r>
        <w:rPr>
          <w:rFonts w:ascii="Calibri" w:hAnsi="Calibri"/>
        </w:rPr>
        <w:t xml:space="preserve">latest RAN1 UE features list for Rel-16 NR in </w:t>
      </w:r>
      <w:r>
        <w:rPr>
          <w:rFonts w:ascii="Calibri" w:hAnsi="Calibri"/>
        </w:rPr>
        <w:fldChar w:fldCharType="begin"/>
      </w:r>
      <w:r>
        <w:rPr>
          <w:rFonts w:ascii="Calibri" w:hAnsi="Calibri"/>
        </w:rPr>
        <w:instrText xml:space="preserve"> REF _Ref48510835 \r \h </w:instrText>
      </w:r>
      <w:r>
        <w:rPr>
          <w:rFonts w:ascii="Calibri" w:hAnsi="Calibri"/>
        </w:rPr>
      </w:r>
      <w:r>
        <w:rPr>
          <w:rFonts w:ascii="Calibri" w:hAnsi="Calibri"/>
        </w:rPr>
        <w:fldChar w:fldCharType="separate"/>
      </w:r>
      <w:r>
        <w:rPr>
          <w:rFonts w:ascii="Calibri" w:hAnsi="Calibri"/>
        </w:rPr>
        <w:t>[1]</w:t>
      </w:r>
      <w:r>
        <w:rPr>
          <w:rFonts w:ascii="Calibri" w:hAnsi="Calibri"/>
        </w:rPr>
        <w:fldChar w:fldCharType="end"/>
      </w:r>
      <w:r>
        <w:rPr>
          <w:rFonts w:ascii="Calibri" w:hAnsi="Calibri"/>
        </w:rPr>
        <w:t>.</w:t>
      </w:r>
    </w:p>
    <w:p w14:paraId="0D2C0FE9" w14:textId="77777777" w:rsidR="00653812" w:rsidRDefault="000F53D9" w:rsidP="00653812">
      <w:pPr>
        <w:pStyle w:val="Heading1"/>
        <w:numPr>
          <w:ilvl w:val="0"/>
          <w:numId w:val="9"/>
        </w:numPr>
        <w:jc w:val="both"/>
      </w:pPr>
      <w:r>
        <w:t xml:space="preserve">Summary of email discussion/approval </w:t>
      </w:r>
      <w:r w:rsidR="0092798F" w:rsidRPr="0092798F">
        <w:t>[104-e-NR-UEFeatures-eMIMO-0</w:t>
      </w:r>
      <w:r w:rsidR="00472614">
        <w:t>4</w:t>
      </w:r>
      <w:r w:rsidR="0092798F" w:rsidRPr="0092798F">
        <w:t>]</w:t>
      </w:r>
      <w:r w:rsidR="00653812">
        <w:t xml:space="preserve"> </w:t>
      </w:r>
    </w:p>
    <w:p w14:paraId="6E6B0C06" w14:textId="77777777" w:rsidR="00653812" w:rsidRDefault="00DF02E7" w:rsidP="00653812">
      <w:pPr>
        <w:pStyle w:val="maintext"/>
        <w:ind w:firstLineChars="90" w:firstLine="180"/>
        <w:rPr>
          <w:rFonts w:ascii="Calibri" w:hAnsi="Calibri" w:cs="Arial"/>
        </w:rPr>
      </w:pPr>
      <w:r>
        <w:rPr>
          <w:rFonts w:ascii="Calibri" w:hAnsi="Calibri" w:cs="Arial"/>
        </w:rPr>
        <w:t>During RAN1 #103-e, the following was agreed.</w:t>
      </w:r>
    </w:p>
    <w:p w14:paraId="1BB92CBB" w14:textId="023A7559" w:rsidR="00DF02E7" w:rsidRDefault="00166B9E" w:rsidP="00653812">
      <w:pPr>
        <w:pStyle w:val="maintext"/>
        <w:ind w:firstLineChars="90" w:firstLine="180"/>
        <w:rPr>
          <w:rFonts w:ascii="Calibri" w:hAnsi="Calibri" w:cs="Arial"/>
        </w:rPr>
      </w:pPr>
      <w:r>
        <w:rPr>
          <w:rFonts w:ascii="Calibri" w:hAnsi="Calibri"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DF02E7" w:rsidRPr="006E32A8" w14:paraId="0ED460B3" w14:textId="77777777" w:rsidTr="006E32A8">
        <w:tc>
          <w:tcPr>
            <w:tcW w:w="22607" w:type="dxa"/>
            <w:shd w:val="clear" w:color="auto" w:fill="auto"/>
          </w:tcPr>
          <w:p w14:paraId="29F5C0CD" w14:textId="77777777" w:rsidR="00DF02E7" w:rsidRPr="006E32A8" w:rsidRDefault="00DF02E7" w:rsidP="006E32A8">
            <w:pPr>
              <w:pStyle w:val="maintext"/>
              <w:ind w:firstLineChars="90" w:firstLine="180"/>
              <w:rPr>
                <w:rFonts w:ascii="Calibri" w:hAnsi="Calibri" w:cs="Arial"/>
                <w:b/>
              </w:rPr>
            </w:pPr>
            <w:r w:rsidRPr="006E32A8">
              <w:rPr>
                <w:rFonts w:ascii="Calibri" w:hAnsi="Calibri" w:cs="Arial"/>
                <w:b/>
                <w:highlight w:val="green"/>
              </w:rPr>
              <w:t>Conclusion:</w:t>
            </w:r>
            <w:r w:rsidRPr="006E32A8">
              <w:rPr>
                <w:rFonts w:ascii="Calibri" w:hAnsi="Calibri" w:cs="Arial"/>
                <w:b/>
              </w:rPr>
              <w:t xml:space="preserve"> </w:t>
            </w:r>
          </w:p>
          <w:p w14:paraId="53F23B28" w14:textId="77777777" w:rsidR="00DF02E7" w:rsidRPr="006E32A8" w:rsidRDefault="00DF02E7" w:rsidP="002A760A">
            <w:pPr>
              <w:pStyle w:val="ListParagraph"/>
              <w:numPr>
                <w:ilvl w:val="0"/>
                <w:numId w:val="21"/>
              </w:numPr>
              <w:rPr>
                <w:rFonts w:ascii="Calibri" w:eastAsia="Calibri" w:hAnsi="Calibri" w:cs="Calibri"/>
                <w:b/>
                <w:bCs/>
              </w:rPr>
            </w:pPr>
            <w:r w:rsidRPr="006E32A8">
              <w:rPr>
                <w:rFonts w:ascii="Calibri" w:eastAsia="Calibri" w:hAnsi="Calibri" w:cs="Calibri"/>
                <w:b/>
                <w:bCs/>
              </w:rPr>
              <w:t xml:space="preserve">For FGs 16-1a-1 and 16-1g, continue discussion on whether/how Section 5.2.1.6 in 38.214 applies </w:t>
            </w:r>
          </w:p>
        </w:tc>
      </w:tr>
    </w:tbl>
    <w:p w14:paraId="048E6D7A" w14:textId="77777777" w:rsidR="00DF02E7" w:rsidRDefault="00DF02E7" w:rsidP="00653812">
      <w:pPr>
        <w:pStyle w:val="maintext"/>
        <w:ind w:firstLineChars="90" w:firstLine="180"/>
        <w:rPr>
          <w:rFonts w:ascii="Calibri" w:hAnsi="Calibri" w:cs="Arial"/>
        </w:rPr>
      </w:pPr>
    </w:p>
    <w:p w14:paraId="670A8881" w14:textId="77777777" w:rsidR="00653812" w:rsidRDefault="00DF02E7" w:rsidP="00653812">
      <w:pPr>
        <w:pStyle w:val="maintext"/>
        <w:ind w:firstLineChars="90" w:firstLine="180"/>
        <w:rPr>
          <w:rFonts w:ascii="Calibri" w:hAnsi="Calibri" w:cs="Arial"/>
        </w:rPr>
      </w:pPr>
      <w:r>
        <w:rPr>
          <w:rFonts w:ascii="Calibri" w:hAnsi="Calibri" w:cs="Arial"/>
        </w:rPr>
        <w:t xml:space="preserve">Consequently, the topic was addressed by several contributions in RAN1 #104-e as summarized below. </w:t>
      </w:r>
    </w:p>
    <w:p w14:paraId="1A23BCFE" w14:textId="77777777" w:rsidR="00653812" w:rsidRDefault="00653812" w:rsidP="0065381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24667" w14:paraId="624BE4BA" w14:textId="77777777" w:rsidTr="006E32A8">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81626FA" w14:textId="77777777" w:rsidR="00524667" w:rsidRDefault="00524667" w:rsidP="006E32A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4E22255" w14:textId="77777777" w:rsidR="00524667" w:rsidRDefault="00524667" w:rsidP="006E32A8">
            <w:pPr>
              <w:rPr>
                <w:rFonts w:ascii="Calibri" w:eastAsia="MS Mincho" w:hAnsi="Calibri" w:cs="Calibri"/>
              </w:rPr>
            </w:pPr>
            <w:r>
              <w:rPr>
                <w:rFonts w:ascii="Calibri" w:eastAsia="MS Mincho" w:hAnsi="Calibri" w:cs="Calibri"/>
              </w:rPr>
              <w:t>Summary</w:t>
            </w:r>
          </w:p>
        </w:tc>
      </w:tr>
      <w:tr w:rsidR="00524667" w14:paraId="14AF23BA" w14:textId="77777777" w:rsidTr="006E32A8">
        <w:tc>
          <w:tcPr>
            <w:tcW w:w="1818" w:type="dxa"/>
            <w:tcBorders>
              <w:top w:val="single" w:sz="4" w:space="0" w:color="auto"/>
              <w:left w:val="single" w:sz="4" w:space="0" w:color="auto"/>
              <w:bottom w:val="single" w:sz="4" w:space="0" w:color="auto"/>
              <w:right w:val="single" w:sz="4" w:space="0" w:color="auto"/>
            </w:tcBorders>
          </w:tcPr>
          <w:p w14:paraId="1492A936" w14:textId="77777777" w:rsidR="00524667" w:rsidRDefault="00524667" w:rsidP="006E32A8">
            <w:pPr>
              <w:pStyle w:val="maintext"/>
              <w:ind w:firstLineChars="0" w:firstLine="0"/>
              <w:rPr>
                <w:rFonts w:ascii="Calibri" w:hAnsi="Calibri" w:cs="Arial"/>
              </w:rPr>
            </w:pPr>
            <w:r>
              <w:rPr>
                <w:rFonts w:ascii="Calibri" w:hAnsi="Calibri" w:cs="Arial"/>
              </w:rPr>
              <w:t xml:space="preserve">Intel Corporation </w:t>
            </w:r>
            <w:r w:rsidR="00752C36">
              <w:rPr>
                <w:rFonts w:ascii="Calibri" w:hAnsi="Calibri" w:cs="Arial"/>
              </w:rPr>
              <w:fldChar w:fldCharType="begin"/>
            </w:r>
            <w:r w:rsidR="00752C36">
              <w:rPr>
                <w:rFonts w:ascii="Calibri" w:hAnsi="Calibri" w:cs="Arial"/>
              </w:rPr>
              <w:instrText xml:space="preserve"> REF _Ref61967832 \r \h </w:instrText>
            </w:r>
            <w:r w:rsidR="00752C36">
              <w:rPr>
                <w:rFonts w:ascii="Calibri" w:hAnsi="Calibri" w:cs="Arial"/>
              </w:rPr>
            </w:r>
            <w:r w:rsidR="00752C36">
              <w:rPr>
                <w:rFonts w:ascii="Calibri" w:hAnsi="Calibri" w:cs="Arial"/>
              </w:rPr>
              <w:fldChar w:fldCharType="separate"/>
            </w:r>
            <w:r w:rsidR="00752C36">
              <w:rPr>
                <w:rFonts w:ascii="Calibri" w:hAnsi="Calibri" w:cs="Arial"/>
              </w:rPr>
              <w:t>[2]</w:t>
            </w:r>
            <w:r w:rsidR="00752C36">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7236D6" w14:textId="77777777" w:rsidR="00524667" w:rsidRDefault="00524667" w:rsidP="006E32A8"/>
          <w:tbl>
            <w:tblPr>
              <w:tblW w:w="2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3"/>
            </w:tblGrid>
            <w:tr w:rsidR="00524667" w14:paraId="3B72F1A7" w14:textId="77777777" w:rsidTr="006E32A8">
              <w:trPr>
                <w:trHeight w:val="1487"/>
              </w:trPr>
              <w:tc>
                <w:tcPr>
                  <w:tcW w:w="20313" w:type="dxa"/>
                  <w:shd w:val="clear" w:color="auto" w:fill="auto"/>
                </w:tcPr>
                <w:p w14:paraId="0DAE8EC1" w14:textId="77777777" w:rsidR="00524667" w:rsidRDefault="00524667" w:rsidP="006E32A8">
                  <w:pPr>
                    <w:spacing w:after="160" w:line="254" w:lineRule="auto"/>
                  </w:pPr>
                  <w:r>
                    <w:t xml:space="preserve">5.2.1.6 </w:t>
                  </w:r>
                  <w:r w:rsidRPr="004E2C22">
                    <w:rPr>
                      <w:color w:val="000000"/>
                    </w:rPr>
                    <w:t>CSI processing criteria</w:t>
                  </w:r>
                </w:p>
                <w:p w14:paraId="7CA741E0" w14:textId="77777777" w:rsidR="00524667" w:rsidRDefault="00524667" w:rsidP="006E32A8">
                  <w:pPr>
                    <w:spacing w:after="160" w:line="254" w:lineRule="auto"/>
                  </w:pPr>
                  <w:r>
                    <w:t>…</w:t>
                  </w:r>
                </w:p>
                <w:p w14:paraId="37971E52" w14:textId="77777777" w:rsidR="00524667" w:rsidRDefault="00524667" w:rsidP="006E32A8">
                  <w:pPr>
                    <w:spacing w:after="160" w:line="254" w:lineRule="auto"/>
                  </w:pPr>
                  <w:r w:rsidRPr="00AF101E">
                    <w:t xml:space="preserve">In any slot, the UE is not expected to have more active CSI-RS ports or active CSI-RS resources in active BWPs than </w:t>
                  </w:r>
                  <w:r>
                    <w:t xml:space="preserve">reported as capability. </w:t>
                  </w:r>
                  <w:r w:rsidRPr="00314392">
                    <w:t>NZP CSI-RS resource is active in a duration of time defined as follows</w:t>
                  </w:r>
                  <w:r>
                    <w:t xml:space="preserve">. </w:t>
                  </w:r>
                  <w:r w:rsidRPr="00314392">
                    <w:t xml:space="preserve">For </w:t>
                  </w:r>
                  <w:r>
                    <w:t xml:space="preserve">aperiodic </w:t>
                  </w:r>
                  <w:r w:rsidRPr="00314392">
                    <w:t>CSI-RS, starting from the end of the PDCCH containing the request</w:t>
                  </w:r>
                  <w:r w:rsidRPr="008329B1">
                    <w:t xml:space="preserve"> and ending at the end of the PUSCH containing the report associated with this </w:t>
                  </w:r>
                  <w:r>
                    <w:t xml:space="preserve">aperiodic </w:t>
                  </w:r>
                  <w:r w:rsidRPr="00314392">
                    <w:t>CSI-RS.</w:t>
                  </w:r>
                  <w:r>
                    <w:t xml:space="preserve"> </w:t>
                  </w:r>
                  <w:r w:rsidRPr="00314392">
                    <w:t xml:space="preserve">For </w:t>
                  </w:r>
                  <w:r>
                    <w:t xml:space="preserve">semi-persistent </w:t>
                  </w:r>
                  <w:r w:rsidRPr="00314392">
                    <w:t>CSI-RS, starting from the end of</w:t>
                  </w:r>
                  <w:r>
                    <w:t xml:space="preserve"> when</w:t>
                  </w:r>
                  <w:r w:rsidRPr="00314392">
                    <w:t xml:space="preserve"> the activation command is applied, and ending at the end of</w:t>
                  </w:r>
                  <w:r>
                    <w:t xml:space="preserve"> when</w:t>
                  </w:r>
                  <w:r w:rsidRPr="00314392">
                    <w:t xml:space="preserve"> the deactivation command is applied.</w:t>
                  </w:r>
                  <w:r>
                    <w:t xml:space="preserve"> </w:t>
                  </w:r>
                  <w:r w:rsidRPr="00314392">
                    <w:t xml:space="preserve">For </w:t>
                  </w:r>
                  <w:r>
                    <w:t xml:space="preserve">periodic </w:t>
                  </w:r>
                  <w:r w:rsidRPr="00314392">
                    <w:t xml:space="preserve">CSI-RS, </w:t>
                  </w:r>
                  <w:r>
                    <w:t xml:space="preserve">starting when the periodic CSI-RS is configured by higher layer signalling, and ending when the periodic </w:t>
                  </w:r>
                  <w:r w:rsidRPr="00314392">
                    <w:t>CSI-RS configuration is released.</w:t>
                  </w:r>
                  <w:r>
                    <w:t xml:space="preserve"> </w:t>
                  </w:r>
                  <w:r w:rsidRPr="000F4B1D">
                    <w:t xml:space="preserve">If a CSI-RS resource is referred </w:t>
                  </w:r>
                  <w:r w:rsidRPr="004E2C22">
                    <w:rPr>
                      <w:i/>
                    </w:rPr>
                    <w:t>N</w:t>
                  </w:r>
                  <w:r w:rsidRPr="000F4B1D">
                    <w:t xml:space="preserve"> </w:t>
                  </w:r>
                  <w:r w:rsidRPr="00BD544D">
                    <w:t xml:space="preserve">times </w:t>
                  </w:r>
                  <w:r>
                    <w:t>by</w:t>
                  </w:r>
                  <w:r w:rsidRPr="00BD544D">
                    <w:t xml:space="preserve"> one </w:t>
                  </w:r>
                  <w:r>
                    <w:t xml:space="preserve">or more </w:t>
                  </w:r>
                  <w:r w:rsidRPr="000F4B1D">
                    <w:t xml:space="preserve">CSI </w:t>
                  </w:r>
                  <w:r>
                    <w:t>R</w:t>
                  </w:r>
                  <w:r w:rsidRPr="000F4B1D">
                    <w:t xml:space="preserve">eporting </w:t>
                  </w:r>
                  <w:r>
                    <w:t>S</w:t>
                  </w:r>
                  <w:r w:rsidRPr="000F4B1D">
                    <w:t xml:space="preserve">ettings, the CSI-RS resource and the CSI-RS ports within the CSI-RS resource are counted </w:t>
                  </w:r>
                  <w:r w:rsidRPr="004E2C22">
                    <w:rPr>
                      <w:i/>
                    </w:rPr>
                    <w:t>N</w:t>
                  </w:r>
                  <w:r w:rsidRPr="000F4B1D">
                    <w:t xml:space="preserve"> times.</w:t>
                  </w:r>
                </w:p>
              </w:tc>
            </w:tr>
          </w:tbl>
          <w:p w14:paraId="43AD608B" w14:textId="77777777" w:rsidR="00524667" w:rsidRDefault="00524667" w:rsidP="006E32A8"/>
          <w:p w14:paraId="6D5D9C45" w14:textId="77777777" w:rsidR="00524667" w:rsidRPr="00D119F7" w:rsidRDefault="00524667" w:rsidP="006E32A8">
            <w:pPr>
              <w:pStyle w:val="maintext"/>
              <w:ind w:firstLineChars="0" w:firstLine="0"/>
              <w:rPr>
                <w:rFonts w:ascii="Calibri" w:hAnsi="Calibri" w:cs="Arial"/>
              </w:rPr>
            </w:pPr>
            <w:r w:rsidRPr="00D119F7">
              <w:rPr>
                <w:rFonts w:ascii="Calibri" w:hAnsi="Calibri" w:cs="Arial"/>
              </w:rPr>
              <w:t xml:space="preserve">In our view the corresponding text from TS 38.214 was designed in Rel-15 and doesn’t relate to FG 16-1g defined in Rel-16. Moreover, some reference signals covered by FG 16-1g and used for pathloss measurement, BFD, RLM and new beam identification, are not associated with any CSI reporting procedures defined by Section 5.2.1.6 and, therefore, should not be considered applicable to the text in TS 38.214. In addition, counting of SSB reference signal is not defined by Section 5.2.1.5. It is therefore natural to restrict applicability of the corresponding text on active CSI-RS resources in Section 5.2.1.6 to conventional CSI (LI, CRI, RI, PMI, CQI) reported using L1 procedures. </w:t>
            </w:r>
          </w:p>
          <w:p w14:paraId="3B40F2DC" w14:textId="77777777" w:rsidR="00524667" w:rsidRPr="00371FEB" w:rsidRDefault="00524667" w:rsidP="006E32A8">
            <w:pPr>
              <w:pStyle w:val="maintext"/>
              <w:ind w:firstLineChars="0" w:firstLine="0"/>
              <w:rPr>
                <w:rFonts w:ascii="Calibri" w:hAnsi="Calibri" w:cs="Arial"/>
              </w:rPr>
            </w:pPr>
            <w:r w:rsidRPr="00D119F7">
              <w:rPr>
                <w:rFonts w:ascii="Calibri" w:hAnsi="Calibri" w:cs="Arial"/>
              </w:rPr>
              <w:t xml:space="preserve">On the other hand, some clarification on “to measure within a slot” and “per slot” is required for newly defined FGs 16-1g and 16-1a-1 respectively. In particular given periodic nature of the reference signals used for pathloss measurement, BFD, RLM and new beam identification and lack of CSI reference resource definition for such </w:t>
            </w:r>
            <w:r w:rsidRPr="00371FEB">
              <w:rPr>
                <w:rFonts w:ascii="Calibri" w:hAnsi="Calibri" w:cs="Arial"/>
              </w:rPr>
              <w:t xml:space="preserve">measurements, it is natural to assume that the corresponding reference signals should be always counted even in slots where they do not occur. Similarly, the above counting approach for active reference signals can be also defined for SSB and periodic NZP CSI-RS used for L1-RSRP and L1-SINR. Finally, counting of aperiodic and semi-persistent CSI-RS for L1-RSRP and L1-SINR may follow the principles defined in Section 5.2.1.5 for conventional CSI reporting. The corresponding clarifications are better to be added directly in TS 38.306. </w:t>
            </w:r>
          </w:p>
          <w:p w14:paraId="45B1BC10" w14:textId="77777777" w:rsidR="00524667" w:rsidRPr="00D119F7" w:rsidRDefault="00524667" w:rsidP="006E32A8">
            <w:pPr>
              <w:pStyle w:val="maintext"/>
              <w:ind w:firstLineChars="0" w:firstLine="0"/>
              <w:rPr>
                <w:rFonts w:ascii="Calibri" w:hAnsi="Calibri" w:cs="Arial"/>
              </w:rPr>
            </w:pPr>
            <w:r w:rsidRPr="00371FEB">
              <w:rPr>
                <w:rFonts w:ascii="Calibri" w:hAnsi="Calibri" w:cs="Arial"/>
              </w:rPr>
              <w:t>Regarding counting of the active reference signal resource if it is referred multiple times for different usages</w:t>
            </w:r>
            <w:r w:rsidRPr="00D119F7">
              <w:rPr>
                <w:rFonts w:ascii="Calibri" w:hAnsi="Calibri" w:cs="Arial"/>
              </w:rPr>
              <w:t xml:space="preserve">. Due to different requirements and possible different metric for measurements, we propose to double count if the same resource is used for BFD/RLM/NBI/PL RS and L1-RSRP/L1-SINR.  For all other cases, double counting for the same reference signal resource should not be applied. </w:t>
            </w:r>
          </w:p>
          <w:p w14:paraId="4E8878FE" w14:textId="77777777" w:rsidR="00524667" w:rsidRDefault="00524667" w:rsidP="006E32A8">
            <w:pPr>
              <w:pStyle w:val="maintext"/>
              <w:ind w:firstLineChars="0" w:firstLine="0"/>
              <w:rPr>
                <w:rFonts w:ascii="Calibri" w:hAnsi="Calibri" w:cs="Arial"/>
              </w:rPr>
            </w:pPr>
          </w:p>
          <w:p w14:paraId="6496978A" w14:textId="77777777" w:rsidR="00524667" w:rsidRPr="00345E5A" w:rsidRDefault="00524667" w:rsidP="006E32A8">
            <w:pPr>
              <w:pStyle w:val="maintext"/>
              <w:ind w:firstLineChars="0" w:firstLine="0"/>
              <w:rPr>
                <w:rFonts w:ascii="Calibri" w:hAnsi="Calibri" w:cs="Arial"/>
                <w:b/>
              </w:rPr>
            </w:pPr>
            <w:r w:rsidRPr="00345E5A">
              <w:rPr>
                <w:rFonts w:ascii="Calibri" w:hAnsi="Calibri" w:cs="Arial"/>
                <w:b/>
              </w:rPr>
              <w:lastRenderedPageBreak/>
              <w:t>Proposal:</w:t>
            </w:r>
          </w:p>
          <w:p w14:paraId="00407F39" w14:textId="77777777" w:rsidR="00524667" w:rsidRPr="00D119F7" w:rsidRDefault="00524667" w:rsidP="002A760A">
            <w:pPr>
              <w:pStyle w:val="maintext"/>
              <w:numPr>
                <w:ilvl w:val="0"/>
                <w:numId w:val="13"/>
              </w:numPr>
              <w:ind w:firstLineChars="0"/>
              <w:rPr>
                <w:rFonts w:ascii="Calibri" w:hAnsi="Calibri" w:cs="Arial"/>
              </w:rPr>
            </w:pPr>
            <w:r w:rsidRPr="00D119F7">
              <w:rPr>
                <w:rFonts w:ascii="Calibri" w:hAnsi="Calibri" w:cs="Arial"/>
              </w:rPr>
              <w:t xml:space="preserve">Restrict definition of active CSI-RS resources defined in Section 5.2.1.6 of TS 38.214 to resource used for conventional CSI (CRI,RI,PMI,CQI,LI) reported using L1 procedures </w:t>
            </w:r>
          </w:p>
          <w:p w14:paraId="455D6B5F" w14:textId="77777777" w:rsidR="00524667" w:rsidRPr="00D119F7" w:rsidRDefault="00524667" w:rsidP="002A760A">
            <w:pPr>
              <w:pStyle w:val="maintext"/>
              <w:numPr>
                <w:ilvl w:val="0"/>
                <w:numId w:val="13"/>
              </w:numPr>
              <w:ind w:firstLineChars="0"/>
              <w:rPr>
                <w:rFonts w:ascii="Calibri" w:hAnsi="Calibri" w:cs="Arial"/>
              </w:rPr>
            </w:pPr>
            <w:r w:rsidRPr="00D119F7">
              <w:rPr>
                <w:rFonts w:ascii="Calibri" w:hAnsi="Calibri" w:cs="Arial"/>
              </w:rPr>
              <w:t>Add clarification to “measure within a slot” and “per slot” in FGs 16-1g and 16-1a-1 in TS 38.306 as follows</w:t>
            </w:r>
          </w:p>
          <w:p w14:paraId="2BED0829" w14:textId="77777777" w:rsidR="00524667" w:rsidRPr="00D119F7" w:rsidRDefault="00524667" w:rsidP="002A760A">
            <w:pPr>
              <w:pStyle w:val="maintext"/>
              <w:numPr>
                <w:ilvl w:val="1"/>
                <w:numId w:val="13"/>
              </w:numPr>
              <w:ind w:firstLineChars="0"/>
              <w:rPr>
                <w:rFonts w:ascii="Calibri" w:hAnsi="Calibri" w:cs="Arial"/>
              </w:rPr>
            </w:pPr>
            <w:r w:rsidRPr="00D119F7">
              <w:rPr>
                <w:rFonts w:ascii="Calibri" w:hAnsi="Calibri" w:cs="Arial"/>
              </w:rPr>
              <w:t xml:space="preserve">aperiodic CSI-RS is considered active, starting from the end of the PDCCH containing the request and ending at the end of the PUSCH containing the report associated with this aperiodic CSI-RS. </w:t>
            </w:r>
          </w:p>
          <w:p w14:paraId="3F5EDD4B" w14:textId="77777777" w:rsidR="00524667" w:rsidRPr="00D119F7" w:rsidRDefault="00524667" w:rsidP="002A760A">
            <w:pPr>
              <w:pStyle w:val="maintext"/>
              <w:numPr>
                <w:ilvl w:val="1"/>
                <w:numId w:val="13"/>
              </w:numPr>
              <w:ind w:firstLineChars="0"/>
              <w:rPr>
                <w:rFonts w:ascii="Calibri" w:hAnsi="Calibri" w:cs="Arial"/>
              </w:rPr>
            </w:pPr>
            <w:r w:rsidRPr="00D119F7">
              <w:rPr>
                <w:rFonts w:ascii="Calibri" w:hAnsi="Calibri" w:cs="Arial"/>
              </w:rPr>
              <w:t xml:space="preserve">semi-persistent CSI-RS is considered active, starting from the end of when the activation command is applied, and ending at the end of when the deactivation command is applied. </w:t>
            </w:r>
          </w:p>
          <w:p w14:paraId="355C5C44" w14:textId="77777777" w:rsidR="00524667" w:rsidRPr="00D119F7" w:rsidRDefault="00524667" w:rsidP="002A760A">
            <w:pPr>
              <w:pStyle w:val="maintext"/>
              <w:numPr>
                <w:ilvl w:val="1"/>
                <w:numId w:val="13"/>
              </w:numPr>
              <w:ind w:firstLineChars="0"/>
              <w:rPr>
                <w:rFonts w:ascii="Calibri" w:hAnsi="Calibri" w:cs="Arial"/>
              </w:rPr>
            </w:pPr>
            <w:r w:rsidRPr="00D119F7">
              <w:rPr>
                <w:rFonts w:ascii="Calibri" w:hAnsi="Calibri" w:cs="Arial"/>
              </w:rPr>
              <w:t xml:space="preserve">periodic CSI-RS or SSB is considered active, starting when the periodic CSI-RS is configured by higher layer signalling, and ending when the periodic CSI-RS configuration is released. </w:t>
            </w:r>
          </w:p>
          <w:p w14:paraId="334C6443" w14:textId="77777777" w:rsidR="00524667" w:rsidRPr="00345E5A" w:rsidRDefault="00524667" w:rsidP="002A760A">
            <w:pPr>
              <w:pStyle w:val="maintext"/>
              <w:numPr>
                <w:ilvl w:val="0"/>
                <w:numId w:val="13"/>
              </w:numPr>
              <w:ind w:firstLineChars="0"/>
              <w:rPr>
                <w:rFonts w:ascii="Calibri" w:hAnsi="Calibri" w:cs="Arial"/>
              </w:rPr>
            </w:pPr>
            <w:r w:rsidRPr="00D119F7">
              <w:rPr>
                <w:rFonts w:ascii="Calibri" w:hAnsi="Calibri" w:cs="Arial"/>
              </w:rPr>
              <w:t>Double count active reference signal resource only if the resource is used for BFD/RLM/NBI/PL RS and L1-RSRP/L1-SINR</w:t>
            </w:r>
          </w:p>
        </w:tc>
      </w:tr>
      <w:tr w:rsidR="00524667" w14:paraId="2449A732" w14:textId="77777777" w:rsidTr="006E32A8">
        <w:tc>
          <w:tcPr>
            <w:tcW w:w="1818" w:type="dxa"/>
            <w:tcBorders>
              <w:top w:val="single" w:sz="4" w:space="0" w:color="auto"/>
              <w:left w:val="single" w:sz="4" w:space="0" w:color="auto"/>
              <w:bottom w:val="single" w:sz="4" w:space="0" w:color="auto"/>
              <w:right w:val="single" w:sz="4" w:space="0" w:color="auto"/>
            </w:tcBorders>
          </w:tcPr>
          <w:p w14:paraId="1DFA51B1" w14:textId="77777777" w:rsidR="00524667" w:rsidRDefault="00524667" w:rsidP="006E32A8">
            <w:pPr>
              <w:pStyle w:val="maintext"/>
              <w:ind w:firstLineChars="0" w:firstLine="0"/>
              <w:rPr>
                <w:rFonts w:ascii="Calibri" w:hAnsi="Calibri" w:cs="Arial"/>
              </w:rPr>
            </w:pPr>
            <w:r>
              <w:rPr>
                <w:rFonts w:ascii="Calibri" w:hAnsi="Calibri" w:cs="Arial"/>
              </w:rPr>
              <w:lastRenderedPageBreak/>
              <w:t xml:space="preserve">Huawei/HiSilicon </w:t>
            </w:r>
            <w:r w:rsidR="00752C36">
              <w:rPr>
                <w:rFonts w:ascii="Calibri" w:hAnsi="Calibri" w:cs="Arial"/>
              </w:rPr>
              <w:fldChar w:fldCharType="begin"/>
            </w:r>
            <w:r w:rsidR="00752C36">
              <w:rPr>
                <w:rFonts w:ascii="Calibri" w:hAnsi="Calibri" w:cs="Arial"/>
              </w:rPr>
              <w:instrText xml:space="preserve"> REF _Ref61969010 \r \h </w:instrText>
            </w:r>
            <w:r w:rsidR="00752C36">
              <w:rPr>
                <w:rFonts w:ascii="Calibri" w:hAnsi="Calibri" w:cs="Arial"/>
              </w:rPr>
            </w:r>
            <w:r w:rsidR="00752C36">
              <w:rPr>
                <w:rFonts w:ascii="Calibri" w:hAnsi="Calibri" w:cs="Arial"/>
              </w:rPr>
              <w:fldChar w:fldCharType="separate"/>
            </w:r>
            <w:r w:rsidR="00752C36">
              <w:rPr>
                <w:rFonts w:ascii="Calibri" w:hAnsi="Calibri" w:cs="Arial"/>
              </w:rPr>
              <w:t>[3]</w:t>
            </w:r>
            <w:r w:rsidR="00752C36">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1CB2D8"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 xml:space="preserve">For the purpose of CSI reporting, a description of ‘active’ CSI-RS resources or ports is captured in Section 5.2.1.6 in 38.214, where a rule of double-counting is also specified.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7"/>
            </w:tblGrid>
            <w:tr w:rsidR="00524667" w:rsidRPr="000869D6" w14:paraId="590B6622" w14:textId="77777777" w:rsidTr="006E32A8">
              <w:trPr>
                <w:trHeight w:val="1971"/>
              </w:trPr>
              <w:tc>
                <w:tcPr>
                  <w:tcW w:w="20227" w:type="dxa"/>
                  <w:shd w:val="clear" w:color="auto" w:fill="auto"/>
                </w:tcPr>
                <w:p w14:paraId="1305BD25" w14:textId="77777777" w:rsidR="00524667" w:rsidRPr="000869D6" w:rsidRDefault="00524667" w:rsidP="006E32A8">
                  <w:r w:rsidRPr="000869D6">
                    <w:rPr>
                      <w:rFonts w:hint="eastAsia"/>
                    </w:rPr>
                    <w:t>3</w:t>
                  </w:r>
                  <w:r w:rsidRPr="000869D6">
                    <w:t>8.214, Section 5.2.1.6</w:t>
                  </w:r>
                </w:p>
                <w:p w14:paraId="5E360284" w14:textId="77777777" w:rsidR="00524667" w:rsidRPr="004E2C22" w:rsidRDefault="00524667" w:rsidP="006E32A8">
                  <w:pPr>
                    <w:rPr>
                      <w:lang w:val="en-GB" w:eastAsia="zh-CN"/>
                    </w:rPr>
                  </w:pPr>
                  <w:r w:rsidRPr="000869D6">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PUSCH containing the report associated with this aperiodic CSI-RS. 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sidRPr="004E2C22">
                    <w:rPr>
                      <w:i/>
                    </w:rPr>
                    <w:t>N</w:t>
                  </w:r>
                  <w:r w:rsidRPr="000869D6">
                    <w:t xml:space="preserve"> times by one or more CSI Reporting Settings, the CSI-RS resource and the CSI-RS ports within the CSI-RS resource are counted </w:t>
                  </w:r>
                  <w:r w:rsidRPr="004E2C22">
                    <w:rPr>
                      <w:i/>
                    </w:rPr>
                    <w:t>N</w:t>
                  </w:r>
                  <w:r w:rsidRPr="000869D6">
                    <w:t xml:space="preserve"> times.</w:t>
                  </w:r>
                </w:p>
              </w:tc>
            </w:tr>
          </w:tbl>
          <w:p w14:paraId="2559FA93" w14:textId="77777777" w:rsidR="00524667" w:rsidRDefault="00524667" w:rsidP="006E32A8">
            <w:pPr>
              <w:pStyle w:val="maintext"/>
              <w:ind w:firstLineChars="0" w:firstLine="0"/>
              <w:rPr>
                <w:rFonts w:ascii="Calibri" w:hAnsi="Calibri" w:cs="Arial"/>
              </w:rPr>
            </w:pPr>
          </w:p>
          <w:p w14:paraId="07EE932D"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 xml:space="preserve">There are mainly two questions to be answered and our views are provided below.  </w:t>
            </w:r>
          </w:p>
          <w:p w14:paraId="6690DA8B"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During which time will one RS be considered as active?</w:t>
            </w:r>
          </w:p>
          <w:p w14:paraId="5E1D0559"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For FG 16-1g, a long time was spent to create component 1 and 2 to distinguish ‘configured to measure’ and ‘configured’. If a periodic RS is considered active between configuration and releasing, then the intended difference between component 1 and 2 of FG 16-1g disappears. For this reason, it is more natural that the previous/existing text in 38.214 do not apply to FG 16-1g, with which the RS resource is counted only in the slot it occurs. Similar logic also apply to ‘per slot limitations’ and ‘memory limitations’ in FG 16-1a-1. According to the latest discussions in [103-e-NR-UEFeatures-eMIMO-01], it seems companies are fine with this clarification and it would be better to capture this</w:t>
            </w:r>
            <w:r>
              <w:rPr>
                <w:rFonts w:ascii="Calibri" w:hAnsi="Calibri" w:cs="Arial"/>
              </w:rPr>
              <w:t xml:space="preserve"> </w:t>
            </w:r>
            <w:r w:rsidRPr="00600987">
              <w:rPr>
                <w:rFonts w:ascii="Calibri" w:hAnsi="Calibri" w:cs="Arial"/>
              </w:rPr>
              <w:t xml:space="preserve">(to avoid the chance of mis-interpretation that may rise from current specs). </w:t>
            </w:r>
          </w:p>
          <w:p w14:paraId="1A631508"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How many times will one RS be counted, if it is associated with different usage?</w:t>
            </w:r>
          </w:p>
          <w:p w14:paraId="662A8462"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 xml:space="preserve">One motivation for introducing FG 16-1g is to allow for sharing of processing capability among different usages. There was a long discussion on whether to mention ‘unique’ in the description of FG 16-1g. In its current form, it says ‘number of SSB/CSI-RS/CSI-IM resources’, where uniqueness is implied and double-counting is thereby not applicable (unless otherwise specified, such as the case when CSI-RS is configured as CMR without dedicated IMR). There was a compromise proposal from QC that is each resource occurrence is counted once for all usages not referred to any report setting, and is counted additional N times if referred N times by one or more CSI Reporting Settings. For this compromise proposal, in our view, so far all the functionalities included in FG 16-1g require only simple measurements and can be shared across functionalities (for example, CSI measurement are not included here), with which it is less motivated to introduce such a double-counting rule. </w:t>
            </w:r>
          </w:p>
          <w:p w14:paraId="08259173" w14:textId="77777777" w:rsidR="00524667" w:rsidRPr="00600987" w:rsidRDefault="00524667" w:rsidP="006E32A8">
            <w:pPr>
              <w:pStyle w:val="maintext"/>
              <w:ind w:firstLineChars="0" w:firstLine="0"/>
              <w:rPr>
                <w:rFonts w:ascii="Calibri" w:hAnsi="Calibri" w:cs="Arial"/>
              </w:rPr>
            </w:pPr>
            <w:r w:rsidRPr="00600987">
              <w:rPr>
                <w:rFonts w:ascii="Calibri" w:hAnsi="Calibri" w:cs="Arial"/>
                <w:b/>
              </w:rPr>
              <w:t>Proposal:</w:t>
            </w:r>
            <w:r w:rsidRPr="00600987">
              <w:rPr>
                <w:rFonts w:ascii="Calibri" w:hAnsi="Calibri" w:cs="Arial"/>
              </w:rPr>
              <w:t xml:space="preserve"> For FGs 16-1a-1 and 16-1g, the reported capability on number of resources ‘configured to measure’ are counted only in slot where it occurs, and double-counting is not applied if one resource is associated with multiple usages.</w:t>
            </w:r>
          </w:p>
        </w:tc>
      </w:tr>
      <w:tr w:rsidR="00524667" w14:paraId="68E070DC" w14:textId="77777777" w:rsidTr="006E32A8">
        <w:tc>
          <w:tcPr>
            <w:tcW w:w="1818" w:type="dxa"/>
            <w:tcBorders>
              <w:top w:val="single" w:sz="4" w:space="0" w:color="auto"/>
              <w:left w:val="single" w:sz="4" w:space="0" w:color="auto"/>
              <w:bottom w:val="single" w:sz="4" w:space="0" w:color="auto"/>
              <w:right w:val="single" w:sz="4" w:space="0" w:color="auto"/>
            </w:tcBorders>
          </w:tcPr>
          <w:p w14:paraId="389FE868" w14:textId="77777777" w:rsidR="00524667" w:rsidRDefault="00524667" w:rsidP="006E32A8">
            <w:pPr>
              <w:pStyle w:val="maintext"/>
              <w:ind w:firstLineChars="0" w:firstLine="0"/>
              <w:rPr>
                <w:rFonts w:ascii="Calibri" w:hAnsi="Calibri" w:cs="Arial"/>
              </w:rPr>
            </w:pPr>
            <w:r>
              <w:rPr>
                <w:rFonts w:ascii="Calibri" w:hAnsi="Calibri" w:cs="Arial"/>
              </w:rPr>
              <w:t xml:space="preserve">Apple </w:t>
            </w:r>
            <w:r w:rsidR="00752C36">
              <w:rPr>
                <w:rFonts w:ascii="Calibri" w:hAnsi="Calibri" w:cs="Arial"/>
              </w:rPr>
              <w:fldChar w:fldCharType="begin"/>
            </w:r>
            <w:r w:rsidR="00752C36">
              <w:rPr>
                <w:rFonts w:ascii="Calibri" w:hAnsi="Calibri" w:cs="Arial"/>
              </w:rPr>
              <w:instrText xml:space="preserve"> REF _Ref61969785 \r \h </w:instrText>
            </w:r>
            <w:r w:rsidR="00752C36">
              <w:rPr>
                <w:rFonts w:ascii="Calibri" w:hAnsi="Calibri" w:cs="Arial"/>
              </w:rPr>
            </w:r>
            <w:r w:rsidR="00752C36">
              <w:rPr>
                <w:rFonts w:ascii="Calibri" w:hAnsi="Calibri" w:cs="Arial"/>
              </w:rPr>
              <w:fldChar w:fldCharType="separate"/>
            </w:r>
            <w:r w:rsidR="00752C36">
              <w:rPr>
                <w:rFonts w:ascii="Calibri" w:hAnsi="Calibri" w:cs="Arial"/>
              </w:rPr>
              <w:t>[4]</w:t>
            </w:r>
            <w:r w:rsidR="00752C36">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A39CF2" w14:textId="77777777" w:rsidR="00524667" w:rsidRPr="004E2C22" w:rsidRDefault="00524667" w:rsidP="006E32A8">
            <w:pPr>
              <w:rPr>
                <w:rFonts w:ascii="Calibri" w:hAnsi="Calibri" w:cs="Calibri"/>
              </w:rPr>
            </w:pPr>
            <w:r w:rsidRPr="004E2C22">
              <w:rPr>
                <w:rFonts w:ascii="Calibri" w:hAnsi="Calibri" w:cs="Calibri"/>
              </w:rPr>
              <w:t xml:space="preserve">We address one remaining issue from the last meeting in term of how to count for the active resource that UE can measure simultaneously within a reference slot for FG2-24, FG16-1a-1, FG16-1g, FG16-1g-1, including L1-RSRP, L1-SINR, PLRS, RLM, BFD and CBD in the following four areas </w:t>
            </w:r>
          </w:p>
          <w:p w14:paraId="44C8CE79" w14:textId="77777777" w:rsidR="00524667" w:rsidRPr="004E2C22" w:rsidRDefault="00524667" w:rsidP="002A760A">
            <w:pPr>
              <w:pStyle w:val="ListParagraph"/>
              <w:numPr>
                <w:ilvl w:val="0"/>
                <w:numId w:val="17"/>
              </w:numPr>
              <w:spacing w:before="0" w:after="0"/>
              <w:contextualSpacing w:val="0"/>
              <w:jc w:val="left"/>
              <w:rPr>
                <w:rFonts w:ascii="Calibri" w:hAnsi="Calibri" w:cs="Calibri"/>
              </w:rPr>
            </w:pPr>
            <w:r w:rsidRPr="004E2C22">
              <w:rPr>
                <w:rFonts w:ascii="Calibri" w:hAnsi="Calibri" w:cs="Calibri"/>
              </w:rPr>
              <w:t>Time duration of active RS</w:t>
            </w:r>
          </w:p>
          <w:p w14:paraId="66A5DAA3" w14:textId="77777777" w:rsidR="00524667" w:rsidRPr="004E2C22" w:rsidRDefault="00524667" w:rsidP="002A760A">
            <w:pPr>
              <w:pStyle w:val="ListParagraph"/>
              <w:numPr>
                <w:ilvl w:val="0"/>
                <w:numId w:val="17"/>
              </w:numPr>
              <w:spacing w:before="0" w:after="0"/>
              <w:contextualSpacing w:val="0"/>
              <w:jc w:val="left"/>
              <w:rPr>
                <w:rFonts w:ascii="Calibri" w:hAnsi="Calibri" w:cs="Calibri"/>
              </w:rPr>
            </w:pPr>
            <w:r w:rsidRPr="004E2C22">
              <w:rPr>
                <w:rFonts w:ascii="Calibri" w:hAnsi="Calibri" w:cs="Calibri"/>
              </w:rPr>
              <w:t>Uniqueness of active RS</w:t>
            </w:r>
          </w:p>
          <w:p w14:paraId="03C18186" w14:textId="77777777" w:rsidR="00524667" w:rsidRPr="004E2C22" w:rsidRDefault="00524667" w:rsidP="002A760A">
            <w:pPr>
              <w:pStyle w:val="ListParagraph"/>
              <w:numPr>
                <w:ilvl w:val="0"/>
                <w:numId w:val="17"/>
              </w:numPr>
              <w:spacing w:before="0" w:after="0"/>
              <w:contextualSpacing w:val="0"/>
              <w:jc w:val="left"/>
              <w:rPr>
                <w:rFonts w:ascii="Calibri" w:hAnsi="Calibri" w:cs="Calibri"/>
              </w:rPr>
            </w:pPr>
            <w:r w:rsidRPr="004E2C22">
              <w:rPr>
                <w:rFonts w:ascii="Calibri" w:hAnsi="Calibri" w:cs="Calibri"/>
              </w:rPr>
              <w:t>Unit for active RS</w:t>
            </w:r>
          </w:p>
          <w:p w14:paraId="3192B125" w14:textId="77777777" w:rsidR="00524667" w:rsidRPr="004E2C22" w:rsidRDefault="00524667" w:rsidP="002A760A">
            <w:pPr>
              <w:pStyle w:val="ListParagraph"/>
              <w:numPr>
                <w:ilvl w:val="0"/>
                <w:numId w:val="17"/>
              </w:numPr>
              <w:spacing w:before="0" w:after="0"/>
              <w:contextualSpacing w:val="0"/>
              <w:jc w:val="left"/>
              <w:rPr>
                <w:rFonts w:ascii="Calibri" w:hAnsi="Calibri" w:cs="Calibri"/>
              </w:rPr>
            </w:pPr>
            <w:r w:rsidRPr="004E2C22">
              <w:rPr>
                <w:rFonts w:ascii="Calibri" w:hAnsi="Calibri" w:cs="Calibri"/>
              </w:rPr>
              <w:t xml:space="preserve">Default behavior handling </w:t>
            </w:r>
          </w:p>
          <w:p w14:paraId="63A2AC82" w14:textId="77777777" w:rsidR="00524667" w:rsidRPr="004E2C22" w:rsidRDefault="00524667" w:rsidP="006E32A8">
            <w:pPr>
              <w:rPr>
                <w:rFonts w:ascii="Calibri" w:hAnsi="Calibri" w:cs="Calibri"/>
                <w:b/>
                <w:u w:val="single"/>
              </w:rPr>
            </w:pPr>
          </w:p>
          <w:p w14:paraId="72C0EFC9" w14:textId="77777777" w:rsidR="00524667" w:rsidRPr="004E2C22" w:rsidRDefault="00524667" w:rsidP="006E32A8">
            <w:pPr>
              <w:rPr>
                <w:rFonts w:ascii="Calibri" w:hAnsi="Calibri" w:cs="Calibri"/>
                <w:b/>
                <w:u w:val="single"/>
              </w:rPr>
            </w:pPr>
            <w:r w:rsidRPr="004E2C22">
              <w:rPr>
                <w:rFonts w:ascii="Calibri" w:hAnsi="Calibri" w:cs="Calibri"/>
                <w:b/>
                <w:u w:val="single"/>
              </w:rPr>
              <w:t xml:space="preserve">Time duration </w:t>
            </w:r>
          </w:p>
          <w:p w14:paraId="6EBBD5D2" w14:textId="77777777" w:rsidR="00524667" w:rsidRPr="004E2C22" w:rsidRDefault="00524667" w:rsidP="002A760A">
            <w:pPr>
              <w:pStyle w:val="ListParagraph"/>
              <w:numPr>
                <w:ilvl w:val="0"/>
                <w:numId w:val="16"/>
              </w:numPr>
              <w:spacing w:before="0" w:after="0"/>
              <w:contextualSpacing w:val="0"/>
              <w:jc w:val="left"/>
              <w:rPr>
                <w:rFonts w:ascii="Calibri" w:hAnsi="Calibri" w:cs="Calibri"/>
              </w:rPr>
            </w:pPr>
            <w:r w:rsidRPr="004E2C22">
              <w:rPr>
                <w:rFonts w:ascii="Calibri" w:hAnsi="Calibri" w:cs="Calibri"/>
              </w:rPr>
              <w:t xml:space="preserve">For both SSB and CSI-RS, they are counted in the reference slot that overlaps with the actual slot in which the corresponding reference signals are transmitted </w:t>
            </w:r>
          </w:p>
          <w:p w14:paraId="3706D765" w14:textId="77777777" w:rsidR="00524667" w:rsidRPr="004E2C22" w:rsidRDefault="00524667" w:rsidP="006E32A8">
            <w:pPr>
              <w:rPr>
                <w:rFonts w:ascii="Calibri" w:hAnsi="Calibri" w:cs="Calibri"/>
              </w:rPr>
            </w:pPr>
          </w:p>
          <w:p w14:paraId="1C820C25" w14:textId="77777777" w:rsidR="00524667" w:rsidRPr="004E2C22" w:rsidRDefault="00524667" w:rsidP="006E32A8">
            <w:pPr>
              <w:rPr>
                <w:rFonts w:ascii="Calibri" w:hAnsi="Calibri" w:cs="Calibri"/>
                <w:b/>
                <w:u w:val="single"/>
              </w:rPr>
            </w:pPr>
            <w:r w:rsidRPr="004E2C22">
              <w:rPr>
                <w:rFonts w:ascii="Calibri" w:hAnsi="Calibri" w:cs="Calibri"/>
                <w:b/>
                <w:u w:val="single"/>
              </w:rPr>
              <w:t>Uniqueness of RS</w:t>
            </w:r>
          </w:p>
          <w:p w14:paraId="4418A1BC" w14:textId="77777777" w:rsidR="00524667" w:rsidRPr="004E2C22" w:rsidRDefault="00524667" w:rsidP="002A760A">
            <w:pPr>
              <w:pStyle w:val="ListParagraph"/>
              <w:numPr>
                <w:ilvl w:val="0"/>
                <w:numId w:val="16"/>
              </w:numPr>
              <w:spacing w:before="0" w:after="0"/>
              <w:contextualSpacing w:val="0"/>
              <w:jc w:val="left"/>
              <w:rPr>
                <w:rFonts w:ascii="Calibri" w:hAnsi="Calibri" w:cs="Calibri"/>
              </w:rPr>
            </w:pPr>
            <w:r w:rsidRPr="004E2C22">
              <w:rPr>
                <w:rFonts w:ascii="Calibri" w:hAnsi="Calibri" w:cs="Calibri"/>
              </w:rPr>
              <w:t>For SSB</w:t>
            </w:r>
          </w:p>
          <w:p w14:paraId="00018F47" w14:textId="77777777" w:rsidR="00524667" w:rsidRPr="004E2C22" w:rsidRDefault="00524667" w:rsidP="002A760A">
            <w:pPr>
              <w:pStyle w:val="ListParagraph"/>
              <w:numPr>
                <w:ilvl w:val="1"/>
                <w:numId w:val="16"/>
              </w:numPr>
              <w:spacing w:before="0" w:after="0"/>
              <w:contextualSpacing w:val="0"/>
              <w:jc w:val="left"/>
              <w:rPr>
                <w:rFonts w:ascii="Calibri" w:hAnsi="Calibri" w:cs="Calibri"/>
              </w:rPr>
            </w:pPr>
            <w:r w:rsidRPr="004E2C22">
              <w:rPr>
                <w:rFonts w:ascii="Calibri" w:hAnsi="Calibri" w:cs="Calibri"/>
              </w:rPr>
              <w:t>It is counted only once when SSB is configured for one or multiple of L1-RSRP, PLRS, CBD, RLM and BFD</w:t>
            </w:r>
          </w:p>
          <w:p w14:paraId="56E2526F" w14:textId="77777777" w:rsidR="00524667" w:rsidRPr="004E2C22" w:rsidRDefault="00524667" w:rsidP="002A760A">
            <w:pPr>
              <w:pStyle w:val="ListParagraph"/>
              <w:numPr>
                <w:ilvl w:val="2"/>
                <w:numId w:val="16"/>
              </w:numPr>
              <w:spacing w:before="0" w:after="0"/>
              <w:contextualSpacing w:val="0"/>
              <w:jc w:val="left"/>
              <w:rPr>
                <w:rFonts w:ascii="Calibri" w:hAnsi="Calibri" w:cs="Calibri"/>
              </w:rPr>
            </w:pPr>
            <w:r w:rsidRPr="004E2C22">
              <w:rPr>
                <w:rFonts w:ascii="Calibri" w:hAnsi="Calibri" w:cs="Calibri"/>
              </w:rPr>
              <w:t xml:space="preserve">P3 procedure is considered as L1-RSRP as well </w:t>
            </w:r>
          </w:p>
          <w:p w14:paraId="43815CA5" w14:textId="77777777" w:rsidR="00524667" w:rsidRPr="004E2C22" w:rsidRDefault="00524667" w:rsidP="002A760A">
            <w:pPr>
              <w:pStyle w:val="ListParagraph"/>
              <w:numPr>
                <w:ilvl w:val="1"/>
                <w:numId w:val="16"/>
              </w:numPr>
              <w:spacing w:before="0" w:after="0"/>
              <w:contextualSpacing w:val="0"/>
              <w:jc w:val="left"/>
              <w:rPr>
                <w:rFonts w:ascii="Calibri" w:hAnsi="Calibri" w:cs="Calibri"/>
              </w:rPr>
            </w:pPr>
            <w:r w:rsidRPr="004E2C22">
              <w:rPr>
                <w:rFonts w:ascii="Calibri" w:hAnsi="Calibri" w:cs="Calibri"/>
              </w:rPr>
              <w:t>It is always double counted when SSB is configured for L1-SINR</w:t>
            </w:r>
          </w:p>
          <w:p w14:paraId="54CBF1FE" w14:textId="77777777" w:rsidR="00524667" w:rsidRPr="004E2C22" w:rsidRDefault="00524667" w:rsidP="002A760A">
            <w:pPr>
              <w:pStyle w:val="ListParagraph"/>
              <w:numPr>
                <w:ilvl w:val="0"/>
                <w:numId w:val="16"/>
              </w:numPr>
              <w:spacing w:before="0" w:after="0"/>
              <w:contextualSpacing w:val="0"/>
              <w:jc w:val="left"/>
              <w:rPr>
                <w:rFonts w:ascii="Calibri" w:hAnsi="Calibri" w:cs="Calibri"/>
              </w:rPr>
            </w:pPr>
            <w:r w:rsidRPr="004E2C22">
              <w:rPr>
                <w:rFonts w:ascii="Calibri" w:hAnsi="Calibri" w:cs="Calibri"/>
              </w:rPr>
              <w:t>For CSI-RS</w:t>
            </w:r>
          </w:p>
          <w:p w14:paraId="2F0F8520" w14:textId="77777777" w:rsidR="00524667" w:rsidRPr="004E2C22" w:rsidRDefault="00524667" w:rsidP="002A760A">
            <w:pPr>
              <w:pStyle w:val="ListParagraph"/>
              <w:numPr>
                <w:ilvl w:val="1"/>
                <w:numId w:val="16"/>
              </w:numPr>
              <w:spacing w:before="0" w:after="0"/>
              <w:contextualSpacing w:val="0"/>
              <w:jc w:val="left"/>
              <w:rPr>
                <w:rFonts w:ascii="Calibri" w:hAnsi="Calibri" w:cs="Calibri"/>
              </w:rPr>
            </w:pPr>
            <w:r w:rsidRPr="004E2C22">
              <w:rPr>
                <w:rFonts w:ascii="Calibri" w:hAnsi="Calibri" w:cs="Calibri"/>
              </w:rPr>
              <w:t>It is counted only once when CSI-RS is configured for one or multiple of L1-RSRP, PLRS and CBD</w:t>
            </w:r>
          </w:p>
          <w:p w14:paraId="0172ED07" w14:textId="77777777" w:rsidR="00524667" w:rsidRPr="004E2C22" w:rsidRDefault="00524667" w:rsidP="002A760A">
            <w:pPr>
              <w:pStyle w:val="ListParagraph"/>
              <w:numPr>
                <w:ilvl w:val="2"/>
                <w:numId w:val="16"/>
              </w:numPr>
              <w:spacing w:before="0" w:after="0"/>
              <w:contextualSpacing w:val="0"/>
              <w:jc w:val="left"/>
              <w:rPr>
                <w:rFonts w:ascii="Calibri" w:hAnsi="Calibri" w:cs="Calibri"/>
              </w:rPr>
            </w:pPr>
            <w:r w:rsidRPr="004E2C22">
              <w:rPr>
                <w:rFonts w:ascii="Calibri" w:hAnsi="Calibri" w:cs="Calibri"/>
              </w:rPr>
              <w:t xml:space="preserve">P3 procedure is considered as L1-RSRP as well </w:t>
            </w:r>
          </w:p>
          <w:p w14:paraId="30FBD533" w14:textId="77777777" w:rsidR="00524667" w:rsidRPr="004E2C22" w:rsidRDefault="00524667" w:rsidP="002A760A">
            <w:pPr>
              <w:pStyle w:val="ListParagraph"/>
              <w:numPr>
                <w:ilvl w:val="1"/>
                <w:numId w:val="16"/>
              </w:numPr>
              <w:spacing w:before="0" w:after="0"/>
              <w:contextualSpacing w:val="0"/>
              <w:jc w:val="left"/>
              <w:rPr>
                <w:rFonts w:ascii="Calibri" w:hAnsi="Calibri" w:cs="Calibri"/>
              </w:rPr>
            </w:pPr>
            <w:r w:rsidRPr="004E2C22">
              <w:rPr>
                <w:rFonts w:ascii="Calibri" w:hAnsi="Calibri" w:cs="Calibri"/>
              </w:rPr>
              <w:lastRenderedPageBreak/>
              <w:t>It is counted only once when CSI-RS is configured for one or multiple of RLM and BFD</w:t>
            </w:r>
          </w:p>
          <w:p w14:paraId="482ECD16" w14:textId="77777777" w:rsidR="00524667" w:rsidRPr="004E2C22" w:rsidRDefault="00524667" w:rsidP="002A760A">
            <w:pPr>
              <w:pStyle w:val="ListParagraph"/>
              <w:numPr>
                <w:ilvl w:val="1"/>
                <w:numId w:val="16"/>
              </w:numPr>
              <w:spacing w:before="0" w:after="0"/>
              <w:contextualSpacing w:val="0"/>
              <w:jc w:val="left"/>
              <w:rPr>
                <w:rFonts w:ascii="Calibri" w:hAnsi="Calibri" w:cs="Calibri"/>
              </w:rPr>
            </w:pPr>
            <w:r w:rsidRPr="004E2C22">
              <w:rPr>
                <w:rFonts w:ascii="Calibri" w:hAnsi="Calibri" w:cs="Calibri"/>
              </w:rPr>
              <w:t>It is always double counted when SSB is configured for L1-SINR</w:t>
            </w:r>
          </w:p>
          <w:p w14:paraId="467E95E1" w14:textId="77777777" w:rsidR="00524667" w:rsidRPr="004E2C22" w:rsidRDefault="00524667" w:rsidP="002A760A">
            <w:pPr>
              <w:pStyle w:val="ListParagraph"/>
              <w:numPr>
                <w:ilvl w:val="0"/>
                <w:numId w:val="16"/>
              </w:numPr>
              <w:spacing w:before="0" w:after="0"/>
              <w:contextualSpacing w:val="0"/>
              <w:jc w:val="left"/>
              <w:rPr>
                <w:rFonts w:ascii="Calibri" w:hAnsi="Calibri" w:cs="Calibri"/>
              </w:rPr>
            </w:pPr>
            <w:r w:rsidRPr="004E2C22">
              <w:rPr>
                <w:rFonts w:ascii="Calibri" w:hAnsi="Calibri" w:cs="Calibri"/>
              </w:rPr>
              <w:t>Note: “double counted” means the “If a resource is referred N times by one or more CSI Reporting Settings, the resource is counted N times.” from 38.214</w:t>
            </w:r>
          </w:p>
          <w:p w14:paraId="0148A279" w14:textId="77777777" w:rsidR="00524667" w:rsidRPr="004E2C22" w:rsidRDefault="00524667" w:rsidP="006E32A8">
            <w:pPr>
              <w:rPr>
                <w:rFonts w:ascii="Calibri" w:hAnsi="Calibri" w:cs="Calibri"/>
              </w:rPr>
            </w:pPr>
          </w:p>
          <w:tbl>
            <w:tblPr>
              <w:tblW w:w="5511" w:type="dxa"/>
              <w:tblLayout w:type="fixed"/>
              <w:tblLook w:val="04A0" w:firstRow="1" w:lastRow="0" w:firstColumn="1" w:lastColumn="0" w:noHBand="0" w:noVBand="1"/>
            </w:tblPr>
            <w:tblGrid>
              <w:gridCol w:w="2335"/>
              <w:gridCol w:w="1588"/>
              <w:gridCol w:w="1588"/>
            </w:tblGrid>
            <w:tr w:rsidR="00524667" w:rsidRPr="004E2C22" w14:paraId="59AA9167" w14:textId="77777777" w:rsidTr="006E32A8">
              <w:trPr>
                <w:trHeight w:val="420"/>
              </w:trPr>
              <w:tc>
                <w:tcPr>
                  <w:tcW w:w="233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A8DA53E" w14:textId="77777777" w:rsidR="00524667" w:rsidRPr="004E2C22" w:rsidRDefault="00524667" w:rsidP="006E32A8">
                  <w:pPr>
                    <w:rPr>
                      <w:rFonts w:ascii="Calibri" w:hAnsi="Calibri" w:cs="Calibri"/>
                      <w:color w:val="000000"/>
                    </w:rPr>
                  </w:pPr>
                  <w:r w:rsidRPr="004E2C22">
                    <w:rPr>
                      <w:rFonts w:ascii="Calibri" w:hAnsi="Calibri" w:cs="Calibri"/>
                      <w:color w:val="000000"/>
                    </w:rPr>
                    <w:t> </w:t>
                  </w:r>
                </w:p>
              </w:tc>
              <w:tc>
                <w:tcPr>
                  <w:tcW w:w="1588" w:type="dxa"/>
                  <w:tcBorders>
                    <w:top w:val="single" w:sz="4" w:space="0" w:color="auto"/>
                    <w:left w:val="nil"/>
                    <w:bottom w:val="single" w:sz="4" w:space="0" w:color="auto"/>
                    <w:right w:val="single" w:sz="4" w:space="0" w:color="auto"/>
                  </w:tcBorders>
                  <w:shd w:val="clear" w:color="000000" w:fill="DDEBF7"/>
                  <w:noWrap/>
                  <w:vAlign w:val="center"/>
                  <w:hideMark/>
                </w:tcPr>
                <w:p w14:paraId="07091897" w14:textId="77777777" w:rsidR="00524667" w:rsidRPr="004E2C22" w:rsidRDefault="00524667" w:rsidP="006E32A8">
                  <w:pPr>
                    <w:jc w:val="center"/>
                    <w:rPr>
                      <w:rFonts w:ascii="Calibri" w:hAnsi="Calibri" w:cs="Calibri"/>
                      <w:color w:val="000000"/>
                    </w:rPr>
                  </w:pPr>
                  <w:r w:rsidRPr="004E2C22">
                    <w:rPr>
                      <w:rFonts w:ascii="Calibri" w:hAnsi="Calibri" w:cs="Calibri"/>
                      <w:color w:val="000000"/>
                    </w:rPr>
                    <w:t>SSB</w:t>
                  </w:r>
                </w:p>
              </w:tc>
              <w:tc>
                <w:tcPr>
                  <w:tcW w:w="1588" w:type="dxa"/>
                  <w:tcBorders>
                    <w:top w:val="single" w:sz="4" w:space="0" w:color="auto"/>
                    <w:left w:val="nil"/>
                    <w:bottom w:val="single" w:sz="4" w:space="0" w:color="auto"/>
                    <w:right w:val="single" w:sz="4" w:space="0" w:color="auto"/>
                  </w:tcBorders>
                  <w:shd w:val="clear" w:color="000000" w:fill="DDEBF7"/>
                  <w:noWrap/>
                  <w:vAlign w:val="center"/>
                  <w:hideMark/>
                </w:tcPr>
                <w:p w14:paraId="0301085D" w14:textId="77777777" w:rsidR="00524667" w:rsidRPr="004E2C22" w:rsidRDefault="00524667" w:rsidP="006E32A8">
                  <w:pPr>
                    <w:jc w:val="center"/>
                    <w:rPr>
                      <w:rFonts w:ascii="Calibri" w:hAnsi="Calibri" w:cs="Calibri"/>
                      <w:color w:val="000000"/>
                    </w:rPr>
                  </w:pPr>
                  <w:r w:rsidRPr="004E2C22">
                    <w:rPr>
                      <w:rFonts w:ascii="Calibri" w:hAnsi="Calibri" w:cs="Calibri"/>
                      <w:color w:val="000000"/>
                    </w:rPr>
                    <w:t>CSI-RS</w:t>
                  </w:r>
                </w:p>
              </w:tc>
            </w:tr>
            <w:tr w:rsidR="00524667" w:rsidRPr="004E2C22" w14:paraId="2273ADD5" w14:textId="77777777" w:rsidTr="006E32A8">
              <w:trPr>
                <w:trHeight w:val="638"/>
              </w:trPr>
              <w:tc>
                <w:tcPr>
                  <w:tcW w:w="2335" w:type="dxa"/>
                  <w:tcBorders>
                    <w:top w:val="nil"/>
                    <w:left w:val="single" w:sz="4" w:space="0" w:color="auto"/>
                    <w:bottom w:val="single" w:sz="4" w:space="0" w:color="auto"/>
                    <w:right w:val="single" w:sz="4" w:space="0" w:color="auto"/>
                  </w:tcBorders>
                  <w:shd w:val="clear" w:color="000000" w:fill="DDEBF7"/>
                  <w:vAlign w:val="center"/>
                  <w:hideMark/>
                </w:tcPr>
                <w:p w14:paraId="7F991068" w14:textId="77777777" w:rsidR="00524667" w:rsidRPr="004E2C22" w:rsidRDefault="00524667" w:rsidP="006E32A8">
                  <w:pPr>
                    <w:rPr>
                      <w:rFonts w:ascii="Calibri" w:hAnsi="Calibri" w:cs="Calibri"/>
                      <w:color w:val="000000"/>
                    </w:rPr>
                  </w:pPr>
                  <w:r w:rsidRPr="004E2C22">
                    <w:rPr>
                      <w:rFonts w:ascii="Calibri" w:hAnsi="Calibri" w:cs="Calibri"/>
                      <w:color w:val="000000"/>
                    </w:rPr>
                    <w:t>PL RS, CBD,</w:t>
                  </w:r>
                  <w:r w:rsidRPr="004E2C22">
                    <w:rPr>
                      <w:rFonts w:ascii="Calibri" w:hAnsi="Calibri" w:cs="Calibri"/>
                      <w:color w:val="000000"/>
                    </w:rPr>
                    <w:br/>
                    <w:t>L1-RSRP (including P3)</w:t>
                  </w:r>
                </w:p>
              </w:tc>
              <w:tc>
                <w:tcPr>
                  <w:tcW w:w="1588" w:type="dxa"/>
                  <w:vMerge w:val="restart"/>
                  <w:tcBorders>
                    <w:top w:val="nil"/>
                    <w:left w:val="single" w:sz="4" w:space="0" w:color="auto"/>
                    <w:bottom w:val="nil"/>
                    <w:right w:val="single" w:sz="4" w:space="0" w:color="auto"/>
                  </w:tcBorders>
                  <w:shd w:val="clear" w:color="auto" w:fill="auto"/>
                  <w:noWrap/>
                  <w:vAlign w:val="center"/>
                  <w:hideMark/>
                </w:tcPr>
                <w:p w14:paraId="2E175D85" w14:textId="77777777" w:rsidR="00524667" w:rsidRPr="004E2C22" w:rsidRDefault="00524667" w:rsidP="006E32A8">
                  <w:pPr>
                    <w:rPr>
                      <w:rFonts w:ascii="Calibri" w:hAnsi="Calibri" w:cs="Calibri"/>
                      <w:color w:val="000000"/>
                    </w:rPr>
                  </w:pPr>
                  <w:r w:rsidRPr="004E2C22">
                    <w:rPr>
                      <w:rFonts w:ascii="Calibri" w:hAnsi="Calibri" w:cs="Calibri"/>
                      <w:color w:val="000000"/>
                    </w:rPr>
                    <w:t>Counted once</w:t>
                  </w:r>
                </w:p>
              </w:tc>
              <w:tc>
                <w:tcPr>
                  <w:tcW w:w="1588" w:type="dxa"/>
                  <w:tcBorders>
                    <w:top w:val="nil"/>
                    <w:left w:val="nil"/>
                    <w:bottom w:val="single" w:sz="4" w:space="0" w:color="auto"/>
                    <w:right w:val="single" w:sz="4" w:space="0" w:color="auto"/>
                  </w:tcBorders>
                  <w:shd w:val="clear" w:color="auto" w:fill="auto"/>
                  <w:noWrap/>
                  <w:vAlign w:val="center"/>
                  <w:hideMark/>
                </w:tcPr>
                <w:p w14:paraId="516B74FB" w14:textId="77777777" w:rsidR="00524667" w:rsidRPr="004E2C22" w:rsidRDefault="00524667" w:rsidP="006E32A8">
                  <w:pPr>
                    <w:rPr>
                      <w:rFonts w:ascii="Calibri" w:hAnsi="Calibri" w:cs="Calibri"/>
                      <w:color w:val="000000"/>
                    </w:rPr>
                  </w:pPr>
                  <w:r w:rsidRPr="004E2C22">
                    <w:rPr>
                      <w:rFonts w:ascii="Calibri" w:hAnsi="Calibri" w:cs="Calibri"/>
                      <w:color w:val="000000"/>
                    </w:rPr>
                    <w:t>Counted once</w:t>
                  </w:r>
                </w:p>
              </w:tc>
            </w:tr>
            <w:tr w:rsidR="00524667" w:rsidRPr="004E2C22" w14:paraId="37887237" w14:textId="77777777" w:rsidTr="006E32A8">
              <w:trPr>
                <w:trHeight w:val="400"/>
              </w:trPr>
              <w:tc>
                <w:tcPr>
                  <w:tcW w:w="2335" w:type="dxa"/>
                  <w:tcBorders>
                    <w:top w:val="nil"/>
                    <w:left w:val="single" w:sz="4" w:space="0" w:color="auto"/>
                    <w:bottom w:val="single" w:sz="4" w:space="0" w:color="auto"/>
                    <w:right w:val="single" w:sz="4" w:space="0" w:color="auto"/>
                  </w:tcBorders>
                  <w:shd w:val="clear" w:color="000000" w:fill="DDEBF7"/>
                  <w:noWrap/>
                  <w:vAlign w:val="center"/>
                  <w:hideMark/>
                </w:tcPr>
                <w:p w14:paraId="4AE08664" w14:textId="77777777" w:rsidR="00524667" w:rsidRPr="004E2C22" w:rsidRDefault="00524667" w:rsidP="006E32A8">
                  <w:pPr>
                    <w:rPr>
                      <w:rFonts w:ascii="Calibri" w:hAnsi="Calibri" w:cs="Calibri"/>
                      <w:color w:val="000000"/>
                    </w:rPr>
                  </w:pPr>
                  <w:r w:rsidRPr="004E2C22">
                    <w:rPr>
                      <w:rFonts w:ascii="Calibri" w:hAnsi="Calibri" w:cs="Calibri"/>
                      <w:color w:val="000000"/>
                    </w:rPr>
                    <w:t>RLM, BFD</w:t>
                  </w:r>
                </w:p>
              </w:tc>
              <w:tc>
                <w:tcPr>
                  <w:tcW w:w="1588" w:type="dxa"/>
                  <w:vMerge/>
                  <w:tcBorders>
                    <w:top w:val="nil"/>
                    <w:left w:val="single" w:sz="4" w:space="0" w:color="auto"/>
                    <w:bottom w:val="nil"/>
                    <w:right w:val="single" w:sz="4" w:space="0" w:color="auto"/>
                  </w:tcBorders>
                  <w:vAlign w:val="center"/>
                  <w:hideMark/>
                </w:tcPr>
                <w:p w14:paraId="22908525" w14:textId="77777777" w:rsidR="00524667" w:rsidRPr="004E2C22" w:rsidRDefault="00524667" w:rsidP="006E32A8">
                  <w:pPr>
                    <w:rPr>
                      <w:rFonts w:ascii="Calibri" w:hAnsi="Calibri" w:cs="Calibri"/>
                      <w:color w:val="000000"/>
                    </w:rPr>
                  </w:pPr>
                </w:p>
              </w:tc>
              <w:tc>
                <w:tcPr>
                  <w:tcW w:w="1588" w:type="dxa"/>
                  <w:tcBorders>
                    <w:top w:val="nil"/>
                    <w:left w:val="nil"/>
                    <w:bottom w:val="single" w:sz="4" w:space="0" w:color="auto"/>
                    <w:right w:val="single" w:sz="4" w:space="0" w:color="auto"/>
                  </w:tcBorders>
                  <w:shd w:val="clear" w:color="auto" w:fill="auto"/>
                  <w:noWrap/>
                  <w:vAlign w:val="center"/>
                  <w:hideMark/>
                </w:tcPr>
                <w:p w14:paraId="1D50959D" w14:textId="77777777" w:rsidR="00524667" w:rsidRPr="004E2C22" w:rsidRDefault="00524667" w:rsidP="006E32A8">
                  <w:pPr>
                    <w:rPr>
                      <w:rFonts w:ascii="Calibri" w:hAnsi="Calibri" w:cs="Calibri"/>
                      <w:color w:val="000000"/>
                    </w:rPr>
                  </w:pPr>
                  <w:r w:rsidRPr="004E2C22">
                    <w:rPr>
                      <w:rFonts w:ascii="Calibri" w:hAnsi="Calibri" w:cs="Calibri"/>
                      <w:color w:val="000000"/>
                    </w:rPr>
                    <w:t>Counted once</w:t>
                  </w:r>
                </w:p>
              </w:tc>
            </w:tr>
            <w:tr w:rsidR="00524667" w:rsidRPr="004E2C22" w14:paraId="25B7A288" w14:textId="77777777" w:rsidTr="006E32A8">
              <w:trPr>
                <w:trHeight w:val="400"/>
              </w:trPr>
              <w:tc>
                <w:tcPr>
                  <w:tcW w:w="2335" w:type="dxa"/>
                  <w:tcBorders>
                    <w:top w:val="nil"/>
                    <w:left w:val="single" w:sz="4" w:space="0" w:color="auto"/>
                    <w:bottom w:val="single" w:sz="4" w:space="0" w:color="auto"/>
                    <w:right w:val="single" w:sz="4" w:space="0" w:color="auto"/>
                  </w:tcBorders>
                  <w:shd w:val="clear" w:color="000000" w:fill="DDEBF7"/>
                  <w:noWrap/>
                  <w:vAlign w:val="center"/>
                  <w:hideMark/>
                </w:tcPr>
                <w:p w14:paraId="08927B14" w14:textId="77777777" w:rsidR="00524667" w:rsidRPr="004E2C22" w:rsidRDefault="00524667" w:rsidP="006E32A8">
                  <w:pPr>
                    <w:rPr>
                      <w:rFonts w:ascii="Calibri" w:hAnsi="Calibri" w:cs="Calibri"/>
                      <w:color w:val="000000"/>
                    </w:rPr>
                  </w:pPr>
                  <w:r w:rsidRPr="004E2C22">
                    <w:rPr>
                      <w:rFonts w:ascii="Calibri" w:hAnsi="Calibri" w:cs="Calibri"/>
                      <w:color w:val="000000"/>
                    </w:rPr>
                    <w:t>L1-SINR</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76887299" w14:textId="77777777" w:rsidR="00524667" w:rsidRPr="004E2C22" w:rsidRDefault="00524667" w:rsidP="006E32A8">
                  <w:pPr>
                    <w:rPr>
                      <w:rFonts w:ascii="Calibri" w:hAnsi="Calibri" w:cs="Calibri"/>
                      <w:color w:val="000000"/>
                    </w:rPr>
                  </w:pPr>
                  <w:r w:rsidRPr="004E2C22">
                    <w:rPr>
                      <w:rFonts w:ascii="Calibri" w:hAnsi="Calibri" w:cs="Calibri"/>
                      <w:color w:val="000000"/>
                    </w:rPr>
                    <w:t>Double counted</w:t>
                  </w:r>
                </w:p>
              </w:tc>
              <w:tc>
                <w:tcPr>
                  <w:tcW w:w="1588" w:type="dxa"/>
                  <w:tcBorders>
                    <w:top w:val="nil"/>
                    <w:left w:val="nil"/>
                    <w:bottom w:val="single" w:sz="4" w:space="0" w:color="auto"/>
                    <w:right w:val="single" w:sz="4" w:space="0" w:color="auto"/>
                  </w:tcBorders>
                  <w:shd w:val="clear" w:color="auto" w:fill="auto"/>
                  <w:noWrap/>
                  <w:vAlign w:val="center"/>
                  <w:hideMark/>
                </w:tcPr>
                <w:p w14:paraId="6BA14A98" w14:textId="77777777" w:rsidR="00524667" w:rsidRPr="004E2C22" w:rsidRDefault="00524667" w:rsidP="006E32A8">
                  <w:pPr>
                    <w:rPr>
                      <w:rFonts w:ascii="Calibri" w:hAnsi="Calibri" w:cs="Calibri"/>
                      <w:color w:val="000000"/>
                    </w:rPr>
                  </w:pPr>
                  <w:r w:rsidRPr="004E2C22">
                    <w:rPr>
                      <w:rFonts w:ascii="Calibri" w:hAnsi="Calibri" w:cs="Calibri"/>
                      <w:color w:val="000000"/>
                    </w:rPr>
                    <w:t>Double counted</w:t>
                  </w:r>
                </w:p>
              </w:tc>
            </w:tr>
          </w:tbl>
          <w:p w14:paraId="10E2F1E2" w14:textId="77777777" w:rsidR="00524667" w:rsidRPr="004E2C22" w:rsidRDefault="00524667" w:rsidP="006E32A8">
            <w:pPr>
              <w:rPr>
                <w:rFonts w:ascii="Calibri" w:hAnsi="Calibri" w:cs="Calibri"/>
              </w:rPr>
            </w:pPr>
          </w:p>
          <w:p w14:paraId="6D662099" w14:textId="77777777" w:rsidR="00524667" w:rsidRPr="004E2C22" w:rsidRDefault="00524667" w:rsidP="006E32A8">
            <w:pPr>
              <w:rPr>
                <w:rFonts w:ascii="Calibri" w:hAnsi="Calibri" w:cs="Calibri"/>
                <w:b/>
                <w:u w:val="single"/>
              </w:rPr>
            </w:pPr>
            <w:r w:rsidRPr="004E2C22">
              <w:rPr>
                <w:rFonts w:ascii="Calibri" w:hAnsi="Calibri" w:cs="Calibri"/>
                <w:b/>
                <w:u w:val="single"/>
              </w:rPr>
              <w:t>Unit for resource counting</w:t>
            </w:r>
          </w:p>
          <w:p w14:paraId="01FD81F3" w14:textId="77777777" w:rsidR="00524667" w:rsidRPr="004E2C22" w:rsidRDefault="00524667" w:rsidP="002A760A">
            <w:pPr>
              <w:pStyle w:val="ListParagraph"/>
              <w:numPr>
                <w:ilvl w:val="0"/>
                <w:numId w:val="16"/>
              </w:numPr>
              <w:spacing w:before="0" w:after="0"/>
              <w:contextualSpacing w:val="0"/>
              <w:jc w:val="left"/>
              <w:rPr>
                <w:rFonts w:ascii="Calibri" w:hAnsi="Calibri" w:cs="Calibri"/>
              </w:rPr>
            </w:pPr>
            <w:r w:rsidRPr="004E2C22">
              <w:rPr>
                <w:rFonts w:ascii="Calibri" w:hAnsi="Calibri" w:cs="Calibri"/>
              </w:rPr>
              <w:t>SSB: per SSB index</w:t>
            </w:r>
          </w:p>
          <w:p w14:paraId="756EFE32" w14:textId="77777777" w:rsidR="00524667" w:rsidRPr="004E2C22" w:rsidRDefault="00524667" w:rsidP="002A760A">
            <w:pPr>
              <w:pStyle w:val="ListParagraph"/>
              <w:numPr>
                <w:ilvl w:val="0"/>
                <w:numId w:val="16"/>
              </w:numPr>
              <w:spacing w:before="0" w:after="0"/>
              <w:contextualSpacing w:val="0"/>
              <w:jc w:val="left"/>
              <w:rPr>
                <w:rFonts w:ascii="Calibri" w:hAnsi="Calibri" w:cs="Calibri"/>
              </w:rPr>
            </w:pPr>
            <w:r w:rsidRPr="004E2C22">
              <w:rPr>
                <w:rFonts w:ascii="Calibri" w:hAnsi="Calibri" w:cs="Calibri"/>
              </w:rPr>
              <w:t>CSI-RS: per NZP-CSI-RS-Resource</w:t>
            </w:r>
          </w:p>
          <w:p w14:paraId="3E1AC9D7" w14:textId="77777777" w:rsidR="00524667" w:rsidRPr="004E2C22" w:rsidRDefault="00524667" w:rsidP="006E32A8">
            <w:pPr>
              <w:pStyle w:val="ListParagraph"/>
              <w:rPr>
                <w:rFonts w:ascii="Calibri" w:hAnsi="Calibri" w:cs="Calibri"/>
              </w:rPr>
            </w:pPr>
          </w:p>
          <w:p w14:paraId="24BE0976" w14:textId="77777777" w:rsidR="00524667" w:rsidRPr="004E2C22" w:rsidRDefault="00524667" w:rsidP="006E32A8">
            <w:pPr>
              <w:rPr>
                <w:rFonts w:ascii="Calibri" w:hAnsi="Calibri" w:cs="Calibri"/>
                <w:b/>
                <w:u w:val="single"/>
              </w:rPr>
            </w:pPr>
            <w:r w:rsidRPr="004E2C22">
              <w:rPr>
                <w:rFonts w:ascii="Calibri" w:hAnsi="Calibri" w:cs="Calibri"/>
                <w:b/>
                <w:u w:val="single"/>
              </w:rPr>
              <w:t>Default behavior handling</w:t>
            </w:r>
          </w:p>
          <w:p w14:paraId="297DAADE" w14:textId="77777777" w:rsidR="00524667" w:rsidRPr="004E2C22" w:rsidRDefault="00524667" w:rsidP="002A760A">
            <w:pPr>
              <w:pStyle w:val="ListParagraph"/>
              <w:numPr>
                <w:ilvl w:val="0"/>
                <w:numId w:val="18"/>
              </w:numPr>
              <w:spacing w:before="0" w:after="0"/>
              <w:contextualSpacing w:val="0"/>
              <w:jc w:val="left"/>
              <w:rPr>
                <w:rFonts w:ascii="Calibri" w:hAnsi="Calibri" w:cs="Calibri"/>
              </w:rPr>
            </w:pPr>
            <w:r w:rsidRPr="004E2C22">
              <w:rPr>
                <w:rFonts w:ascii="Calibri" w:hAnsi="Calibri" w:cs="Calibri"/>
              </w:rPr>
              <w:t xml:space="preserve">Default RLM/BFD (RS QCL for PDCCH decoding) </w:t>
            </w:r>
          </w:p>
          <w:p w14:paraId="5510C690" w14:textId="77777777" w:rsidR="00524667" w:rsidRPr="004E2C22" w:rsidRDefault="00524667" w:rsidP="002A760A">
            <w:pPr>
              <w:pStyle w:val="ListParagraph"/>
              <w:numPr>
                <w:ilvl w:val="1"/>
                <w:numId w:val="18"/>
              </w:numPr>
              <w:spacing w:before="0" w:after="0"/>
              <w:contextualSpacing w:val="0"/>
              <w:jc w:val="left"/>
              <w:rPr>
                <w:rFonts w:ascii="Calibri" w:hAnsi="Calibri" w:cs="Calibri"/>
                <w:color w:val="000000"/>
              </w:rPr>
            </w:pPr>
            <w:r w:rsidRPr="004E2C22">
              <w:rPr>
                <w:rFonts w:ascii="Calibri" w:hAnsi="Calibri" w:cs="Calibri"/>
                <w:color w:val="000000"/>
              </w:rPr>
              <w:t xml:space="preserve">Yes, they should be counted </w:t>
            </w:r>
          </w:p>
          <w:p w14:paraId="7F9E59D3" w14:textId="77777777" w:rsidR="00524667" w:rsidRPr="004E2C22" w:rsidRDefault="00524667" w:rsidP="002A760A">
            <w:pPr>
              <w:pStyle w:val="ListParagraph"/>
              <w:numPr>
                <w:ilvl w:val="0"/>
                <w:numId w:val="18"/>
              </w:numPr>
              <w:spacing w:before="0" w:after="0"/>
              <w:contextualSpacing w:val="0"/>
              <w:jc w:val="left"/>
              <w:rPr>
                <w:rFonts w:ascii="Calibri" w:hAnsi="Calibri" w:cs="Calibri"/>
              </w:rPr>
            </w:pPr>
            <w:r w:rsidRPr="004E2C22">
              <w:rPr>
                <w:rFonts w:ascii="Calibri" w:hAnsi="Calibri" w:cs="Calibri"/>
              </w:rPr>
              <w:t>CBD fall back from BFRA to CBRA</w:t>
            </w:r>
          </w:p>
          <w:p w14:paraId="78E8F9D9" w14:textId="77777777" w:rsidR="00524667" w:rsidRPr="004E2C22" w:rsidRDefault="00524667" w:rsidP="002A760A">
            <w:pPr>
              <w:pStyle w:val="ListParagraph"/>
              <w:numPr>
                <w:ilvl w:val="1"/>
                <w:numId w:val="18"/>
              </w:numPr>
              <w:spacing w:before="0" w:after="0"/>
              <w:contextualSpacing w:val="0"/>
              <w:jc w:val="left"/>
              <w:rPr>
                <w:rFonts w:ascii="Calibri" w:hAnsi="Calibri" w:cs="Calibri"/>
              </w:rPr>
            </w:pPr>
            <w:r w:rsidRPr="004E2C22">
              <w:rPr>
                <w:rFonts w:ascii="Calibri" w:hAnsi="Calibri" w:cs="Calibri"/>
              </w:rPr>
              <w:t>We are fine for CBD in CBRA not counted (in FG2-31, FG16-1g, FG16-1g-1)</w:t>
            </w:r>
          </w:p>
          <w:p w14:paraId="1CC5DFF6" w14:textId="77777777" w:rsidR="00524667" w:rsidRPr="004E2C22" w:rsidRDefault="00524667" w:rsidP="002A760A">
            <w:pPr>
              <w:pStyle w:val="ListParagraph"/>
              <w:numPr>
                <w:ilvl w:val="0"/>
                <w:numId w:val="18"/>
              </w:numPr>
              <w:spacing w:before="0" w:after="0"/>
              <w:contextualSpacing w:val="0"/>
              <w:jc w:val="left"/>
              <w:rPr>
                <w:rFonts w:ascii="Calibri" w:hAnsi="Calibri" w:cs="Calibri"/>
              </w:rPr>
            </w:pPr>
            <w:r w:rsidRPr="004E2C22">
              <w:rPr>
                <w:rFonts w:ascii="Calibri" w:hAnsi="Calibri" w:cs="Calibri"/>
              </w:rPr>
              <w:t>P3: report quantity of “none” and corresponding NZP-CSI-RS-ResourceSet with Repetition set to “on”</w:t>
            </w:r>
          </w:p>
          <w:p w14:paraId="6E2DAA05" w14:textId="77777777" w:rsidR="00524667" w:rsidRPr="004E2C22" w:rsidRDefault="00524667" w:rsidP="002A760A">
            <w:pPr>
              <w:pStyle w:val="ListParagraph"/>
              <w:numPr>
                <w:ilvl w:val="1"/>
                <w:numId w:val="18"/>
              </w:numPr>
              <w:spacing w:before="0" w:after="0"/>
              <w:contextualSpacing w:val="0"/>
              <w:jc w:val="left"/>
              <w:rPr>
                <w:rFonts w:ascii="Calibri" w:hAnsi="Calibri" w:cs="Calibri"/>
              </w:rPr>
            </w:pPr>
            <w:r w:rsidRPr="004E2C22">
              <w:rPr>
                <w:rFonts w:ascii="Calibri" w:hAnsi="Calibri" w:cs="Calibri"/>
              </w:rPr>
              <w:t>Yes, they should be counted for FG2-24, FG16-1g and FG16-1g-1 as L1-RSRP measurement</w:t>
            </w:r>
          </w:p>
        </w:tc>
      </w:tr>
      <w:tr w:rsidR="00524667" w14:paraId="53396D2D" w14:textId="77777777" w:rsidTr="006E32A8">
        <w:tc>
          <w:tcPr>
            <w:tcW w:w="1818" w:type="dxa"/>
            <w:tcBorders>
              <w:top w:val="single" w:sz="4" w:space="0" w:color="auto"/>
              <w:left w:val="single" w:sz="4" w:space="0" w:color="auto"/>
              <w:bottom w:val="single" w:sz="4" w:space="0" w:color="auto"/>
              <w:right w:val="single" w:sz="4" w:space="0" w:color="auto"/>
            </w:tcBorders>
          </w:tcPr>
          <w:p w14:paraId="05568942" w14:textId="77777777" w:rsidR="00524667" w:rsidRDefault="00524667" w:rsidP="006E32A8">
            <w:pPr>
              <w:pStyle w:val="maintext"/>
              <w:ind w:firstLineChars="0" w:firstLine="0"/>
              <w:rPr>
                <w:rFonts w:ascii="Calibri" w:hAnsi="Calibri" w:cs="Arial"/>
              </w:rPr>
            </w:pPr>
            <w:r>
              <w:rPr>
                <w:rFonts w:ascii="Calibri" w:hAnsi="Calibri" w:cs="Arial"/>
              </w:rPr>
              <w:lastRenderedPageBreak/>
              <w:t xml:space="preserve">Qualcomm </w:t>
            </w:r>
            <w:r w:rsidR="00752C36">
              <w:rPr>
                <w:rFonts w:ascii="Calibri" w:hAnsi="Calibri" w:cs="Arial"/>
              </w:rPr>
              <w:fldChar w:fldCharType="begin"/>
            </w:r>
            <w:r w:rsidR="00752C36">
              <w:rPr>
                <w:rFonts w:ascii="Calibri" w:hAnsi="Calibri" w:cs="Arial"/>
              </w:rPr>
              <w:instrText xml:space="preserve"> REF _Ref61971118 \r \h </w:instrText>
            </w:r>
            <w:r w:rsidR="00752C36">
              <w:rPr>
                <w:rFonts w:ascii="Calibri" w:hAnsi="Calibri" w:cs="Arial"/>
              </w:rPr>
            </w:r>
            <w:r w:rsidR="00752C36">
              <w:rPr>
                <w:rFonts w:ascii="Calibri" w:hAnsi="Calibri" w:cs="Arial"/>
              </w:rPr>
              <w:fldChar w:fldCharType="separate"/>
            </w:r>
            <w:r w:rsidR="00752C36">
              <w:rPr>
                <w:rFonts w:ascii="Calibri" w:hAnsi="Calibri" w:cs="Arial"/>
              </w:rPr>
              <w:t>[5]</w:t>
            </w:r>
            <w:r w:rsidR="00752C36">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DC5A94" w14:textId="77777777" w:rsidR="00524667" w:rsidRPr="00D376C5" w:rsidRDefault="00524667" w:rsidP="006E32A8">
            <w:pPr>
              <w:pStyle w:val="maintext"/>
              <w:ind w:firstLineChars="0" w:firstLine="0"/>
              <w:rPr>
                <w:rFonts w:ascii="Calibri" w:hAnsi="Calibri" w:cs="Arial"/>
              </w:rPr>
            </w:pPr>
            <w:r w:rsidRPr="00D376C5">
              <w:rPr>
                <w:rFonts w:ascii="Calibri" w:hAnsi="Calibri" w:cs="Arial"/>
              </w:rPr>
              <w:t xml:space="preserve">For FG 16-1g and 16-1g-1, a remaining issue is how to count the resources configured to measure within a slot in Component 1. We prefer to honor the corresponding rule in 5.2.1.6, i.e. the resource is counted N times if referred N times by any CSI report config. However, we are fine to count the resource once for all its usages if it is not referred by any CSI report config.  </w:t>
            </w:r>
          </w:p>
          <w:p w14:paraId="178BC30C" w14:textId="77777777" w:rsidR="00524667" w:rsidRPr="00D376C5" w:rsidRDefault="00524667" w:rsidP="006E32A8">
            <w:pPr>
              <w:pStyle w:val="maintext"/>
              <w:ind w:firstLineChars="0" w:firstLine="0"/>
              <w:rPr>
                <w:rFonts w:ascii="Calibri" w:hAnsi="Calibri" w:cs="Arial"/>
                <w:b/>
              </w:rPr>
            </w:pPr>
            <w:r w:rsidRPr="00D376C5">
              <w:rPr>
                <w:rFonts w:ascii="Calibri" w:hAnsi="Calibri" w:cs="Arial"/>
                <w:b/>
              </w:rPr>
              <w:t xml:space="preserve">Proposal: </w:t>
            </w:r>
          </w:p>
          <w:p w14:paraId="67C670AF" w14:textId="77777777" w:rsidR="00524667" w:rsidRPr="00D376C5" w:rsidRDefault="00524667" w:rsidP="002A760A">
            <w:pPr>
              <w:pStyle w:val="maintext"/>
              <w:numPr>
                <w:ilvl w:val="0"/>
                <w:numId w:val="20"/>
              </w:numPr>
              <w:ind w:firstLineChars="0"/>
              <w:rPr>
                <w:rFonts w:ascii="Calibri" w:hAnsi="Calibri" w:cs="Arial"/>
              </w:rPr>
            </w:pPr>
            <w:r w:rsidRPr="00D376C5">
              <w:rPr>
                <w:rFonts w:ascii="Calibri" w:hAnsi="Calibri" w:cs="Arial"/>
              </w:rPr>
              <w:t xml:space="preserve">For FG 16-1g and 16-1g-1, each resource occurrence is counted once for all usages not referred to any report setting, and is counted additional N times if referred N times by one or more CSI Reporting Settings </w:t>
            </w:r>
          </w:p>
          <w:p w14:paraId="42DDD4CC" w14:textId="77777777" w:rsidR="00524667" w:rsidRPr="00D376C5" w:rsidRDefault="00524667" w:rsidP="002A760A">
            <w:pPr>
              <w:pStyle w:val="maintext"/>
              <w:numPr>
                <w:ilvl w:val="1"/>
                <w:numId w:val="20"/>
              </w:numPr>
              <w:ind w:firstLineChars="0"/>
              <w:rPr>
                <w:rFonts w:ascii="Calibri" w:hAnsi="Calibri" w:cs="Arial"/>
              </w:rPr>
            </w:pPr>
            <w:r w:rsidRPr="00D376C5">
              <w:rPr>
                <w:rFonts w:ascii="Calibri" w:hAnsi="Calibri" w:cs="Arial"/>
              </w:rPr>
              <w:t>E.g. if a SSB is configured for BFD/RLM/NBI/PL RS/L1-RSRP/L1-SINR CMR, it is counted as 3: 1 for BFD/RLM/NBI/PL RS, 1 for L1-RSRP, and 1 for L1-SINR CMR</w:t>
            </w:r>
          </w:p>
        </w:tc>
      </w:tr>
      <w:tr w:rsidR="00752C36" w14:paraId="7CF64790" w14:textId="77777777" w:rsidTr="006E32A8">
        <w:tc>
          <w:tcPr>
            <w:tcW w:w="1818" w:type="dxa"/>
            <w:tcBorders>
              <w:top w:val="single" w:sz="4" w:space="0" w:color="auto"/>
              <w:left w:val="single" w:sz="4" w:space="0" w:color="auto"/>
              <w:bottom w:val="single" w:sz="4" w:space="0" w:color="auto"/>
              <w:right w:val="single" w:sz="4" w:space="0" w:color="auto"/>
            </w:tcBorders>
          </w:tcPr>
          <w:p w14:paraId="5D1E33BC" w14:textId="77777777" w:rsidR="00752C36" w:rsidRDefault="00752C36" w:rsidP="006E32A8">
            <w:pPr>
              <w:pStyle w:val="maintext"/>
              <w:ind w:firstLineChars="0" w:firstLine="0"/>
              <w:rPr>
                <w:rFonts w:ascii="Calibri" w:hAnsi="Calibri" w:cs="Arial"/>
              </w:rPr>
            </w:pPr>
            <w:r>
              <w:rPr>
                <w:rFonts w:ascii="Calibri" w:hAnsi="Calibri" w:cs="Arial"/>
              </w:rPr>
              <w:t xml:space="preserve">vivo </w:t>
            </w:r>
            <w:r>
              <w:rPr>
                <w:rFonts w:ascii="Calibri" w:hAnsi="Calibri" w:cs="Arial"/>
              </w:rPr>
              <w:fldChar w:fldCharType="begin"/>
            </w:r>
            <w:r>
              <w:rPr>
                <w:rFonts w:ascii="Calibri" w:hAnsi="Calibri" w:cs="Arial"/>
              </w:rPr>
              <w:instrText xml:space="preserve"> REF _Ref61970922 \r \h </w:instrText>
            </w:r>
            <w:r>
              <w:rPr>
                <w:rFonts w:ascii="Calibri" w:hAnsi="Calibri" w:cs="Arial"/>
              </w:rPr>
            </w:r>
            <w:r>
              <w:rPr>
                <w:rFonts w:ascii="Calibri" w:hAnsi="Calibri" w:cs="Arial"/>
              </w:rPr>
              <w:fldChar w:fldCharType="separate"/>
            </w:r>
            <w:r>
              <w:rPr>
                <w:rFonts w:ascii="Calibri" w:hAnsi="Calibri" w:cs="Arial"/>
              </w:rPr>
              <w:t>[6]</w:t>
            </w:r>
            <w:r>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B38BB6" w14:textId="77777777" w:rsidR="00752C36" w:rsidRPr="004E2C22" w:rsidRDefault="00752C36" w:rsidP="006E32A8">
            <w:pPr>
              <w:rPr>
                <w:rFonts w:ascii="Calibri" w:hAnsi="Calibri" w:cs="Calibri"/>
                <w:lang w:eastAsia="zh-CN"/>
              </w:rPr>
            </w:pPr>
            <w:bookmarkStart w:id="1" w:name="OLE_LINK13"/>
            <w:bookmarkStart w:id="2" w:name="OLE_LINK14"/>
            <w:r w:rsidRPr="004E2C22">
              <w:rPr>
                <w:rFonts w:ascii="Calibri" w:eastAsia="SimSun" w:hAnsi="Calibri" w:cs="Calibri"/>
                <w:lang w:val="en-GB" w:eastAsia="zh-CN"/>
              </w:rPr>
              <w:t xml:space="preserve">The following </w:t>
            </w:r>
            <w:r w:rsidRPr="00371FEB">
              <w:rPr>
                <w:rFonts w:ascii="Calibri" w:eastAsia="SimSun" w:hAnsi="Calibri" w:cs="Calibri"/>
                <w:lang w:val="en-GB" w:eastAsia="zh-CN"/>
              </w:rPr>
              <w:t xml:space="preserve">paragraph in section 5.2.1.6 in 38.214 defines active NZP CSI-RS resources. Our understanding is that this part is not applicable for CSI-RS resources counting for beam management related measurement, e.g. L1-RSRP measurement capability 2-24. </w:t>
            </w:r>
            <w:r w:rsidRPr="00371FEB">
              <w:rPr>
                <w:rFonts w:ascii="Calibri" w:hAnsi="Calibri" w:cs="Calibri"/>
                <w:lang w:eastAsia="zh-CN"/>
              </w:rPr>
              <w:t>It is already stated in 38.306 and 38.322 that 2-24  counting is based on “configured to measure per slot” basis, as in the following statement: “The max number of SSB/CSI-RS (1Tx) resources (sum of aperiodic/periodic/semi-persistent) across all CCs configured to measure L1-RSRP within a slot shall not exceed MB_1”.  The counting of active CSI-RS ports or active CSI-RS resources defined in 38.214 is not based on above “configured to measure per slot” basis, but rather on “active in a duration of time” basis. Such different counting basis make the description in 38.214 not applicable for beam related measurement. This issue has been extensively discussed in RAN1 #101e maintenance session. Majority companies share the understanding. Similarly, for</w:t>
            </w:r>
            <w:r w:rsidRPr="004E2C22">
              <w:rPr>
                <w:rFonts w:ascii="Calibri" w:hAnsi="Calibri" w:cs="Calibri"/>
                <w:lang w:eastAsia="zh-CN"/>
              </w:rPr>
              <w:t xml:space="preserve"> L1-SINR related beam measurement, section 5.2.16 in 38.214 should also not be applicable.</w:t>
            </w:r>
          </w:p>
          <w:tbl>
            <w:tblPr>
              <w:tblpPr w:leftFromText="180" w:rightFromText="180" w:vertAnchor="text" w:horzAnchor="margin" w:tblpY="32"/>
              <w:tblW w:w="0" w:type="auto"/>
              <w:tblLayout w:type="fixed"/>
              <w:tblCellMar>
                <w:left w:w="0" w:type="dxa"/>
                <w:right w:w="0" w:type="dxa"/>
              </w:tblCellMar>
              <w:tblLook w:val="04A0" w:firstRow="1" w:lastRow="0" w:firstColumn="1" w:lastColumn="0" w:noHBand="0" w:noVBand="1"/>
            </w:tblPr>
            <w:tblGrid>
              <w:gridCol w:w="20102"/>
            </w:tblGrid>
            <w:tr w:rsidR="00752C36" w:rsidRPr="004E2C22" w14:paraId="78E4586E" w14:textId="77777777" w:rsidTr="006E32A8">
              <w:trPr>
                <w:trHeight w:val="1039"/>
              </w:trPr>
              <w:tc>
                <w:tcPr>
                  <w:tcW w:w="201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03ABD9" w14:textId="77777777" w:rsidR="00752C36" w:rsidRPr="004E2C22" w:rsidRDefault="00752C36" w:rsidP="006E32A8">
                  <w:pPr>
                    <w:rPr>
                      <w:rFonts w:ascii="Calibri" w:hAnsi="Calibri" w:cs="Calibri"/>
                      <w:color w:val="1F497D"/>
                      <w:sz w:val="21"/>
                      <w:szCs w:val="21"/>
                    </w:rPr>
                  </w:pPr>
                  <w:r w:rsidRPr="004E2C22">
                    <w:rPr>
                      <w:rFonts w:ascii="Calibri" w:eastAsia="SimSun" w:hAnsi="Calibri" w:cs="Calibri"/>
                      <w:lang w:val="en-GB" w:eastAsia="zh-CN"/>
                    </w:rPr>
                    <w:t>NZP CSI-RS resource is active in a duration of time defined as follows. For aperiodic CSI-RS, starting from the end of the PDCCH containing the request and ending at the end of the PUSCH containing the report associated with this aperiodic CSI-RS. 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N times by one or more CSI Reporting Settings, the CSI-RS resource and the CSI-RS ports within the CSI-RS resource are counted N times.</w:t>
                  </w:r>
                </w:p>
              </w:tc>
            </w:tr>
          </w:tbl>
          <w:p w14:paraId="6B21616E" w14:textId="77777777" w:rsidR="00752C36" w:rsidRPr="004E2C22" w:rsidRDefault="00752C36" w:rsidP="006E32A8">
            <w:pPr>
              <w:spacing w:before="120"/>
              <w:rPr>
                <w:rFonts w:ascii="Calibri" w:hAnsi="Calibri" w:cs="Calibri"/>
                <w:bCs/>
                <w:kern w:val="2"/>
                <w:sz w:val="21"/>
              </w:rPr>
            </w:pPr>
            <w:r w:rsidRPr="004E2C22">
              <w:rPr>
                <w:rFonts w:ascii="Calibri" w:hAnsi="Calibri" w:cs="Calibri"/>
                <w:b/>
                <w:bCs/>
                <w:kern w:val="2"/>
                <w:sz w:val="21"/>
              </w:rPr>
              <w:t>Proposal:</w:t>
            </w:r>
          </w:p>
          <w:p w14:paraId="7AA3A155" w14:textId="77777777" w:rsidR="00752C36" w:rsidRPr="004E2C22" w:rsidRDefault="00752C36" w:rsidP="002A760A">
            <w:pPr>
              <w:pStyle w:val="ListParagraph"/>
              <w:numPr>
                <w:ilvl w:val="0"/>
                <w:numId w:val="19"/>
              </w:numPr>
              <w:spacing w:before="0" w:after="0"/>
              <w:contextualSpacing w:val="0"/>
              <w:jc w:val="left"/>
              <w:rPr>
                <w:rFonts w:ascii="Calibri" w:hAnsi="Calibri" w:cs="Calibri"/>
                <w:bCs/>
              </w:rPr>
            </w:pPr>
            <w:r w:rsidRPr="004E2C22">
              <w:rPr>
                <w:rFonts w:ascii="Calibri" w:hAnsi="Calibri" w:cs="Calibri"/>
                <w:bCs/>
              </w:rPr>
              <w:t>Active duration defined in section 5.2.1.6 in 38.214 does not apply to 16-1a-1 and 16-1g</w:t>
            </w:r>
          </w:p>
          <w:p w14:paraId="72713B21" w14:textId="77777777" w:rsidR="00752C36" w:rsidRPr="004E2C22" w:rsidRDefault="00752C36" w:rsidP="002A760A">
            <w:pPr>
              <w:pStyle w:val="ListParagraph"/>
              <w:numPr>
                <w:ilvl w:val="0"/>
                <w:numId w:val="19"/>
              </w:numPr>
              <w:spacing w:before="0" w:after="0"/>
              <w:contextualSpacing w:val="0"/>
              <w:jc w:val="left"/>
              <w:rPr>
                <w:rFonts w:ascii="Calibri" w:hAnsi="Calibri" w:cs="Calibri"/>
                <w:bCs/>
              </w:rPr>
            </w:pPr>
            <w:r w:rsidRPr="004E2C22">
              <w:rPr>
                <w:rFonts w:ascii="Calibri" w:hAnsi="Calibri" w:cs="Calibri"/>
                <w:bCs/>
              </w:rPr>
              <w:t>For RS counting in 16-1a-1 and 16-1g, if they are “configured to measure” or they are counted in per slot limitation, they are counted only in the slot there is the RS</w:t>
            </w:r>
            <w:bookmarkEnd w:id="1"/>
            <w:bookmarkEnd w:id="2"/>
          </w:p>
        </w:tc>
      </w:tr>
    </w:tbl>
    <w:p w14:paraId="0F2452C8" w14:textId="77777777" w:rsidR="00DF02E7" w:rsidRDefault="00DF02E7" w:rsidP="00DF02E7">
      <w:pPr>
        <w:pStyle w:val="maintext"/>
        <w:ind w:firstLineChars="90" w:firstLine="180"/>
        <w:rPr>
          <w:rFonts w:ascii="Calibri" w:eastAsia="SimSun" w:hAnsi="Calibri" w:cs="Calibri"/>
          <w:lang w:eastAsia="zh-CN"/>
        </w:rPr>
      </w:pPr>
    </w:p>
    <w:p w14:paraId="7F8872AF" w14:textId="77777777" w:rsidR="00060501" w:rsidRDefault="00060501" w:rsidP="00060501">
      <w:pPr>
        <w:pStyle w:val="maintext"/>
        <w:ind w:firstLineChars="90" w:firstLine="180"/>
        <w:rPr>
          <w:rFonts w:ascii="Calibri" w:eastAsia="SimSun" w:hAnsi="Calibri" w:cs="Calibri"/>
          <w:lang w:eastAsia="zh-CN"/>
        </w:rPr>
      </w:pPr>
      <w:r>
        <w:rPr>
          <w:rFonts w:ascii="Calibri" w:eastAsia="SimSun" w:hAnsi="Calibri" w:cs="Calibri"/>
          <w:lang w:eastAsia="zh-CN"/>
        </w:rPr>
        <w:t xml:space="preserve">Companies are invited to express their views </w:t>
      </w:r>
      <w:r w:rsidR="00371FEB">
        <w:rPr>
          <w:rFonts w:ascii="Calibri" w:eastAsia="SimSun" w:hAnsi="Calibri" w:cs="Calibri"/>
          <w:lang w:eastAsia="zh-CN"/>
        </w:rPr>
        <w:t>on the following:</w:t>
      </w:r>
    </w:p>
    <w:p w14:paraId="30A48DF9" w14:textId="77777777" w:rsidR="00060501" w:rsidRDefault="00060501" w:rsidP="00060501">
      <w:pPr>
        <w:pStyle w:val="maintext"/>
        <w:ind w:firstLineChars="90" w:firstLine="180"/>
        <w:rPr>
          <w:rFonts w:ascii="Calibri" w:hAnsi="Calibri" w:cs="Arial"/>
        </w:rPr>
      </w:pPr>
      <w:r>
        <w:rPr>
          <w:rFonts w:ascii="Calibri" w:hAnsi="Calibri" w:cs="Arial"/>
        </w:rPr>
        <w:t xml:space="preserve"> </w:t>
      </w:r>
    </w:p>
    <w:p w14:paraId="33E7609A" w14:textId="77777777" w:rsidR="00060501" w:rsidRDefault="00060501" w:rsidP="002A760A">
      <w:pPr>
        <w:pStyle w:val="maintext"/>
        <w:numPr>
          <w:ilvl w:val="0"/>
          <w:numId w:val="22"/>
        </w:numPr>
        <w:ind w:firstLineChars="0"/>
        <w:rPr>
          <w:rFonts w:ascii="Calibri" w:hAnsi="Calibri" w:cs="Arial"/>
        </w:rPr>
      </w:pPr>
      <w:r>
        <w:rPr>
          <w:rFonts w:ascii="Calibri" w:hAnsi="Calibri" w:cs="Arial"/>
        </w:rPr>
        <w:t xml:space="preserve">Whether any changes to </w:t>
      </w:r>
      <w:r w:rsidRPr="00642E08">
        <w:rPr>
          <w:rFonts w:ascii="Calibri" w:hAnsi="Calibri" w:cs="Arial"/>
        </w:rPr>
        <w:t>Section 5.2.1.6 of TS 38.214</w:t>
      </w:r>
      <w:r>
        <w:rPr>
          <w:rFonts w:ascii="Calibri" w:hAnsi="Calibri" w:cs="Arial"/>
        </w:rPr>
        <w:t xml:space="preserve"> are needed. </w:t>
      </w:r>
      <w:r w:rsidRPr="00642E08">
        <w:rPr>
          <w:rFonts w:ascii="Calibri" w:hAnsi="Calibri" w:cs="Arial"/>
          <w:highlight w:val="yellow"/>
        </w:rPr>
        <w:t>If so, please provide the text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60501" w14:paraId="102E44CA" w14:textId="77777777" w:rsidTr="006E32A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E71B0F0" w14:textId="77777777" w:rsidR="00060501" w:rsidRDefault="00060501" w:rsidP="006E32A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A9DBB7B" w14:textId="77777777" w:rsidR="00060501" w:rsidRDefault="00060501" w:rsidP="006E32A8">
            <w:pPr>
              <w:rPr>
                <w:rFonts w:ascii="Calibri" w:eastAsia="MS Mincho" w:hAnsi="Calibri" w:cs="Calibri"/>
              </w:rPr>
            </w:pPr>
            <w:r>
              <w:rPr>
                <w:rFonts w:ascii="Calibri" w:eastAsia="MS Mincho" w:hAnsi="Calibri" w:cs="Calibri"/>
              </w:rPr>
              <w:t>Comments/Questions/Suggestions</w:t>
            </w:r>
          </w:p>
        </w:tc>
      </w:tr>
      <w:tr w:rsidR="00060501" w14:paraId="15AA751C" w14:textId="77777777" w:rsidTr="006E32A8">
        <w:tc>
          <w:tcPr>
            <w:tcW w:w="1818" w:type="dxa"/>
            <w:tcBorders>
              <w:top w:val="single" w:sz="4" w:space="0" w:color="auto"/>
              <w:left w:val="single" w:sz="4" w:space="0" w:color="auto"/>
              <w:bottom w:val="single" w:sz="4" w:space="0" w:color="auto"/>
              <w:right w:val="single" w:sz="4" w:space="0" w:color="auto"/>
            </w:tcBorders>
          </w:tcPr>
          <w:p w14:paraId="5A11AA76" w14:textId="106A4308" w:rsidR="00060501" w:rsidRDefault="003E0F87"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2C549BB" w14:textId="7522C550" w:rsidR="00060501" w:rsidRDefault="003E0F87" w:rsidP="006E32A8">
            <w:pPr>
              <w:rPr>
                <w:rFonts w:eastAsia="SimSun"/>
              </w:rPr>
            </w:pPr>
            <w:r>
              <w:rPr>
                <w:rFonts w:eastAsia="SimSun"/>
              </w:rPr>
              <w:t>No changes are needed – the text in 5.2.1.6 is not applicable to 16-1a-1 and 16-1g</w:t>
            </w:r>
          </w:p>
        </w:tc>
      </w:tr>
      <w:tr w:rsidR="00D35766" w14:paraId="5B9F4408" w14:textId="77777777" w:rsidTr="006E32A8">
        <w:tc>
          <w:tcPr>
            <w:tcW w:w="1818" w:type="dxa"/>
            <w:tcBorders>
              <w:top w:val="single" w:sz="4" w:space="0" w:color="auto"/>
              <w:left w:val="single" w:sz="4" w:space="0" w:color="auto"/>
              <w:bottom w:val="single" w:sz="4" w:space="0" w:color="auto"/>
              <w:right w:val="single" w:sz="4" w:space="0" w:color="auto"/>
            </w:tcBorders>
          </w:tcPr>
          <w:p w14:paraId="4A803AB6" w14:textId="1369A808" w:rsidR="00D35766" w:rsidRPr="00D35766" w:rsidRDefault="00D35766" w:rsidP="006E32A8">
            <w:pPr>
              <w:pStyle w:val="paragraph"/>
              <w:spacing w:before="0" w:beforeAutospacing="0" w:after="0" w:afterAutospacing="0"/>
              <w:textAlignment w:val="baseline"/>
              <w:rPr>
                <w:rStyle w:val="normaltextrun"/>
                <w:rFonts w:eastAsiaTheme="minorEastAsia"/>
                <w:sz w:val="20"/>
                <w:szCs w:val="20"/>
                <w:lang w:eastAsia="ko-KR"/>
              </w:rPr>
            </w:pPr>
            <w:r w:rsidRPr="00D35766">
              <w:rPr>
                <w:rStyle w:val="normaltextrun"/>
                <w:rFonts w:eastAsia="SimSun" w:hint="eastAsia"/>
                <w:sz w:val="20"/>
                <w:szCs w:val="20"/>
                <w:lang w:eastAsia="zh-CN"/>
              </w:rPr>
              <w:lastRenderedPageBreak/>
              <w:t>LG</w:t>
            </w:r>
          </w:p>
        </w:tc>
        <w:tc>
          <w:tcPr>
            <w:tcW w:w="20522" w:type="dxa"/>
            <w:tcBorders>
              <w:top w:val="single" w:sz="4" w:space="0" w:color="auto"/>
              <w:left w:val="single" w:sz="4" w:space="0" w:color="auto"/>
              <w:bottom w:val="single" w:sz="4" w:space="0" w:color="auto"/>
              <w:right w:val="single" w:sz="4" w:space="0" w:color="auto"/>
            </w:tcBorders>
          </w:tcPr>
          <w:p w14:paraId="345929A4" w14:textId="514E8889" w:rsidR="00D35766" w:rsidRPr="00D35766" w:rsidRDefault="00D35766" w:rsidP="006E32A8">
            <w:pPr>
              <w:rPr>
                <w:rFonts w:eastAsia="Malgun Gothic"/>
                <w:lang w:eastAsia="ko-KR"/>
              </w:rPr>
            </w:pPr>
            <w:r>
              <w:rPr>
                <w:rFonts w:eastAsia="Malgun Gothic" w:hint="eastAsia"/>
                <w:lang w:eastAsia="ko-KR"/>
              </w:rPr>
              <w:t>Same view with Ericsson</w:t>
            </w:r>
          </w:p>
        </w:tc>
      </w:tr>
      <w:tr w:rsidR="00A77621" w14:paraId="1C506BC0" w14:textId="77777777" w:rsidTr="006E32A8">
        <w:tc>
          <w:tcPr>
            <w:tcW w:w="1818" w:type="dxa"/>
            <w:tcBorders>
              <w:top w:val="single" w:sz="4" w:space="0" w:color="auto"/>
              <w:left w:val="single" w:sz="4" w:space="0" w:color="auto"/>
              <w:bottom w:val="single" w:sz="4" w:space="0" w:color="auto"/>
              <w:right w:val="single" w:sz="4" w:space="0" w:color="auto"/>
            </w:tcBorders>
          </w:tcPr>
          <w:p w14:paraId="39262E97" w14:textId="23004D98" w:rsidR="00A77621" w:rsidRPr="00D35766" w:rsidRDefault="00A77621" w:rsidP="006E32A8">
            <w:pPr>
              <w:pStyle w:val="paragraph"/>
              <w:spacing w:before="0" w:beforeAutospacing="0" w:after="0" w:afterAutospacing="0"/>
              <w:textAlignment w:val="baseline"/>
              <w:rPr>
                <w:rStyle w:val="normaltextrun"/>
                <w:rFonts w:eastAsia="SimSun" w:hint="eastAsia"/>
                <w:sz w:val="20"/>
                <w:szCs w:val="20"/>
                <w:lang w:eastAsia="zh-CN"/>
              </w:rPr>
            </w:pPr>
            <w:r>
              <w:rPr>
                <w:rStyle w:val="normaltextrun"/>
                <w:rFonts w:eastAsia="SimSun" w:hint="eastAsia"/>
                <w:sz w:val="20"/>
                <w:szCs w:val="20"/>
                <w:lang w:eastAsia="zh-CN"/>
              </w:rPr>
              <w:t>H</w:t>
            </w:r>
            <w:r>
              <w:rPr>
                <w:rStyle w:val="normaltextrun"/>
                <w:rFonts w:eastAsia="SimSun"/>
                <w:sz w:val="20"/>
                <w:szCs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8D63232" w14:textId="703BD50B" w:rsidR="00A77621" w:rsidRPr="00A77621" w:rsidRDefault="00A77621" w:rsidP="00A77621">
            <w:pPr>
              <w:rPr>
                <w:rFonts w:eastAsiaTheme="minorEastAsia" w:hint="eastAsia"/>
                <w:lang w:eastAsia="zh-CN"/>
              </w:rPr>
            </w:pPr>
            <w:r>
              <w:rPr>
                <w:rFonts w:eastAsiaTheme="minorEastAsia"/>
                <w:lang w:eastAsia="zh-CN"/>
              </w:rPr>
              <w:t xml:space="preserve">We agree with Ericsson that </w:t>
            </w:r>
            <w:r>
              <w:rPr>
                <w:rFonts w:eastAsia="SimSun"/>
              </w:rPr>
              <w:t>the text in 5.2.1.6 is not applicable to 16-1a-1 and 16-1g</w:t>
            </w:r>
            <w:r>
              <w:rPr>
                <w:rFonts w:eastAsia="SimSun"/>
              </w:rPr>
              <w:t xml:space="preserve">, and we suggest reflecting this somewhere somehow, e.g., via a conclusion in Chairman’s notes. </w:t>
            </w:r>
          </w:p>
        </w:tc>
      </w:tr>
    </w:tbl>
    <w:p w14:paraId="475B757C" w14:textId="77777777" w:rsidR="00060501" w:rsidRDefault="00060501" w:rsidP="00060501">
      <w:pPr>
        <w:pStyle w:val="maintext"/>
        <w:ind w:firstLineChars="90" w:firstLine="180"/>
        <w:rPr>
          <w:rFonts w:ascii="Calibri" w:hAnsi="Calibri" w:cs="Arial"/>
        </w:rPr>
      </w:pPr>
    </w:p>
    <w:p w14:paraId="1AB6E65F" w14:textId="77777777" w:rsidR="00DF02E7" w:rsidRDefault="00371FEB" w:rsidP="00DF02E7">
      <w:pPr>
        <w:pStyle w:val="maintext"/>
        <w:ind w:firstLineChars="90" w:firstLine="180"/>
        <w:rPr>
          <w:rFonts w:ascii="Calibri" w:eastAsia="SimSun" w:hAnsi="Calibri" w:cs="Calibri"/>
          <w:lang w:eastAsia="zh-CN"/>
        </w:rPr>
      </w:pPr>
      <w:r>
        <w:rPr>
          <w:rFonts w:ascii="Calibri" w:eastAsia="SimSun" w:hAnsi="Calibri" w:cs="Calibri"/>
          <w:lang w:eastAsia="zh-CN"/>
        </w:rPr>
        <w:t xml:space="preserve">The following summarizes potential changes to existing feature groups in </w:t>
      </w:r>
      <w:r>
        <w:rPr>
          <w:rFonts w:ascii="Calibri" w:eastAsia="SimSun" w:hAnsi="Calibri" w:cs="Calibri"/>
          <w:lang w:eastAsia="zh-CN"/>
        </w:rPr>
        <w:fldChar w:fldCharType="begin"/>
      </w:r>
      <w:r>
        <w:rPr>
          <w:rFonts w:ascii="Calibri" w:eastAsia="SimSun" w:hAnsi="Calibri" w:cs="Calibri"/>
          <w:lang w:eastAsia="zh-CN"/>
        </w:rPr>
        <w:instrText xml:space="preserve"> REF _Ref62426224 \r \h </w:instrText>
      </w:r>
      <w:r>
        <w:rPr>
          <w:rFonts w:ascii="Calibri" w:eastAsia="SimSun" w:hAnsi="Calibri" w:cs="Calibri"/>
          <w:lang w:eastAsia="zh-CN"/>
        </w:rPr>
      </w:r>
      <w:r>
        <w:rPr>
          <w:rFonts w:ascii="Calibri" w:eastAsia="SimSun" w:hAnsi="Calibri" w:cs="Calibri"/>
          <w:lang w:eastAsia="zh-CN"/>
        </w:rPr>
        <w:fldChar w:fldCharType="separate"/>
      </w:r>
      <w:r>
        <w:rPr>
          <w:rFonts w:ascii="Calibri" w:eastAsia="SimSun" w:hAnsi="Calibri" w:cs="Calibri"/>
          <w:lang w:eastAsia="zh-CN"/>
        </w:rPr>
        <w:t>[1]</w:t>
      </w:r>
      <w:r>
        <w:rPr>
          <w:rFonts w:ascii="Calibri" w:eastAsia="SimSun" w:hAnsi="Calibri" w:cs="Calibri"/>
          <w:lang w:eastAsia="zh-CN"/>
        </w:rPr>
        <w:fldChar w:fldCharType="end"/>
      </w:r>
      <w:r>
        <w:rPr>
          <w:rFonts w:ascii="Calibri" w:eastAsia="SimSun" w:hAnsi="Calibri" w:cs="Calibri"/>
          <w:lang w:eastAsia="zh-CN"/>
        </w:rPr>
        <w:t>.</w:t>
      </w:r>
    </w:p>
    <w:p w14:paraId="75B0998F" w14:textId="77777777" w:rsidR="00371FEB" w:rsidRDefault="00371FEB" w:rsidP="00DF02E7">
      <w:pPr>
        <w:pStyle w:val="maintext"/>
        <w:ind w:firstLineChars="90" w:firstLine="180"/>
        <w:rPr>
          <w:rFonts w:ascii="Calibri" w:eastAsia="SimSun" w:hAnsi="Calibri" w:cs="Calibri"/>
          <w:lang w:eastAsia="zh-CN"/>
        </w:rPr>
      </w:pPr>
    </w:p>
    <w:p w14:paraId="12FFF4FE" w14:textId="77777777" w:rsidR="00371FEB" w:rsidRPr="00371FEB" w:rsidRDefault="00371FEB" w:rsidP="00DF02E7">
      <w:pPr>
        <w:pStyle w:val="maintext"/>
        <w:ind w:firstLineChars="90" w:firstLine="181"/>
        <w:rPr>
          <w:rFonts w:ascii="Calibri" w:eastAsia="SimSun" w:hAnsi="Calibri" w:cs="Calibri"/>
          <w:b/>
          <w:lang w:eastAsia="zh-CN"/>
        </w:rPr>
      </w:pPr>
      <w:r>
        <w:rPr>
          <w:rFonts w:ascii="Calibri" w:eastAsia="SimSun" w:hAnsi="Calibri" w:cs="Calibri"/>
          <w:b/>
          <w:lang w:eastAsia="zh-CN"/>
        </w:rPr>
        <w:t>Proposal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2061"/>
        <w:gridCol w:w="5859"/>
        <w:gridCol w:w="1128"/>
        <w:gridCol w:w="527"/>
        <w:gridCol w:w="517"/>
        <w:gridCol w:w="222"/>
        <w:gridCol w:w="735"/>
        <w:gridCol w:w="447"/>
        <w:gridCol w:w="447"/>
        <w:gridCol w:w="222"/>
        <w:gridCol w:w="7866"/>
        <w:gridCol w:w="1632"/>
      </w:tblGrid>
      <w:tr w:rsidR="00371FEB" w14:paraId="0AE23315" w14:textId="77777777" w:rsidTr="006E32A8">
        <w:tc>
          <w:tcPr>
            <w:tcW w:w="0" w:type="auto"/>
            <w:tcBorders>
              <w:top w:val="single" w:sz="4" w:space="0" w:color="auto"/>
              <w:left w:val="single" w:sz="4" w:space="0" w:color="auto"/>
              <w:bottom w:val="single" w:sz="4" w:space="0" w:color="auto"/>
              <w:right w:val="single" w:sz="4" w:space="0" w:color="auto"/>
            </w:tcBorders>
            <w:vAlign w:val="center"/>
          </w:tcPr>
          <w:p w14:paraId="00667970" w14:textId="77777777" w:rsidR="00DF02E7" w:rsidRPr="004E2C22" w:rsidRDefault="00DF02E7" w:rsidP="006E32A8">
            <w:pPr>
              <w:pStyle w:val="TAL"/>
              <w:rPr>
                <w:rFonts w:cs="Arial"/>
                <w:strike/>
                <w:color w:val="000000"/>
                <w:szCs w:val="18"/>
              </w:rPr>
            </w:pPr>
            <w:r w:rsidRPr="004E2C22">
              <w:rPr>
                <w:rFonts w:eastAsia="Malgun Gothic" w:cs="Arial"/>
                <w:color w:val="000000"/>
                <w:szCs w:val="18"/>
              </w:rPr>
              <w:t>16-1a-1</w:t>
            </w:r>
          </w:p>
        </w:tc>
        <w:tc>
          <w:tcPr>
            <w:tcW w:w="0" w:type="auto"/>
            <w:tcBorders>
              <w:top w:val="single" w:sz="4" w:space="0" w:color="auto"/>
              <w:left w:val="single" w:sz="4" w:space="0" w:color="auto"/>
              <w:bottom w:val="single" w:sz="4" w:space="0" w:color="auto"/>
              <w:right w:val="single" w:sz="4" w:space="0" w:color="auto"/>
            </w:tcBorders>
            <w:vAlign w:val="center"/>
          </w:tcPr>
          <w:p w14:paraId="764D63E6" w14:textId="77777777" w:rsidR="00DF02E7" w:rsidRPr="004E2C22" w:rsidRDefault="00DF02E7" w:rsidP="006E32A8">
            <w:pPr>
              <w:pStyle w:val="TAL"/>
              <w:rPr>
                <w:rFonts w:cs="Arial"/>
                <w:strike/>
                <w:color w:val="000000"/>
                <w:szCs w:val="18"/>
              </w:rPr>
            </w:pPr>
            <w:r w:rsidRPr="004E2C22">
              <w:rPr>
                <w:rFonts w:eastAsia="Malgun Gothic" w:cs="Arial"/>
                <w:color w:val="000000"/>
                <w:szCs w:val="18"/>
              </w:rPr>
              <w:t>SSB/CSI-RS for L1-SINR measurement</w:t>
            </w:r>
          </w:p>
        </w:tc>
        <w:tc>
          <w:tcPr>
            <w:tcW w:w="0" w:type="auto"/>
            <w:tcBorders>
              <w:top w:val="single" w:sz="4" w:space="0" w:color="auto"/>
              <w:left w:val="single" w:sz="4" w:space="0" w:color="auto"/>
              <w:bottom w:val="single" w:sz="4" w:space="0" w:color="auto"/>
              <w:right w:val="single" w:sz="4" w:space="0" w:color="auto"/>
            </w:tcBorders>
          </w:tcPr>
          <w:p w14:paraId="11FE60D3" w14:textId="77777777" w:rsidR="00DF02E7" w:rsidRPr="004E2C22" w:rsidRDefault="00DF02E7" w:rsidP="006E32A8">
            <w:pPr>
              <w:keepNext/>
              <w:keepLines/>
              <w:rPr>
                <w:rFonts w:cs="Arial"/>
                <w:color w:val="000000"/>
                <w:sz w:val="18"/>
                <w:szCs w:val="18"/>
                <w:lang w:eastAsia="ko-KR"/>
              </w:rPr>
            </w:pPr>
            <w:r w:rsidRPr="004E2C22">
              <w:rPr>
                <w:rFonts w:cs="Arial"/>
                <w:color w:val="000000"/>
                <w:sz w:val="18"/>
                <w:szCs w:val="18"/>
                <w:lang w:eastAsia="ko-KR"/>
              </w:rPr>
              <w:t>Per slot limitations:</w:t>
            </w:r>
          </w:p>
          <w:p w14:paraId="66D540AA"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lang w:eastAsia="ko-KR"/>
              </w:rPr>
            </w:pPr>
            <w:r w:rsidRPr="004E2C22">
              <w:rPr>
                <w:rFonts w:cs="Arial"/>
                <w:color w:val="000000"/>
                <w:sz w:val="18"/>
                <w:szCs w:val="18"/>
                <w:lang w:eastAsia="ko-KR"/>
              </w:rPr>
              <w:t>The max number of SSB/CSI-RS (1Tx) for CMR </w:t>
            </w:r>
          </w:p>
          <w:p w14:paraId="1E1E9493"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lang w:eastAsia="ko-KR"/>
              </w:rPr>
            </w:pPr>
            <w:r w:rsidRPr="004E2C22">
              <w:rPr>
                <w:rFonts w:cs="Arial"/>
                <w:color w:val="000000"/>
                <w:sz w:val="18"/>
                <w:szCs w:val="18"/>
                <w:lang w:eastAsia="ko-KR"/>
              </w:rPr>
              <w:t xml:space="preserve">The max number of CSI-IM/NZP-IMR resources </w:t>
            </w:r>
          </w:p>
          <w:p w14:paraId="16368493"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lang w:eastAsia="ko-KR"/>
              </w:rPr>
            </w:pPr>
            <w:r w:rsidRPr="004E2C22">
              <w:rPr>
                <w:rFonts w:cs="Arial"/>
                <w:color w:val="000000"/>
                <w:sz w:val="18"/>
                <w:szCs w:val="18"/>
                <w:lang w:eastAsia="ko-KR"/>
              </w:rPr>
              <w:t xml:space="preserve"> The max number of CSI-RS (2Tx) resources for CMR</w:t>
            </w:r>
          </w:p>
          <w:p w14:paraId="4488C595" w14:textId="77777777" w:rsidR="00DF02E7" w:rsidRPr="004E2C22" w:rsidRDefault="00DF02E7" w:rsidP="006E32A8">
            <w:pPr>
              <w:keepNext/>
              <w:keepLines/>
              <w:rPr>
                <w:rFonts w:cs="Arial"/>
                <w:color w:val="000000"/>
                <w:sz w:val="18"/>
                <w:szCs w:val="18"/>
                <w:lang w:eastAsia="ko-KR"/>
              </w:rPr>
            </w:pPr>
          </w:p>
          <w:p w14:paraId="4E10B839" w14:textId="77777777" w:rsidR="00DF02E7" w:rsidRPr="004E2C22" w:rsidRDefault="00DF02E7" w:rsidP="006E32A8">
            <w:pPr>
              <w:keepNext/>
              <w:keepLines/>
              <w:rPr>
                <w:rFonts w:cs="Arial"/>
                <w:color w:val="000000"/>
                <w:sz w:val="18"/>
                <w:szCs w:val="18"/>
                <w:lang w:eastAsia="ko-KR"/>
              </w:rPr>
            </w:pPr>
            <w:r w:rsidRPr="004E2C22">
              <w:rPr>
                <w:rFonts w:cs="Arial"/>
                <w:color w:val="000000"/>
                <w:sz w:val="18"/>
                <w:szCs w:val="18"/>
                <w:lang w:eastAsia="ko-KR"/>
              </w:rPr>
              <w:t>Memory limitations:</w:t>
            </w:r>
          </w:p>
          <w:p w14:paraId="72784D67"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lang w:eastAsia="ko-KR"/>
              </w:rPr>
            </w:pPr>
            <w:r w:rsidRPr="004E2C22">
              <w:rPr>
                <w:rFonts w:cs="Arial"/>
                <w:color w:val="000000"/>
                <w:sz w:val="18"/>
                <w:szCs w:val="18"/>
                <w:lang w:eastAsia="ko-KR"/>
              </w:rPr>
              <w:t>The max number of SSB/CSI-RS resources as CMR</w:t>
            </w:r>
          </w:p>
          <w:p w14:paraId="0C3E5B70"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lang w:eastAsia="ko-KR"/>
              </w:rPr>
            </w:pPr>
            <w:r w:rsidRPr="004E2C22">
              <w:rPr>
                <w:rFonts w:cs="Arial"/>
                <w:color w:val="000000"/>
                <w:sz w:val="18"/>
                <w:szCs w:val="18"/>
                <w:lang w:eastAsia="ko-KR"/>
              </w:rPr>
              <w:t>The max number of CSI-IM/NZP IMR resources</w:t>
            </w:r>
          </w:p>
          <w:p w14:paraId="4F468445" w14:textId="77777777" w:rsidR="00DF02E7" w:rsidRPr="004E2C22" w:rsidRDefault="00DF02E7" w:rsidP="006E32A8">
            <w:pPr>
              <w:keepNext/>
              <w:keepLines/>
              <w:rPr>
                <w:rFonts w:cs="Arial"/>
                <w:color w:val="000000"/>
                <w:sz w:val="18"/>
                <w:szCs w:val="18"/>
                <w:lang w:eastAsia="ko-KR"/>
              </w:rPr>
            </w:pPr>
          </w:p>
          <w:p w14:paraId="5F4D27D3" w14:textId="77777777" w:rsidR="00DF02E7" w:rsidRPr="004E2C22" w:rsidRDefault="00DF02E7" w:rsidP="006E32A8">
            <w:pPr>
              <w:rPr>
                <w:rFonts w:eastAsia="Calibri" w:cs="Arial"/>
                <w:color w:val="000000"/>
                <w:sz w:val="18"/>
                <w:szCs w:val="18"/>
                <w:lang w:eastAsia="ko-KR"/>
              </w:rPr>
            </w:pPr>
            <w:r w:rsidRPr="004E2C22">
              <w:rPr>
                <w:rFonts w:cs="Arial"/>
                <w:color w:val="000000"/>
                <w:sz w:val="18"/>
                <w:szCs w:val="18"/>
                <w:lang w:eastAsia="ko-KR"/>
              </w:rPr>
              <w:t>Other limitations:</w:t>
            </w:r>
          </w:p>
          <w:p w14:paraId="2DFDC4E9"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rPr>
            </w:pPr>
            <w:r w:rsidRPr="004E2C22">
              <w:rPr>
                <w:rFonts w:cs="Arial"/>
                <w:color w:val="000000"/>
                <w:sz w:val="18"/>
                <w:szCs w:val="18"/>
              </w:rPr>
              <w:t>Supported density of CSI-RS (CMR)</w:t>
            </w:r>
          </w:p>
          <w:p w14:paraId="7B77F0C3"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rPr>
            </w:pPr>
            <w:r w:rsidRPr="004E2C22">
              <w:rPr>
                <w:rFonts w:cs="Arial"/>
                <w:color w:val="000000"/>
                <w:sz w:val="18"/>
                <w:szCs w:val="18"/>
              </w:rPr>
              <w:t>The max number of aperiodic CSI-RS resources across all CCs configured to measure L1-SINR (including CMR and IMR) shall not exceed MD_1</w:t>
            </w:r>
          </w:p>
          <w:p w14:paraId="435C6C0A"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rPr>
            </w:pPr>
            <w:r w:rsidRPr="004E2C22">
              <w:rPr>
                <w:rFonts w:cs="Arial"/>
                <w:color w:val="000000"/>
                <w:sz w:val="18"/>
                <w:szCs w:val="18"/>
              </w:rPr>
              <w:t>Supported SINR measurements</w:t>
            </w:r>
          </w:p>
          <w:p w14:paraId="4BA99792" w14:textId="77777777" w:rsidR="00DF02E7" w:rsidRPr="004E2C22" w:rsidRDefault="00DF02E7" w:rsidP="006E32A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4289102" w14:textId="77777777" w:rsidR="00DF02E7" w:rsidRPr="004E2C22" w:rsidRDefault="00DF02E7" w:rsidP="006E32A8">
            <w:pPr>
              <w:pStyle w:val="TAL"/>
              <w:rPr>
                <w:rFonts w:cs="Arial"/>
                <w:strike/>
                <w:color w:val="000000"/>
                <w:szCs w:val="18"/>
              </w:rPr>
            </w:pPr>
            <w:r w:rsidRPr="004E2C22">
              <w:rPr>
                <w:rFonts w:cs="Arial"/>
                <w:color w:val="000000"/>
                <w:szCs w:val="18"/>
              </w:rPr>
              <w:t>2-21, 2-22 or 2-23, 2-23a</w:t>
            </w:r>
          </w:p>
        </w:tc>
        <w:tc>
          <w:tcPr>
            <w:tcW w:w="0" w:type="auto"/>
            <w:tcBorders>
              <w:top w:val="single" w:sz="4" w:space="0" w:color="auto"/>
              <w:left w:val="single" w:sz="4" w:space="0" w:color="auto"/>
              <w:bottom w:val="single" w:sz="4" w:space="0" w:color="auto"/>
              <w:right w:val="single" w:sz="4" w:space="0" w:color="auto"/>
            </w:tcBorders>
          </w:tcPr>
          <w:p w14:paraId="634FD2D1" w14:textId="77777777" w:rsidR="00DF02E7" w:rsidRPr="004E2C22" w:rsidRDefault="00DF02E7" w:rsidP="006E32A8">
            <w:pPr>
              <w:pStyle w:val="TAL"/>
              <w:rPr>
                <w:rFonts w:cs="Arial"/>
                <w:color w:val="000000"/>
                <w:szCs w:val="18"/>
              </w:rPr>
            </w:pPr>
            <w:r w:rsidRPr="004E2C22">
              <w:rPr>
                <w:rFonts w:cs="Arial"/>
                <w:color w:val="000000"/>
                <w:szCs w:val="18"/>
              </w:rPr>
              <w:t xml:space="preserve">Yes </w:t>
            </w:r>
          </w:p>
        </w:tc>
        <w:tc>
          <w:tcPr>
            <w:tcW w:w="0" w:type="auto"/>
            <w:tcBorders>
              <w:top w:val="single" w:sz="4" w:space="0" w:color="auto"/>
              <w:left w:val="single" w:sz="4" w:space="0" w:color="auto"/>
              <w:bottom w:val="single" w:sz="4" w:space="0" w:color="auto"/>
              <w:right w:val="single" w:sz="4" w:space="0" w:color="auto"/>
            </w:tcBorders>
          </w:tcPr>
          <w:p w14:paraId="085774A5" w14:textId="77777777" w:rsidR="00DF02E7" w:rsidRPr="004E2C22" w:rsidRDefault="00DF02E7" w:rsidP="006E32A8">
            <w:pPr>
              <w:pStyle w:val="TAL"/>
              <w:rPr>
                <w:rFonts w:cs="Arial"/>
                <w:color w:val="000000"/>
                <w:szCs w:val="18"/>
              </w:rPr>
            </w:pPr>
            <w:r w:rsidRPr="004E2C22">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E2293D1" w14:textId="77777777" w:rsidR="00DF02E7" w:rsidRPr="004E2C22" w:rsidRDefault="00DF02E7" w:rsidP="006E32A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F8D8368" w14:textId="77777777" w:rsidR="00DF02E7" w:rsidRPr="004E2C22" w:rsidRDefault="00DF02E7" w:rsidP="006E32A8">
            <w:pPr>
              <w:pStyle w:val="TAL"/>
              <w:rPr>
                <w:rFonts w:eastAsia="Malgun Gothic" w:cs="Arial"/>
                <w:color w:val="000000"/>
                <w:szCs w:val="18"/>
                <w:lang w:eastAsia="ko-KR"/>
              </w:rPr>
            </w:pPr>
            <w:r w:rsidRPr="004E2C22">
              <w:rPr>
                <w:rFonts w:eastAsia="Malgun Gothic" w:cs="Arial"/>
                <w:color w:val="000000"/>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tcPr>
          <w:p w14:paraId="62F6F563" w14:textId="77777777" w:rsidR="00DF02E7" w:rsidRPr="004E2C22" w:rsidRDefault="00DF02E7" w:rsidP="006E32A8">
            <w:pPr>
              <w:pStyle w:val="TAL"/>
              <w:rPr>
                <w:rFonts w:cs="Arial"/>
                <w:color w:val="000000"/>
                <w:szCs w:val="18"/>
              </w:rPr>
            </w:pPr>
            <w:r w:rsidRPr="004E2C22">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3730B12E" w14:textId="77777777" w:rsidR="00DF02E7" w:rsidRPr="004E2C22" w:rsidRDefault="00DF02E7" w:rsidP="006E32A8">
            <w:pPr>
              <w:pStyle w:val="TAL"/>
              <w:rPr>
                <w:rFonts w:cs="Arial"/>
                <w:color w:val="000000"/>
                <w:szCs w:val="18"/>
              </w:rPr>
            </w:pPr>
            <w:r w:rsidRPr="004E2C22">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6209FFDC" w14:textId="77777777" w:rsidR="00DF02E7" w:rsidRPr="004E2C22" w:rsidRDefault="00DF02E7" w:rsidP="006E32A8">
            <w:pPr>
              <w:pStyle w:val="TAL"/>
              <w:rPr>
                <w:rFonts w:cs="Arial"/>
                <w:strike/>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4A98612" w14:textId="77777777" w:rsidR="00DF02E7" w:rsidRPr="004E2C22" w:rsidRDefault="00DF02E7" w:rsidP="006E32A8">
            <w:pPr>
              <w:pStyle w:val="TAL"/>
              <w:rPr>
                <w:rFonts w:cs="Arial"/>
                <w:color w:val="000000"/>
                <w:szCs w:val="18"/>
              </w:rPr>
            </w:pPr>
            <w:r w:rsidRPr="004E2C22">
              <w:rPr>
                <w:rFonts w:cs="Arial"/>
                <w:color w:val="000000"/>
                <w:szCs w:val="18"/>
              </w:rPr>
              <w:t>Component 1: Candidate values {8, 16, 32, 64}</w:t>
            </w:r>
          </w:p>
          <w:p w14:paraId="668930A3" w14:textId="77777777" w:rsidR="00DF02E7" w:rsidRPr="004E2C22" w:rsidRDefault="00DF02E7" w:rsidP="006E32A8">
            <w:pPr>
              <w:pStyle w:val="TAL"/>
              <w:rPr>
                <w:rFonts w:cs="Arial"/>
                <w:color w:val="000000"/>
                <w:szCs w:val="18"/>
              </w:rPr>
            </w:pPr>
          </w:p>
          <w:p w14:paraId="381BBDB9" w14:textId="77777777" w:rsidR="00DF02E7" w:rsidRPr="004E2C22" w:rsidRDefault="00DF02E7" w:rsidP="006E32A8">
            <w:pPr>
              <w:pStyle w:val="TAL"/>
              <w:rPr>
                <w:rFonts w:cs="Arial"/>
                <w:color w:val="000000"/>
                <w:szCs w:val="18"/>
              </w:rPr>
            </w:pPr>
            <w:r w:rsidRPr="004E2C22">
              <w:rPr>
                <w:rFonts w:cs="Arial"/>
                <w:color w:val="000000"/>
                <w:szCs w:val="18"/>
              </w:rPr>
              <w:t>Component 2: Candidate values {8, 16, 32, 64}</w:t>
            </w:r>
          </w:p>
          <w:p w14:paraId="1B4A3A40" w14:textId="77777777" w:rsidR="00DF02E7" w:rsidRPr="004E2C22" w:rsidRDefault="00DF02E7" w:rsidP="006E32A8">
            <w:pPr>
              <w:pStyle w:val="TAL"/>
              <w:rPr>
                <w:rFonts w:cs="Arial"/>
                <w:color w:val="000000"/>
                <w:szCs w:val="18"/>
              </w:rPr>
            </w:pPr>
          </w:p>
          <w:p w14:paraId="09A96D24" w14:textId="77777777" w:rsidR="00DF02E7" w:rsidRPr="004E2C22" w:rsidRDefault="00DF02E7" w:rsidP="006E32A8">
            <w:pPr>
              <w:pStyle w:val="TAL"/>
              <w:rPr>
                <w:rFonts w:cs="Arial"/>
                <w:color w:val="000000"/>
                <w:szCs w:val="18"/>
              </w:rPr>
            </w:pPr>
            <w:r w:rsidRPr="004E2C22">
              <w:rPr>
                <w:rFonts w:cs="Arial"/>
                <w:color w:val="000000"/>
                <w:szCs w:val="18"/>
              </w:rPr>
              <w:t>Component 3: Candidate values {0, 4, 8, 16, 32, 64}</w:t>
            </w:r>
          </w:p>
          <w:p w14:paraId="43CCA0EB" w14:textId="77777777" w:rsidR="00DF02E7" w:rsidRPr="004E2C22" w:rsidRDefault="00DF02E7" w:rsidP="006E32A8">
            <w:pPr>
              <w:pStyle w:val="TAL"/>
              <w:rPr>
                <w:rFonts w:cs="Arial"/>
                <w:color w:val="000000"/>
                <w:szCs w:val="18"/>
              </w:rPr>
            </w:pPr>
          </w:p>
          <w:p w14:paraId="1C4642F8" w14:textId="77777777" w:rsidR="00DF02E7" w:rsidRPr="004E2C22" w:rsidRDefault="00DF02E7" w:rsidP="006E32A8">
            <w:pPr>
              <w:pStyle w:val="TAL"/>
              <w:rPr>
                <w:rFonts w:cs="Arial"/>
                <w:color w:val="000000"/>
                <w:szCs w:val="18"/>
              </w:rPr>
            </w:pPr>
            <w:r w:rsidRPr="004E2C22">
              <w:rPr>
                <w:rFonts w:cs="Arial"/>
                <w:color w:val="000000"/>
                <w:szCs w:val="18"/>
              </w:rPr>
              <w:t>Component 4: Candidate values {8, 16, 32, 64 , 128}</w:t>
            </w:r>
          </w:p>
          <w:p w14:paraId="4E83F7A3" w14:textId="77777777" w:rsidR="00DF02E7" w:rsidRPr="004E2C22" w:rsidRDefault="00DF02E7" w:rsidP="006E32A8">
            <w:pPr>
              <w:pStyle w:val="TAL"/>
              <w:rPr>
                <w:rFonts w:cs="Arial"/>
                <w:color w:val="000000"/>
                <w:szCs w:val="18"/>
              </w:rPr>
            </w:pPr>
          </w:p>
          <w:p w14:paraId="37C0165C" w14:textId="77777777" w:rsidR="00DF02E7" w:rsidRPr="004E2C22" w:rsidRDefault="00DF02E7" w:rsidP="006E32A8">
            <w:pPr>
              <w:pStyle w:val="TAL"/>
              <w:rPr>
                <w:rFonts w:cs="Arial"/>
                <w:color w:val="000000"/>
                <w:szCs w:val="18"/>
              </w:rPr>
            </w:pPr>
            <w:r w:rsidRPr="004E2C22">
              <w:rPr>
                <w:rFonts w:cs="Arial"/>
                <w:color w:val="000000"/>
                <w:szCs w:val="18"/>
              </w:rPr>
              <w:t>Component 5: Candidate values {8, 16, 32, 64 , 128}</w:t>
            </w:r>
          </w:p>
          <w:p w14:paraId="5F26A1B5" w14:textId="77777777" w:rsidR="00DF02E7" w:rsidRPr="004E2C22" w:rsidRDefault="00DF02E7" w:rsidP="006E32A8">
            <w:pPr>
              <w:pStyle w:val="TAL"/>
              <w:rPr>
                <w:rFonts w:cs="Arial"/>
                <w:color w:val="000000"/>
                <w:szCs w:val="18"/>
              </w:rPr>
            </w:pPr>
          </w:p>
          <w:p w14:paraId="6816983C" w14:textId="77777777" w:rsidR="00DF02E7" w:rsidRPr="004E2C22" w:rsidRDefault="00DF02E7" w:rsidP="006E32A8">
            <w:pPr>
              <w:pStyle w:val="TAL"/>
              <w:rPr>
                <w:rFonts w:cs="Arial"/>
                <w:color w:val="000000"/>
                <w:szCs w:val="18"/>
              </w:rPr>
            </w:pPr>
            <w:r w:rsidRPr="004E2C22">
              <w:rPr>
                <w:rFonts w:cs="Arial"/>
                <w:color w:val="000000"/>
                <w:szCs w:val="18"/>
              </w:rPr>
              <w:t>Component 6: Candidate values {‘1 only’, ‘3 only’, ‘1 and 3’}</w:t>
            </w:r>
          </w:p>
          <w:p w14:paraId="45DB1CD3" w14:textId="77777777" w:rsidR="00DF02E7" w:rsidRPr="004E2C22" w:rsidRDefault="00DF02E7" w:rsidP="006E32A8">
            <w:pPr>
              <w:pStyle w:val="TAL"/>
              <w:rPr>
                <w:rFonts w:cs="Arial"/>
                <w:color w:val="000000"/>
                <w:szCs w:val="18"/>
              </w:rPr>
            </w:pPr>
          </w:p>
          <w:p w14:paraId="01ED9B21" w14:textId="77777777" w:rsidR="00DF02E7" w:rsidRPr="004E2C22" w:rsidRDefault="00DF02E7" w:rsidP="006E32A8">
            <w:pPr>
              <w:pStyle w:val="TAL"/>
              <w:rPr>
                <w:rFonts w:cs="Arial"/>
                <w:color w:val="000000"/>
                <w:szCs w:val="18"/>
              </w:rPr>
            </w:pPr>
            <w:bookmarkStart w:id="3" w:name="_Hlk42699933"/>
            <w:r w:rsidRPr="004E2C22">
              <w:rPr>
                <w:rFonts w:cs="Arial"/>
                <w:color w:val="000000"/>
                <w:szCs w:val="18"/>
              </w:rPr>
              <w:t xml:space="preserve">Component 7: </w:t>
            </w:r>
            <w:bookmarkStart w:id="4" w:name="_Hlk42699987"/>
            <w:r w:rsidRPr="004E2C22">
              <w:rPr>
                <w:rFonts w:cs="Arial"/>
                <w:color w:val="000000"/>
                <w:szCs w:val="18"/>
              </w:rPr>
              <w:t>Candidate values {2, 4, 8, 16, 32, 64}</w:t>
            </w:r>
            <w:bookmarkEnd w:id="4"/>
          </w:p>
          <w:bookmarkEnd w:id="3"/>
          <w:p w14:paraId="1364F79D" w14:textId="77777777" w:rsidR="00DF02E7" w:rsidRPr="004E2C22" w:rsidRDefault="00DF02E7" w:rsidP="006E32A8">
            <w:pPr>
              <w:pStyle w:val="TAL"/>
              <w:rPr>
                <w:rFonts w:cs="Arial"/>
                <w:color w:val="000000"/>
                <w:szCs w:val="18"/>
              </w:rPr>
            </w:pPr>
          </w:p>
          <w:p w14:paraId="237C057A" w14:textId="77777777" w:rsidR="00DF02E7" w:rsidRPr="004E2C22" w:rsidRDefault="00DF02E7" w:rsidP="006E32A8">
            <w:pPr>
              <w:pStyle w:val="TAL"/>
              <w:rPr>
                <w:rFonts w:cs="Arial"/>
                <w:color w:val="000000"/>
                <w:szCs w:val="18"/>
              </w:rPr>
            </w:pPr>
            <w:r w:rsidRPr="004E2C22">
              <w:rPr>
                <w:rFonts w:cs="Arial"/>
                <w:color w:val="000000"/>
                <w:szCs w:val="18"/>
              </w:rPr>
              <w:t xml:space="preserve">Component 8: Candidate values: bitmap with entries {SSB as CMR with dedicated CSI-IM, SSB as CMR with dedicated NZP IMR, CSI-RS as CMR with dedicated NZP IMR configured, CSI-RS as CMR without dedicated IMR configured} </w:t>
            </w:r>
          </w:p>
          <w:p w14:paraId="67EACFB7" w14:textId="77777777" w:rsidR="00DF02E7" w:rsidRPr="004E2C22" w:rsidRDefault="00DF02E7" w:rsidP="006E32A8">
            <w:pPr>
              <w:pStyle w:val="TAL"/>
              <w:rPr>
                <w:rFonts w:cs="Arial"/>
                <w:color w:val="000000"/>
                <w:szCs w:val="18"/>
              </w:rPr>
            </w:pPr>
          </w:p>
          <w:p w14:paraId="362F9ABD" w14:textId="77777777" w:rsidR="00DF02E7" w:rsidRPr="004E2C22" w:rsidRDefault="00DF02E7" w:rsidP="006E32A8">
            <w:pPr>
              <w:pStyle w:val="TAL"/>
              <w:rPr>
                <w:rFonts w:cs="Arial"/>
                <w:color w:val="000000"/>
                <w:szCs w:val="18"/>
              </w:rPr>
            </w:pPr>
            <w:r w:rsidRPr="004E2C22">
              <w:rPr>
                <w:rFonts w:cs="Arial"/>
                <w:color w:val="000000"/>
                <w:szCs w:val="18"/>
              </w:rPr>
              <w:t xml:space="preserve">If a UE supports FG 16-1a-1 it must support CMR(CSI-RS) + dedicated CSI-IM </w:t>
            </w:r>
          </w:p>
          <w:p w14:paraId="5B5016C8" w14:textId="77777777" w:rsidR="00DF02E7" w:rsidRPr="004E2C22" w:rsidRDefault="00DF02E7" w:rsidP="006E32A8">
            <w:pPr>
              <w:pStyle w:val="TAL"/>
              <w:rPr>
                <w:rFonts w:cs="Arial"/>
                <w:color w:val="000000"/>
                <w:szCs w:val="18"/>
              </w:rPr>
            </w:pPr>
          </w:p>
          <w:p w14:paraId="2A86D37E" w14:textId="77777777" w:rsidR="00DF02E7" w:rsidRPr="004E2C22" w:rsidRDefault="00DF02E7" w:rsidP="006E32A8">
            <w:pPr>
              <w:pStyle w:val="TAL"/>
              <w:rPr>
                <w:rFonts w:cs="Arial"/>
                <w:color w:val="000000"/>
                <w:szCs w:val="18"/>
              </w:rPr>
            </w:pPr>
            <w:r w:rsidRPr="004E2C22">
              <w:rPr>
                <w:rFonts w:cs="Arial"/>
                <w:color w:val="000000"/>
                <w:szCs w:val="18"/>
              </w:rPr>
              <w:t>Note1: The reference slot duration is the shortest slot duration defined for the FR where the reported band belongs</w:t>
            </w:r>
          </w:p>
          <w:p w14:paraId="116C64A4" w14:textId="77777777" w:rsidR="00DF02E7" w:rsidRPr="004E2C22" w:rsidRDefault="00DF02E7" w:rsidP="006E32A8">
            <w:pPr>
              <w:pStyle w:val="TAL"/>
              <w:rPr>
                <w:rFonts w:cs="Arial"/>
                <w:color w:val="000000"/>
                <w:szCs w:val="18"/>
              </w:rPr>
            </w:pPr>
          </w:p>
          <w:p w14:paraId="065D8F38" w14:textId="77777777" w:rsidR="00DF02E7" w:rsidRPr="004E2C22" w:rsidRDefault="00DF02E7" w:rsidP="006E32A8">
            <w:pPr>
              <w:pStyle w:val="TAL"/>
              <w:rPr>
                <w:rFonts w:cs="Arial"/>
                <w:color w:val="000000"/>
                <w:szCs w:val="18"/>
              </w:rPr>
            </w:pPr>
            <w:r w:rsidRPr="004E2C22">
              <w:rPr>
                <w:rFonts w:cs="Arial"/>
                <w:color w:val="000000"/>
                <w:szCs w:val="18"/>
              </w:rPr>
              <w:t>Note2: For component 4 and 5 the configured CSI-RS resources for both active and inactive BWPs are counted</w:t>
            </w:r>
          </w:p>
          <w:p w14:paraId="4E4C0E31" w14:textId="77777777" w:rsidR="00DF02E7" w:rsidRPr="004E2C22" w:rsidRDefault="00DF02E7" w:rsidP="006E32A8">
            <w:pPr>
              <w:pStyle w:val="TAL"/>
              <w:rPr>
                <w:rFonts w:cs="Arial"/>
                <w:color w:val="000000"/>
                <w:szCs w:val="18"/>
              </w:rPr>
            </w:pPr>
          </w:p>
          <w:p w14:paraId="56C94624" w14:textId="77777777" w:rsidR="00DF02E7" w:rsidRPr="004E2C22" w:rsidRDefault="00DF02E7" w:rsidP="006E32A8">
            <w:pPr>
              <w:pStyle w:val="TAL"/>
              <w:rPr>
                <w:rFonts w:cs="Arial"/>
                <w:color w:val="000000"/>
                <w:szCs w:val="18"/>
              </w:rPr>
            </w:pPr>
            <w:r w:rsidRPr="004E2C22">
              <w:rPr>
                <w:rFonts w:cs="Arial"/>
                <w:color w:val="000000"/>
                <w:szCs w:val="18"/>
              </w:rPr>
              <w:t>Note3: For components 1, 2 and 3, CSI-RS resources configured as CMR without dedicated IMR are counted both as CMR and IMR</w:t>
            </w:r>
          </w:p>
          <w:p w14:paraId="0294B2D7" w14:textId="77777777" w:rsidR="00DF02E7" w:rsidRDefault="00DF02E7" w:rsidP="006E32A8">
            <w:pPr>
              <w:pStyle w:val="TAL"/>
              <w:rPr>
                <w:rFonts w:cs="Arial"/>
                <w:color w:val="FF0000"/>
                <w:szCs w:val="18"/>
              </w:rPr>
            </w:pPr>
          </w:p>
          <w:p w14:paraId="1D9D9AD4" w14:textId="77777777" w:rsidR="00DF02E7" w:rsidRDefault="00DF02E7" w:rsidP="006E32A8">
            <w:pPr>
              <w:pStyle w:val="TAL"/>
              <w:rPr>
                <w:rFonts w:cs="Arial"/>
                <w:color w:val="FF0000"/>
                <w:szCs w:val="18"/>
              </w:rPr>
            </w:pPr>
            <w:r w:rsidRPr="00DA2B42">
              <w:rPr>
                <w:rFonts w:cs="Arial"/>
                <w:color w:val="FF0000"/>
                <w:szCs w:val="18"/>
              </w:rPr>
              <w:t>Note4: For components 1, 2 and 3, a SSB/CSI-RS resource is counted only in a slot where it occurs</w:t>
            </w:r>
          </w:p>
          <w:p w14:paraId="42497DC0" w14:textId="77777777" w:rsidR="009C1164" w:rsidRDefault="009C1164" w:rsidP="006E32A8">
            <w:pPr>
              <w:pStyle w:val="TAL"/>
              <w:rPr>
                <w:rFonts w:cs="Arial"/>
                <w:color w:val="FF0000"/>
                <w:szCs w:val="18"/>
              </w:rPr>
            </w:pPr>
          </w:p>
          <w:p w14:paraId="186A0B37" w14:textId="77777777" w:rsidR="009C1164" w:rsidRPr="009C1164" w:rsidRDefault="009C1164" w:rsidP="009C1164">
            <w:pPr>
              <w:pStyle w:val="TAL"/>
              <w:rPr>
                <w:rFonts w:cs="Arial"/>
                <w:color w:val="FF0000"/>
                <w:szCs w:val="18"/>
              </w:rPr>
            </w:pPr>
            <w:r>
              <w:rPr>
                <w:rFonts w:cs="Arial"/>
                <w:color w:val="FF0000"/>
                <w:szCs w:val="18"/>
              </w:rPr>
              <w:t>Note5:</w:t>
            </w:r>
            <w:r w:rsidR="00642E08">
              <w:rPr>
                <w:rFonts w:cs="Arial"/>
                <w:color w:val="FF0000"/>
                <w:szCs w:val="18"/>
              </w:rPr>
              <w:t xml:space="preserve"> A</w:t>
            </w:r>
            <w:r w:rsidRPr="009C1164">
              <w:rPr>
                <w:rFonts w:cs="Arial"/>
                <w:color w:val="FF0000"/>
                <w:szCs w:val="18"/>
              </w:rPr>
              <w:t xml:space="preserve">periodic CSI-RS is considered active, starting from the end of the PDCCH containing the request and ending at the end of the PUSCH containing the report associated with this aperiodic CSI-RS. </w:t>
            </w:r>
          </w:p>
          <w:p w14:paraId="373CF600" w14:textId="77777777" w:rsidR="00642E08" w:rsidRDefault="00642E08" w:rsidP="009C1164">
            <w:pPr>
              <w:pStyle w:val="TAL"/>
              <w:rPr>
                <w:rFonts w:cs="Arial"/>
                <w:color w:val="FF0000"/>
                <w:szCs w:val="18"/>
              </w:rPr>
            </w:pPr>
          </w:p>
          <w:p w14:paraId="38B6409B" w14:textId="77777777" w:rsidR="009C1164" w:rsidRPr="009C1164" w:rsidRDefault="00642E08" w:rsidP="009C1164">
            <w:pPr>
              <w:pStyle w:val="TAL"/>
              <w:rPr>
                <w:rFonts w:cs="Arial"/>
                <w:color w:val="FF0000"/>
                <w:szCs w:val="18"/>
              </w:rPr>
            </w:pPr>
            <w:r>
              <w:rPr>
                <w:rFonts w:cs="Arial"/>
                <w:color w:val="FF0000"/>
                <w:szCs w:val="18"/>
              </w:rPr>
              <w:t>Note6: S</w:t>
            </w:r>
            <w:r w:rsidR="009C1164" w:rsidRPr="009C1164">
              <w:rPr>
                <w:rFonts w:cs="Arial"/>
                <w:color w:val="FF0000"/>
                <w:szCs w:val="18"/>
              </w:rPr>
              <w:t xml:space="preserve">emi-persistent CSI-RS is considered active, starting from the end of when the activation command is applied, and ending at the end of when the deactivation command is applied. </w:t>
            </w:r>
          </w:p>
          <w:p w14:paraId="42D955A5" w14:textId="77777777" w:rsidR="00642E08" w:rsidRDefault="00642E08" w:rsidP="009C1164">
            <w:pPr>
              <w:pStyle w:val="TAL"/>
              <w:rPr>
                <w:rFonts w:cs="Arial"/>
                <w:color w:val="FF0000"/>
                <w:szCs w:val="18"/>
              </w:rPr>
            </w:pPr>
          </w:p>
          <w:p w14:paraId="26B784E4" w14:textId="77777777" w:rsidR="009C1164" w:rsidRDefault="00642E08" w:rsidP="009C1164">
            <w:pPr>
              <w:pStyle w:val="TAL"/>
              <w:rPr>
                <w:rFonts w:cs="Arial"/>
                <w:color w:val="FF0000"/>
                <w:szCs w:val="18"/>
              </w:rPr>
            </w:pPr>
            <w:r>
              <w:rPr>
                <w:rFonts w:cs="Arial"/>
                <w:color w:val="FF0000"/>
                <w:szCs w:val="18"/>
              </w:rPr>
              <w:t>Note7: P</w:t>
            </w:r>
            <w:r w:rsidR="009C1164" w:rsidRPr="009C1164">
              <w:rPr>
                <w:rFonts w:cs="Arial"/>
                <w:color w:val="FF0000"/>
                <w:szCs w:val="18"/>
              </w:rPr>
              <w:t>eriodic CSI-RS or SSB is considered active, starting when the periodic CSI-RS is configured by higher layer signalling, and ending when the periodic CSI-RS configuration is released.</w:t>
            </w:r>
          </w:p>
          <w:p w14:paraId="6971F285" w14:textId="77777777" w:rsidR="00642E08" w:rsidRDefault="00642E08" w:rsidP="009C1164">
            <w:pPr>
              <w:pStyle w:val="TAL"/>
              <w:rPr>
                <w:rFonts w:cs="Arial"/>
                <w:color w:val="FF0000"/>
                <w:szCs w:val="18"/>
              </w:rPr>
            </w:pPr>
          </w:p>
          <w:p w14:paraId="5371D466" w14:textId="77777777" w:rsidR="00642E08" w:rsidRDefault="00642E08" w:rsidP="009C1164">
            <w:pPr>
              <w:pStyle w:val="TAL"/>
              <w:rPr>
                <w:rFonts w:cs="Arial"/>
                <w:color w:val="FF0000"/>
                <w:szCs w:val="18"/>
              </w:rPr>
            </w:pPr>
            <w:r>
              <w:rPr>
                <w:rFonts w:cs="Arial"/>
                <w:color w:val="FF0000"/>
                <w:szCs w:val="18"/>
              </w:rPr>
              <w:t>Note8: A</w:t>
            </w:r>
            <w:r w:rsidRPr="00642E08">
              <w:rPr>
                <w:rFonts w:cs="Arial"/>
                <w:color w:val="FF0000"/>
                <w:szCs w:val="18"/>
              </w:rPr>
              <w:t>ctive reference signal resource</w:t>
            </w:r>
            <w:r>
              <w:rPr>
                <w:rFonts w:cs="Arial"/>
                <w:color w:val="FF0000"/>
                <w:szCs w:val="18"/>
              </w:rPr>
              <w:t xml:space="preserve">s are counted </w:t>
            </w:r>
            <w:r w:rsidRPr="00642E08">
              <w:rPr>
                <w:rFonts w:cs="Arial"/>
                <w:color w:val="FF0000"/>
                <w:szCs w:val="18"/>
                <w:highlight w:val="yellow"/>
              </w:rPr>
              <w:t>[once/</w:t>
            </w:r>
            <w:r w:rsidR="00DF4BAC">
              <w:rPr>
                <w:rFonts w:cs="Arial"/>
                <w:color w:val="FF0000"/>
                <w:szCs w:val="18"/>
                <w:highlight w:val="yellow"/>
              </w:rPr>
              <w:t>N times</w:t>
            </w:r>
            <w:r w:rsidRPr="00642E08">
              <w:rPr>
                <w:rFonts w:cs="Arial"/>
                <w:color w:val="FF0000"/>
                <w:szCs w:val="18"/>
                <w:highlight w:val="yellow"/>
              </w:rPr>
              <w:t>]</w:t>
            </w:r>
            <w:r w:rsidRPr="00642E08">
              <w:rPr>
                <w:rFonts w:cs="Arial"/>
                <w:color w:val="FF0000"/>
                <w:szCs w:val="18"/>
              </w:rPr>
              <w:t xml:space="preserve"> if the resource is used for BFD/RLM/NBI/PL RS </w:t>
            </w:r>
          </w:p>
          <w:p w14:paraId="50EE1F1A" w14:textId="77777777" w:rsidR="00642E08" w:rsidRDefault="00642E08" w:rsidP="009C1164">
            <w:pPr>
              <w:pStyle w:val="TAL"/>
              <w:rPr>
                <w:rFonts w:cs="Arial"/>
                <w:color w:val="FF0000"/>
                <w:szCs w:val="18"/>
              </w:rPr>
            </w:pPr>
          </w:p>
          <w:p w14:paraId="5A2BFE50" w14:textId="77777777" w:rsidR="00642E08" w:rsidRDefault="00642E08" w:rsidP="009C1164">
            <w:pPr>
              <w:pStyle w:val="TAL"/>
              <w:rPr>
                <w:rFonts w:cs="Arial"/>
                <w:color w:val="FF0000"/>
                <w:szCs w:val="18"/>
              </w:rPr>
            </w:pPr>
            <w:r>
              <w:rPr>
                <w:rFonts w:cs="Arial"/>
                <w:color w:val="FF0000"/>
                <w:szCs w:val="18"/>
              </w:rPr>
              <w:t>Note</w:t>
            </w:r>
            <w:r w:rsidR="00DF4BAC">
              <w:rPr>
                <w:rFonts w:cs="Arial"/>
                <w:color w:val="FF0000"/>
                <w:szCs w:val="18"/>
              </w:rPr>
              <w:t>9</w:t>
            </w:r>
            <w:r>
              <w:rPr>
                <w:rFonts w:cs="Arial"/>
                <w:color w:val="FF0000"/>
                <w:szCs w:val="18"/>
              </w:rPr>
              <w:t>: A</w:t>
            </w:r>
            <w:r w:rsidRPr="00642E08">
              <w:rPr>
                <w:rFonts w:cs="Arial"/>
                <w:color w:val="FF0000"/>
                <w:szCs w:val="18"/>
              </w:rPr>
              <w:t>ctive reference signal resource</w:t>
            </w:r>
            <w:r>
              <w:rPr>
                <w:rFonts w:cs="Arial"/>
                <w:color w:val="FF0000"/>
                <w:szCs w:val="18"/>
              </w:rPr>
              <w:t xml:space="preserve">s are counted </w:t>
            </w:r>
            <w:r w:rsidR="00DF4BAC" w:rsidRPr="00642E08">
              <w:rPr>
                <w:rFonts w:cs="Arial"/>
                <w:color w:val="FF0000"/>
                <w:szCs w:val="18"/>
                <w:highlight w:val="yellow"/>
              </w:rPr>
              <w:t>[once/</w:t>
            </w:r>
            <w:r w:rsidR="00DF4BAC">
              <w:rPr>
                <w:rFonts w:cs="Arial"/>
                <w:color w:val="FF0000"/>
                <w:szCs w:val="18"/>
                <w:highlight w:val="yellow"/>
              </w:rPr>
              <w:t>N times</w:t>
            </w:r>
            <w:r w:rsidR="00DF4BAC" w:rsidRPr="00642E08">
              <w:rPr>
                <w:rFonts w:cs="Arial"/>
                <w:color w:val="FF0000"/>
                <w:szCs w:val="18"/>
                <w:highlight w:val="yellow"/>
              </w:rPr>
              <w:t>]</w:t>
            </w:r>
            <w:r w:rsidR="00DF4BAC">
              <w:rPr>
                <w:rFonts w:cs="Arial"/>
                <w:color w:val="FF0000"/>
                <w:szCs w:val="18"/>
              </w:rPr>
              <w:t xml:space="preserve"> </w:t>
            </w:r>
            <w:r w:rsidRPr="00642E08">
              <w:rPr>
                <w:rFonts w:cs="Arial"/>
                <w:color w:val="FF0000"/>
                <w:szCs w:val="18"/>
              </w:rPr>
              <w:t>if the resource is used for L1-RSRP</w:t>
            </w:r>
          </w:p>
          <w:p w14:paraId="64C8230B" w14:textId="77777777" w:rsidR="00DF4BAC" w:rsidRDefault="00DF4BAC" w:rsidP="009C1164">
            <w:pPr>
              <w:pStyle w:val="TAL"/>
              <w:rPr>
                <w:rFonts w:cs="Arial"/>
                <w:color w:val="FF0000"/>
                <w:szCs w:val="18"/>
              </w:rPr>
            </w:pPr>
          </w:p>
          <w:p w14:paraId="6CF550FC" w14:textId="77777777" w:rsidR="00DF4BAC" w:rsidRDefault="00DF4BAC" w:rsidP="009C1164">
            <w:pPr>
              <w:pStyle w:val="TAL"/>
              <w:rPr>
                <w:rFonts w:cs="Arial"/>
                <w:color w:val="FF0000"/>
                <w:szCs w:val="18"/>
              </w:rPr>
            </w:pPr>
            <w:r>
              <w:rPr>
                <w:rFonts w:cs="Arial"/>
                <w:color w:val="FF0000"/>
                <w:szCs w:val="18"/>
              </w:rPr>
              <w:t>Note10: A</w:t>
            </w:r>
            <w:r w:rsidRPr="00642E08">
              <w:rPr>
                <w:rFonts w:cs="Arial"/>
                <w:color w:val="FF0000"/>
                <w:szCs w:val="18"/>
              </w:rPr>
              <w:t>ctive reference signal resource</w:t>
            </w:r>
            <w:r>
              <w:rPr>
                <w:rFonts w:cs="Arial"/>
                <w:color w:val="FF0000"/>
                <w:szCs w:val="18"/>
              </w:rPr>
              <w:t xml:space="preserve">s are counted N times </w:t>
            </w:r>
            <w:r w:rsidRPr="00642E08">
              <w:rPr>
                <w:rFonts w:cs="Arial"/>
                <w:color w:val="FF0000"/>
                <w:szCs w:val="18"/>
              </w:rPr>
              <w:t>if the resource is used for L1-SINR</w:t>
            </w:r>
          </w:p>
          <w:p w14:paraId="1A30B448" w14:textId="77777777" w:rsidR="00DF4BAC" w:rsidRDefault="00DF4BAC" w:rsidP="009C1164">
            <w:pPr>
              <w:pStyle w:val="TAL"/>
              <w:rPr>
                <w:rFonts w:cs="Arial"/>
                <w:color w:val="FF0000"/>
                <w:szCs w:val="18"/>
              </w:rPr>
            </w:pPr>
          </w:p>
          <w:p w14:paraId="5980F4D0" w14:textId="77777777" w:rsidR="00DF4BAC" w:rsidRPr="00DA2B42" w:rsidRDefault="00DF4BAC" w:rsidP="009C1164">
            <w:pPr>
              <w:pStyle w:val="TAL"/>
              <w:rPr>
                <w:rFonts w:cs="Arial"/>
                <w:color w:val="FF0000"/>
                <w:szCs w:val="18"/>
              </w:rPr>
            </w:pPr>
            <w:r>
              <w:rPr>
                <w:rFonts w:cs="Arial"/>
                <w:color w:val="FF0000"/>
                <w:szCs w:val="18"/>
              </w:rPr>
              <w:t xml:space="preserve">Note11: Counting a resource N times means </w:t>
            </w:r>
            <w:r w:rsidRPr="00DF4BAC">
              <w:rPr>
                <w:rFonts w:cs="Arial"/>
                <w:color w:val="FF0000"/>
                <w:szCs w:val="18"/>
              </w:rPr>
              <w:t>a resource is referred N times by one or more CSI Reporting Settings</w:t>
            </w:r>
          </w:p>
        </w:tc>
        <w:tc>
          <w:tcPr>
            <w:tcW w:w="0" w:type="auto"/>
            <w:tcBorders>
              <w:top w:val="single" w:sz="4" w:space="0" w:color="auto"/>
              <w:left w:val="single" w:sz="4" w:space="0" w:color="auto"/>
              <w:bottom w:val="single" w:sz="4" w:space="0" w:color="auto"/>
              <w:right w:val="single" w:sz="4" w:space="0" w:color="auto"/>
            </w:tcBorders>
          </w:tcPr>
          <w:p w14:paraId="433CB46B" w14:textId="77777777" w:rsidR="00DF02E7" w:rsidRPr="004E2C22" w:rsidRDefault="00DF02E7" w:rsidP="00371FEB">
            <w:pPr>
              <w:keepNext/>
              <w:keepLines/>
              <w:overflowPunct w:val="0"/>
              <w:autoSpaceDE w:val="0"/>
              <w:autoSpaceDN w:val="0"/>
              <w:adjustRightInd w:val="0"/>
              <w:jc w:val="left"/>
              <w:textAlignment w:val="baseline"/>
              <w:rPr>
                <w:rFonts w:cs="Arial"/>
                <w:strike/>
                <w:color w:val="000000"/>
                <w:sz w:val="18"/>
                <w:szCs w:val="18"/>
              </w:rPr>
            </w:pPr>
            <w:r w:rsidRPr="004E2C22">
              <w:rPr>
                <w:rFonts w:cs="Arial"/>
                <w:color w:val="000000"/>
                <w:sz w:val="18"/>
                <w:szCs w:val="18"/>
              </w:rPr>
              <w:t>Optional with capability signaling</w:t>
            </w:r>
          </w:p>
        </w:tc>
      </w:tr>
    </w:tbl>
    <w:p w14:paraId="22CE67AD" w14:textId="77777777" w:rsidR="00DF02E7" w:rsidRDefault="00DF02E7" w:rsidP="00DF02E7">
      <w:pPr>
        <w:pStyle w:val="maintext"/>
        <w:ind w:firstLineChars="90" w:firstLine="180"/>
        <w:rPr>
          <w:rFonts w:ascii="Calibri" w:eastAsia="SimSun" w:hAnsi="Calibri" w:cs="Calibri"/>
          <w:lang w:eastAsia="zh-CN"/>
        </w:rPr>
      </w:pPr>
    </w:p>
    <w:p w14:paraId="636C106B" w14:textId="77777777" w:rsidR="00642E08" w:rsidRDefault="00C21EB9" w:rsidP="002A760A">
      <w:pPr>
        <w:pStyle w:val="maintext"/>
        <w:numPr>
          <w:ilvl w:val="0"/>
          <w:numId w:val="22"/>
        </w:numPr>
        <w:ind w:firstLineChars="0"/>
        <w:rPr>
          <w:rFonts w:ascii="Calibri" w:hAnsi="Calibri" w:cs="Arial"/>
        </w:rPr>
      </w:pPr>
      <w:r>
        <w:rPr>
          <w:rFonts w:ascii="Calibri" w:hAnsi="Calibri" w:cs="Arial"/>
        </w:rPr>
        <w:t xml:space="preserve">Whether changes to </w:t>
      </w:r>
      <w:r w:rsidR="00371FEB">
        <w:rPr>
          <w:rFonts w:ascii="Calibri" w:hAnsi="Calibri" w:cs="Arial"/>
        </w:rPr>
        <w:t>FG 16-1a-1</w:t>
      </w:r>
      <w:r>
        <w:rPr>
          <w:rFonts w:ascii="Calibri" w:hAnsi="Calibri" w:cs="Arial"/>
        </w:rPr>
        <w:t xml:space="preserve"> are needed. </w:t>
      </w:r>
      <w:r w:rsidRPr="004C30EE">
        <w:rPr>
          <w:rFonts w:ascii="Calibri" w:hAnsi="Calibri" w:cs="Arial"/>
          <w:highlight w:val="yellow"/>
        </w:rPr>
        <w:t xml:space="preserve">If so, please provide the text proposal. Ideally, text proposals are provided </w:t>
      </w:r>
      <w:r w:rsidR="004C30EE" w:rsidRPr="004C30EE">
        <w:rPr>
          <w:rFonts w:ascii="Calibri" w:hAnsi="Calibri" w:cs="Arial"/>
          <w:highlight w:val="yellow"/>
        </w:rPr>
        <w:t>as modifications of the proposals above and in consideration of companies’ comments made previously.</w:t>
      </w: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42E08" w14:paraId="49D09A02" w14:textId="77777777" w:rsidTr="00195E4F">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3BEB808" w14:textId="77777777" w:rsidR="00642E08" w:rsidRDefault="00642E08" w:rsidP="006E32A8">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6A6D89C" w14:textId="77777777" w:rsidR="00642E08" w:rsidRDefault="00642E08" w:rsidP="006E32A8">
            <w:pPr>
              <w:rPr>
                <w:rFonts w:ascii="Calibri" w:eastAsia="MS Mincho" w:hAnsi="Calibri" w:cs="Calibri"/>
              </w:rPr>
            </w:pPr>
            <w:r>
              <w:rPr>
                <w:rFonts w:ascii="Calibri" w:eastAsia="MS Mincho" w:hAnsi="Calibri" w:cs="Calibri"/>
              </w:rPr>
              <w:t>Comments/Questions/Suggestions</w:t>
            </w:r>
          </w:p>
        </w:tc>
      </w:tr>
      <w:tr w:rsidR="00642E08" w14:paraId="62359DDA" w14:textId="77777777" w:rsidTr="00195E4F">
        <w:tc>
          <w:tcPr>
            <w:tcW w:w="1818" w:type="dxa"/>
            <w:tcBorders>
              <w:top w:val="single" w:sz="4" w:space="0" w:color="auto"/>
              <w:left w:val="single" w:sz="4" w:space="0" w:color="auto"/>
              <w:bottom w:val="single" w:sz="4" w:space="0" w:color="auto"/>
              <w:right w:val="single" w:sz="4" w:space="0" w:color="auto"/>
            </w:tcBorders>
          </w:tcPr>
          <w:p w14:paraId="62B1278D" w14:textId="5D2697D0" w:rsidR="00642E08" w:rsidRDefault="003E0F87"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645761F" w14:textId="21189E74" w:rsidR="0075495F" w:rsidRDefault="0075495F" w:rsidP="006E32A8">
            <w:pPr>
              <w:rPr>
                <w:rFonts w:eastAsia="SimSun"/>
              </w:rPr>
            </w:pPr>
            <w:r>
              <w:rPr>
                <w:rFonts w:eastAsia="SimSun"/>
              </w:rPr>
              <w:t xml:space="preserve">Note 8,9 is not applicable to 16-1a-1, which only discusses L1-SINR  </w:t>
            </w:r>
          </w:p>
          <w:p w14:paraId="41472A7C" w14:textId="756EC9ED" w:rsidR="00642E08" w:rsidRDefault="003E0F87" w:rsidP="006E32A8">
            <w:pPr>
              <w:rPr>
                <w:rFonts w:eastAsia="SimSun"/>
              </w:rPr>
            </w:pPr>
            <w:r>
              <w:rPr>
                <w:rFonts w:eastAsia="SimSun"/>
              </w:rPr>
              <w:t>Support Note4. Do not support notes 5,6,7,8,9,10,11.</w:t>
            </w:r>
            <w:r w:rsidR="0075495F">
              <w:rPr>
                <w:rFonts w:eastAsia="SimSun"/>
              </w:rPr>
              <w:t xml:space="preserve"> </w:t>
            </w:r>
          </w:p>
        </w:tc>
      </w:tr>
      <w:tr w:rsidR="00461F15" w14:paraId="00648559" w14:textId="77777777" w:rsidTr="00195E4F">
        <w:tc>
          <w:tcPr>
            <w:tcW w:w="1818" w:type="dxa"/>
            <w:tcBorders>
              <w:top w:val="single" w:sz="4" w:space="0" w:color="auto"/>
              <w:left w:val="single" w:sz="4" w:space="0" w:color="auto"/>
              <w:bottom w:val="single" w:sz="4" w:space="0" w:color="auto"/>
              <w:right w:val="single" w:sz="4" w:space="0" w:color="auto"/>
            </w:tcBorders>
          </w:tcPr>
          <w:p w14:paraId="0BBCF63F" w14:textId="078FF01F" w:rsidR="00461F15" w:rsidRDefault="00461F15"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091A846" w14:textId="77777777" w:rsidR="00A3357F" w:rsidRDefault="00A3357F" w:rsidP="006E32A8">
            <w:pPr>
              <w:rPr>
                <w:rFonts w:eastAsia="SimSun"/>
              </w:rPr>
            </w:pPr>
            <w:r>
              <w:rPr>
                <w:rFonts w:eastAsia="SimSun"/>
              </w:rPr>
              <w:t>Note 4:</w:t>
            </w:r>
          </w:p>
          <w:p w14:paraId="1FDBE7D1" w14:textId="2E2A988B" w:rsidR="00461F15" w:rsidRDefault="00A3357F" w:rsidP="006E32A8">
            <w:pPr>
              <w:rPr>
                <w:rFonts w:eastAsia="SimSun"/>
              </w:rPr>
            </w:pPr>
            <w:r>
              <w:rPr>
                <w:rFonts w:eastAsia="SimSun"/>
              </w:rPr>
              <w:t xml:space="preserve">Since we need to consider different SCS, we suggest to clarify as </w:t>
            </w:r>
          </w:p>
          <w:p w14:paraId="5B193877" w14:textId="1267B021" w:rsidR="00D51D57" w:rsidRDefault="00D51D57" w:rsidP="00EA10FD">
            <w:pPr>
              <w:pStyle w:val="TAL"/>
              <w:rPr>
                <w:rFonts w:eastAsia="SimSun"/>
              </w:rPr>
            </w:pPr>
            <w:r w:rsidRPr="00DA2B42">
              <w:rPr>
                <w:rFonts w:cs="Arial"/>
                <w:color w:val="FF0000"/>
                <w:szCs w:val="18"/>
              </w:rPr>
              <w:t>Note4: For components 1, 2</w:t>
            </w:r>
            <w:r>
              <w:rPr>
                <w:rFonts w:cs="Arial"/>
                <w:color w:val="FF0000"/>
                <w:szCs w:val="18"/>
              </w:rPr>
              <w:t xml:space="preserve">, </w:t>
            </w:r>
            <w:r w:rsidRPr="00DA2B42">
              <w:rPr>
                <w:rFonts w:cs="Arial"/>
                <w:color w:val="FF0000"/>
                <w:szCs w:val="18"/>
              </w:rPr>
              <w:t>3</w:t>
            </w:r>
            <w:r>
              <w:rPr>
                <w:rFonts w:cs="Arial"/>
                <w:color w:val="FF0000"/>
                <w:szCs w:val="18"/>
              </w:rPr>
              <w:t>, 7</w:t>
            </w:r>
            <w:r w:rsidRPr="00DA2B42">
              <w:rPr>
                <w:rFonts w:cs="Arial"/>
                <w:color w:val="FF0000"/>
                <w:szCs w:val="18"/>
              </w:rPr>
              <w:t xml:space="preserve">, a SSB/CSI-RS resource is counted only in a slot </w:t>
            </w:r>
            <w:r w:rsidRPr="00EA10FD">
              <w:rPr>
                <w:rFonts w:cs="Arial"/>
                <w:color w:val="FF0000"/>
                <w:szCs w:val="18"/>
              </w:rPr>
              <w:t>that overlaps with the actual slot in which the corresponding reference signals are transmitted</w:t>
            </w:r>
          </w:p>
          <w:p w14:paraId="6B3F8F2C" w14:textId="70952DC2" w:rsidR="00A3357F" w:rsidRDefault="00EA10FD" w:rsidP="006E32A8">
            <w:pPr>
              <w:rPr>
                <w:rFonts w:eastAsia="SimSun"/>
              </w:rPr>
            </w:pPr>
            <w:r>
              <w:rPr>
                <w:rFonts w:eastAsia="SimSun"/>
              </w:rPr>
              <w:t xml:space="preserve">Note 8/9/10 is not needed </w:t>
            </w:r>
          </w:p>
        </w:tc>
      </w:tr>
      <w:tr w:rsidR="000F324A" w14:paraId="1264F9A4" w14:textId="77777777" w:rsidTr="00195E4F">
        <w:tc>
          <w:tcPr>
            <w:tcW w:w="1818" w:type="dxa"/>
            <w:tcBorders>
              <w:top w:val="single" w:sz="4" w:space="0" w:color="auto"/>
              <w:left w:val="single" w:sz="4" w:space="0" w:color="auto"/>
              <w:bottom w:val="single" w:sz="4" w:space="0" w:color="auto"/>
              <w:right w:val="single" w:sz="4" w:space="0" w:color="auto"/>
            </w:tcBorders>
          </w:tcPr>
          <w:p w14:paraId="4763321D" w14:textId="46C9B576" w:rsidR="000F324A" w:rsidRDefault="000F324A"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3864DD7" w14:textId="5EA0AD1C" w:rsidR="000F324A" w:rsidRDefault="000F324A" w:rsidP="006E32A8">
            <w:pPr>
              <w:rPr>
                <w:rFonts w:eastAsia="SimSun"/>
              </w:rPr>
            </w:pPr>
            <w:r>
              <w:rPr>
                <w:rFonts w:eastAsia="SimSun"/>
              </w:rPr>
              <w:t>Notes 4~11 is not needed. As a basic description for component 1~3, we have a hat of “</w:t>
            </w:r>
            <w:r w:rsidRPr="000F324A">
              <w:rPr>
                <w:rFonts w:eastAsia="SimSun"/>
              </w:rPr>
              <w:t>Per slot limitations</w:t>
            </w:r>
            <w:r>
              <w:rPr>
                <w:rFonts w:eastAsia="SimSun"/>
              </w:rPr>
              <w:t xml:space="preserve">”, and so even without Note-4, we do not see any ambiguities. </w:t>
            </w:r>
          </w:p>
        </w:tc>
      </w:tr>
      <w:tr w:rsidR="00D35766" w14:paraId="3C091E9E" w14:textId="77777777" w:rsidTr="00195E4F">
        <w:tc>
          <w:tcPr>
            <w:tcW w:w="1818" w:type="dxa"/>
            <w:tcBorders>
              <w:top w:val="single" w:sz="4" w:space="0" w:color="auto"/>
              <w:left w:val="single" w:sz="4" w:space="0" w:color="auto"/>
              <w:bottom w:val="single" w:sz="4" w:space="0" w:color="auto"/>
              <w:right w:val="single" w:sz="4" w:space="0" w:color="auto"/>
            </w:tcBorders>
          </w:tcPr>
          <w:p w14:paraId="2C9C4D71" w14:textId="44E86646" w:rsidR="00D35766" w:rsidRPr="00D35766" w:rsidRDefault="00D35766" w:rsidP="006E32A8">
            <w:pPr>
              <w:pStyle w:val="paragraph"/>
              <w:spacing w:before="0" w:beforeAutospacing="0" w:after="0" w:afterAutospacing="0"/>
              <w:textAlignment w:val="baseline"/>
              <w:rPr>
                <w:rStyle w:val="normaltextrun"/>
                <w:rFonts w:eastAsia="Malgun Gothic"/>
                <w:sz w:val="20"/>
                <w:szCs w:val="20"/>
                <w:lang w:eastAsia="ko-KR"/>
              </w:rPr>
            </w:pPr>
            <w:r>
              <w:rPr>
                <w:rStyle w:val="normaltextrun"/>
                <w:rFonts w:eastAsia="Malgun Gothic" w:hint="eastAsia"/>
                <w:sz w:val="20"/>
                <w:szCs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0353AC64" w14:textId="41616603" w:rsidR="00D35766" w:rsidRPr="00D35766" w:rsidRDefault="00D35766" w:rsidP="00FD7BD9">
            <w:pPr>
              <w:rPr>
                <w:rFonts w:eastAsia="Malgun Gothic"/>
                <w:lang w:eastAsia="ko-KR"/>
              </w:rPr>
            </w:pPr>
            <w:r>
              <w:rPr>
                <w:rFonts w:eastAsia="Malgun Gothic" w:hint="eastAsia"/>
                <w:lang w:eastAsia="ko-KR"/>
              </w:rPr>
              <w:t>In our view, the</w:t>
            </w:r>
            <w:r w:rsidR="00FD7BD9">
              <w:rPr>
                <w:rFonts w:eastAsia="Malgun Gothic"/>
                <w:lang w:eastAsia="ko-KR"/>
              </w:rPr>
              <w:t xml:space="preserve"> issues that </w:t>
            </w:r>
            <w:r>
              <w:rPr>
                <w:rFonts w:eastAsia="Malgun Gothic"/>
                <w:lang w:eastAsia="ko-KR"/>
              </w:rPr>
              <w:t>proposed</w:t>
            </w:r>
            <w:r>
              <w:rPr>
                <w:rFonts w:eastAsia="Malgun Gothic" w:hint="eastAsia"/>
                <w:lang w:eastAsia="ko-KR"/>
              </w:rPr>
              <w:t xml:space="preserve"> notes are</w:t>
            </w:r>
            <w:r>
              <w:rPr>
                <w:rFonts w:eastAsia="Malgun Gothic"/>
                <w:lang w:eastAsia="ko-KR"/>
              </w:rPr>
              <w:t xml:space="preserve"> trying to address is</w:t>
            </w:r>
            <w:r>
              <w:rPr>
                <w:rFonts w:eastAsia="Malgun Gothic" w:hint="eastAsia"/>
                <w:lang w:eastAsia="ko-KR"/>
              </w:rPr>
              <w:t xml:space="preserve"> </w:t>
            </w:r>
            <w:r>
              <w:rPr>
                <w:rFonts w:eastAsia="Malgun Gothic"/>
                <w:lang w:eastAsia="ko-KR"/>
              </w:rPr>
              <w:t>not only applicable to this FG but rather applicable to all</w:t>
            </w:r>
            <w:r w:rsidR="00FD7BD9">
              <w:rPr>
                <w:rFonts w:eastAsia="Malgun Gothic"/>
                <w:lang w:eastAsia="ko-KR"/>
              </w:rPr>
              <w:t xml:space="preserve"> other</w:t>
            </w:r>
            <w:r>
              <w:rPr>
                <w:rFonts w:eastAsia="Malgun Gothic"/>
                <w:lang w:eastAsia="ko-KR"/>
              </w:rPr>
              <w:t xml:space="preserve"> Rel-15/16 FGs </w:t>
            </w:r>
            <w:r w:rsidR="00FD7BD9">
              <w:rPr>
                <w:rFonts w:eastAsia="Malgun Gothic"/>
                <w:lang w:eastAsia="ko-KR"/>
              </w:rPr>
              <w:t>related to</w:t>
            </w:r>
            <w:r>
              <w:rPr>
                <w:rFonts w:eastAsia="Malgun Gothic"/>
                <w:lang w:eastAsia="ko-KR"/>
              </w:rPr>
              <w:t xml:space="preserve"> RS resources ‘within a slot’ or </w:t>
            </w:r>
            <w:r w:rsidR="00FD7BD9">
              <w:rPr>
                <w:rFonts w:eastAsia="Malgun Gothic"/>
                <w:lang w:eastAsia="ko-KR"/>
              </w:rPr>
              <w:t xml:space="preserve">‘configured to be measured’. </w:t>
            </w:r>
            <w:r>
              <w:rPr>
                <w:rFonts w:eastAsia="Malgun Gothic"/>
                <w:lang w:eastAsia="ko-KR"/>
              </w:rPr>
              <w:t xml:space="preserve"> </w:t>
            </w:r>
            <w:r w:rsidR="00FD7BD9">
              <w:rPr>
                <w:rFonts w:eastAsia="Malgun Gothic"/>
                <w:lang w:eastAsia="ko-KR"/>
              </w:rPr>
              <w:t>We prefer to align the definition of ‘per-slot limitation’ and ‘memory limitation’ across all related Rel-15/16 FGs, which could be handled by RAN2. Thus, we don’t prefer adding note 4~11 on this specific FG.</w:t>
            </w:r>
          </w:p>
        </w:tc>
      </w:tr>
      <w:tr w:rsidR="00195E4F" w14:paraId="4CD01125" w14:textId="77777777" w:rsidTr="00195E4F">
        <w:tc>
          <w:tcPr>
            <w:tcW w:w="1818" w:type="dxa"/>
            <w:tcBorders>
              <w:top w:val="single" w:sz="4" w:space="0" w:color="auto"/>
              <w:left w:val="single" w:sz="4" w:space="0" w:color="auto"/>
              <w:bottom w:val="single" w:sz="4" w:space="0" w:color="auto"/>
              <w:right w:val="single" w:sz="4" w:space="0" w:color="auto"/>
            </w:tcBorders>
          </w:tcPr>
          <w:p w14:paraId="48DFF974" w14:textId="68408442" w:rsidR="00195E4F" w:rsidRDefault="00195E4F" w:rsidP="00195E4F">
            <w:pPr>
              <w:pStyle w:val="paragraph"/>
              <w:spacing w:before="0" w:beforeAutospacing="0" w:after="0" w:afterAutospacing="0"/>
              <w:textAlignment w:val="baseline"/>
              <w:rPr>
                <w:rStyle w:val="normaltextrun"/>
                <w:rFonts w:eastAsia="Malgun Gothic"/>
                <w:sz w:val="20"/>
                <w:szCs w:val="20"/>
                <w:lang w:eastAsia="ko-KR"/>
              </w:rPr>
            </w:pPr>
            <w:r>
              <w:rPr>
                <w:rStyle w:val="normaltextrun"/>
                <w:rFonts w:eastAsia="Yu Mincho" w:hint="eastAsia"/>
                <w:sz w:val="20"/>
                <w:szCs w:val="20"/>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5371B8EC" w14:textId="0E1EC3BA" w:rsidR="00195E4F" w:rsidRDefault="00195E4F" w:rsidP="00195E4F">
            <w:pPr>
              <w:rPr>
                <w:rFonts w:eastAsia="Malgun Gothic"/>
                <w:lang w:eastAsia="ko-KR"/>
              </w:rPr>
            </w:pPr>
            <w:r>
              <w:rPr>
                <w:rFonts w:eastAsia="Yu Mincho" w:hint="eastAsia"/>
                <w:lang w:eastAsia="ja-JP"/>
              </w:rPr>
              <w:t xml:space="preserve">Support Note 4 only. </w:t>
            </w:r>
            <w:r>
              <w:rPr>
                <w:rFonts w:eastAsia="Yu Mincho"/>
                <w:lang w:eastAsia="ja-JP"/>
              </w:rPr>
              <w:t>Also fine with Apple’s update.</w:t>
            </w:r>
          </w:p>
        </w:tc>
      </w:tr>
      <w:tr w:rsidR="006D4DD5" w14:paraId="1735CAFA" w14:textId="77777777" w:rsidTr="00195E4F">
        <w:tc>
          <w:tcPr>
            <w:tcW w:w="1818" w:type="dxa"/>
            <w:tcBorders>
              <w:top w:val="single" w:sz="4" w:space="0" w:color="auto"/>
              <w:left w:val="single" w:sz="4" w:space="0" w:color="auto"/>
              <w:bottom w:val="single" w:sz="4" w:space="0" w:color="auto"/>
              <w:right w:val="single" w:sz="4" w:space="0" w:color="auto"/>
            </w:tcBorders>
          </w:tcPr>
          <w:p w14:paraId="19CD5064" w14:textId="340078A7" w:rsidR="006D4DD5" w:rsidRDefault="006D4DD5" w:rsidP="006D4DD5">
            <w:pPr>
              <w:pStyle w:val="paragraph"/>
              <w:spacing w:before="0" w:beforeAutospacing="0" w:after="0" w:afterAutospacing="0"/>
              <w:textAlignment w:val="baseline"/>
              <w:rPr>
                <w:rStyle w:val="normaltextrun"/>
                <w:rFonts w:eastAsia="Yu Mincho"/>
                <w:sz w:val="20"/>
                <w:szCs w:val="20"/>
                <w:lang w:eastAsia="ja-JP"/>
              </w:rPr>
            </w:pPr>
            <w:r>
              <w:rPr>
                <w:rStyle w:val="normaltextrun"/>
                <w:rFonts w:eastAsia="Malgun Gothic"/>
                <w:sz w:val="20"/>
                <w:szCs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491C4BF" w14:textId="20F39265" w:rsidR="006D4DD5" w:rsidRDefault="00F02719" w:rsidP="006D4DD5">
            <w:pPr>
              <w:rPr>
                <w:rFonts w:eastAsia="Yu Mincho"/>
                <w:lang w:eastAsia="ja-JP"/>
              </w:rPr>
            </w:pPr>
            <w:r>
              <w:rPr>
                <w:rFonts w:eastAsia="Malgun Gothic"/>
                <w:lang w:eastAsia="ko-KR"/>
              </w:rPr>
              <w:t>L1-SINR should be reported based on the CSI reference resource, therefore, we p</w:t>
            </w:r>
            <w:r w:rsidR="006D4DD5">
              <w:rPr>
                <w:rFonts w:eastAsia="Malgun Gothic"/>
                <w:lang w:eastAsia="ko-KR"/>
              </w:rPr>
              <w:t xml:space="preserve">refer the same </w:t>
            </w:r>
            <w:r>
              <w:rPr>
                <w:rFonts w:eastAsia="Malgun Gothic"/>
                <w:lang w:eastAsia="ko-KR"/>
              </w:rPr>
              <w:t xml:space="preserve">way of </w:t>
            </w:r>
            <w:r w:rsidR="006D4DD5">
              <w:rPr>
                <w:rFonts w:eastAsia="Malgun Gothic"/>
                <w:lang w:eastAsia="ko-KR"/>
              </w:rPr>
              <w:t xml:space="preserve">active CSI-RS </w:t>
            </w:r>
            <w:r>
              <w:rPr>
                <w:rFonts w:eastAsia="Malgun Gothic"/>
                <w:lang w:eastAsia="ko-KR"/>
              </w:rPr>
              <w:t xml:space="preserve">handling </w:t>
            </w:r>
            <w:r w:rsidR="006D4DD5">
              <w:rPr>
                <w:rFonts w:eastAsia="Malgun Gothic"/>
                <w:lang w:eastAsia="ko-KR"/>
              </w:rPr>
              <w:t>to the rules defined for CSI-R</w:t>
            </w:r>
            <w:r w:rsidR="00F46E73">
              <w:rPr>
                <w:rFonts w:eastAsia="Malgun Gothic"/>
                <w:lang w:eastAsia="ko-KR"/>
              </w:rPr>
              <w:t>S</w:t>
            </w:r>
            <w:r w:rsidR="006D4DD5">
              <w:rPr>
                <w:rFonts w:eastAsia="Malgun Gothic"/>
                <w:lang w:eastAsia="ko-KR"/>
              </w:rPr>
              <w:t xml:space="preserve"> for CSI purpose</w:t>
            </w:r>
            <w:r w:rsidR="00F46E73">
              <w:rPr>
                <w:rFonts w:eastAsia="Malgun Gothic"/>
                <w:lang w:eastAsia="ko-KR"/>
              </w:rPr>
              <w:t xml:space="preserve"> (with extension to SSB)</w:t>
            </w:r>
            <w:r w:rsidR="006D4DD5">
              <w:rPr>
                <w:rFonts w:eastAsia="Malgun Gothic"/>
                <w:lang w:eastAsia="ko-KR"/>
              </w:rPr>
              <w:t>, i.e. support clarifications in Note</w:t>
            </w:r>
            <w:r w:rsidR="00F46E73">
              <w:rPr>
                <w:rFonts w:eastAsia="Malgun Gothic"/>
                <w:lang w:eastAsia="ko-KR"/>
              </w:rPr>
              <w:t>s</w:t>
            </w:r>
            <w:r w:rsidR="006D4DD5">
              <w:rPr>
                <w:rFonts w:eastAsia="Malgun Gothic"/>
                <w:lang w:eastAsia="ko-KR"/>
              </w:rPr>
              <w:t xml:space="preserve"> 4, 5, 6. </w:t>
            </w:r>
          </w:p>
        </w:tc>
      </w:tr>
      <w:tr w:rsidR="00A77621" w14:paraId="274BCC0E" w14:textId="77777777" w:rsidTr="00195E4F">
        <w:tc>
          <w:tcPr>
            <w:tcW w:w="1818" w:type="dxa"/>
            <w:tcBorders>
              <w:top w:val="single" w:sz="4" w:space="0" w:color="auto"/>
              <w:left w:val="single" w:sz="4" w:space="0" w:color="auto"/>
              <w:bottom w:val="single" w:sz="4" w:space="0" w:color="auto"/>
              <w:right w:val="single" w:sz="4" w:space="0" w:color="auto"/>
            </w:tcBorders>
          </w:tcPr>
          <w:p w14:paraId="26B9B322" w14:textId="4B7B63F7" w:rsidR="00A77621" w:rsidRPr="00A77621" w:rsidRDefault="00A77621" w:rsidP="006D4DD5">
            <w:pPr>
              <w:pStyle w:val="paragraph"/>
              <w:spacing w:before="0" w:beforeAutospacing="0" w:after="0" w:afterAutospacing="0"/>
              <w:textAlignment w:val="baseline"/>
              <w:rPr>
                <w:rStyle w:val="normaltextrun"/>
                <w:rFonts w:eastAsiaTheme="minorEastAsia" w:hint="eastAsia"/>
                <w:sz w:val="20"/>
                <w:szCs w:val="20"/>
                <w:lang w:eastAsia="zh-CN"/>
              </w:rPr>
            </w:pPr>
            <w:r>
              <w:rPr>
                <w:rStyle w:val="normaltextrun"/>
                <w:rFonts w:eastAsiaTheme="minorEastAsia" w:hint="eastAsia"/>
                <w:sz w:val="20"/>
                <w:szCs w:val="20"/>
                <w:lang w:eastAsia="zh-CN"/>
              </w:rPr>
              <w:t>H</w:t>
            </w:r>
            <w:r>
              <w:rPr>
                <w:rStyle w:val="normaltextrun"/>
                <w:rFonts w:eastAsiaTheme="minorEastAsia"/>
                <w:sz w:val="20"/>
                <w:szCs w:val="20"/>
                <w:lang w:eastAsia="zh-CN"/>
              </w:rPr>
              <w:t xml:space="preserve">uawei, HiSilicon </w:t>
            </w:r>
          </w:p>
        </w:tc>
        <w:tc>
          <w:tcPr>
            <w:tcW w:w="20522" w:type="dxa"/>
            <w:tcBorders>
              <w:top w:val="single" w:sz="4" w:space="0" w:color="auto"/>
              <w:left w:val="single" w:sz="4" w:space="0" w:color="auto"/>
              <w:bottom w:val="single" w:sz="4" w:space="0" w:color="auto"/>
              <w:right w:val="single" w:sz="4" w:space="0" w:color="auto"/>
            </w:tcBorders>
          </w:tcPr>
          <w:p w14:paraId="3D19F153" w14:textId="0F3C74BE" w:rsidR="00A77621" w:rsidRDefault="00A77621" w:rsidP="00A77621">
            <w:pPr>
              <w:rPr>
                <w:rFonts w:eastAsia="Malgun Gothic"/>
                <w:lang w:eastAsia="ko-KR"/>
              </w:rPr>
            </w:pPr>
            <w:r w:rsidRPr="00A77621">
              <w:rPr>
                <w:rFonts w:eastAsia="Malgun Gothic"/>
                <w:lang w:eastAsia="ko-KR"/>
              </w:rPr>
              <w:t>Support Note</w:t>
            </w:r>
            <w:r>
              <w:rPr>
                <w:rFonts w:eastAsia="Malgun Gothic"/>
                <w:lang w:eastAsia="ko-KR"/>
              </w:rPr>
              <w:t xml:space="preserve"> </w:t>
            </w:r>
            <w:r w:rsidRPr="00A77621">
              <w:rPr>
                <w:rFonts w:eastAsia="Malgun Gothic"/>
                <w:lang w:eastAsia="ko-KR"/>
              </w:rPr>
              <w:t>4</w:t>
            </w:r>
            <w:r>
              <w:rPr>
                <w:rFonts w:eastAsia="Malgun Gothic"/>
                <w:lang w:eastAsia="ko-KR"/>
              </w:rPr>
              <w:t>, and d</w:t>
            </w:r>
            <w:r w:rsidRPr="00A77621">
              <w:rPr>
                <w:rFonts w:eastAsia="Malgun Gothic"/>
                <w:lang w:eastAsia="ko-KR"/>
              </w:rPr>
              <w:t xml:space="preserve">o not support </w:t>
            </w:r>
            <w:r>
              <w:rPr>
                <w:rFonts w:eastAsia="Malgun Gothic"/>
                <w:lang w:eastAsia="ko-KR"/>
              </w:rPr>
              <w:t>Note</w:t>
            </w:r>
            <w:r w:rsidRPr="00A77621">
              <w:rPr>
                <w:rFonts w:eastAsia="Malgun Gothic"/>
                <w:lang w:eastAsia="ko-KR"/>
              </w:rPr>
              <w:t xml:space="preserve"> 5</w:t>
            </w:r>
            <w:r>
              <w:rPr>
                <w:rFonts w:eastAsia="Malgun Gothic"/>
                <w:lang w:eastAsia="ko-KR"/>
              </w:rPr>
              <w:t>~</w:t>
            </w:r>
            <w:r w:rsidRPr="00A77621">
              <w:rPr>
                <w:rFonts w:eastAsia="Malgun Gothic"/>
                <w:lang w:eastAsia="ko-KR"/>
              </w:rPr>
              <w:t>11.</w:t>
            </w:r>
          </w:p>
        </w:tc>
      </w:tr>
    </w:tbl>
    <w:p w14:paraId="3DF5A6FC" w14:textId="77777777" w:rsidR="00642E08" w:rsidRPr="00D35766" w:rsidRDefault="00642E08" w:rsidP="00653812">
      <w:pPr>
        <w:pStyle w:val="maintext"/>
        <w:ind w:firstLineChars="90" w:firstLine="180"/>
        <w:rPr>
          <w:rFonts w:ascii="Calibri" w:hAnsi="Calibri" w:cs="Arial"/>
          <w:lang w:val="en-US"/>
        </w:rPr>
      </w:pPr>
    </w:p>
    <w:p w14:paraId="1413F5E1" w14:textId="77777777" w:rsidR="00371FEB" w:rsidRPr="00371FEB" w:rsidRDefault="00371FEB" w:rsidP="00371FEB">
      <w:pPr>
        <w:pStyle w:val="maintext"/>
        <w:ind w:firstLineChars="90" w:firstLine="181"/>
        <w:rPr>
          <w:rFonts w:ascii="Calibri" w:eastAsia="SimSun" w:hAnsi="Calibri" w:cs="Calibri"/>
          <w:b/>
          <w:lang w:eastAsia="zh-CN"/>
        </w:rPr>
      </w:pPr>
      <w:r>
        <w:rPr>
          <w:rFonts w:ascii="Calibri" w:eastAsia="SimSun" w:hAnsi="Calibri" w:cs="Calibri"/>
          <w:b/>
          <w:lang w:eastAsia="zh-CN"/>
        </w:rPr>
        <w:t>Proposal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731"/>
        <w:gridCol w:w="7570"/>
        <w:gridCol w:w="611"/>
        <w:gridCol w:w="527"/>
        <w:gridCol w:w="517"/>
        <w:gridCol w:w="222"/>
        <w:gridCol w:w="573"/>
        <w:gridCol w:w="447"/>
        <w:gridCol w:w="527"/>
        <w:gridCol w:w="222"/>
        <w:gridCol w:w="5357"/>
        <w:gridCol w:w="1436"/>
      </w:tblGrid>
      <w:tr w:rsidR="00371FEB" w14:paraId="4A368F28" w14:textId="77777777" w:rsidTr="006E32A8">
        <w:tc>
          <w:tcPr>
            <w:tcW w:w="0" w:type="auto"/>
            <w:tcBorders>
              <w:top w:val="single" w:sz="4" w:space="0" w:color="auto"/>
              <w:left w:val="single" w:sz="4" w:space="0" w:color="auto"/>
              <w:bottom w:val="single" w:sz="4" w:space="0" w:color="auto"/>
              <w:right w:val="single" w:sz="4" w:space="0" w:color="auto"/>
            </w:tcBorders>
            <w:vAlign w:val="center"/>
          </w:tcPr>
          <w:p w14:paraId="5CCC7488" w14:textId="77777777" w:rsidR="00371FEB" w:rsidRPr="004E2C22" w:rsidRDefault="00371FEB" w:rsidP="006E32A8">
            <w:pPr>
              <w:pStyle w:val="TAL"/>
              <w:rPr>
                <w:rFonts w:cs="Arial"/>
                <w:strike/>
                <w:color w:val="000000"/>
                <w:szCs w:val="18"/>
              </w:rPr>
            </w:pPr>
            <w:r w:rsidRPr="004E2C22">
              <w:rPr>
                <w:rFonts w:cs="Arial"/>
                <w:color w:val="000000"/>
                <w:szCs w:val="18"/>
              </w:rPr>
              <w:lastRenderedPageBreak/>
              <w:t>16-1g</w:t>
            </w:r>
          </w:p>
        </w:tc>
        <w:tc>
          <w:tcPr>
            <w:tcW w:w="0" w:type="auto"/>
            <w:tcBorders>
              <w:top w:val="single" w:sz="4" w:space="0" w:color="auto"/>
              <w:left w:val="single" w:sz="4" w:space="0" w:color="auto"/>
              <w:bottom w:val="single" w:sz="4" w:space="0" w:color="auto"/>
              <w:right w:val="single" w:sz="4" w:space="0" w:color="auto"/>
            </w:tcBorders>
            <w:vAlign w:val="center"/>
          </w:tcPr>
          <w:p w14:paraId="2A9F5D4C" w14:textId="77777777" w:rsidR="00371FEB" w:rsidRPr="004E2C22" w:rsidRDefault="00371FEB" w:rsidP="006E32A8">
            <w:pPr>
              <w:pStyle w:val="TAL"/>
              <w:rPr>
                <w:rFonts w:cs="Arial"/>
                <w:strike/>
                <w:color w:val="000000"/>
                <w:szCs w:val="18"/>
              </w:rPr>
            </w:pPr>
            <w:r w:rsidRPr="004E2C22">
              <w:rPr>
                <w:rFonts w:cs="Arial"/>
                <w:color w:val="000000"/>
                <w:szCs w:val="18"/>
              </w:rPr>
              <w:t xml:space="preserve">Resources for beam management, pathloss measurement, BFD, RLM and new beam identification </w:t>
            </w:r>
          </w:p>
        </w:tc>
        <w:tc>
          <w:tcPr>
            <w:tcW w:w="0" w:type="auto"/>
            <w:tcBorders>
              <w:top w:val="single" w:sz="4" w:space="0" w:color="auto"/>
              <w:left w:val="single" w:sz="4" w:space="0" w:color="auto"/>
              <w:bottom w:val="single" w:sz="4" w:space="0" w:color="auto"/>
              <w:right w:val="single" w:sz="4" w:space="0" w:color="auto"/>
            </w:tcBorders>
          </w:tcPr>
          <w:p w14:paraId="3ECB08EC" w14:textId="77777777" w:rsidR="00371FEB" w:rsidRPr="004E2C22" w:rsidRDefault="00371FEB" w:rsidP="002A760A">
            <w:pPr>
              <w:numPr>
                <w:ilvl w:val="0"/>
                <w:numId w:val="12"/>
              </w:numPr>
              <w:spacing w:before="100" w:beforeAutospacing="1" w:after="100" w:afterAutospacing="1"/>
              <w:jc w:val="left"/>
              <w:rPr>
                <w:rFonts w:cs="Arial"/>
                <w:color w:val="000000"/>
                <w:sz w:val="18"/>
                <w:szCs w:val="18"/>
              </w:rPr>
            </w:pPr>
            <w:r w:rsidRPr="004E2C22">
              <w:rPr>
                <w:rFonts w:cs="Arial"/>
                <w:color w:val="000000"/>
                <w:sz w:val="18"/>
                <w:szCs w:val="18"/>
              </w:rPr>
              <w:t>The maximum total number of SSB/CSI-RS/CSI-IM resources configured to measure within a slot across all CCs in one frequency range for any of L1-RSRP measurement, L1-SINR measurement, pathloss measurement, BFD, RLM and new beam identification</w:t>
            </w:r>
          </w:p>
          <w:p w14:paraId="0E22172F" w14:textId="77777777" w:rsidR="00371FEB" w:rsidRPr="004E2C22" w:rsidRDefault="00371FEB" w:rsidP="002A760A">
            <w:pPr>
              <w:numPr>
                <w:ilvl w:val="0"/>
                <w:numId w:val="12"/>
              </w:numPr>
              <w:spacing w:before="100" w:beforeAutospacing="1" w:after="100" w:afterAutospacing="1"/>
              <w:jc w:val="left"/>
              <w:rPr>
                <w:rFonts w:cs="Arial"/>
                <w:color w:val="000000"/>
                <w:sz w:val="18"/>
                <w:szCs w:val="18"/>
              </w:rPr>
            </w:pPr>
            <w:r w:rsidRPr="004E2C22">
              <w:rPr>
                <w:rFonts w:cs="Arial"/>
                <w:color w:val="000000"/>
                <w:sz w:val="18"/>
                <w:szCs w:val="18"/>
              </w:rPr>
              <w:t xml:space="preserve"> The maximum total number of SSB/CSI-RS/CSI-IM resources configured across all CCs in one frequency range for any of L1-RSRP measurement, L1-SINR measurement, pathloss measurement, BFD, RLM and new beam identification</w:t>
            </w:r>
          </w:p>
        </w:tc>
        <w:tc>
          <w:tcPr>
            <w:tcW w:w="0" w:type="auto"/>
            <w:tcBorders>
              <w:top w:val="single" w:sz="4" w:space="0" w:color="auto"/>
              <w:left w:val="single" w:sz="4" w:space="0" w:color="auto"/>
              <w:bottom w:val="single" w:sz="4" w:space="0" w:color="auto"/>
              <w:right w:val="single" w:sz="4" w:space="0" w:color="auto"/>
            </w:tcBorders>
          </w:tcPr>
          <w:p w14:paraId="4CE02A8F" w14:textId="77777777" w:rsidR="00371FEB" w:rsidRPr="004E2C22" w:rsidRDefault="00371FEB" w:rsidP="006E32A8">
            <w:pPr>
              <w:pStyle w:val="TAL"/>
              <w:rPr>
                <w:rFonts w:cs="Arial"/>
                <w:strike/>
                <w:color w:val="000000"/>
                <w:szCs w:val="18"/>
              </w:rPr>
            </w:pPr>
            <w:r w:rsidRPr="004E2C22">
              <w:rPr>
                <w:rFonts w:cs="Arial"/>
                <w:color w:val="000000"/>
                <w:szCs w:val="18"/>
              </w:rPr>
              <w:t>2-24, 2-31</w:t>
            </w:r>
          </w:p>
        </w:tc>
        <w:tc>
          <w:tcPr>
            <w:tcW w:w="0" w:type="auto"/>
            <w:tcBorders>
              <w:top w:val="single" w:sz="4" w:space="0" w:color="auto"/>
              <w:left w:val="single" w:sz="4" w:space="0" w:color="auto"/>
              <w:bottom w:val="single" w:sz="4" w:space="0" w:color="auto"/>
              <w:right w:val="single" w:sz="4" w:space="0" w:color="auto"/>
            </w:tcBorders>
          </w:tcPr>
          <w:p w14:paraId="4ECD8A89" w14:textId="77777777" w:rsidR="00371FEB" w:rsidRPr="004E2C22" w:rsidRDefault="00371FEB" w:rsidP="006E32A8">
            <w:pPr>
              <w:pStyle w:val="TAL"/>
              <w:rPr>
                <w:rFonts w:cs="Arial"/>
                <w:i/>
                <w:strike/>
                <w:color w:val="000000"/>
                <w:szCs w:val="18"/>
              </w:rPr>
            </w:pPr>
            <w:r w:rsidRPr="004E2C22">
              <w:rPr>
                <w:rFonts w:cs="Arial"/>
                <w:color w:val="000000"/>
                <w:szCs w:val="18"/>
              </w:rPr>
              <w:t>Yes</w:t>
            </w:r>
          </w:p>
          <w:p w14:paraId="3E489AC3" w14:textId="77777777" w:rsidR="00371FEB" w:rsidRPr="004E2C22" w:rsidRDefault="00371FEB" w:rsidP="006E32A8">
            <w:pPr>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2660163" w14:textId="77777777" w:rsidR="00371FEB" w:rsidRPr="004E2C22" w:rsidRDefault="00371FEB" w:rsidP="006E32A8">
            <w:pPr>
              <w:pStyle w:val="TAL"/>
              <w:rPr>
                <w:rFonts w:cs="Arial"/>
                <w:strike/>
                <w:color w:val="000000"/>
                <w:szCs w:val="18"/>
              </w:rPr>
            </w:pPr>
            <w:r w:rsidRPr="004E2C22">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E4FDE93" w14:textId="77777777" w:rsidR="00371FEB" w:rsidRPr="004E2C22" w:rsidRDefault="00371FEB" w:rsidP="006E32A8">
            <w:pPr>
              <w:pStyle w:val="TAL"/>
              <w:rPr>
                <w:rFonts w:cs="Arial"/>
                <w:strike/>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91A7C4D" w14:textId="77777777" w:rsidR="00371FEB" w:rsidRPr="004E2C22" w:rsidRDefault="00371FEB" w:rsidP="006E32A8">
            <w:pPr>
              <w:pStyle w:val="TAL"/>
              <w:rPr>
                <w:rFonts w:eastAsia="Malgun Gothic" w:cs="Arial"/>
                <w:strike/>
                <w:color w:val="000000"/>
                <w:szCs w:val="18"/>
                <w:lang w:eastAsia="ko-KR"/>
              </w:rPr>
            </w:pPr>
            <w:r w:rsidRPr="004E2C22">
              <w:rPr>
                <w:rFonts w:eastAsia="Malgun Gothic" w:cs="Arial"/>
                <w:color w:val="000000"/>
                <w:szCs w:val="18"/>
                <w:lang w:eastAsia="ko-KR"/>
              </w:rPr>
              <w:t>Per UE</w:t>
            </w:r>
          </w:p>
        </w:tc>
        <w:tc>
          <w:tcPr>
            <w:tcW w:w="0" w:type="auto"/>
            <w:tcBorders>
              <w:top w:val="single" w:sz="4" w:space="0" w:color="auto"/>
              <w:left w:val="single" w:sz="4" w:space="0" w:color="auto"/>
              <w:bottom w:val="single" w:sz="4" w:space="0" w:color="auto"/>
              <w:right w:val="single" w:sz="4" w:space="0" w:color="auto"/>
            </w:tcBorders>
          </w:tcPr>
          <w:p w14:paraId="081F9115" w14:textId="77777777" w:rsidR="00371FEB" w:rsidRPr="004E2C22" w:rsidRDefault="00371FEB" w:rsidP="006E32A8">
            <w:pPr>
              <w:pStyle w:val="TAL"/>
              <w:rPr>
                <w:rFonts w:cs="Arial"/>
                <w:strike/>
                <w:color w:val="000000"/>
                <w:szCs w:val="18"/>
              </w:rPr>
            </w:pPr>
            <w:r w:rsidRPr="004E2C22">
              <w:rPr>
                <w:rFonts w:eastAsia="Malgun Gothic" w:cs="Arial"/>
                <w:color w:val="000000"/>
                <w:szCs w:val="18"/>
                <w:lang w:eastAsia="ko-KR"/>
              </w:rPr>
              <w:t>No</w:t>
            </w:r>
          </w:p>
        </w:tc>
        <w:tc>
          <w:tcPr>
            <w:tcW w:w="0" w:type="auto"/>
            <w:tcBorders>
              <w:top w:val="single" w:sz="4" w:space="0" w:color="auto"/>
              <w:left w:val="single" w:sz="4" w:space="0" w:color="auto"/>
              <w:bottom w:val="single" w:sz="4" w:space="0" w:color="auto"/>
              <w:right w:val="single" w:sz="4" w:space="0" w:color="auto"/>
            </w:tcBorders>
          </w:tcPr>
          <w:p w14:paraId="3E0D96E4" w14:textId="77777777" w:rsidR="00371FEB" w:rsidRPr="004E2C22" w:rsidRDefault="00371FEB" w:rsidP="006E32A8">
            <w:pPr>
              <w:pStyle w:val="TAL"/>
              <w:rPr>
                <w:rFonts w:cs="Arial"/>
                <w:strike/>
                <w:color w:val="000000"/>
                <w:szCs w:val="18"/>
              </w:rPr>
            </w:pPr>
            <w:r w:rsidRPr="004E2C22">
              <w:rPr>
                <w:rFonts w:eastAsia="Malgun Gothic" w:cs="Arial"/>
                <w:color w:val="000000"/>
                <w:szCs w:val="18"/>
                <w:lang w:eastAsia="ko-KR"/>
              </w:rPr>
              <w:t>Yes</w:t>
            </w:r>
          </w:p>
        </w:tc>
        <w:tc>
          <w:tcPr>
            <w:tcW w:w="0" w:type="auto"/>
            <w:tcBorders>
              <w:top w:val="single" w:sz="4" w:space="0" w:color="auto"/>
              <w:left w:val="single" w:sz="4" w:space="0" w:color="auto"/>
              <w:bottom w:val="single" w:sz="4" w:space="0" w:color="auto"/>
              <w:right w:val="single" w:sz="4" w:space="0" w:color="auto"/>
            </w:tcBorders>
          </w:tcPr>
          <w:p w14:paraId="2A626E83" w14:textId="77777777" w:rsidR="00371FEB" w:rsidRPr="004E2C22" w:rsidRDefault="00371FEB" w:rsidP="006E32A8">
            <w:pPr>
              <w:pStyle w:val="TAL"/>
              <w:rPr>
                <w:rFonts w:cs="Arial"/>
                <w:strike/>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D366E96" w14:textId="77777777" w:rsidR="00371FEB" w:rsidRPr="004E2C22" w:rsidRDefault="00371FEB" w:rsidP="006E32A8">
            <w:pPr>
              <w:pStyle w:val="TAL"/>
              <w:rPr>
                <w:color w:val="000000"/>
              </w:rPr>
            </w:pPr>
            <w:r w:rsidRPr="004E2C22">
              <w:rPr>
                <w:color w:val="000000"/>
              </w:rPr>
              <w:t>Component-1: candidate value set is {2, 4, 8, 12, 16, 32, 64, 128}</w:t>
            </w:r>
          </w:p>
          <w:p w14:paraId="4C3D1F8C" w14:textId="77777777" w:rsidR="00371FEB" w:rsidRPr="004E2C22" w:rsidRDefault="00371FEB" w:rsidP="006E32A8">
            <w:pPr>
              <w:pStyle w:val="TAL"/>
              <w:rPr>
                <w:color w:val="000000"/>
              </w:rPr>
            </w:pPr>
          </w:p>
          <w:p w14:paraId="5FF01A65" w14:textId="77777777" w:rsidR="00371FEB" w:rsidRPr="004E2C22" w:rsidRDefault="00371FEB" w:rsidP="006E32A8">
            <w:pPr>
              <w:pStyle w:val="TAL"/>
              <w:rPr>
                <w:color w:val="000000"/>
              </w:rPr>
            </w:pPr>
            <w:r w:rsidRPr="004E2C22">
              <w:rPr>
                <w:color w:val="000000"/>
              </w:rPr>
              <w:t>Component-2: candidate value set is {2, 4, 8, 12, 16, 32, 40, 48, 64, 72, 80, 96, 128, 256}</w:t>
            </w:r>
          </w:p>
          <w:p w14:paraId="19317B0C" w14:textId="77777777" w:rsidR="00371FEB" w:rsidRPr="004E2C22" w:rsidRDefault="00371FEB" w:rsidP="006E32A8">
            <w:pPr>
              <w:pStyle w:val="TAL"/>
              <w:rPr>
                <w:color w:val="000000"/>
              </w:rPr>
            </w:pPr>
          </w:p>
          <w:p w14:paraId="1A4A337C" w14:textId="77777777" w:rsidR="00371FEB" w:rsidRPr="004E2C22" w:rsidRDefault="00371FEB" w:rsidP="006E32A8">
            <w:pPr>
              <w:pStyle w:val="TAL"/>
              <w:rPr>
                <w:color w:val="000000"/>
              </w:rPr>
            </w:pPr>
            <w:r w:rsidRPr="004E2C22">
              <w:rPr>
                <w:color w:val="000000"/>
              </w:rPr>
              <w:t>Note: For RS configured for new beam identification, they are always counted regardless of beam failure event</w:t>
            </w:r>
          </w:p>
          <w:p w14:paraId="2BA5D166" w14:textId="77777777" w:rsidR="00371FEB" w:rsidRPr="004E2C22" w:rsidRDefault="00371FEB" w:rsidP="006E32A8">
            <w:pPr>
              <w:pStyle w:val="TAL"/>
              <w:rPr>
                <w:color w:val="000000"/>
              </w:rPr>
            </w:pPr>
          </w:p>
          <w:p w14:paraId="135EF61F" w14:textId="77777777" w:rsidR="00371FEB" w:rsidRPr="004E2C22" w:rsidRDefault="00371FEB" w:rsidP="006E32A8">
            <w:pPr>
              <w:pStyle w:val="TAL"/>
              <w:rPr>
                <w:color w:val="000000"/>
              </w:rPr>
            </w:pPr>
            <w:r w:rsidRPr="004E2C22">
              <w:rPr>
                <w:color w:val="000000"/>
              </w:rPr>
              <w:t>Note: The “configure to measure” RS (component1) only counts those in active BWP but the configured RS (component2) counts all configured including both active and inactive BWP</w:t>
            </w:r>
          </w:p>
          <w:p w14:paraId="3D14C25A" w14:textId="77777777" w:rsidR="00371FEB" w:rsidRPr="004E2C22" w:rsidRDefault="00371FEB" w:rsidP="006E32A8">
            <w:pPr>
              <w:pStyle w:val="TAL"/>
              <w:rPr>
                <w:color w:val="000000"/>
              </w:rPr>
            </w:pPr>
            <w:r w:rsidRPr="004E2C22">
              <w:rPr>
                <w:color w:val="000000"/>
              </w:rPr>
              <w:t>Note: the reference  slot duration is the shortest slot duration defined for the reported FR supported by the UE</w:t>
            </w:r>
          </w:p>
          <w:p w14:paraId="6070CE49" w14:textId="77777777" w:rsidR="00371FEB" w:rsidRPr="004E2C22" w:rsidRDefault="00371FEB" w:rsidP="006E32A8">
            <w:pPr>
              <w:pStyle w:val="TAL"/>
              <w:rPr>
                <w:color w:val="000000"/>
              </w:rPr>
            </w:pPr>
          </w:p>
          <w:p w14:paraId="62A6AD52" w14:textId="77777777" w:rsidR="00371FEB" w:rsidRDefault="00371FEB" w:rsidP="006E32A8">
            <w:pPr>
              <w:pStyle w:val="TAL"/>
              <w:rPr>
                <w:color w:val="FF0000"/>
              </w:rPr>
            </w:pPr>
            <w:r w:rsidRPr="00DA2B42">
              <w:rPr>
                <w:rFonts w:cs="Arial"/>
                <w:color w:val="FF0000"/>
                <w:szCs w:val="18"/>
              </w:rPr>
              <w:t>Note</w:t>
            </w:r>
            <w:r>
              <w:rPr>
                <w:rFonts w:cs="Arial"/>
                <w:color w:val="FF0000"/>
                <w:szCs w:val="18"/>
              </w:rPr>
              <w:t>3</w:t>
            </w:r>
            <w:r w:rsidRPr="00DA2B42">
              <w:rPr>
                <w:rFonts w:cs="Arial"/>
                <w:color w:val="FF0000"/>
                <w:szCs w:val="18"/>
              </w:rPr>
              <w:t>: The “configured to measure” RS is only counted in a slot where it occurs</w:t>
            </w:r>
          </w:p>
          <w:p w14:paraId="2F5404B9" w14:textId="77777777" w:rsidR="00371FEB" w:rsidRDefault="00371FEB" w:rsidP="006E32A8">
            <w:pPr>
              <w:pStyle w:val="TAL"/>
              <w:rPr>
                <w:color w:val="FF0000"/>
              </w:rPr>
            </w:pPr>
          </w:p>
          <w:p w14:paraId="4545F031" w14:textId="77777777" w:rsidR="00371FEB" w:rsidRPr="009C1164" w:rsidRDefault="00371FEB" w:rsidP="006E32A8">
            <w:pPr>
              <w:pStyle w:val="TAL"/>
              <w:rPr>
                <w:rFonts w:cs="Arial"/>
                <w:color w:val="FF0000"/>
                <w:szCs w:val="18"/>
              </w:rPr>
            </w:pPr>
            <w:r>
              <w:rPr>
                <w:rFonts w:cs="Arial"/>
                <w:color w:val="FF0000"/>
                <w:szCs w:val="18"/>
              </w:rPr>
              <w:t>Note4: A</w:t>
            </w:r>
            <w:r w:rsidRPr="009C1164">
              <w:rPr>
                <w:rFonts w:cs="Arial"/>
                <w:color w:val="FF0000"/>
                <w:szCs w:val="18"/>
              </w:rPr>
              <w:t xml:space="preserve">periodic CSI-RS is considered active, starting from the end of the PDCCH containing the request and ending at the end of the PUSCH containing the report associated with this aperiodic CSI-RS. </w:t>
            </w:r>
          </w:p>
          <w:p w14:paraId="271C707A" w14:textId="77777777" w:rsidR="00371FEB" w:rsidRDefault="00371FEB" w:rsidP="006E32A8">
            <w:pPr>
              <w:pStyle w:val="TAL"/>
              <w:rPr>
                <w:rFonts w:cs="Arial"/>
                <w:color w:val="FF0000"/>
                <w:szCs w:val="18"/>
              </w:rPr>
            </w:pPr>
          </w:p>
          <w:p w14:paraId="0913C8A6" w14:textId="77777777" w:rsidR="00371FEB" w:rsidRPr="009C1164" w:rsidRDefault="00371FEB" w:rsidP="006E32A8">
            <w:pPr>
              <w:pStyle w:val="TAL"/>
              <w:rPr>
                <w:rFonts w:cs="Arial"/>
                <w:color w:val="FF0000"/>
                <w:szCs w:val="18"/>
              </w:rPr>
            </w:pPr>
            <w:r>
              <w:rPr>
                <w:rFonts w:cs="Arial"/>
                <w:color w:val="FF0000"/>
                <w:szCs w:val="18"/>
              </w:rPr>
              <w:t>Note5: S</w:t>
            </w:r>
            <w:r w:rsidRPr="009C1164">
              <w:rPr>
                <w:rFonts w:cs="Arial"/>
                <w:color w:val="FF0000"/>
                <w:szCs w:val="18"/>
              </w:rPr>
              <w:t xml:space="preserve">emi-persistent CSI-RS is considered active, starting from the end of when the activation command is applied, and ending at the end of when the deactivation command is applied. </w:t>
            </w:r>
          </w:p>
          <w:p w14:paraId="570530FD" w14:textId="77777777" w:rsidR="00371FEB" w:rsidRDefault="00371FEB" w:rsidP="006E32A8">
            <w:pPr>
              <w:pStyle w:val="TAL"/>
              <w:rPr>
                <w:rFonts w:cs="Arial"/>
                <w:color w:val="FF0000"/>
                <w:szCs w:val="18"/>
              </w:rPr>
            </w:pPr>
          </w:p>
          <w:p w14:paraId="7D354BF3" w14:textId="77777777" w:rsidR="00371FEB" w:rsidRDefault="00371FEB" w:rsidP="006E32A8">
            <w:pPr>
              <w:pStyle w:val="TAL"/>
              <w:rPr>
                <w:rFonts w:cs="Arial"/>
                <w:color w:val="FF0000"/>
                <w:szCs w:val="18"/>
              </w:rPr>
            </w:pPr>
            <w:r>
              <w:rPr>
                <w:rFonts w:cs="Arial"/>
                <w:color w:val="FF0000"/>
                <w:szCs w:val="18"/>
              </w:rPr>
              <w:t>Note6: P</w:t>
            </w:r>
            <w:r w:rsidRPr="009C1164">
              <w:rPr>
                <w:rFonts w:cs="Arial"/>
                <w:color w:val="FF0000"/>
                <w:szCs w:val="18"/>
              </w:rPr>
              <w:t>eriodic CSI-RS or SSB is considered active, starting when the periodic CSI-RS is configured by higher layer signalling, and ending when the periodic CSI-RS configuration is released.</w:t>
            </w:r>
          </w:p>
          <w:p w14:paraId="00AF94A7" w14:textId="77777777" w:rsidR="00371FEB" w:rsidRDefault="00371FEB" w:rsidP="006E32A8">
            <w:pPr>
              <w:pStyle w:val="TAL"/>
              <w:rPr>
                <w:rFonts w:cs="Arial"/>
                <w:color w:val="FF0000"/>
                <w:szCs w:val="18"/>
              </w:rPr>
            </w:pPr>
          </w:p>
          <w:p w14:paraId="6AE68961" w14:textId="77777777" w:rsidR="00371FEB" w:rsidRDefault="00371FEB" w:rsidP="006E32A8">
            <w:pPr>
              <w:pStyle w:val="TAL"/>
              <w:rPr>
                <w:rFonts w:cs="Arial"/>
                <w:color w:val="FF0000"/>
                <w:szCs w:val="18"/>
              </w:rPr>
            </w:pPr>
            <w:r>
              <w:rPr>
                <w:rFonts w:cs="Arial"/>
                <w:color w:val="FF0000"/>
                <w:szCs w:val="18"/>
              </w:rPr>
              <w:t>Note7: A</w:t>
            </w:r>
            <w:r w:rsidRPr="00642E08">
              <w:rPr>
                <w:rFonts w:cs="Arial"/>
                <w:color w:val="FF0000"/>
                <w:szCs w:val="18"/>
              </w:rPr>
              <w:t>ctive reference signal resource</w:t>
            </w:r>
            <w:r>
              <w:rPr>
                <w:rFonts w:cs="Arial"/>
                <w:color w:val="FF0000"/>
                <w:szCs w:val="18"/>
              </w:rPr>
              <w:t xml:space="preserve">s are counted </w:t>
            </w:r>
            <w:r w:rsidRPr="00642E08">
              <w:rPr>
                <w:rFonts w:cs="Arial"/>
                <w:color w:val="FF0000"/>
                <w:szCs w:val="18"/>
                <w:highlight w:val="yellow"/>
              </w:rPr>
              <w:t>[once/</w:t>
            </w:r>
            <w:r>
              <w:rPr>
                <w:rFonts w:cs="Arial"/>
                <w:color w:val="FF0000"/>
                <w:szCs w:val="18"/>
                <w:highlight w:val="yellow"/>
              </w:rPr>
              <w:t>N times</w:t>
            </w:r>
            <w:r w:rsidRPr="00642E08">
              <w:rPr>
                <w:rFonts w:cs="Arial"/>
                <w:color w:val="FF0000"/>
                <w:szCs w:val="18"/>
                <w:highlight w:val="yellow"/>
              </w:rPr>
              <w:t>]</w:t>
            </w:r>
            <w:r w:rsidRPr="00642E08">
              <w:rPr>
                <w:rFonts w:cs="Arial"/>
                <w:color w:val="FF0000"/>
                <w:szCs w:val="18"/>
              </w:rPr>
              <w:t xml:space="preserve"> if the resource is used for BFD/RLM/NBI/PL RS </w:t>
            </w:r>
          </w:p>
          <w:p w14:paraId="29314FB8" w14:textId="77777777" w:rsidR="00371FEB" w:rsidRDefault="00371FEB" w:rsidP="006E32A8">
            <w:pPr>
              <w:pStyle w:val="TAL"/>
              <w:rPr>
                <w:rFonts w:cs="Arial"/>
                <w:color w:val="FF0000"/>
                <w:szCs w:val="18"/>
              </w:rPr>
            </w:pPr>
          </w:p>
          <w:p w14:paraId="63CC0010" w14:textId="77777777" w:rsidR="00371FEB" w:rsidRDefault="00371FEB" w:rsidP="006E32A8">
            <w:pPr>
              <w:pStyle w:val="TAL"/>
              <w:rPr>
                <w:rFonts w:cs="Arial"/>
                <w:color w:val="FF0000"/>
                <w:szCs w:val="18"/>
              </w:rPr>
            </w:pPr>
            <w:r>
              <w:rPr>
                <w:rFonts w:cs="Arial"/>
                <w:color w:val="FF0000"/>
                <w:szCs w:val="18"/>
              </w:rPr>
              <w:t>Note8: A</w:t>
            </w:r>
            <w:r w:rsidRPr="00642E08">
              <w:rPr>
                <w:rFonts w:cs="Arial"/>
                <w:color w:val="FF0000"/>
                <w:szCs w:val="18"/>
              </w:rPr>
              <w:t>ctive reference signal resource</w:t>
            </w:r>
            <w:r>
              <w:rPr>
                <w:rFonts w:cs="Arial"/>
                <w:color w:val="FF0000"/>
                <w:szCs w:val="18"/>
              </w:rPr>
              <w:t xml:space="preserve">s are counted </w:t>
            </w:r>
            <w:r w:rsidRPr="00642E08">
              <w:rPr>
                <w:rFonts w:cs="Arial"/>
                <w:color w:val="FF0000"/>
                <w:szCs w:val="18"/>
                <w:highlight w:val="yellow"/>
              </w:rPr>
              <w:t>[once/</w:t>
            </w:r>
            <w:r>
              <w:rPr>
                <w:rFonts w:cs="Arial"/>
                <w:color w:val="FF0000"/>
                <w:szCs w:val="18"/>
                <w:highlight w:val="yellow"/>
              </w:rPr>
              <w:t>N times</w:t>
            </w:r>
            <w:r w:rsidRPr="00642E08">
              <w:rPr>
                <w:rFonts w:cs="Arial"/>
                <w:color w:val="FF0000"/>
                <w:szCs w:val="18"/>
                <w:highlight w:val="yellow"/>
              </w:rPr>
              <w:t>]</w:t>
            </w:r>
            <w:r>
              <w:rPr>
                <w:rFonts w:cs="Arial"/>
                <w:color w:val="FF0000"/>
                <w:szCs w:val="18"/>
              </w:rPr>
              <w:t xml:space="preserve"> </w:t>
            </w:r>
            <w:r w:rsidRPr="00642E08">
              <w:rPr>
                <w:rFonts w:cs="Arial"/>
                <w:color w:val="FF0000"/>
                <w:szCs w:val="18"/>
              </w:rPr>
              <w:t>if the resource is used for L1-RSRP</w:t>
            </w:r>
          </w:p>
          <w:p w14:paraId="242B44D3" w14:textId="77777777" w:rsidR="00371FEB" w:rsidRDefault="00371FEB" w:rsidP="006E32A8">
            <w:pPr>
              <w:pStyle w:val="TAL"/>
              <w:rPr>
                <w:rFonts w:cs="Arial"/>
                <w:color w:val="FF0000"/>
                <w:szCs w:val="18"/>
              </w:rPr>
            </w:pPr>
          </w:p>
          <w:p w14:paraId="2AFC126B" w14:textId="77777777" w:rsidR="00371FEB" w:rsidRDefault="00371FEB" w:rsidP="006E32A8">
            <w:pPr>
              <w:pStyle w:val="TAL"/>
              <w:rPr>
                <w:rFonts w:cs="Arial"/>
                <w:color w:val="FF0000"/>
                <w:szCs w:val="18"/>
              </w:rPr>
            </w:pPr>
            <w:r>
              <w:rPr>
                <w:rFonts w:cs="Arial"/>
                <w:color w:val="FF0000"/>
                <w:szCs w:val="18"/>
              </w:rPr>
              <w:t>Note9: A</w:t>
            </w:r>
            <w:r w:rsidRPr="00642E08">
              <w:rPr>
                <w:rFonts w:cs="Arial"/>
                <w:color w:val="FF0000"/>
                <w:szCs w:val="18"/>
              </w:rPr>
              <w:t>ctive reference signal resource</w:t>
            </w:r>
            <w:r>
              <w:rPr>
                <w:rFonts w:cs="Arial"/>
                <w:color w:val="FF0000"/>
                <w:szCs w:val="18"/>
              </w:rPr>
              <w:t xml:space="preserve">s are counted N times </w:t>
            </w:r>
            <w:r w:rsidRPr="00642E08">
              <w:rPr>
                <w:rFonts w:cs="Arial"/>
                <w:color w:val="FF0000"/>
                <w:szCs w:val="18"/>
              </w:rPr>
              <w:t>if the resource is used for L1-SINR</w:t>
            </w:r>
          </w:p>
          <w:p w14:paraId="235B5C74" w14:textId="77777777" w:rsidR="00371FEB" w:rsidRDefault="00371FEB" w:rsidP="006E32A8">
            <w:pPr>
              <w:pStyle w:val="TAL"/>
              <w:rPr>
                <w:rFonts w:cs="Arial"/>
                <w:color w:val="FF0000"/>
                <w:szCs w:val="18"/>
              </w:rPr>
            </w:pPr>
          </w:p>
          <w:p w14:paraId="02F68FDB" w14:textId="77777777" w:rsidR="00371FEB" w:rsidRPr="00DA2B42" w:rsidRDefault="00371FEB" w:rsidP="006E32A8">
            <w:pPr>
              <w:pStyle w:val="TAL"/>
              <w:rPr>
                <w:color w:val="FF0000"/>
              </w:rPr>
            </w:pPr>
            <w:r>
              <w:rPr>
                <w:rFonts w:cs="Arial"/>
                <w:color w:val="FF0000"/>
                <w:szCs w:val="18"/>
              </w:rPr>
              <w:t xml:space="preserve">Note10: Counting a resource N times means </w:t>
            </w:r>
            <w:r w:rsidRPr="00DF4BAC">
              <w:rPr>
                <w:rFonts w:cs="Arial"/>
                <w:color w:val="FF0000"/>
                <w:szCs w:val="18"/>
              </w:rPr>
              <w:t>a resource is referred N times by one or more CSI Reporting Settings</w:t>
            </w:r>
          </w:p>
        </w:tc>
        <w:tc>
          <w:tcPr>
            <w:tcW w:w="0" w:type="auto"/>
            <w:tcBorders>
              <w:top w:val="single" w:sz="4" w:space="0" w:color="auto"/>
              <w:left w:val="single" w:sz="4" w:space="0" w:color="auto"/>
              <w:bottom w:val="single" w:sz="4" w:space="0" w:color="auto"/>
              <w:right w:val="single" w:sz="4" w:space="0" w:color="auto"/>
            </w:tcBorders>
          </w:tcPr>
          <w:p w14:paraId="47F98380" w14:textId="77777777" w:rsidR="00371FEB" w:rsidRPr="004E2C22" w:rsidRDefault="00371FEB" w:rsidP="006E32A8">
            <w:pPr>
              <w:pStyle w:val="TAL"/>
              <w:rPr>
                <w:rFonts w:cs="Arial"/>
                <w:strike/>
                <w:color w:val="000000"/>
                <w:szCs w:val="18"/>
              </w:rPr>
            </w:pPr>
            <w:r w:rsidRPr="004E2C22">
              <w:rPr>
                <w:rFonts w:cs="Arial"/>
                <w:color w:val="000000"/>
                <w:szCs w:val="18"/>
              </w:rPr>
              <w:t>Optional with capability signaling</w:t>
            </w:r>
          </w:p>
        </w:tc>
      </w:tr>
    </w:tbl>
    <w:p w14:paraId="2A1ED137" w14:textId="77777777" w:rsidR="00371FEB" w:rsidRDefault="00371FEB" w:rsidP="00371FEB">
      <w:pPr>
        <w:pStyle w:val="maintext"/>
        <w:ind w:firstLineChars="90" w:firstLine="180"/>
        <w:rPr>
          <w:rFonts w:ascii="Calibri" w:eastAsia="SimSun" w:hAnsi="Calibri" w:cs="Calibri"/>
          <w:lang w:eastAsia="zh-CN"/>
        </w:rPr>
      </w:pPr>
    </w:p>
    <w:p w14:paraId="7B4D0318" w14:textId="77777777" w:rsidR="00371FEB" w:rsidRDefault="00371FEB" w:rsidP="002A760A">
      <w:pPr>
        <w:pStyle w:val="maintext"/>
        <w:numPr>
          <w:ilvl w:val="0"/>
          <w:numId w:val="22"/>
        </w:numPr>
        <w:ind w:firstLineChars="0"/>
        <w:rPr>
          <w:rFonts w:ascii="Calibri" w:hAnsi="Calibri" w:cs="Arial"/>
        </w:rPr>
      </w:pPr>
      <w:r>
        <w:rPr>
          <w:rFonts w:ascii="Calibri" w:hAnsi="Calibri" w:cs="Arial"/>
        </w:rPr>
        <w:t xml:space="preserve">Whether changes to FG 16-1g are needed. </w:t>
      </w:r>
      <w:r w:rsidRPr="004C30EE">
        <w:rPr>
          <w:rFonts w:ascii="Calibri" w:hAnsi="Calibri" w:cs="Arial"/>
          <w:highlight w:val="yellow"/>
        </w:rPr>
        <w:t>If so, please provide the text proposal. Ideally, text proposals are provided as modifications of the proposals above and in consideration of companies’ comments made previously.</w:t>
      </w: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71FEB" w14:paraId="6FB00EE8" w14:textId="77777777" w:rsidTr="00B81A5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7CA0EF" w14:textId="77777777" w:rsidR="00371FEB" w:rsidRDefault="00371FEB" w:rsidP="006E32A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C36DC59" w14:textId="77777777" w:rsidR="00371FEB" w:rsidRDefault="00371FEB" w:rsidP="006E32A8">
            <w:pPr>
              <w:rPr>
                <w:rFonts w:ascii="Calibri" w:eastAsia="MS Mincho" w:hAnsi="Calibri" w:cs="Calibri"/>
              </w:rPr>
            </w:pPr>
            <w:r>
              <w:rPr>
                <w:rFonts w:ascii="Calibri" w:eastAsia="MS Mincho" w:hAnsi="Calibri" w:cs="Calibri"/>
              </w:rPr>
              <w:t>Comments/Questions/Suggestions</w:t>
            </w:r>
          </w:p>
        </w:tc>
      </w:tr>
      <w:tr w:rsidR="00371FEB" w14:paraId="1B239471" w14:textId="77777777" w:rsidTr="00B81A5A">
        <w:tc>
          <w:tcPr>
            <w:tcW w:w="1818" w:type="dxa"/>
            <w:tcBorders>
              <w:top w:val="single" w:sz="4" w:space="0" w:color="auto"/>
              <w:left w:val="single" w:sz="4" w:space="0" w:color="auto"/>
              <w:bottom w:val="single" w:sz="4" w:space="0" w:color="auto"/>
              <w:right w:val="single" w:sz="4" w:space="0" w:color="auto"/>
            </w:tcBorders>
          </w:tcPr>
          <w:p w14:paraId="5038CC8C" w14:textId="09A019F2" w:rsidR="00371FEB" w:rsidRDefault="0075495F"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273B15B3" w14:textId="4448103A" w:rsidR="0075495F" w:rsidRDefault="0075495F" w:rsidP="006E32A8">
            <w:pPr>
              <w:rPr>
                <w:rFonts w:eastAsia="SimSun"/>
              </w:rPr>
            </w:pPr>
            <w:r>
              <w:rPr>
                <w:rFonts w:eastAsia="SimSun"/>
              </w:rPr>
              <w:t xml:space="preserve">Support note 3. Do not support note 4,5,6,7,8,9,10. As Huawei writes, </w:t>
            </w:r>
          </w:p>
          <w:p w14:paraId="2E05C97D" w14:textId="4162E6C0" w:rsidR="0075495F" w:rsidRPr="0075495F" w:rsidRDefault="0075495F" w:rsidP="002A760A">
            <w:pPr>
              <w:pStyle w:val="ListParagraph"/>
              <w:numPr>
                <w:ilvl w:val="0"/>
                <w:numId w:val="23"/>
              </w:numPr>
              <w:rPr>
                <w:rFonts w:eastAsia="SimSun"/>
              </w:rPr>
            </w:pPr>
            <w:r>
              <w:rPr>
                <w:rFonts w:eastAsia="SimSun"/>
              </w:rPr>
              <w:t xml:space="preserve">RSs can only be counted in the slot where they occur, otherwise there is no difference between </w:t>
            </w:r>
            <w:r w:rsidR="009A57C5">
              <w:rPr>
                <w:rFonts w:eastAsia="SimSun"/>
              </w:rPr>
              <w:t>the two subcomponents of 16-1g</w:t>
            </w:r>
          </w:p>
          <w:p w14:paraId="2E0BF0DA" w14:textId="23457A73" w:rsidR="00371FEB" w:rsidRPr="0075495F" w:rsidRDefault="0075495F" w:rsidP="002A760A">
            <w:pPr>
              <w:pStyle w:val="ListParagraph"/>
              <w:numPr>
                <w:ilvl w:val="0"/>
                <w:numId w:val="23"/>
              </w:numPr>
              <w:rPr>
                <w:rFonts w:eastAsia="SimSun"/>
              </w:rPr>
            </w:pPr>
            <w:r w:rsidRPr="0075495F">
              <w:rPr>
                <w:rFonts w:eastAsia="SimSun"/>
              </w:rPr>
              <w:t xml:space="preserve">the feature was introduced by the request of UE vendors to allow pooling of resources. </w:t>
            </w:r>
            <w:r>
              <w:rPr>
                <w:rFonts w:eastAsia="SimSun"/>
              </w:rPr>
              <w:t>There has been a discussion about adding “unique”, but it was deemed to be unnecessary, since it was implied. Arguing for double counting points into a direction that pooling cannot be applied. We appreciate the effort Apple made to compare the complexity of the various operations, but the rules become far too complicated.</w:t>
            </w:r>
          </w:p>
        </w:tc>
      </w:tr>
      <w:tr w:rsidR="00B81A5A" w14:paraId="2F2DDBD7" w14:textId="77777777" w:rsidTr="00B81A5A">
        <w:tc>
          <w:tcPr>
            <w:tcW w:w="1818" w:type="dxa"/>
            <w:tcBorders>
              <w:top w:val="single" w:sz="4" w:space="0" w:color="auto"/>
              <w:left w:val="single" w:sz="4" w:space="0" w:color="auto"/>
              <w:bottom w:val="single" w:sz="4" w:space="0" w:color="auto"/>
              <w:right w:val="single" w:sz="4" w:space="0" w:color="auto"/>
            </w:tcBorders>
          </w:tcPr>
          <w:p w14:paraId="7442EB67" w14:textId="1D57480D" w:rsidR="00B81A5A" w:rsidRDefault="00B81A5A" w:rsidP="00B81A5A">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A0A62BA" w14:textId="77777777" w:rsidR="00B81A5A" w:rsidRDefault="00B81A5A" w:rsidP="00B81A5A">
            <w:pPr>
              <w:rPr>
                <w:rFonts w:eastAsia="SimSun"/>
              </w:rPr>
            </w:pPr>
            <w:r>
              <w:rPr>
                <w:rFonts w:eastAsia="SimSun"/>
              </w:rPr>
              <w:t>Note 4:</w:t>
            </w:r>
          </w:p>
          <w:p w14:paraId="0B7A4840" w14:textId="77777777" w:rsidR="00B81A5A" w:rsidRDefault="00B81A5A" w:rsidP="00B81A5A">
            <w:pPr>
              <w:rPr>
                <w:rFonts w:eastAsia="SimSun"/>
              </w:rPr>
            </w:pPr>
            <w:r>
              <w:rPr>
                <w:rFonts w:eastAsia="SimSun"/>
              </w:rPr>
              <w:t xml:space="preserve">Since we need to consider different SCS, we suggest to clarify as </w:t>
            </w:r>
          </w:p>
          <w:p w14:paraId="6D326815" w14:textId="09B55828" w:rsidR="00B81A5A" w:rsidRDefault="00B81A5A" w:rsidP="00B81A5A">
            <w:pPr>
              <w:pStyle w:val="TAL"/>
              <w:rPr>
                <w:rFonts w:eastAsia="SimSun"/>
              </w:rPr>
            </w:pPr>
            <w:r w:rsidRPr="00DA2B42">
              <w:rPr>
                <w:rFonts w:cs="Arial"/>
                <w:color w:val="FF0000"/>
                <w:szCs w:val="18"/>
              </w:rPr>
              <w:t xml:space="preserve">Note4: The “configured to measure” RS is counted only in a slot </w:t>
            </w:r>
            <w:r w:rsidRPr="00EA10FD">
              <w:rPr>
                <w:rFonts w:cs="Arial"/>
                <w:color w:val="FF0000"/>
                <w:szCs w:val="18"/>
              </w:rPr>
              <w:t>that overlaps with the actual slot in which the corresponding reference signals are transmitted</w:t>
            </w:r>
          </w:p>
          <w:p w14:paraId="6CD41815" w14:textId="77777777" w:rsidR="00B81A5A" w:rsidRDefault="00B81A5A" w:rsidP="00B81A5A">
            <w:pPr>
              <w:rPr>
                <w:rFonts w:eastAsia="SimSun"/>
              </w:rPr>
            </w:pPr>
            <w:r>
              <w:rPr>
                <w:rFonts w:eastAsia="SimSun"/>
              </w:rPr>
              <w:t>Note 7:</w:t>
            </w:r>
          </w:p>
          <w:p w14:paraId="464DBBE3" w14:textId="79E68FFB" w:rsidR="00B81A5A" w:rsidRDefault="00B81A5A" w:rsidP="00B81A5A">
            <w:pPr>
              <w:rPr>
                <w:rFonts w:eastAsia="SimSun"/>
              </w:rPr>
            </w:pPr>
            <w:r>
              <w:rPr>
                <w:rFonts w:eastAsia="SimSun"/>
              </w:rPr>
              <w:t xml:space="preserve">needs to separate at least BFD/RLM from CBD/PLRS  </w:t>
            </w:r>
          </w:p>
        </w:tc>
      </w:tr>
      <w:tr w:rsidR="000F324A" w14:paraId="2EB97209" w14:textId="77777777" w:rsidTr="00B81A5A">
        <w:tc>
          <w:tcPr>
            <w:tcW w:w="1818" w:type="dxa"/>
            <w:tcBorders>
              <w:top w:val="single" w:sz="4" w:space="0" w:color="auto"/>
              <w:left w:val="single" w:sz="4" w:space="0" w:color="auto"/>
              <w:bottom w:val="single" w:sz="4" w:space="0" w:color="auto"/>
              <w:right w:val="single" w:sz="4" w:space="0" w:color="auto"/>
            </w:tcBorders>
          </w:tcPr>
          <w:p w14:paraId="4B0DE688" w14:textId="6ED43922" w:rsidR="000F324A" w:rsidRDefault="000F324A" w:rsidP="00B81A5A">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F51C32C" w14:textId="7F04DD26" w:rsidR="000F324A" w:rsidRDefault="000F324A" w:rsidP="00B81A5A">
            <w:pPr>
              <w:rPr>
                <w:rFonts w:eastAsia="SimSun"/>
              </w:rPr>
            </w:pPr>
            <w:r>
              <w:rPr>
                <w:rFonts w:eastAsia="SimSun"/>
              </w:rPr>
              <w:t>We are fine with note 3, but do not support other update.</w:t>
            </w:r>
          </w:p>
        </w:tc>
      </w:tr>
      <w:tr w:rsidR="00FD7BD9" w14:paraId="3B9258B9" w14:textId="77777777" w:rsidTr="00B81A5A">
        <w:tc>
          <w:tcPr>
            <w:tcW w:w="1818" w:type="dxa"/>
            <w:tcBorders>
              <w:top w:val="single" w:sz="4" w:space="0" w:color="auto"/>
              <w:left w:val="single" w:sz="4" w:space="0" w:color="auto"/>
              <w:bottom w:val="single" w:sz="4" w:space="0" w:color="auto"/>
              <w:right w:val="single" w:sz="4" w:space="0" w:color="auto"/>
            </w:tcBorders>
          </w:tcPr>
          <w:p w14:paraId="303904DD" w14:textId="74E3AB10" w:rsidR="00FD7BD9" w:rsidRDefault="00FD7BD9" w:rsidP="00FD7BD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Malgun Gothic" w:hint="eastAsia"/>
                <w:sz w:val="20"/>
                <w:szCs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167C59EB" w14:textId="56FAE294" w:rsidR="00FD7BD9" w:rsidRDefault="00FD7BD9" w:rsidP="00FD7BD9">
            <w:pPr>
              <w:rPr>
                <w:rFonts w:eastAsia="SimSun"/>
              </w:rPr>
            </w:pPr>
            <w:r>
              <w:rPr>
                <w:rFonts w:eastAsia="Malgun Gothic" w:hint="eastAsia"/>
                <w:lang w:eastAsia="ko-KR"/>
              </w:rPr>
              <w:t>In our view, the</w:t>
            </w:r>
            <w:r>
              <w:rPr>
                <w:rFonts w:eastAsia="Malgun Gothic"/>
                <w:lang w:eastAsia="ko-KR"/>
              </w:rPr>
              <w:t xml:space="preserve"> issues that proposed</w:t>
            </w:r>
            <w:r>
              <w:rPr>
                <w:rFonts w:eastAsia="Malgun Gothic" w:hint="eastAsia"/>
                <w:lang w:eastAsia="ko-KR"/>
              </w:rPr>
              <w:t xml:space="preserve"> notes are</w:t>
            </w:r>
            <w:r>
              <w:rPr>
                <w:rFonts w:eastAsia="Malgun Gothic"/>
                <w:lang w:eastAsia="ko-KR"/>
              </w:rPr>
              <w:t xml:space="preserve"> trying to address is</w:t>
            </w:r>
            <w:r>
              <w:rPr>
                <w:rFonts w:eastAsia="Malgun Gothic" w:hint="eastAsia"/>
                <w:lang w:eastAsia="ko-KR"/>
              </w:rPr>
              <w:t xml:space="preserve"> </w:t>
            </w:r>
            <w:r>
              <w:rPr>
                <w:rFonts w:eastAsia="Malgun Gothic"/>
                <w:lang w:eastAsia="ko-KR"/>
              </w:rPr>
              <w:t>not only applicable to this FG but rather applicable to all other Rel-15/16 FGs related to RS counting.  We prefer to align the way of counting RSs across all related Rel-15/16 FGs, which could be handled by RAN2. Thus, we don’t prefer adding note 3~10 on this specific FG.</w:t>
            </w:r>
          </w:p>
        </w:tc>
      </w:tr>
      <w:tr w:rsidR="00195E4F" w14:paraId="7EE28621" w14:textId="77777777" w:rsidTr="00B81A5A">
        <w:tc>
          <w:tcPr>
            <w:tcW w:w="1818" w:type="dxa"/>
            <w:tcBorders>
              <w:top w:val="single" w:sz="4" w:space="0" w:color="auto"/>
              <w:left w:val="single" w:sz="4" w:space="0" w:color="auto"/>
              <w:bottom w:val="single" w:sz="4" w:space="0" w:color="auto"/>
              <w:right w:val="single" w:sz="4" w:space="0" w:color="auto"/>
            </w:tcBorders>
          </w:tcPr>
          <w:p w14:paraId="0733DD26" w14:textId="259B4960" w:rsidR="00195E4F" w:rsidRDefault="00195E4F" w:rsidP="00195E4F">
            <w:pPr>
              <w:pStyle w:val="paragraph"/>
              <w:spacing w:before="0" w:beforeAutospacing="0" w:after="0" w:afterAutospacing="0"/>
              <w:textAlignment w:val="baseline"/>
              <w:rPr>
                <w:rStyle w:val="normaltextrun"/>
                <w:rFonts w:eastAsia="Malgun Gothic"/>
                <w:sz w:val="20"/>
                <w:szCs w:val="20"/>
                <w:lang w:eastAsia="ko-KR"/>
              </w:rPr>
            </w:pPr>
            <w:r>
              <w:rPr>
                <w:rStyle w:val="normaltextrun"/>
                <w:rFonts w:eastAsia="Yu Mincho" w:hint="eastAsia"/>
                <w:sz w:val="20"/>
                <w:szCs w:val="20"/>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6BB7A284" w14:textId="515AB580" w:rsidR="00195E4F" w:rsidRDefault="00195E4F" w:rsidP="00195E4F">
            <w:pPr>
              <w:rPr>
                <w:rFonts w:eastAsia="Malgun Gothic"/>
                <w:lang w:eastAsia="ko-KR"/>
              </w:rPr>
            </w:pPr>
            <w:r>
              <w:rPr>
                <w:rFonts w:eastAsia="Yu Mincho" w:hint="eastAsia"/>
                <w:lang w:eastAsia="ja-JP"/>
              </w:rPr>
              <w:t>Support Note 3 only.</w:t>
            </w:r>
          </w:p>
        </w:tc>
      </w:tr>
      <w:tr w:rsidR="006D4DD5" w14:paraId="2553659E" w14:textId="77777777" w:rsidTr="00B81A5A">
        <w:tc>
          <w:tcPr>
            <w:tcW w:w="1818" w:type="dxa"/>
            <w:tcBorders>
              <w:top w:val="single" w:sz="4" w:space="0" w:color="auto"/>
              <w:left w:val="single" w:sz="4" w:space="0" w:color="auto"/>
              <w:bottom w:val="single" w:sz="4" w:space="0" w:color="auto"/>
              <w:right w:val="single" w:sz="4" w:space="0" w:color="auto"/>
            </w:tcBorders>
          </w:tcPr>
          <w:p w14:paraId="4381A864" w14:textId="399F489F" w:rsidR="006D4DD5" w:rsidRDefault="006D4DD5" w:rsidP="006D4DD5">
            <w:pPr>
              <w:pStyle w:val="paragraph"/>
              <w:spacing w:before="0" w:beforeAutospacing="0" w:after="0" w:afterAutospacing="0"/>
              <w:textAlignment w:val="baseline"/>
              <w:rPr>
                <w:rStyle w:val="normaltextrun"/>
                <w:rFonts w:eastAsia="Yu Mincho"/>
                <w:sz w:val="20"/>
                <w:szCs w:val="20"/>
                <w:lang w:eastAsia="ja-JP"/>
              </w:rPr>
            </w:pPr>
            <w:r>
              <w:rPr>
                <w:rStyle w:val="normaltextrun"/>
                <w:rFonts w:eastAsia="Malgun Gothic"/>
                <w:sz w:val="20"/>
                <w:szCs w:val="20"/>
                <w:lang w:eastAsia="ko-KR"/>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2EB1BDC6" w14:textId="775C09DE" w:rsidR="006D4DD5" w:rsidRDefault="006D4DD5" w:rsidP="006D4DD5">
            <w:pPr>
              <w:rPr>
                <w:rFonts w:eastAsia="Malgun Gothic"/>
                <w:lang w:eastAsia="ko-KR"/>
              </w:rPr>
            </w:pPr>
            <w:r>
              <w:rPr>
                <w:rFonts w:eastAsia="Malgun Gothic"/>
                <w:lang w:eastAsia="ko-KR"/>
              </w:rPr>
              <w:t xml:space="preserve">Prefer the same handling of active CSI-RS </w:t>
            </w:r>
            <w:r w:rsidR="00F46E73">
              <w:rPr>
                <w:rFonts w:eastAsia="Malgun Gothic"/>
                <w:lang w:eastAsia="ko-KR"/>
              </w:rPr>
              <w:t xml:space="preserve">in the same way </w:t>
            </w:r>
            <w:r>
              <w:rPr>
                <w:rFonts w:eastAsia="Malgun Gothic"/>
                <w:lang w:eastAsia="ko-KR"/>
              </w:rPr>
              <w:t>to the rules defined for CSI-R</w:t>
            </w:r>
            <w:r w:rsidR="00F46E73">
              <w:rPr>
                <w:rFonts w:eastAsia="Malgun Gothic"/>
                <w:lang w:eastAsia="ko-KR"/>
              </w:rPr>
              <w:t>S</w:t>
            </w:r>
            <w:r>
              <w:rPr>
                <w:rFonts w:eastAsia="Malgun Gothic"/>
                <w:lang w:eastAsia="ko-KR"/>
              </w:rPr>
              <w:t xml:space="preserve"> used for CSI purpose, i.e. support clarifications in Note</w:t>
            </w:r>
            <w:r w:rsidR="00F46E73">
              <w:rPr>
                <w:rFonts w:eastAsia="Malgun Gothic"/>
                <w:lang w:eastAsia="ko-KR"/>
              </w:rPr>
              <w:t>s</w:t>
            </w:r>
            <w:r>
              <w:rPr>
                <w:rFonts w:eastAsia="Malgun Gothic"/>
                <w:lang w:eastAsia="ko-KR"/>
              </w:rPr>
              <w:t xml:space="preserve"> 4, 5, 6. </w:t>
            </w:r>
          </w:p>
          <w:p w14:paraId="6025CDC2" w14:textId="01BD73F9" w:rsidR="006D4DD5" w:rsidRDefault="006D4DD5" w:rsidP="006D4DD5">
            <w:pPr>
              <w:rPr>
                <w:rFonts w:eastAsia="Yu Mincho"/>
                <w:lang w:eastAsia="ja-JP"/>
              </w:rPr>
            </w:pPr>
            <w:r>
              <w:rPr>
                <w:rFonts w:eastAsia="Malgun Gothic"/>
                <w:lang w:eastAsia="ko-KR"/>
              </w:rPr>
              <w:t>RE to Huawei, Ericsson: there is difference between two sub-components when CSI-RS resource is configured as aperiodic or semi-persistent CSI-RS</w:t>
            </w:r>
            <w:r w:rsidR="00157074">
              <w:rPr>
                <w:rFonts w:eastAsia="Malgun Gothic"/>
                <w:lang w:eastAsia="ko-KR"/>
              </w:rPr>
              <w:t xml:space="preserve"> (if allowed by the corresponding usage)</w:t>
            </w:r>
            <w:r>
              <w:rPr>
                <w:rFonts w:eastAsia="Malgun Gothic"/>
                <w:lang w:eastAsia="ko-KR"/>
              </w:rPr>
              <w:t xml:space="preserve">. </w:t>
            </w:r>
          </w:p>
        </w:tc>
      </w:tr>
      <w:tr w:rsidR="00A77621" w14:paraId="24BB98A4" w14:textId="77777777" w:rsidTr="00B81A5A">
        <w:tc>
          <w:tcPr>
            <w:tcW w:w="1818" w:type="dxa"/>
            <w:tcBorders>
              <w:top w:val="single" w:sz="4" w:space="0" w:color="auto"/>
              <w:left w:val="single" w:sz="4" w:space="0" w:color="auto"/>
              <w:bottom w:val="single" w:sz="4" w:space="0" w:color="auto"/>
              <w:right w:val="single" w:sz="4" w:space="0" w:color="auto"/>
            </w:tcBorders>
          </w:tcPr>
          <w:p w14:paraId="2D9196CE" w14:textId="3DAF73C6" w:rsidR="00A77621" w:rsidRDefault="00A77621" w:rsidP="00A77621">
            <w:pPr>
              <w:pStyle w:val="paragraph"/>
              <w:spacing w:before="0" w:beforeAutospacing="0" w:after="0" w:afterAutospacing="0"/>
              <w:textAlignment w:val="baseline"/>
              <w:rPr>
                <w:rStyle w:val="normaltextrun"/>
                <w:rFonts w:eastAsia="Malgun Gothic"/>
                <w:sz w:val="20"/>
                <w:szCs w:val="20"/>
                <w:lang w:eastAsia="ko-KR"/>
              </w:rPr>
            </w:pPr>
            <w:r>
              <w:rPr>
                <w:rStyle w:val="normaltextrun"/>
                <w:rFonts w:eastAsiaTheme="minorEastAsia" w:hint="eastAsia"/>
                <w:sz w:val="20"/>
                <w:szCs w:val="20"/>
                <w:lang w:eastAsia="zh-CN"/>
              </w:rPr>
              <w:t>H</w:t>
            </w:r>
            <w:r>
              <w:rPr>
                <w:rStyle w:val="normaltextrun"/>
                <w:rFonts w:eastAsiaTheme="minorEastAsia"/>
                <w:sz w:val="20"/>
                <w:szCs w:val="20"/>
                <w:lang w:eastAsia="zh-CN"/>
              </w:rPr>
              <w:t xml:space="preserve">uawei, HiSilicon </w:t>
            </w:r>
          </w:p>
        </w:tc>
        <w:tc>
          <w:tcPr>
            <w:tcW w:w="20522" w:type="dxa"/>
            <w:tcBorders>
              <w:top w:val="single" w:sz="4" w:space="0" w:color="auto"/>
              <w:left w:val="single" w:sz="4" w:space="0" w:color="auto"/>
              <w:bottom w:val="single" w:sz="4" w:space="0" w:color="auto"/>
              <w:right w:val="single" w:sz="4" w:space="0" w:color="auto"/>
            </w:tcBorders>
          </w:tcPr>
          <w:p w14:paraId="455338EC" w14:textId="7496713F" w:rsidR="00A77621" w:rsidRDefault="00A77621" w:rsidP="00A77621">
            <w:pPr>
              <w:rPr>
                <w:rFonts w:eastAsia="Malgun Gothic"/>
                <w:lang w:eastAsia="ko-KR"/>
              </w:rPr>
            </w:pPr>
            <w:r w:rsidRPr="00A77621">
              <w:rPr>
                <w:rFonts w:eastAsia="Malgun Gothic"/>
                <w:lang w:eastAsia="ko-KR"/>
              </w:rPr>
              <w:t>Support Note</w:t>
            </w:r>
            <w:r>
              <w:rPr>
                <w:rFonts w:eastAsia="Malgun Gothic"/>
                <w:lang w:eastAsia="ko-KR"/>
              </w:rPr>
              <w:t xml:space="preserve"> 3, and d</w:t>
            </w:r>
            <w:r w:rsidRPr="00A77621">
              <w:rPr>
                <w:rFonts w:eastAsia="Malgun Gothic"/>
                <w:lang w:eastAsia="ko-KR"/>
              </w:rPr>
              <w:t xml:space="preserve">o not support </w:t>
            </w:r>
            <w:r>
              <w:rPr>
                <w:rFonts w:eastAsia="Malgun Gothic"/>
                <w:lang w:eastAsia="ko-KR"/>
              </w:rPr>
              <w:t>Note 4~10</w:t>
            </w:r>
            <w:r w:rsidRPr="00A77621">
              <w:rPr>
                <w:rFonts w:eastAsia="Malgun Gothic"/>
                <w:lang w:eastAsia="ko-KR"/>
              </w:rPr>
              <w:t>.</w:t>
            </w:r>
          </w:p>
        </w:tc>
      </w:tr>
    </w:tbl>
    <w:p w14:paraId="3F028433" w14:textId="77777777" w:rsidR="00371FEB" w:rsidRDefault="00371FEB" w:rsidP="00371FEB">
      <w:pPr>
        <w:pStyle w:val="maintext"/>
        <w:ind w:firstLineChars="90" w:firstLine="180"/>
        <w:rPr>
          <w:rFonts w:ascii="Calibri" w:hAnsi="Calibri" w:cs="Arial"/>
        </w:rPr>
      </w:pPr>
    </w:p>
    <w:p w14:paraId="5E966780" w14:textId="77777777" w:rsidR="00371FEB" w:rsidRPr="00371FEB" w:rsidRDefault="00371FEB" w:rsidP="00371FEB">
      <w:pPr>
        <w:pStyle w:val="maintext"/>
        <w:ind w:firstLineChars="90" w:firstLine="180"/>
        <w:rPr>
          <w:rFonts w:ascii="Calibri" w:hAnsi="Calibri" w:cs="Arial"/>
          <w:b/>
        </w:rPr>
      </w:pPr>
      <w:r>
        <w:rPr>
          <w:rFonts w:ascii="Calibri" w:hAnsi="Calibri" w:cs="Arial"/>
          <w:b/>
        </w:rPr>
        <w:t>Proposal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4429"/>
        <w:gridCol w:w="8130"/>
        <w:gridCol w:w="829"/>
        <w:gridCol w:w="527"/>
        <w:gridCol w:w="517"/>
        <w:gridCol w:w="267"/>
        <w:gridCol w:w="591"/>
        <w:gridCol w:w="447"/>
        <w:gridCol w:w="447"/>
        <w:gridCol w:w="267"/>
        <w:gridCol w:w="3677"/>
        <w:gridCol w:w="1549"/>
      </w:tblGrid>
      <w:tr w:rsidR="00371FEB" w14:paraId="3FF62092" w14:textId="77777777" w:rsidTr="006E32A8">
        <w:tc>
          <w:tcPr>
            <w:tcW w:w="0" w:type="auto"/>
            <w:tcBorders>
              <w:top w:val="single" w:sz="4" w:space="0" w:color="auto"/>
              <w:left w:val="single" w:sz="4" w:space="0" w:color="auto"/>
              <w:bottom w:val="single" w:sz="4" w:space="0" w:color="auto"/>
              <w:right w:val="single" w:sz="4" w:space="0" w:color="auto"/>
            </w:tcBorders>
            <w:vAlign w:val="center"/>
          </w:tcPr>
          <w:p w14:paraId="4B0D8492" w14:textId="77777777" w:rsidR="00371FEB" w:rsidRPr="004E2C22" w:rsidRDefault="00371FEB" w:rsidP="006E32A8">
            <w:pPr>
              <w:pStyle w:val="TAL"/>
              <w:rPr>
                <w:rFonts w:cs="Arial"/>
                <w:color w:val="000000"/>
                <w:szCs w:val="18"/>
              </w:rPr>
            </w:pPr>
            <w:r w:rsidRPr="004E2C22">
              <w:rPr>
                <w:rFonts w:cs="Arial"/>
                <w:color w:val="000000"/>
                <w:szCs w:val="18"/>
              </w:rPr>
              <w:t>16-1g-1</w:t>
            </w:r>
          </w:p>
        </w:tc>
        <w:tc>
          <w:tcPr>
            <w:tcW w:w="0" w:type="auto"/>
            <w:tcBorders>
              <w:top w:val="single" w:sz="4" w:space="0" w:color="auto"/>
              <w:left w:val="single" w:sz="4" w:space="0" w:color="auto"/>
              <w:bottom w:val="single" w:sz="4" w:space="0" w:color="auto"/>
              <w:right w:val="single" w:sz="4" w:space="0" w:color="auto"/>
            </w:tcBorders>
            <w:vAlign w:val="center"/>
          </w:tcPr>
          <w:p w14:paraId="60A3C488" w14:textId="77777777" w:rsidR="00371FEB" w:rsidRPr="004E2C22" w:rsidRDefault="00371FEB" w:rsidP="006E32A8">
            <w:pPr>
              <w:pStyle w:val="TAL"/>
              <w:rPr>
                <w:rFonts w:cs="Arial"/>
                <w:color w:val="000000"/>
                <w:szCs w:val="18"/>
              </w:rPr>
            </w:pPr>
            <w:r w:rsidRPr="004E2C22">
              <w:rPr>
                <w:rFonts w:cs="Arial"/>
                <w:color w:val="000000"/>
                <w:szCs w:val="18"/>
              </w:rPr>
              <w:t>Resources for beam management, pathloss measurement, BFD, RLM and new beam identification across frequency ranges</w:t>
            </w:r>
          </w:p>
        </w:tc>
        <w:tc>
          <w:tcPr>
            <w:tcW w:w="0" w:type="auto"/>
            <w:tcBorders>
              <w:top w:val="single" w:sz="4" w:space="0" w:color="auto"/>
              <w:left w:val="single" w:sz="4" w:space="0" w:color="auto"/>
              <w:bottom w:val="single" w:sz="4" w:space="0" w:color="auto"/>
              <w:right w:val="single" w:sz="4" w:space="0" w:color="auto"/>
            </w:tcBorders>
          </w:tcPr>
          <w:p w14:paraId="05B77A0A" w14:textId="77777777" w:rsidR="00371FEB" w:rsidRPr="004E2C22" w:rsidRDefault="00371FEB" w:rsidP="002A760A">
            <w:pPr>
              <w:numPr>
                <w:ilvl w:val="0"/>
                <w:numId w:val="14"/>
              </w:numPr>
              <w:spacing w:before="100" w:beforeAutospacing="1" w:after="100" w:afterAutospacing="1"/>
              <w:jc w:val="left"/>
              <w:rPr>
                <w:rFonts w:cs="Arial"/>
                <w:color w:val="000000"/>
                <w:sz w:val="18"/>
                <w:szCs w:val="18"/>
              </w:rPr>
            </w:pPr>
            <w:r w:rsidRPr="004E2C22">
              <w:rPr>
                <w:rFonts w:cs="Arial"/>
                <w:color w:val="000000"/>
                <w:sz w:val="18"/>
                <w:szCs w:val="18"/>
              </w:rPr>
              <w:t>The maximum total number of SSB/CSI-RS/CSI-IM resources configured to measure within a slot across all CCs for any of L1-RSRP measurement, L1-SINR measurement, pathloss measurement, BFD, RLM and new beam identification</w:t>
            </w:r>
          </w:p>
          <w:p w14:paraId="6AD182EF" w14:textId="77777777" w:rsidR="00371FEB" w:rsidRPr="004E2C22" w:rsidRDefault="00371FEB" w:rsidP="002A760A">
            <w:pPr>
              <w:numPr>
                <w:ilvl w:val="0"/>
                <w:numId w:val="14"/>
              </w:numPr>
              <w:spacing w:before="100" w:beforeAutospacing="1" w:after="100" w:afterAutospacing="1"/>
              <w:jc w:val="left"/>
              <w:rPr>
                <w:rFonts w:cs="Arial"/>
                <w:color w:val="000000"/>
                <w:sz w:val="18"/>
                <w:szCs w:val="18"/>
              </w:rPr>
            </w:pPr>
            <w:r w:rsidRPr="004E2C22">
              <w:rPr>
                <w:rFonts w:cs="Arial"/>
                <w:color w:val="000000"/>
                <w:sz w:val="18"/>
                <w:szCs w:val="18"/>
              </w:rPr>
              <w:t>The maximum total number of SSB/CSI-RS/CSI-IM resources configured across all CCs for any of L1-RSRP measurement, L1-SINR measurement, pathloss measurement, BFD, RLM and new beam identification</w:t>
            </w:r>
          </w:p>
        </w:tc>
        <w:tc>
          <w:tcPr>
            <w:tcW w:w="0" w:type="auto"/>
            <w:tcBorders>
              <w:top w:val="single" w:sz="4" w:space="0" w:color="auto"/>
              <w:left w:val="single" w:sz="4" w:space="0" w:color="auto"/>
              <w:bottom w:val="single" w:sz="4" w:space="0" w:color="auto"/>
              <w:right w:val="single" w:sz="4" w:space="0" w:color="auto"/>
            </w:tcBorders>
          </w:tcPr>
          <w:p w14:paraId="0298F899" w14:textId="77777777" w:rsidR="00371FEB" w:rsidRPr="004E2C22" w:rsidRDefault="00371FEB" w:rsidP="006E32A8">
            <w:pPr>
              <w:pStyle w:val="TAL"/>
              <w:rPr>
                <w:rFonts w:cs="Arial"/>
                <w:color w:val="000000"/>
                <w:szCs w:val="18"/>
              </w:rPr>
            </w:pPr>
            <w:r w:rsidRPr="004E2C22">
              <w:rPr>
                <w:rFonts w:cs="Arial"/>
                <w:color w:val="000000"/>
                <w:szCs w:val="18"/>
              </w:rPr>
              <w:t>2-24, 2-31, 16-1g</w:t>
            </w:r>
          </w:p>
        </w:tc>
        <w:tc>
          <w:tcPr>
            <w:tcW w:w="0" w:type="auto"/>
            <w:tcBorders>
              <w:top w:val="single" w:sz="4" w:space="0" w:color="auto"/>
              <w:left w:val="single" w:sz="4" w:space="0" w:color="auto"/>
              <w:bottom w:val="single" w:sz="4" w:space="0" w:color="auto"/>
              <w:right w:val="single" w:sz="4" w:space="0" w:color="auto"/>
            </w:tcBorders>
          </w:tcPr>
          <w:p w14:paraId="4185BD1B" w14:textId="77777777" w:rsidR="00371FEB" w:rsidRPr="004E2C22" w:rsidRDefault="00371FEB" w:rsidP="006E32A8">
            <w:pPr>
              <w:pStyle w:val="TAL"/>
              <w:rPr>
                <w:rFonts w:ascii="Times New Roman" w:hAnsi="Times New Roman"/>
                <w:color w:val="000000"/>
                <w:sz w:val="24"/>
                <w:szCs w:val="24"/>
              </w:rPr>
            </w:pPr>
            <w:r w:rsidRPr="004E2C22">
              <w:rPr>
                <w:color w:val="000000"/>
                <w:lang w:eastAsia="ko-KR"/>
              </w:rPr>
              <w:t>Yes</w:t>
            </w:r>
          </w:p>
          <w:p w14:paraId="42B47F24" w14:textId="77777777" w:rsidR="00371FEB" w:rsidRPr="004E2C22" w:rsidRDefault="00371FEB" w:rsidP="006E32A8">
            <w:pPr>
              <w:pStyle w:val="TAL"/>
              <w:rPr>
                <w:rFonts w:cs="Arial"/>
                <w:color w:val="000000"/>
                <w:szCs w:val="18"/>
              </w:rPr>
            </w:pPr>
            <w:r w:rsidRPr="004E2C22">
              <w:rPr>
                <w:rFonts w:cs="Arial"/>
                <w:color w:val="000000"/>
                <w:sz w:val="20"/>
              </w:rPr>
              <w:t> </w:t>
            </w:r>
          </w:p>
        </w:tc>
        <w:tc>
          <w:tcPr>
            <w:tcW w:w="0" w:type="auto"/>
            <w:tcBorders>
              <w:top w:val="single" w:sz="4" w:space="0" w:color="auto"/>
              <w:left w:val="single" w:sz="4" w:space="0" w:color="auto"/>
              <w:bottom w:val="single" w:sz="4" w:space="0" w:color="auto"/>
              <w:right w:val="single" w:sz="4" w:space="0" w:color="auto"/>
            </w:tcBorders>
          </w:tcPr>
          <w:p w14:paraId="217E59C1" w14:textId="77777777" w:rsidR="00371FEB" w:rsidRPr="004E2C22" w:rsidRDefault="00371FEB" w:rsidP="006E32A8">
            <w:pPr>
              <w:pStyle w:val="TAL"/>
              <w:rPr>
                <w:rFonts w:cs="Arial"/>
                <w:color w:val="000000"/>
                <w:szCs w:val="18"/>
              </w:rPr>
            </w:pPr>
            <w:r w:rsidRPr="004E2C22">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0745F425" w14:textId="77777777" w:rsidR="00371FEB" w:rsidRPr="004E2C22" w:rsidRDefault="00371FEB" w:rsidP="006E32A8">
            <w:pPr>
              <w:pStyle w:val="TAL"/>
              <w:rPr>
                <w:rFonts w:cs="Arial"/>
                <w:strike/>
                <w:color w:val="000000"/>
                <w:szCs w:val="18"/>
              </w:rPr>
            </w:pPr>
            <w:r w:rsidRPr="004E2C22">
              <w:rPr>
                <w:rFonts w:cs="Arial"/>
                <w:color w:val="000000"/>
                <w:szCs w:val="18"/>
              </w:rPr>
              <w:t> </w:t>
            </w:r>
          </w:p>
        </w:tc>
        <w:tc>
          <w:tcPr>
            <w:tcW w:w="0" w:type="auto"/>
            <w:tcBorders>
              <w:top w:val="single" w:sz="4" w:space="0" w:color="auto"/>
              <w:left w:val="single" w:sz="4" w:space="0" w:color="auto"/>
              <w:bottom w:val="single" w:sz="4" w:space="0" w:color="auto"/>
              <w:right w:val="single" w:sz="4" w:space="0" w:color="auto"/>
            </w:tcBorders>
          </w:tcPr>
          <w:p w14:paraId="21B3D74E" w14:textId="77777777" w:rsidR="00371FEB" w:rsidRPr="004E2C22" w:rsidDel="00787A61" w:rsidRDefault="00371FEB" w:rsidP="006E32A8">
            <w:pPr>
              <w:pStyle w:val="TAL"/>
              <w:rPr>
                <w:rFonts w:eastAsia="Malgun Gothic" w:cs="Arial"/>
                <w:color w:val="000000"/>
                <w:szCs w:val="18"/>
                <w:lang w:eastAsia="ko-KR"/>
              </w:rPr>
            </w:pPr>
            <w:r w:rsidRPr="004E2C22">
              <w:rPr>
                <w:rFonts w:cs="Arial"/>
                <w:color w:val="000000"/>
                <w:szCs w:val="18"/>
              </w:rPr>
              <w:t>Per UE</w:t>
            </w:r>
          </w:p>
        </w:tc>
        <w:tc>
          <w:tcPr>
            <w:tcW w:w="0" w:type="auto"/>
            <w:tcBorders>
              <w:top w:val="single" w:sz="4" w:space="0" w:color="auto"/>
              <w:left w:val="single" w:sz="4" w:space="0" w:color="auto"/>
              <w:bottom w:val="single" w:sz="4" w:space="0" w:color="auto"/>
              <w:right w:val="single" w:sz="4" w:space="0" w:color="auto"/>
            </w:tcBorders>
          </w:tcPr>
          <w:p w14:paraId="0B579718" w14:textId="77777777" w:rsidR="00371FEB" w:rsidRPr="004E2C22" w:rsidRDefault="00371FEB" w:rsidP="006E32A8">
            <w:pPr>
              <w:pStyle w:val="TAL"/>
              <w:rPr>
                <w:rFonts w:eastAsia="Malgun Gothic" w:cs="Arial"/>
                <w:color w:val="000000"/>
                <w:szCs w:val="18"/>
                <w:lang w:eastAsia="ko-KR"/>
              </w:rPr>
            </w:pPr>
            <w:r w:rsidRPr="004E2C22">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3A4C1955" w14:textId="77777777" w:rsidR="00371FEB" w:rsidRPr="004E2C22" w:rsidRDefault="00371FEB" w:rsidP="006E32A8">
            <w:pPr>
              <w:pStyle w:val="TAL"/>
              <w:rPr>
                <w:rFonts w:eastAsia="Malgun Gothic" w:cs="Arial"/>
                <w:color w:val="000000"/>
                <w:szCs w:val="18"/>
                <w:lang w:eastAsia="ko-KR"/>
              </w:rPr>
            </w:pPr>
            <w:r w:rsidRPr="004E2C22">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1474B2C4" w14:textId="77777777" w:rsidR="00371FEB" w:rsidRPr="004E2C22" w:rsidRDefault="00371FEB" w:rsidP="006E32A8">
            <w:pPr>
              <w:pStyle w:val="TAL"/>
              <w:rPr>
                <w:rFonts w:cs="Arial"/>
                <w:strike/>
                <w:color w:val="000000"/>
                <w:szCs w:val="18"/>
              </w:rPr>
            </w:pPr>
            <w:r w:rsidRPr="004E2C22">
              <w:rPr>
                <w:rFonts w:cs="Arial"/>
                <w:color w:val="000000"/>
                <w:szCs w:val="18"/>
              </w:rPr>
              <w:t> </w:t>
            </w:r>
          </w:p>
        </w:tc>
        <w:tc>
          <w:tcPr>
            <w:tcW w:w="0" w:type="auto"/>
            <w:tcBorders>
              <w:top w:val="single" w:sz="4" w:space="0" w:color="auto"/>
              <w:left w:val="single" w:sz="4" w:space="0" w:color="auto"/>
              <w:bottom w:val="single" w:sz="4" w:space="0" w:color="auto"/>
              <w:right w:val="single" w:sz="4" w:space="0" w:color="auto"/>
            </w:tcBorders>
          </w:tcPr>
          <w:p w14:paraId="5BFAB75C" w14:textId="77777777" w:rsidR="00371FEB" w:rsidRPr="004E2C22" w:rsidRDefault="00371FEB" w:rsidP="006E32A8">
            <w:pPr>
              <w:pStyle w:val="TAL"/>
              <w:rPr>
                <w:rFonts w:cs="Arial"/>
                <w:color w:val="000000"/>
                <w:szCs w:val="18"/>
              </w:rPr>
            </w:pPr>
            <w:r w:rsidRPr="004E2C22">
              <w:rPr>
                <w:rFonts w:cs="Arial"/>
                <w:color w:val="000000"/>
                <w:szCs w:val="18"/>
              </w:rPr>
              <w:t>Component-1: candidate value set is {2, 4, 8, 12, 16, 32, 64, 128}</w:t>
            </w:r>
          </w:p>
          <w:p w14:paraId="3C591A11" w14:textId="77777777" w:rsidR="00371FEB" w:rsidRPr="004E2C22" w:rsidRDefault="00371FEB" w:rsidP="006E32A8">
            <w:pPr>
              <w:pStyle w:val="TAL"/>
              <w:rPr>
                <w:rFonts w:cs="Arial"/>
                <w:color w:val="000000"/>
                <w:szCs w:val="18"/>
              </w:rPr>
            </w:pPr>
          </w:p>
          <w:p w14:paraId="4149C941" w14:textId="77777777" w:rsidR="00371FEB" w:rsidRPr="004E2C22" w:rsidRDefault="00371FEB" w:rsidP="006E32A8">
            <w:pPr>
              <w:pStyle w:val="TAL"/>
              <w:rPr>
                <w:rFonts w:cs="Arial"/>
                <w:color w:val="000000"/>
                <w:szCs w:val="18"/>
              </w:rPr>
            </w:pPr>
            <w:r w:rsidRPr="004E2C22">
              <w:rPr>
                <w:rFonts w:cs="Arial"/>
                <w:color w:val="000000"/>
                <w:szCs w:val="18"/>
              </w:rPr>
              <w:t>Component-2: candidate value set is {2, 4, 8, 12, 16, 32, 40, 48, 64, 72, 80, 96, 128, 256}</w:t>
            </w:r>
          </w:p>
          <w:p w14:paraId="46BA9C9A" w14:textId="77777777" w:rsidR="00371FEB" w:rsidRPr="004E2C22" w:rsidRDefault="00371FEB" w:rsidP="006E32A8">
            <w:pPr>
              <w:pStyle w:val="TAL"/>
              <w:rPr>
                <w:rFonts w:cs="Arial"/>
                <w:color w:val="000000"/>
                <w:szCs w:val="18"/>
              </w:rPr>
            </w:pPr>
          </w:p>
          <w:p w14:paraId="00169F8F" w14:textId="77777777" w:rsidR="00371FEB" w:rsidRPr="004E2C22" w:rsidRDefault="00371FEB" w:rsidP="006E32A8">
            <w:pPr>
              <w:pStyle w:val="TAL"/>
              <w:rPr>
                <w:rFonts w:cs="Arial"/>
                <w:color w:val="000000"/>
                <w:szCs w:val="18"/>
              </w:rPr>
            </w:pPr>
            <w:r w:rsidRPr="004E2C22">
              <w:rPr>
                <w:rFonts w:cs="Arial"/>
                <w:color w:val="000000"/>
                <w:szCs w:val="18"/>
              </w:rPr>
              <w:t>Note: This FG indicates the maximum number of resources across all FR(s) that are supported by the UE</w:t>
            </w:r>
          </w:p>
          <w:p w14:paraId="7EF3DBBB" w14:textId="77777777" w:rsidR="00371FEB" w:rsidRPr="004E2C22" w:rsidRDefault="00371FEB" w:rsidP="006E32A8">
            <w:pPr>
              <w:pStyle w:val="TAL"/>
              <w:rPr>
                <w:rFonts w:cs="Arial"/>
                <w:color w:val="000000"/>
                <w:szCs w:val="18"/>
              </w:rPr>
            </w:pPr>
          </w:p>
          <w:p w14:paraId="6C418A45" w14:textId="77777777" w:rsidR="00371FEB" w:rsidRPr="004E2C22" w:rsidRDefault="00371FEB" w:rsidP="006E32A8">
            <w:pPr>
              <w:pStyle w:val="TAL"/>
              <w:rPr>
                <w:rFonts w:cs="Arial"/>
                <w:color w:val="000000"/>
                <w:szCs w:val="18"/>
              </w:rPr>
            </w:pPr>
            <w:r w:rsidRPr="004E2C22">
              <w:rPr>
                <w:rFonts w:cs="Arial"/>
                <w:color w:val="000000"/>
                <w:szCs w:val="18"/>
              </w:rPr>
              <w:t xml:space="preserve">Note: The signalled values apply to the shortest slot duration defined in any FR(s) that are supported by the UE </w:t>
            </w:r>
          </w:p>
          <w:p w14:paraId="296271ED" w14:textId="77777777" w:rsidR="00371FEB" w:rsidRDefault="00371FEB" w:rsidP="006E32A8">
            <w:pPr>
              <w:pStyle w:val="TAL"/>
              <w:rPr>
                <w:rFonts w:cs="Arial"/>
                <w:color w:val="FF0000"/>
                <w:szCs w:val="18"/>
              </w:rPr>
            </w:pPr>
          </w:p>
          <w:p w14:paraId="40B96A7D" w14:textId="77777777" w:rsidR="00371FEB" w:rsidRDefault="00371FEB" w:rsidP="006E32A8">
            <w:pPr>
              <w:pStyle w:val="TAL"/>
              <w:rPr>
                <w:rFonts w:cs="Arial"/>
                <w:color w:val="FF0000"/>
                <w:szCs w:val="18"/>
              </w:rPr>
            </w:pPr>
            <w:r w:rsidRPr="00DA2B42">
              <w:rPr>
                <w:rFonts w:cs="Arial"/>
                <w:color w:val="FF0000"/>
                <w:szCs w:val="18"/>
              </w:rPr>
              <w:t>Note: The “configured to measure” RS is only counted in a slot where it occurs</w:t>
            </w:r>
          </w:p>
          <w:p w14:paraId="24370BA3" w14:textId="77777777" w:rsidR="00371FEB" w:rsidRDefault="00371FEB" w:rsidP="006E32A8">
            <w:pPr>
              <w:pStyle w:val="TAL"/>
              <w:rPr>
                <w:rFonts w:cs="Arial"/>
                <w:color w:val="FF0000"/>
                <w:szCs w:val="18"/>
              </w:rPr>
            </w:pPr>
          </w:p>
          <w:p w14:paraId="6EC637F7" w14:textId="77777777" w:rsidR="00371FEB" w:rsidRPr="00DA2B42" w:rsidRDefault="00371FEB" w:rsidP="006E32A8">
            <w:pPr>
              <w:pStyle w:val="TAL"/>
              <w:rPr>
                <w:rFonts w:cs="Arial"/>
                <w:color w:val="FF0000"/>
                <w:szCs w:val="18"/>
              </w:rPr>
            </w:pPr>
            <w:r w:rsidRPr="00DA2B42">
              <w:rPr>
                <w:rFonts w:cs="Arial"/>
                <w:color w:val="FF0000"/>
                <w:szCs w:val="18"/>
              </w:rPr>
              <w:t>Note: If a CSI-RS resource is associated with multiple usages, the CSI-RS resource is only counted one time</w:t>
            </w:r>
          </w:p>
        </w:tc>
        <w:tc>
          <w:tcPr>
            <w:tcW w:w="0" w:type="auto"/>
            <w:tcBorders>
              <w:top w:val="single" w:sz="4" w:space="0" w:color="auto"/>
              <w:left w:val="single" w:sz="4" w:space="0" w:color="auto"/>
              <w:bottom w:val="single" w:sz="4" w:space="0" w:color="auto"/>
              <w:right w:val="single" w:sz="4" w:space="0" w:color="auto"/>
            </w:tcBorders>
          </w:tcPr>
          <w:p w14:paraId="455DF112" w14:textId="77777777" w:rsidR="00371FEB" w:rsidRPr="004E2C22" w:rsidRDefault="00371FEB" w:rsidP="006E32A8">
            <w:pPr>
              <w:pStyle w:val="TAL"/>
              <w:rPr>
                <w:rFonts w:cs="Arial"/>
                <w:color w:val="000000"/>
                <w:szCs w:val="18"/>
              </w:rPr>
            </w:pPr>
            <w:r w:rsidRPr="004E2C22">
              <w:rPr>
                <w:rFonts w:cs="Arial"/>
                <w:color w:val="000000"/>
                <w:szCs w:val="18"/>
              </w:rPr>
              <w:t>Optional with capability signaling</w:t>
            </w:r>
          </w:p>
        </w:tc>
      </w:tr>
    </w:tbl>
    <w:p w14:paraId="604C637E" w14:textId="77777777" w:rsidR="00371FEB" w:rsidRDefault="00371FEB" w:rsidP="00371FEB">
      <w:pPr>
        <w:pStyle w:val="maintext"/>
        <w:ind w:firstLineChars="90" w:firstLine="180"/>
        <w:rPr>
          <w:rFonts w:ascii="Calibri" w:eastAsia="SimSun" w:hAnsi="Calibri" w:cs="Calibri"/>
          <w:lang w:eastAsia="zh-CN"/>
        </w:rPr>
      </w:pPr>
    </w:p>
    <w:p w14:paraId="6D91CC89" w14:textId="77777777" w:rsidR="00371FEB" w:rsidRDefault="00371FEB" w:rsidP="002A760A">
      <w:pPr>
        <w:pStyle w:val="maintext"/>
        <w:numPr>
          <w:ilvl w:val="0"/>
          <w:numId w:val="22"/>
        </w:numPr>
        <w:ind w:firstLineChars="0"/>
        <w:rPr>
          <w:rFonts w:ascii="Calibri" w:hAnsi="Calibri" w:cs="Arial"/>
        </w:rPr>
      </w:pPr>
      <w:r>
        <w:rPr>
          <w:rFonts w:ascii="Calibri" w:hAnsi="Calibri" w:cs="Arial"/>
        </w:rPr>
        <w:t xml:space="preserve">Whether changes to FG 16-1g-1 are needed. </w:t>
      </w:r>
      <w:r w:rsidRPr="004C30EE">
        <w:rPr>
          <w:rFonts w:ascii="Calibri" w:hAnsi="Calibri" w:cs="Arial"/>
          <w:highlight w:val="yellow"/>
        </w:rPr>
        <w:t>If so, please provide the text proposal. Ideally, text proposals are provided as modifications of the proposals above and in consideration of companies’ comments made previously.</w:t>
      </w: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71FEB" w14:paraId="561BC6D3" w14:textId="77777777" w:rsidTr="00195E4F">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D6095F7" w14:textId="77777777" w:rsidR="00371FEB" w:rsidRDefault="00371FEB" w:rsidP="006E32A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D65D150" w14:textId="77777777" w:rsidR="00371FEB" w:rsidRDefault="00371FEB" w:rsidP="006E32A8">
            <w:pPr>
              <w:rPr>
                <w:rFonts w:ascii="Calibri" w:eastAsia="MS Mincho" w:hAnsi="Calibri" w:cs="Calibri"/>
              </w:rPr>
            </w:pPr>
            <w:r>
              <w:rPr>
                <w:rFonts w:ascii="Calibri" w:eastAsia="MS Mincho" w:hAnsi="Calibri" w:cs="Calibri"/>
              </w:rPr>
              <w:t>Comments/Questions/Suggestions</w:t>
            </w:r>
          </w:p>
        </w:tc>
      </w:tr>
      <w:tr w:rsidR="00371FEB" w14:paraId="01C9BF07" w14:textId="77777777" w:rsidTr="00195E4F">
        <w:tc>
          <w:tcPr>
            <w:tcW w:w="1818" w:type="dxa"/>
            <w:tcBorders>
              <w:top w:val="single" w:sz="4" w:space="0" w:color="auto"/>
              <w:left w:val="single" w:sz="4" w:space="0" w:color="auto"/>
              <w:bottom w:val="single" w:sz="4" w:space="0" w:color="auto"/>
              <w:right w:val="single" w:sz="4" w:space="0" w:color="auto"/>
            </w:tcBorders>
          </w:tcPr>
          <w:p w14:paraId="02A7618D" w14:textId="7A54830A" w:rsidR="00371FEB" w:rsidRDefault="009A57C5"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6A5609FB" w14:textId="2E59C265" w:rsidR="00371FEB" w:rsidRDefault="009A57C5" w:rsidP="006E32A8">
            <w:pPr>
              <w:rPr>
                <w:rFonts w:eastAsia="SimSun"/>
              </w:rPr>
            </w:pPr>
            <w:r>
              <w:rPr>
                <w:rFonts w:eastAsia="SimSun"/>
              </w:rPr>
              <w:t>Support both added notes.</w:t>
            </w:r>
          </w:p>
        </w:tc>
      </w:tr>
      <w:tr w:rsidR="006C74D5" w14:paraId="07E2F529" w14:textId="77777777" w:rsidTr="00195E4F">
        <w:tc>
          <w:tcPr>
            <w:tcW w:w="1818" w:type="dxa"/>
            <w:tcBorders>
              <w:top w:val="single" w:sz="4" w:space="0" w:color="auto"/>
              <w:left w:val="single" w:sz="4" w:space="0" w:color="auto"/>
              <w:bottom w:val="single" w:sz="4" w:space="0" w:color="auto"/>
              <w:right w:val="single" w:sz="4" w:space="0" w:color="auto"/>
            </w:tcBorders>
          </w:tcPr>
          <w:p w14:paraId="7D338E3D" w14:textId="4438E613" w:rsidR="006C74D5" w:rsidRDefault="006C74D5"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F54C647" w14:textId="77777777" w:rsidR="006C74D5" w:rsidRDefault="006C74D5" w:rsidP="006C74D5">
            <w:pPr>
              <w:pStyle w:val="TAL"/>
              <w:rPr>
                <w:rFonts w:eastAsia="SimSun"/>
              </w:rPr>
            </w:pPr>
            <w:r w:rsidRPr="00DA2B42">
              <w:rPr>
                <w:rFonts w:cs="Arial"/>
                <w:color w:val="FF0000"/>
                <w:szCs w:val="18"/>
              </w:rPr>
              <w:t xml:space="preserve">Note4: The “configured to measure” RS is counted only in a slot </w:t>
            </w:r>
            <w:r w:rsidRPr="00EA10FD">
              <w:rPr>
                <w:rFonts w:cs="Arial"/>
                <w:color w:val="FF0000"/>
                <w:szCs w:val="18"/>
              </w:rPr>
              <w:t>that overlaps with the actual slot in which the corresponding reference signals are transmitted</w:t>
            </w:r>
          </w:p>
          <w:p w14:paraId="2055C502" w14:textId="77777777" w:rsidR="006C74D5" w:rsidRDefault="006C74D5" w:rsidP="006E32A8">
            <w:pPr>
              <w:rPr>
                <w:rFonts w:eastAsia="SimSun"/>
                <w:lang w:val="en-GB"/>
              </w:rPr>
            </w:pPr>
          </w:p>
          <w:p w14:paraId="3DE4A6E2" w14:textId="62667719" w:rsidR="006C74D5" w:rsidRPr="006C74D5" w:rsidRDefault="006C74D5" w:rsidP="006E32A8">
            <w:pPr>
              <w:rPr>
                <w:rFonts w:eastAsia="SimSun"/>
                <w:lang w:val="en-GB"/>
              </w:rPr>
            </w:pPr>
            <w:r>
              <w:rPr>
                <w:rFonts w:eastAsia="SimSun"/>
                <w:lang w:val="en-GB"/>
              </w:rPr>
              <w:t>The second note, we need to discuss different purpose, it is too restrictive that the RS is counted only once regardless of the purpose, and it is also conflicting with FG16-1g-1</w:t>
            </w:r>
          </w:p>
        </w:tc>
      </w:tr>
      <w:tr w:rsidR="00166B9E" w14:paraId="5FBE1568" w14:textId="77777777" w:rsidTr="00195E4F">
        <w:tc>
          <w:tcPr>
            <w:tcW w:w="1818" w:type="dxa"/>
            <w:tcBorders>
              <w:top w:val="single" w:sz="4" w:space="0" w:color="auto"/>
              <w:left w:val="single" w:sz="4" w:space="0" w:color="auto"/>
              <w:bottom w:val="single" w:sz="4" w:space="0" w:color="auto"/>
              <w:right w:val="single" w:sz="4" w:space="0" w:color="auto"/>
            </w:tcBorders>
          </w:tcPr>
          <w:p w14:paraId="493855E0" w14:textId="0A605C12" w:rsidR="00166B9E" w:rsidRDefault="00166B9E"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A8997F7" w14:textId="59ED5DF5" w:rsidR="00166B9E" w:rsidRDefault="00166B9E" w:rsidP="006C74D5">
            <w:pPr>
              <w:pStyle w:val="TAL"/>
              <w:rPr>
                <w:rFonts w:cs="Arial"/>
                <w:szCs w:val="18"/>
              </w:rPr>
            </w:pPr>
            <w:r>
              <w:rPr>
                <w:rFonts w:cs="Arial"/>
                <w:szCs w:val="18"/>
              </w:rPr>
              <w:t xml:space="preserve">Support both notes in principle. For the second note, we think that we need to make it general as follows: </w:t>
            </w:r>
          </w:p>
          <w:p w14:paraId="749BD7FD" w14:textId="77777777" w:rsidR="00166B9E" w:rsidRDefault="00166B9E" w:rsidP="006C74D5">
            <w:pPr>
              <w:pStyle w:val="TAL"/>
              <w:rPr>
                <w:rFonts w:cs="Arial"/>
                <w:szCs w:val="18"/>
              </w:rPr>
            </w:pPr>
          </w:p>
          <w:p w14:paraId="0B97C65C" w14:textId="5DCBF5A6" w:rsidR="00166B9E" w:rsidRDefault="00166B9E" w:rsidP="006C74D5">
            <w:pPr>
              <w:pStyle w:val="TAL"/>
              <w:rPr>
                <w:rFonts w:cs="Arial"/>
                <w:szCs w:val="18"/>
              </w:rPr>
            </w:pPr>
            <w:r w:rsidRPr="00DA2B42">
              <w:rPr>
                <w:rFonts w:cs="Arial"/>
                <w:color w:val="FF0000"/>
                <w:szCs w:val="18"/>
              </w:rPr>
              <w:t xml:space="preserve">Note: If a </w:t>
            </w:r>
            <w:r w:rsidRPr="00166B9E">
              <w:rPr>
                <w:rFonts w:cs="Arial"/>
                <w:strike/>
                <w:color w:val="0070C0"/>
                <w:szCs w:val="18"/>
              </w:rPr>
              <w:t>CSI-RS</w:t>
            </w:r>
            <w:r w:rsidRPr="00166B9E">
              <w:rPr>
                <w:rFonts w:cs="Arial"/>
                <w:color w:val="0070C0"/>
                <w:szCs w:val="18"/>
              </w:rPr>
              <w:t xml:space="preserve"> </w:t>
            </w:r>
            <w:r w:rsidRPr="00DA2B42">
              <w:rPr>
                <w:rFonts w:cs="Arial"/>
                <w:color w:val="FF0000"/>
                <w:szCs w:val="18"/>
              </w:rPr>
              <w:t xml:space="preserve">resource is associated with multiple usages, the </w:t>
            </w:r>
            <w:r w:rsidRPr="00166B9E">
              <w:rPr>
                <w:rFonts w:cs="Arial"/>
                <w:strike/>
                <w:color w:val="0070C0"/>
                <w:szCs w:val="18"/>
              </w:rPr>
              <w:t xml:space="preserve">CSI-RS </w:t>
            </w:r>
            <w:r w:rsidRPr="00DA2B42">
              <w:rPr>
                <w:rFonts w:cs="Arial"/>
                <w:color w:val="FF0000"/>
                <w:szCs w:val="18"/>
              </w:rPr>
              <w:t>resource is only counted one time</w:t>
            </w:r>
          </w:p>
          <w:p w14:paraId="1143591B" w14:textId="4BA45625" w:rsidR="00166B9E" w:rsidRPr="00166B9E" w:rsidRDefault="00166B9E" w:rsidP="006C74D5">
            <w:pPr>
              <w:pStyle w:val="TAL"/>
              <w:rPr>
                <w:rFonts w:cs="Arial"/>
                <w:szCs w:val="18"/>
              </w:rPr>
            </w:pPr>
          </w:p>
        </w:tc>
      </w:tr>
      <w:tr w:rsidR="00FD7BD9" w14:paraId="544E4151" w14:textId="77777777" w:rsidTr="00195E4F">
        <w:tc>
          <w:tcPr>
            <w:tcW w:w="1818" w:type="dxa"/>
            <w:tcBorders>
              <w:top w:val="single" w:sz="4" w:space="0" w:color="auto"/>
              <w:left w:val="single" w:sz="4" w:space="0" w:color="auto"/>
              <w:bottom w:val="single" w:sz="4" w:space="0" w:color="auto"/>
              <w:right w:val="single" w:sz="4" w:space="0" w:color="auto"/>
            </w:tcBorders>
          </w:tcPr>
          <w:p w14:paraId="50E5F955" w14:textId="592CA07C" w:rsidR="00FD7BD9" w:rsidRPr="00FD7BD9" w:rsidRDefault="00FD7BD9" w:rsidP="006E32A8">
            <w:pPr>
              <w:pStyle w:val="paragraph"/>
              <w:spacing w:before="0" w:beforeAutospacing="0" w:after="0" w:afterAutospacing="0"/>
              <w:textAlignment w:val="baseline"/>
              <w:rPr>
                <w:rStyle w:val="normaltextrun"/>
                <w:rFonts w:eastAsia="Malgun Gothic"/>
                <w:sz w:val="20"/>
                <w:szCs w:val="20"/>
                <w:lang w:eastAsia="ko-KR"/>
              </w:rPr>
            </w:pPr>
            <w:r>
              <w:rPr>
                <w:rStyle w:val="normaltextrun"/>
                <w:rFonts w:eastAsia="Malgun Gothic" w:hint="eastAsia"/>
                <w:sz w:val="20"/>
                <w:szCs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219B0CFE" w14:textId="754E3530" w:rsidR="00FD7BD9" w:rsidRPr="00FD7BD9" w:rsidRDefault="00FD7BD9" w:rsidP="006C74D5">
            <w:pPr>
              <w:pStyle w:val="TAL"/>
              <w:rPr>
                <w:rFonts w:eastAsia="Malgun Gothic" w:cs="Arial"/>
                <w:szCs w:val="18"/>
                <w:lang w:eastAsia="ko-KR"/>
              </w:rPr>
            </w:pPr>
            <w:r>
              <w:rPr>
                <w:rFonts w:eastAsia="Malgun Gothic" w:cs="Arial" w:hint="eastAsia"/>
                <w:szCs w:val="18"/>
                <w:lang w:eastAsia="ko-KR"/>
              </w:rPr>
              <w:t xml:space="preserve">Same comment as above FGs. </w:t>
            </w:r>
            <w:r>
              <w:rPr>
                <w:rFonts w:eastAsia="Malgun Gothic" w:cs="Arial"/>
                <w:szCs w:val="18"/>
                <w:lang w:eastAsia="ko-KR"/>
              </w:rPr>
              <w:t>General counting issue can be handled by RAN2 and prefer to align across all FGs.</w:t>
            </w:r>
          </w:p>
        </w:tc>
      </w:tr>
      <w:tr w:rsidR="00195E4F" w14:paraId="2E8DDC30" w14:textId="77777777" w:rsidTr="00195E4F">
        <w:tc>
          <w:tcPr>
            <w:tcW w:w="1818" w:type="dxa"/>
            <w:tcBorders>
              <w:top w:val="single" w:sz="4" w:space="0" w:color="auto"/>
              <w:left w:val="single" w:sz="4" w:space="0" w:color="auto"/>
              <w:bottom w:val="single" w:sz="4" w:space="0" w:color="auto"/>
              <w:right w:val="single" w:sz="4" w:space="0" w:color="auto"/>
            </w:tcBorders>
          </w:tcPr>
          <w:p w14:paraId="5FFE40F5" w14:textId="77B59846" w:rsidR="00195E4F" w:rsidRDefault="00195E4F" w:rsidP="00195E4F">
            <w:pPr>
              <w:pStyle w:val="paragraph"/>
              <w:spacing w:before="0" w:beforeAutospacing="0" w:after="0" w:afterAutospacing="0"/>
              <w:textAlignment w:val="baseline"/>
              <w:rPr>
                <w:rStyle w:val="normaltextrun"/>
                <w:rFonts w:eastAsia="Malgun Gothic"/>
                <w:sz w:val="20"/>
                <w:szCs w:val="20"/>
                <w:lang w:eastAsia="ko-KR"/>
              </w:rPr>
            </w:pPr>
            <w:r>
              <w:rPr>
                <w:rStyle w:val="normaltextrun"/>
                <w:rFonts w:ascii="Yu Mincho" w:eastAsia="Yu Mincho" w:hAnsi="Yu Mincho" w:hint="eastAsia"/>
                <w:sz w:val="20"/>
                <w:szCs w:val="20"/>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380EE5AC" w14:textId="2D61047D" w:rsidR="00195E4F" w:rsidRDefault="00195E4F" w:rsidP="006857F1">
            <w:pPr>
              <w:pStyle w:val="TAL"/>
              <w:rPr>
                <w:rFonts w:eastAsia="Malgun Gothic" w:cs="Arial"/>
                <w:szCs w:val="18"/>
                <w:lang w:eastAsia="ko-KR"/>
              </w:rPr>
            </w:pPr>
            <w:r>
              <w:rPr>
                <w:rFonts w:eastAsia="Yu Mincho" w:cs="Arial" w:hint="eastAsia"/>
                <w:szCs w:val="18"/>
              </w:rPr>
              <w:t xml:space="preserve">Support both notes. </w:t>
            </w:r>
            <w:r>
              <w:rPr>
                <w:rFonts w:eastAsia="Yu Mincho" w:cs="Arial"/>
                <w:szCs w:val="18"/>
              </w:rPr>
              <w:t xml:space="preserve">Also </w:t>
            </w:r>
            <w:r w:rsidR="006857F1">
              <w:rPr>
                <w:rFonts w:eastAsia="Yu Mincho" w:cs="Arial"/>
                <w:szCs w:val="18"/>
              </w:rPr>
              <w:t>support</w:t>
            </w:r>
            <w:r>
              <w:rPr>
                <w:rFonts w:eastAsia="Yu Mincho" w:cs="Arial"/>
                <w:szCs w:val="18"/>
              </w:rPr>
              <w:t xml:space="preserve"> ZTE’s update on the 2</w:t>
            </w:r>
            <w:r w:rsidRPr="0005566B">
              <w:rPr>
                <w:rFonts w:eastAsia="Yu Mincho" w:cs="Arial"/>
                <w:szCs w:val="18"/>
                <w:vertAlign w:val="superscript"/>
              </w:rPr>
              <w:t>nd</w:t>
            </w:r>
            <w:r>
              <w:rPr>
                <w:rFonts w:eastAsia="Yu Mincho" w:cs="Arial"/>
                <w:szCs w:val="18"/>
              </w:rPr>
              <w:t xml:space="preserve"> note.</w:t>
            </w:r>
          </w:p>
        </w:tc>
      </w:tr>
      <w:tr w:rsidR="006D4DD5" w14:paraId="0945A360" w14:textId="77777777" w:rsidTr="00195E4F">
        <w:tc>
          <w:tcPr>
            <w:tcW w:w="1818" w:type="dxa"/>
            <w:tcBorders>
              <w:top w:val="single" w:sz="4" w:space="0" w:color="auto"/>
              <w:left w:val="single" w:sz="4" w:space="0" w:color="auto"/>
              <w:bottom w:val="single" w:sz="4" w:space="0" w:color="auto"/>
              <w:right w:val="single" w:sz="4" w:space="0" w:color="auto"/>
            </w:tcBorders>
          </w:tcPr>
          <w:p w14:paraId="00EBFFF5" w14:textId="58E18356" w:rsidR="006D4DD5" w:rsidRDefault="006D4DD5" w:rsidP="006D4DD5">
            <w:pPr>
              <w:pStyle w:val="paragraph"/>
              <w:spacing w:before="0" w:beforeAutospacing="0" w:after="0" w:afterAutospacing="0"/>
              <w:textAlignment w:val="baseline"/>
              <w:rPr>
                <w:rStyle w:val="normaltextrun"/>
                <w:rFonts w:ascii="Yu Mincho" w:eastAsia="Yu Mincho" w:hAnsi="Yu Mincho"/>
                <w:sz w:val="20"/>
                <w:szCs w:val="20"/>
                <w:lang w:eastAsia="ja-JP"/>
              </w:rPr>
            </w:pPr>
            <w:r>
              <w:rPr>
                <w:rStyle w:val="normaltextrun"/>
                <w:rFonts w:eastAsia="Malgun Gothic"/>
                <w:sz w:val="20"/>
                <w:szCs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8C71A37" w14:textId="5E784EC3" w:rsidR="006D4DD5" w:rsidRDefault="006D4DD5" w:rsidP="006D4DD5">
            <w:pPr>
              <w:pStyle w:val="TAL"/>
              <w:rPr>
                <w:rFonts w:eastAsia="Yu Mincho" w:cs="Arial"/>
                <w:szCs w:val="18"/>
              </w:rPr>
            </w:pPr>
            <w:r>
              <w:rPr>
                <w:rFonts w:eastAsia="Malgun Gothic" w:cs="Arial"/>
                <w:szCs w:val="18"/>
                <w:lang w:eastAsia="ko-KR"/>
              </w:rPr>
              <w:t>Prefer same approach to 16-1g</w:t>
            </w:r>
          </w:p>
        </w:tc>
      </w:tr>
      <w:tr w:rsidR="007E4EE5" w14:paraId="1E34E7BA" w14:textId="77777777" w:rsidTr="00195E4F">
        <w:tc>
          <w:tcPr>
            <w:tcW w:w="1818" w:type="dxa"/>
            <w:tcBorders>
              <w:top w:val="single" w:sz="4" w:space="0" w:color="auto"/>
              <w:left w:val="single" w:sz="4" w:space="0" w:color="auto"/>
              <w:bottom w:val="single" w:sz="4" w:space="0" w:color="auto"/>
              <w:right w:val="single" w:sz="4" w:space="0" w:color="auto"/>
            </w:tcBorders>
          </w:tcPr>
          <w:p w14:paraId="131B3C82" w14:textId="66D40733" w:rsidR="007E4EE5" w:rsidRDefault="007E4EE5" w:rsidP="007E4EE5">
            <w:pPr>
              <w:pStyle w:val="paragraph"/>
              <w:spacing w:before="0" w:beforeAutospacing="0" w:after="0" w:afterAutospacing="0"/>
              <w:textAlignment w:val="baseline"/>
              <w:rPr>
                <w:rStyle w:val="normaltextrun"/>
                <w:rFonts w:eastAsia="Malgun Gothic"/>
                <w:sz w:val="20"/>
                <w:szCs w:val="20"/>
                <w:lang w:eastAsia="ko-KR"/>
              </w:rPr>
            </w:pPr>
            <w:r>
              <w:rPr>
                <w:rStyle w:val="normaltextrun"/>
                <w:rFonts w:eastAsiaTheme="minorEastAsia" w:hint="eastAsia"/>
                <w:sz w:val="20"/>
                <w:szCs w:val="20"/>
                <w:lang w:eastAsia="zh-CN"/>
              </w:rPr>
              <w:t>H</w:t>
            </w:r>
            <w:r>
              <w:rPr>
                <w:rStyle w:val="normaltextrun"/>
                <w:rFonts w:eastAsiaTheme="minorEastAsia"/>
                <w:sz w:val="20"/>
                <w:szCs w:val="20"/>
                <w:lang w:eastAsia="zh-CN"/>
              </w:rPr>
              <w:t xml:space="preserve">uawei, HiSilicon </w:t>
            </w:r>
          </w:p>
        </w:tc>
        <w:tc>
          <w:tcPr>
            <w:tcW w:w="20522" w:type="dxa"/>
            <w:tcBorders>
              <w:top w:val="single" w:sz="4" w:space="0" w:color="auto"/>
              <w:left w:val="single" w:sz="4" w:space="0" w:color="auto"/>
              <w:bottom w:val="single" w:sz="4" w:space="0" w:color="auto"/>
              <w:right w:val="single" w:sz="4" w:space="0" w:color="auto"/>
            </w:tcBorders>
          </w:tcPr>
          <w:p w14:paraId="16ED0711" w14:textId="0E9DA20B" w:rsidR="007E4EE5" w:rsidRDefault="007E4EE5" w:rsidP="007E4EE5">
            <w:pPr>
              <w:pStyle w:val="TAL"/>
              <w:rPr>
                <w:rFonts w:eastAsia="Malgun Gothic" w:cs="Arial"/>
                <w:szCs w:val="18"/>
                <w:lang w:eastAsia="ko-KR"/>
              </w:rPr>
            </w:pPr>
            <w:r w:rsidRPr="00A77621">
              <w:rPr>
                <w:rFonts w:eastAsia="Malgun Gothic"/>
                <w:lang w:eastAsia="ko-KR"/>
              </w:rPr>
              <w:t xml:space="preserve">Support </w:t>
            </w:r>
            <w:r>
              <w:rPr>
                <w:rFonts w:eastAsia="Malgun Gothic"/>
                <w:lang w:eastAsia="ko-KR"/>
              </w:rPr>
              <w:t xml:space="preserve">Proposal 3. </w:t>
            </w:r>
            <w:bookmarkStart w:id="5" w:name="_GoBack"/>
            <w:bookmarkEnd w:id="5"/>
          </w:p>
        </w:tc>
      </w:tr>
    </w:tbl>
    <w:p w14:paraId="33B215AF" w14:textId="77777777" w:rsidR="00371FEB" w:rsidRDefault="00371FEB" w:rsidP="00653812">
      <w:pPr>
        <w:pStyle w:val="maintext"/>
        <w:ind w:firstLineChars="90" w:firstLine="180"/>
        <w:rPr>
          <w:rFonts w:ascii="Calibri" w:hAnsi="Calibri" w:cs="Arial"/>
        </w:rPr>
      </w:pPr>
    </w:p>
    <w:p w14:paraId="51F69F83" w14:textId="77777777" w:rsidR="00653812" w:rsidRDefault="00653812" w:rsidP="00653812">
      <w:pPr>
        <w:pStyle w:val="Heading1"/>
        <w:numPr>
          <w:ilvl w:val="0"/>
          <w:numId w:val="9"/>
        </w:numPr>
        <w:jc w:val="both"/>
      </w:pPr>
      <w:r>
        <w:t>Conclusion</w:t>
      </w:r>
    </w:p>
    <w:p w14:paraId="7D523343" w14:textId="77777777" w:rsidR="00653812" w:rsidRDefault="00653812" w:rsidP="00653812">
      <w:pPr>
        <w:pStyle w:val="maintext"/>
        <w:ind w:firstLineChars="90" w:firstLine="180"/>
        <w:rPr>
          <w:rFonts w:ascii="Calibri" w:hAnsi="Calibri" w:cs="Calibri"/>
          <w:color w:val="000000"/>
        </w:rPr>
      </w:pPr>
      <w:r>
        <w:rPr>
          <w:rFonts w:ascii="Calibri" w:hAnsi="Calibri" w:cs="Calibri"/>
          <w:color w:val="000000"/>
        </w:rPr>
        <w:t>…</w:t>
      </w:r>
    </w:p>
    <w:p w14:paraId="558586E7" w14:textId="77777777" w:rsidR="00653812" w:rsidRDefault="00653812" w:rsidP="00653812">
      <w:pPr>
        <w:pStyle w:val="Heading1"/>
        <w:numPr>
          <w:ilvl w:val="0"/>
          <w:numId w:val="9"/>
        </w:numPr>
        <w:jc w:val="both"/>
      </w:pPr>
      <w:r>
        <w:t>References</w:t>
      </w:r>
    </w:p>
    <w:p w14:paraId="7E95259B" w14:textId="77777777" w:rsidR="00653812" w:rsidRDefault="00EC5026" w:rsidP="00653812">
      <w:pPr>
        <w:pStyle w:val="2222"/>
        <w:numPr>
          <w:ilvl w:val="0"/>
          <w:numId w:val="7"/>
        </w:numPr>
        <w:spacing w:line="288" w:lineRule="auto"/>
        <w:ind w:firstLineChars="0"/>
        <w:rPr>
          <w:rFonts w:ascii="Calibri" w:hAnsi="Calibri" w:cs="Times New Roman"/>
          <w:lang w:eastAsia="ko-KR"/>
        </w:rPr>
      </w:pPr>
      <w:bookmarkStart w:id="6" w:name="_Ref54009663"/>
      <w:bookmarkStart w:id="7" w:name="_Ref62426224"/>
      <w:bookmarkEnd w:id="6"/>
      <w:r w:rsidRPr="00EC5026">
        <w:rPr>
          <w:rFonts w:ascii="Calibri" w:hAnsi="Calibri" w:cs="Times New Roman"/>
          <w:lang w:eastAsia="ko-KR"/>
        </w:rPr>
        <w:t>R1-2009585</w:t>
      </w:r>
      <w:r>
        <w:rPr>
          <w:rFonts w:ascii="Calibri" w:hAnsi="Calibri" w:cs="Times New Roman"/>
          <w:lang w:eastAsia="ko-KR"/>
        </w:rPr>
        <w:t xml:space="preserve">, </w:t>
      </w:r>
      <w:r w:rsidRPr="00EC5026">
        <w:rPr>
          <w:rFonts w:ascii="Calibri" w:hAnsi="Calibri" w:cs="Times New Roman"/>
          <w:lang w:eastAsia="ko-KR"/>
        </w:rPr>
        <w:t>Updated RAN1 UE features list for Rel-16 NR</w:t>
      </w:r>
      <w:r>
        <w:rPr>
          <w:rFonts w:ascii="Calibri" w:hAnsi="Calibri" w:cs="Times New Roman"/>
          <w:lang w:eastAsia="ko-KR"/>
        </w:rPr>
        <w:t xml:space="preserve">, </w:t>
      </w:r>
      <w:r w:rsidRPr="00EC5026">
        <w:rPr>
          <w:rFonts w:ascii="Calibri" w:hAnsi="Calibri" w:cs="Times New Roman"/>
          <w:lang w:eastAsia="ko-KR"/>
        </w:rPr>
        <w:t>Moderators (AT&amp;T, NTT DOCOMO, INC.)</w:t>
      </w:r>
      <w:bookmarkEnd w:id="7"/>
    </w:p>
    <w:p w14:paraId="3AD09568" w14:textId="77777777" w:rsidR="00524667" w:rsidRPr="00EC5026" w:rsidRDefault="00524667" w:rsidP="00524667">
      <w:pPr>
        <w:pStyle w:val="2222"/>
        <w:numPr>
          <w:ilvl w:val="0"/>
          <w:numId w:val="7"/>
        </w:numPr>
        <w:spacing w:line="288" w:lineRule="auto"/>
        <w:ind w:firstLineChars="0"/>
        <w:rPr>
          <w:rFonts w:ascii="Calibri" w:hAnsi="Calibri" w:cs="Times New Roman"/>
          <w:lang w:eastAsia="ko-KR"/>
        </w:rPr>
      </w:pPr>
      <w:bookmarkStart w:id="8" w:name="_Ref61967832"/>
      <w:r w:rsidRPr="00EC5026">
        <w:rPr>
          <w:rFonts w:ascii="Calibri" w:hAnsi="Calibri" w:cs="Times New Roman"/>
          <w:lang w:eastAsia="ko-KR"/>
        </w:rPr>
        <w:t>R1-2100635</w:t>
      </w:r>
      <w:r>
        <w:rPr>
          <w:rFonts w:ascii="Calibri" w:hAnsi="Calibri" w:cs="Times New Roman"/>
          <w:lang w:eastAsia="ko-KR"/>
        </w:rPr>
        <w:t xml:space="preserve">, </w:t>
      </w:r>
      <w:r w:rsidRPr="00EC5026">
        <w:rPr>
          <w:rFonts w:ascii="Calibri" w:hAnsi="Calibri" w:cs="Times New Roman"/>
          <w:lang w:eastAsia="ko-KR"/>
        </w:rPr>
        <w:t>Remaining issue on UE features</w:t>
      </w:r>
      <w:r>
        <w:rPr>
          <w:rFonts w:ascii="Calibri" w:hAnsi="Calibri" w:cs="Times New Roman"/>
          <w:lang w:eastAsia="ko-KR"/>
        </w:rPr>
        <w:t xml:space="preserve">, </w:t>
      </w:r>
      <w:r w:rsidRPr="00EC5026">
        <w:rPr>
          <w:rFonts w:ascii="Calibri" w:hAnsi="Calibri" w:cs="Times New Roman"/>
          <w:lang w:eastAsia="ko-KR"/>
        </w:rPr>
        <w:t>Intel Corporation</w:t>
      </w:r>
      <w:bookmarkEnd w:id="8"/>
    </w:p>
    <w:p w14:paraId="6F009869" w14:textId="77777777" w:rsidR="00524667" w:rsidRPr="00EC5026" w:rsidRDefault="00524667" w:rsidP="00524667">
      <w:pPr>
        <w:pStyle w:val="2222"/>
        <w:numPr>
          <w:ilvl w:val="0"/>
          <w:numId w:val="7"/>
        </w:numPr>
        <w:spacing w:line="288" w:lineRule="auto"/>
        <w:ind w:firstLineChars="0"/>
        <w:rPr>
          <w:rFonts w:ascii="Calibri" w:hAnsi="Calibri" w:cs="Times New Roman"/>
          <w:lang w:eastAsia="ko-KR"/>
        </w:rPr>
      </w:pPr>
      <w:bookmarkStart w:id="9" w:name="_Ref61969010"/>
      <w:r w:rsidRPr="00EC5026">
        <w:rPr>
          <w:rFonts w:ascii="Calibri" w:hAnsi="Calibri" w:cs="Times New Roman"/>
          <w:lang w:eastAsia="ko-KR"/>
        </w:rPr>
        <w:t>R1-2101273</w:t>
      </w:r>
      <w:r>
        <w:rPr>
          <w:rFonts w:ascii="Calibri" w:hAnsi="Calibri" w:cs="Times New Roman"/>
          <w:lang w:eastAsia="ko-KR"/>
        </w:rPr>
        <w:t xml:space="preserve">, </w:t>
      </w:r>
      <w:r w:rsidRPr="00EC5026">
        <w:rPr>
          <w:rFonts w:ascii="Calibri" w:hAnsi="Calibri" w:cs="Times New Roman"/>
          <w:lang w:eastAsia="ko-KR"/>
        </w:rPr>
        <w:t>Remaining details of Rel-16 NR UE features</w:t>
      </w:r>
      <w:r>
        <w:rPr>
          <w:rFonts w:ascii="Calibri" w:hAnsi="Calibri" w:cs="Times New Roman"/>
          <w:lang w:eastAsia="ko-KR"/>
        </w:rPr>
        <w:t xml:space="preserve">, </w:t>
      </w:r>
      <w:r w:rsidRPr="00EC5026">
        <w:rPr>
          <w:rFonts w:ascii="Calibri" w:hAnsi="Calibri" w:cs="Times New Roman"/>
          <w:lang w:eastAsia="ko-KR"/>
        </w:rPr>
        <w:t>Huawei</w:t>
      </w:r>
      <w:r>
        <w:rPr>
          <w:rFonts w:ascii="Calibri" w:hAnsi="Calibri" w:cs="Times New Roman"/>
          <w:lang w:eastAsia="ko-KR"/>
        </w:rPr>
        <w:t>/</w:t>
      </w:r>
      <w:r w:rsidRPr="00EC5026">
        <w:rPr>
          <w:rFonts w:ascii="Calibri" w:hAnsi="Calibri" w:cs="Times New Roman"/>
          <w:lang w:eastAsia="ko-KR"/>
        </w:rPr>
        <w:t>HiSilicon</w:t>
      </w:r>
      <w:bookmarkEnd w:id="9"/>
    </w:p>
    <w:p w14:paraId="04E3E7FD" w14:textId="77777777" w:rsidR="00524667" w:rsidRPr="00EC5026" w:rsidRDefault="00524667" w:rsidP="00524667">
      <w:pPr>
        <w:pStyle w:val="2222"/>
        <w:numPr>
          <w:ilvl w:val="0"/>
          <w:numId w:val="7"/>
        </w:numPr>
        <w:spacing w:line="288" w:lineRule="auto"/>
        <w:ind w:firstLineChars="0"/>
        <w:rPr>
          <w:rFonts w:ascii="Calibri" w:hAnsi="Calibri" w:cs="Times New Roman"/>
          <w:lang w:eastAsia="ko-KR"/>
        </w:rPr>
      </w:pPr>
      <w:bookmarkStart w:id="10" w:name="_Ref61969785"/>
      <w:r w:rsidRPr="00EC5026">
        <w:rPr>
          <w:rFonts w:ascii="Calibri" w:hAnsi="Calibri" w:cs="Times New Roman"/>
          <w:lang w:eastAsia="ko-KR"/>
        </w:rPr>
        <w:t>R1-2101342</w:t>
      </w:r>
      <w:r>
        <w:rPr>
          <w:rFonts w:ascii="Calibri" w:hAnsi="Calibri" w:cs="Times New Roman"/>
          <w:lang w:eastAsia="ko-KR"/>
        </w:rPr>
        <w:t xml:space="preserve">, </w:t>
      </w:r>
      <w:r w:rsidRPr="00EC5026">
        <w:rPr>
          <w:rFonts w:ascii="Calibri" w:hAnsi="Calibri" w:cs="Times New Roman"/>
          <w:lang w:eastAsia="ko-KR"/>
        </w:rPr>
        <w:t>Discussions on NR Rel-16 UE features</w:t>
      </w:r>
      <w:r>
        <w:rPr>
          <w:rFonts w:ascii="Calibri" w:hAnsi="Calibri" w:cs="Times New Roman"/>
          <w:lang w:eastAsia="ko-KR"/>
        </w:rPr>
        <w:t xml:space="preserve">, </w:t>
      </w:r>
      <w:r w:rsidRPr="00EC5026">
        <w:rPr>
          <w:rFonts w:ascii="Calibri" w:hAnsi="Calibri" w:cs="Times New Roman"/>
          <w:lang w:eastAsia="ko-KR"/>
        </w:rPr>
        <w:t>Apple</w:t>
      </w:r>
      <w:bookmarkEnd w:id="10"/>
    </w:p>
    <w:p w14:paraId="3647817E" w14:textId="77777777" w:rsidR="00524667" w:rsidRPr="00EC5026" w:rsidRDefault="00524667" w:rsidP="00524667">
      <w:pPr>
        <w:pStyle w:val="2222"/>
        <w:numPr>
          <w:ilvl w:val="0"/>
          <w:numId w:val="7"/>
        </w:numPr>
        <w:spacing w:line="288" w:lineRule="auto"/>
        <w:ind w:firstLineChars="0"/>
        <w:rPr>
          <w:rFonts w:ascii="Calibri" w:hAnsi="Calibri" w:cs="Times New Roman"/>
          <w:lang w:eastAsia="ko-KR"/>
        </w:rPr>
      </w:pPr>
      <w:bookmarkStart w:id="11" w:name="_Ref61971118"/>
      <w:r w:rsidRPr="00EC5026">
        <w:rPr>
          <w:rFonts w:ascii="Calibri" w:hAnsi="Calibri" w:cs="Times New Roman"/>
          <w:lang w:eastAsia="ko-KR"/>
        </w:rPr>
        <w:lastRenderedPageBreak/>
        <w:t>R1-2101444</w:t>
      </w:r>
      <w:r>
        <w:rPr>
          <w:rFonts w:ascii="Calibri" w:hAnsi="Calibri" w:cs="Times New Roman"/>
          <w:lang w:eastAsia="ko-KR"/>
        </w:rPr>
        <w:t xml:space="preserve">, </w:t>
      </w:r>
      <w:r w:rsidRPr="00EC5026">
        <w:rPr>
          <w:rFonts w:ascii="Calibri" w:hAnsi="Calibri" w:cs="Times New Roman"/>
          <w:lang w:eastAsia="ko-KR"/>
        </w:rPr>
        <w:t>Discussion on NR Rel-16 UE features</w:t>
      </w:r>
      <w:r>
        <w:rPr>
          <w:rFonts w:ascii="Calibri" w:hAnsi="Calibri" w:cs="Times New Roman"/>
          <w:lang w:eastAsia="ko-KR"/>
        </w:rPr>
        <w:t xml:space="preserve">, </w:t>
      </w:r>
      <w:r w:rsidRPr="00EC5026">
        <w:rPr>
          <w:rFonts w:ascii="Calibri" w:hAnsi="Calibri" w:cs="Times New Roman"/>
          <w:lang w:eastAsia="ko-KR"/>
        </w:rPr>
        <w:t>Qualcomm Incorporated</w:t>
      </w:r>
      <w:bookmarkEnd w:id="11"/>
    </w:p>
    <w:p w14:paraId="703F9B88" w14:textId="77777777" w:rsidR="00524667" w:rsidRDefault="00524667" w:rsidP="00524667">
      <w:pPr>
        <w:pStyle w:val="2222"/>
        <w:numPr>
          <w:ilvl w:val="0"/>
          <w:numId w:val="7"/>
        </w:numPr>
        <w:spacing w:line="288" w:lineRule="auto"/>
        <w:ind w:firstLineChars="0"/>
        <w:rPr>
          <w:rFonts w:ascii="Calibri" w:hAnsi="Calibri" w:cs="Times New Roman"/>
          <w:lang w:eastAsia="ko-KR"/>
        </w:rPr>
      </w:pPr>
      <w:bookmarkStart w:id="12" w:name="_Ref61970922"/>
      <w:r w:rsidRPr="00EC5026">
        <w:rPr>
          <w:rFonts w:ascii="Calibri" w:hAnsi="Calibri" w:cs="Times New Roman"/>
          <w:lang w:eastAsia="ko-KR"/>
        </w:rPr>
        <w:t>R1-2101685</w:t>
      </w:r>
      <w:r>
        <w:rPr>
          <w:rFonts w:ascii="Calibri" w:hAnsi="Calibri" w:cs="Times New Roman"/>
          <w:lang w:eastAsia="ko-KR"/>
        </w:rPr>
        <w:t xml:space="preserve">, </w:t>
      </w:r>
      <w:r w:rsidRPr="00EC5026">
        <w:rPr>
          <w:rFonts w:ascii="Calibri" w:hAnsi="Calibri" w:cs="Times New Roman"/>
          <w:lang w:eastAsia="ko-KR"/>
        </w:rPr>
        <w:t>Remaining issues on Rel-16 eMIMO UE features</w:t>
      </w:r>
      <w:r>
        <w:rPr>
          <w:rFonts w:ascii="Calibri" w:hAnsi="Calibri" w:cs="Times New Roman"/>
          <w:lang w:eastAsia="ko-KR"/>
        </w:rPr>
        <w:t xml:space="preserve">, </w:t>
      </w:r>
      <w:r w:rsidRPr="00EC5026">
        <w:rPr>
          <w:rFonts w:ascii="Calibri" w:hAnsi="Calibri" w:cs="Times New Roman"/>
          <w:lang w:eastAsia="ko-KR"/>
        </w:rPr>
        <w:t>vivo</w:t>
      </w:r>
      <w:bookmarkEnd w:id="12"/>
    </w:p>
    <w:p w14:paraId="533EABAA" w14:textId="77777777" w:rsidR="00000D8D" w:rsidRPr="00524667" w:rsidRDefault="00000D8D" w:rsidP="00524667">
      <w:pPr>
        <w:pStyle w:val="2222"/>
        <w:spacing w:line="288" w:lineRule="auto"/>
        <w:ind w:firstLineChars="0" w:firstLine="0"/>
        <w:rPr>
          <w:rFonts w:ascii="Calibri" w:hAnsi="Calibri" w:cs="Times New Roman"/>
          <w:lang w:eastAsia="ko-KR"/>
        </w:rPr>
      </w:pPr>
    </w:p>
    <w:sectPr w:rsidR="00000D8D" w:rsidRPr="00524667">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0A254" w14:textId="77777777" w:rsidR="000074C1" w:rsidRDefault="000074C1" w:rsidP="00FF028D">
      <w:pPr>
        <w:spacing w:before="0" w:after="0"/>
      </w:pPr>
      <w:r>
        <w:separator/>
      </w:r>
    </w:p>
  </w:endnote>
  <w:endnote w:type="continuationSeparator" w:id="0">
    <w:p w14:paraId="3273753E" w14:textId="77777777" w:rsidR="000074C1" w:rsidRDefault="000074C1"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F2D6D" w14:textId="77777777" w:rsidR="000074C1" w:rsidRDefault="000074C1" w:rsidP="00FF028D">
      <w:pPr>
        <w:spacing w:before="0" w:after="0"/>
      </w:pPr>
      <w:r>
        <w:separator/>
      </w:r>
    </w:p>
  </w:footnote>
  <w:footnote w:type="continuationSeparator" w:id="0">
    <w:p w14:paraId="5A8D7689" w14:textId="77777777" w:rsidR="000074C1" w:rsidRDefault="000074C1" w:rsidP="00FF028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99505A"/>
    <w:multiLevelType w:val="hybridMultilevel"/>
    <w:tmpl w:val="6BC00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24E318D"/>
    <w:multiLevelType w:val="hybridMultilevel"/>
    <w:tmpl w:val="6010D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62F96"/>
    <w:multiLevelType w:val="hybridMultilevel"/>
    <w:tmpl w:val="87789E5A"/>
    <w:lvl w:ilvl="0" w:tplc="3650F9D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E4817D6"/>
    <w:multiLevelType w:val="hybridMultilevel"/>
    <w:tmpl w:val="51546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28101A8"/>
    <w:multiLevelType w:val="hybridMultilevel"/>
    <w:tmpl w:val="2318A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5"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6361477A"/>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A202988"/>
    <w:multiLevelType w:val="hybridMultilevel"/>
    <w:tmpl w:val="F7D09738"/>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A3E0B2F"/>
    <w:multiLevelType w:val="hybridMultilevel"/>
    <w:tmpl w:val="4FFE14F8"/>
    <w:lvl w:ilvl="0" w:tplc="64B8761A">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D274794"/>
    <w:multiLevelType w:val="hybridMultilevel"/>
    <w:tmpl w:val="895A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DC2A21"/>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5"/>
  </w:num>
  <w:num w:numId="2">
    <w:abstractNumId w:val="10"/>
  </w:num>
  <w:num w:numId="3">
    <w:abstractNumId w:val="2"/>
  </w:num>
  <w:num w:numId="4">
    <w:abstractNumId w:val="6"/>
  </w:num>
  <w:num w:numId="5">
    <w:abstractNumId w:val="11"/>
  </w:num>
  <w:num w:numId="6">
    <w:abstractNumId w:val="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3"/>
  </w:num>
  <w:num w:numId="12">
    <w:abstractNumId w:val="20"/>
  </w:num>
  <w:num w:numId="13">
    <w:abstractNumId w:val="9"/>
  </w:num>
  <w:num w:numId="14">
    <w:abstractNumId w:val="16"/>
  </w:num>
  <w:num w:numId="15">
    <w:abstractNumId w:val="14"/>
  </w:num>
  <w:num w:numId="16">
    <w:abstractNumId w:val="12"/>
  </w:num>
  <w:num w:numId="17">
    <w:abstractNumId w:val="19"/>
  </w:num>
  <w:num w:numId="18">
    <w:abstractNumId w:val="3"/>
  </w:num>
  <w:num w:numId="19">
    <w:abstractNumId w:val="17"/>
  </w:num>
  <w:num w:numId="20">
    <w:abstractNumId w:val="1"/>
  </w:num>
  <w:num w:numId="21">
    <w:abstractNumId w:val="0"/>
  </w:num>
  <w:num w:numId="22">
    <w:abstractNumId w:val="4"/>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074C1"/>
    <w:rsid w:val="0001048D"/>
    <w:rsid w:val="00012962"/>
    <w:rsid w:val="00012DB0"/>
    <w:rsid w:val="0001485D"/>
    <w:rsid w:val="000149EC"/>
    <w:rsid w:val="00014D74"/>
    <w:rsid w:val="000158E6"/>
    <w:rsid w:val="0001730D"/>
    <w:rsid w:val="000174A7"/>
    <w:rsid w:val="000200B0"/>
    <w:rsid w:val="00021044"/>
    <w:rsid w:val="0002339E"/>
    <w:rsid w:val="00024191"/>
    <w:rsid w:val="000248C9"/>
    <w:rsid w:val="000258CE"/>
    <w:rsid w:val="00025F52"/>
    <w:rsid w:val="00026C27"/>
    <w:rsid w:val="00030016"/>
    <w:rsid w:val="0003047E"/>
    <w:rsid w:val="000314EB"/>
    <w:rsid w:val="00032214"/>
    <w:rsid w:val="00032C69"/>
    <w:rsid w:val="00032D47"/>
    <w:rsid w:val="0003456C"/>
    <w:rsid w:val="000358CD"/>
    <w:rsid w:val="00037B07"/>
    <w:rsid w:val="00037E60"/>
    <w:rsid w:val="00040749"/>
    <w:rsid w:val="00040CE8"/>
    <w:rsid w:val="00040DD1"/>
    <w:rsid w:val="000412AC"/>
    <w:rsid w:val="0004163B"/>
    <w:rsid w:val="0004375F"/>
    <w:rsid w:val="000446FD"/>
    <w:rsid w:val="00044B1C"/>
    <w:rsid w:val="00045579"/>
    <w:rsid w:val="00045E4B"/>
    <w:rsid w:val="00046BC3"/>
    <w:rsid w:val="00047B18"/>
    <w:rsid w:val="00047D66"/>
    <w:rsid w:val="00051B4B"/>
    <w:rsid w:val="0005240B"/>
    <w:rsid w:val="00052743"/>
    <w:rsid w:val="00052B4F"/>
    <w:rsid w:val="00053224"/>
    <w:rsid w:val="00054590"/>
    <w:rsid w:val="00054608"/>
    <w:rsid w:val="000550BC"/>
    <w:rsid w:val="00056C55"/>
    <w:rsid w:val="00056DB6"/>
    <w:rsid w:val="00057FAC"/>
    <w:rsid w:val="00060501"/>
    <w:rsid w:val="0006064F"/>
    <w:rsid w:val="00061606"/>
    <w:rsid w:val="000632FE"/>
    <w:rsid w:val="00063ECE"/>
    <w:rsid w:val="000644B9"/>
    <w:rsid w:val="00064667"/>
    <w:rsid w:val="00065C45"/>
    <w:rsid w:val="00070469"/>
    <w:rsid w:val="0007114E"/>
    <w:rsid w:val="0007137B"/>
    <w:rsid w:val="00071B5F"/>
    <w:rsid w:val="00072311"/>
    <w:rsid w:val="00072525"/>
    <w:rsid w:val="00072C05"/>
    <w:rsid w:val="000730C9"/>
    <w:rsid w:val="000733E7"/>
    <w:rsid w:val="00074C5A"/>
    <w:rsid w:val="0007575F"/>
    <w:rsid w:val="00075FD1"/>
    <w:rsid w:val="0007647F"/>
    <w:rsid w:val="00076BDE"/>
    <w:rsid w:val="00077724"/>
    <w:rsid w:val="000807B5"/>
    <w:rsid w:val="00080B25"/>
    <w:rsid w:val="0008246C"/>
    <w:rsid w:val="000829FB"/>
    <w:rsid w:val="00082FFC"/>
    <w:rsid w:val="00083A19"/>
    <w:rsid w:val="00084082"/>
    <w:rsid w:val="00084721"/>
    <w:rsid w:val="00084E8F"/>
    <w:rsid w:val="000850A5"/>
    <w:rsid w:val="00085141"/>
    <w:rsid w:val="000856F0"/>
    <w:rsid w:val="00085800"/>
    <w:rsid w:val="00085B59"/>
    <w:rsid w:val="00085CC8"/>
    <w:rsid w:val="00085E53"/>
    <w:rsid w:val="000865E3"/>
    <w:rsid w:val="0008753D"/>
    <w:rsid w:val="00087E67"/>
    <w:rsid w:val="00090393"/>
    <w:rsid w:val="000919A5"/>
    <w:rsid w:val="0009402C"/>
    <w:rsid w:val="0009441E"/>
    <w:rsid w:val="00094E50"/>
    <w:rsid w:val="00095885"/>
    <w:rsid w:val="000A1516"/>
    <w:rsid w:val="000A1ECB"/>
    <w:rsid w:val="000A36A9"/>
    <w:rsid w:val="000A4498"/>
    <w:rsid w:val="000A53F4"/>
    <w:rsid w:val="000A5BFA"/>
    <w:rsid w:val="000A5EB0"/>
    <w:rsid w:val="000A66CB"/>
    <w:rsid w:val="000A6C3F"/>
    <w:rsid w:val="000A7A39"/>
    <w:rsid w:val="000A7D8C"/>
    <w:rsid w:val="000B0720"/>
    <w:rsid w:val="000B1104"/>
    <w:rsid w:val="000B3086"/>
    <w:rsid w:val="000B3361"/>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4A"/>
    <w:rsid w:val="000F3254"/>
    <w:rsid w:val="000F3AB9"/>
    <w:rsid w:val="000F53D9"/>
    <w:rsid w:val="000F56A7"/>
    <w:rsid w:val="000F5C62"/>
    <w:rsid w:val="000F6186"/>
    <w:rsid w:val="000F6995"/>
    <w:rsid w:val="000F6A47"/>
    <w:rsid w:val="001000CD"/>
    <w:rsid w:val="001003F0"/>
    <w:rsid w:val="001027E1"/>
    <w:rsid w:val="0010303E"/>
    <w:rsid w:val="00103152"/>
    <w:rsid w:val="0010441C"/>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69B9"/>
    <w:rsid w:val="001303AE"/>
    <w:rsid w:val="0013311B"/>
    <w:rsid w:val="00133547"/>
    <w:rsid w:val="001337BD"/>
    <w:rsid w:val="00133CE5"/>
    <w:rsid w:val="0013495A"/>
    <w:rsid w:val="00134C08"/>
    <w:rsid w:val="00137FE1"/>
    <w:rsid w:val="0014061C"/>
    <w:rsid w:val="00141241"/>
    <w:rsid w:val="001417A8"/>
    <w:rsid w:val="00143A0C"/>
    <w:rsid w:val="00143BE2"/>
    <w:rsid w:val="001452E2"/>
    <w:rsid w:val="00146087"/>
    <w:rsid w:val="00146C32"/>
    <w:rsid w:val="0014761E"/>
    <w:rsid w:val="0014772C"/>
    <w:rsid w:val="0015011F"/>
    <w:rsid w:val="001506B5"/>
    <w:rsid w:val="00151228"/>
    <w:rsid w:val="001519E6"/>
    <w:rsid w:val="001524B5"/>
    <w:rsid w:val="00152B4F"/>
    <w:rsid w:val="00152CCE"/>
    <w:rsid w:val="00153793"/>
    <w:rsid w:val="001546D4"/>
    <w:rsid w:val="00155015"/>
    <w:rsid w:val="0015516D"/>
    <w:rsid w:val="00155460"/>
    <w:rsid w:val="0015549E"/>
    <w:rsid w:val="001566CC"/>
    <w:rsid w:val="00157074"/>
    <w:rsid w:val="00157AA3"/>
    <w:rsid w:val="00157B51"/>
    <w:rsid w:val="00157F18"/>
    <w:rsid w:val="00161419"/>
    <w:rsid w:val="00161F75"/>
    <w:rsid w:val="00166090"/>
    <w:rsid w:val="00166B9E"/>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FD8"/>
    <w:rsid w:val="00192164"/>
    <w:rsid w:val="0019255B"/>
    <w:rsid w:val="00192C1F"/>
    <w:rsid w:val="00193969"/>
    <w:rsid w:val="00194A84"/>
    <w:rsid w:val="001951AE"/>
    <w:rsid w:val="00195E4F"/>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A7B0C"/>
    <w:rsid w:val="001B3628"/>
    <w:rsid w:val="001B4E62"/>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385C"/>
    <w:rsid w:val="001F4321"/>
    <w:rsid w:val="001F4AA6"/>
    <w:rsid w:val="001F59ED"/>
    <w:rsid w:val="001F5A74"/>
    <w:rsid w:val="001F7459"/>
    <w:rsid w:val="001F78C1"/>
    <w:rsid w:val="001F7E1D"/>
    <w:rsid w:val="00200026"/>
    <w:rsid w:val="00201958"/>
    <w:rsid w:val="00201CFE"/>
    <w:rsid w:val="0020256E"/>
    <w:rsid w:val="00202E00"/>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5373"/>
    <w:rsid w:val="00240C25"/>
    <w:rsid w:val="00241496"/>
    <w:rsid w:val="00241A82"/>
    <w:rsid w:val="00241F6F"/>
    <w:rsid w:val="002421A5"/>
    <w:rsid w:val="00242496"/>
    <w:rsid w:val="00242DB7"/>
    <w:rsid w:val="00243C21"/>
    <w:rsid w:val="00244486"/>
    <w:rsid w:val="00244C5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1C98"/>
    <w:rsid w:val="00262116"/>
    <w:rsid w:val="0026292A"/>
    <w:rsid w:val="00262E32"/>
    <w:rsid w:val="00265011"/>
    <w:rsid w:val="00266585"/>
    <w:rsid w:val="00267063"/>
    <w:rsid w:val="002670F8"/>
    <w:rsid w:val="00267216"/>
    <w:rsid w:val="00267362"/>
    <w:rsid w:val="002674BA"/>
    <w:rsid w:val="00270C24"/>
    <w:rsid w:val="002715DA"/>
    <w:rsid w:val="00271892"/>
    <w:rsid w:val="002725E8"/>
    <w:rsid w:val="00272769"/>
    <w:rsid w:val="00272867"/>
    <w:rsid w:val="00272EC2"/>
    <w:rsid w:val="0027351F"/>
    <w:rsid w:val="002739AB"/>
    <w:rsid w:val="00273AD8"/>
    <w:rsid w:val="00273B2A"/>
    <w:rsid w:val="00277647"/>
    <w:rsid w:val="002812B9"/>
    <w:rsid w:val="00282DE8"/>
    <w:rsid w:val="00282EB8"/>
    <w:rsid w:val="002832A5"/>
    <w:rsid w:val="002839DD"/>
    <w:rsid w:val="00283FDC"/>
    <w:rsid w:val="00284B6A"/>
    <w:rsid w:val="00284BEE"/>
    <w:rsid w:val="00287106"/>
    <w:rsid w:val="0028775D"/>
    <w:rsid w:val="002878EC"/>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5968"/>
    <w:rsid w:val="002A6322"/>
    <w:rsid w:val="002A6605"/>
    <w:rsid w:val="002A6DFA"/>
    <w:rsid w:val="002A7178"/>
    <w:rsid w:val="002A760A"/>
    <w:rsid w:val="002B0139"/>
    <w:rsid w:val="002B030A"/>
    <w:rsid w:val="002B1799"/>
    <w:rsid w:val="002B2086"/>
    <w:rsid w:val="002B2168"/>
    <w:rsid w:val="002B21E1"/>
    <w:rsid w:val="002B453C"/>
    <w:rsid w:val="002C0488"/>
    <w:rsid w:val="002C07D6"/>
    <w:rsid w:val="002C14C3"/>
    <w:rsid w:val="002C22FF"/>
    <w:rsid w:val="002C23C5"/>
    <w:rsid w:val="002C2FA8"/>
    <w:rsid w:val="002C31DD"/>
    <w:rsid w:val="002C35FD"/>
    <w:rsid w:val="002C3E8C"/>
    <w:rsid w:val="002C3FEB"/>
    <w:rsid w:val="002C4097"/>
    <w:rsid w:val="002C41F6"/>
    <w:rsid w:val="002C76AE"/>
    <w:rsid w:val="002D1D31"/>
    <w:rsid w:val="002D3D42"/>
    <w:rsid w:val="002D479B"/>
    <w:rsid w:val="002D6EC9"/>
    <w:rsid w:val="002D709D"/>
    <w:rsid w:val="002D787B"/>
    <w:rsid w:val="002E0341"/>
    <w:rsid w:val="002E0D1E"/>
    <w:rsid w:val="002E10FC"/>
    <w:rsid w:val="002E1994"/>
    <w:rsid w:val="002E28F4"/>
    <w:rsid w:val="002E318E"/>
    <w:rsid w:val="002E348C"/>
    <w:rsid w:val="002E352B"/>
    <w:rsid w:val="002E6722"/>
    <w:rsid w:val="002E6743"/>
    <w:rsid w:val="002E680E"/>
    <w:rsid w:val="002F0C2C"/>
    <w:rsid w:val="002F20FE"/>
    <w:rsid w:val="002F25F0"/>
    <w:rsid w:val="002F2AD1"/>
    <w:rsid w:val="002F3445"/>
    <w:rsid w:val="002F3785"/>
    <w:rsid w:val="002F3CBC"/>
    <w:rsid w:val="002F4447"/>
    <w:rsid w:val="002F4B43"/>
    <w:rsid w:val="002F4C4A"/>
    <w:rsid w:val="002F4C92"/>
    <w:rsid w:val="002F635B"/>
    <w:rsid w:val="002F6878"/>
    <w:rsid w:val="002F7827"/>
    <w:rsid w:val="00300F3E"/>
    <w:rsid w:val="003022DA"/>
    <w:rsid w:val="003025E7"/>
    <w:rsid w:val="00302C98"/>
    <w:rsid w:val="003037AF"/>
    <w:rsid w:val="003041BB"/>
    <w:rsid w:val="00304436"/>
    <w:rsid w:val="00304753"/>
    <w:rsid w:val="003063FF"/>
    <w:rsid w:val="00306FC0"/>
    <w:rsid w:val="00312482"/>
    <w:rsid w:val="00314693"/>
    <w:rsid w:val="00315DC4"/>
    <w:rsid w:val="00317020"/>
    <w:rsid w:val="00317C92"/>
    <w:rsid w:val="003200C1"/>
    <w:rsid w:val="003204C2"/>
    <w:rsid w:val="00320B4D"/>
    <w:rsid w:val="00321972"/>
    <w:rsid w:val="00322901"/>
    <w:rsid w:val="00323934"/>
    <w:rsid w:val="00324DBC"/>
    <w:rsid w:val="003266DF"/>
    <w:rsid w:val="00326A5C"/>
    <w:rsid w:val="00326A62"/>
    <w:rsid w:val="00326D7B"/>
    <w:rsid w:val="00326E2D"/>
    <w:rsid w:val="00326FF6"/>
    <w:rsid w:val="003270EE"/>
    <w:rsid w:val="0032747E"/>
    <w:rsid w:val="00327A22"/>
    <w:rsid w:val="00327F47"/>
    <w:rsid w:val="00330410"/>
    <w:rsid w:val="003307B4"/>
    <w:rsid w:val="00330F4D"/>
    <w:rsid w:val="00331021"/>
    <w:rsid w:val="0033147D"/>
    <w:rsid w:val="00331AD1"/>
    <w:rsid w:val="00333576"/>
    <w:rsid w:val="00334843"/>
    <w:rsid w:val="00334DAE"/>
    <w:rsid w:val="00335472"/>
    <w:rsid w:val="00335B1B"/>
    <w:rsid w:val="0033606B"/>
    <w:rsid w:val="0033659D"/>
    <w:rsid w:val="00336749"/>
    <w:rsid w:val="003371FF"/>
    <w:rsid w:val="00342130"/>
    <w:rsid w:val="003433BE"/>
    <w:rsid w:val="00343862"/>
    <w:rsid w:val="00343B21"/>
    <w:rsid w:val="00344F77"/>
    <w:rsid w:val="0034543F"/>
    <w:rsid w:val="00345E5A"/>
    <w:rsid w:val="00346605"/>
    <w:rsid w:val="00351236"/>
    <w:rsid w:val="00351481"/>
    <w:rsid w:val="003515D2"/>
    <w:rsid w:val="00352B05"/>
    <w:rsid w:val="0035318F"/>
    <w:rsid w:val="00354C4B"/>
    <w:rsid w:val="00356E5B"/>
    <w:rsid w:val="003602B8"/>
    <w:rsid w:val="00360D55"/>
    <w:rsid w:val="00361480"/>
    <w:rsid w:val="0036306A"/>
    <w:rsid w:val="003632D0"/>
    <w:rsid w:val="003633FC"/>
    <w:rsid w:val="00363724"/>
    <w:rsid w:val="00363FF2"/>
    <w:rsid w:val="0036525C"/>
    <w:rsid w:val="00365823"/>
    <w:rsid w:val="00366074"/>
    <w:rsid w:val="00366E30"/>
    <w:rsid w:val="003673AA"/>
    <w:rsid w:val="003717BB"/>
    <w:rsid w:val="00371A0F"/>
    <w:rsid w:val="00371FEB"/>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59F3"/>
    <w:rsid w:val="00385CAD"/>
    <w:rsid w:val="00386642"/>
    <w:rsid w:val="003908FF"/>
    <w:rsid w:val="00390B43"/>
    <w:rsid w:val="00392F0E"/>
    <w:rsid w:val="00393346"/>
    <w:rsid w:val="003934D5"/>
    <w:rsid w:val="00393621"/>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844"/>
    <w:rsid w:val="003B68E5"/>
    <w:rsid w:val="003B7744"/>
    <w:rsid w:val="003C1601"/>
    <w:rsid w:val="003C22E9"/>
    <w:rsid w:val="003C2454"/>
    <w:rsid w:val="003C32F2"/>
    <w:rsid w:val="003C3B9A"/>
    <w:rsid w:val="003C57A5"/>
    <w:rsid w:val="003C6593"/>
    <w:rsid w:val="003C79E3"/>
    <w:rsid w:val="003C7E32"/>
    <w:rsid w:val="003D06C3"/>
    <w:rsid w:val="003D0D04"/>
    <w:rsid w:val="003D1148"/>
    <w:rsid w:val="003D136D"/>
    <w:rsid w:val="003D19E6"/>
    <w:rsid w:val="003D3542"/>
    <w:rsid w:val="003D4785"/>
    <w:rsid w:val="003D487C"/>
    <w:rsid w:val="003D489B"/>
    <w:rsid w:val="003D4FB4"/>
    <w:rsid w:val="003D55B4"/>
    <w:rsid w:val="003D5989"/>
    <w:rsid w:val="003D5B49"/>
    <w:rsid w:val="003D5BCD"/>
    <w:rsid w:val="003D6211"/>
    <w:rsid w:val="003D66DB"/>
    <w:rsid w:val="003E0E0E"/>
    <w:rsid w:val="003E0F87"/>
    <w:rsid w:val="003E1304"/>
    <w:rsid w:val="003E1639"/>
    <w:rsid w:val="003E1DC4"/>
    <w:rsid w:val="003E2CCA"/>
    <w:rsid w:val="003E33CE"/>
    <w:rsid w:val="003E3C2B"/>
    <w:rsid w:val="003E47CA"/>
    <w:rsid w:val="003E4FA3"/>
    <w:rsid w:val="003E52D0"/>
    <w:rsid w:val="003E6201"/>
    <w:rsid w:val="003E62FD"/>
    <w:rsid w:val="003E65A8"/>
    <w:rsid w:val="003E6819"/>
    <w:rsid w:val="003E7121"/>
    <w:rsid w:val="003E75F7"/>
    <w:rsid w:val="003E775F"/>
    <w:rsid w:val="003F03F5"/>
    <w:rsid w:val="003F0537"/>
    <w:rsid w:val="003F0731"/>
    <w:rsid w:val="003F0CC0"/>
    <w:rsid w:val="003F0EFF"/>
    <w:rsid w:val="003F33B4"/>
    <w:rsid w:val="003F4281"/>
    <w:rsid w:val="003F46BB"/>
    <w:rsid w:val="003F4DEE"/>
    <w:rsid w:val="003F5A5D"/>
    <w:rsid w:val="00400816"/>
    <w:rsid w:val="00400A39"/>
    <w:rsid w:val="00400E34"/>
    <w:rsid w:val="0040159C"/>
    <w:rsid w:val="00401AA5"/>
    <w:rsid w:val="00403748"/>
    <w:rsid w:val="00405F6D"/>
    <w:rsid w:val="00410A8F"/>
    <w:rsid w:val="00410FEC"/>
    <w:rsid w:val="0041166E"/>
    <w:rsid w:val="00412042"/>
    <w:rsid w:val="004125E8"/>
    <w:rsid w:val="00413239"/>
    <w:rsid w:val="004132C5"/>
    <w:rsid w:val="00413B81"/>
    <w:rsid w:val="0041429E"/>
    <w:rsid w:val="0041433D"/>
    <w:rsid w:val="00415280"/>
    <w:rsid w:val="004152EC"/>
    <w:rsid w:val="004166AE"/>
    <w:rsid w:val="00416C5F"/>
    <w:rsid w:val="004174AC"/>
    <w:rsid w:val="004202FF"/>
    <w:rsid w:val="004210C1"/>
    <w:rsid w:val="004215BB"/>
    <w:rsid w:val="00422353"/>
    <w:rsid w:val="00422E30"/>
    <w:rsid w:val="00423C30"/>
    <w:rsid w:val="00423DF3"/>
    <w:rsid w:val="00423E79"/>
    <w:rsid w:val="00424124"/>
    <w:rsid w:val="00424564"/>
    <w:rsid w:val="00424730"/>
    <w:rsid w:val="00425E73"/>
    <w:rsid w:val="004263D3"/>
    <w:rsid w:val="004270FD"/>
    <w:rsid w:val="004306E9"/>
    <w:rsid w:val="004308A9"/>
    <w:rsid w:val="0043153B"/>
    <w:rsid w:val="00431B00"/>
    <w:rsid w:val="004325DE"/>
    <w:rsid w:val="00434212"/>
    <w:rsid w:val="0043427F"/>
    <w:rsid w:val="00434560"/>
    <w:rsid w:val="00434D2E"/>
    <w:rsid w:val="00434FCA"/>
    <w:rsid w:val="00435157"/>
    <w:rsid w:val="0043544F"/>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85F"/>
    <w:rsid w:val="00444D31"/>
    <w:rsid w:val="00445E7B"/>
    <w:rsid w:val="00447799"/>
    <w:rsid w:val="0044788F"/>
    <w:rsid w:val="00452C74"/>
    <w:rsid w:val="004530B8"/>
    <w:rsid w:val="0045399B"/>
    <w:rsid w:val="004552C9"/>
    <w:rsid w:val="004563E8"/>
    <w:rsid w:val="00457530"/>
    <w:rsid w:val="004579E9"/>
    <w:rsid w:val="004607AC"/>
    <w:rsid w:val="00460FBB"/>
    <w:rsid w:val="004610FC"/>
    <w:rsid w:val="0046127E"/>
    <w:rsid w:val="00461B30"/>
    <w:rsid w:val="00461F15"/>
    <w:rsid w:val="00463CBC"/>
    <w:rsid w:val="00464B13"/>
    <w:rsid w:val="00465A2B"/>
    <w:rsid w:val="00465E32"/>
    <w:rsid w:val="004665FD"/>
    <w:rsid w:val="00467736"/>
    <w:rsid w:val="004678E1"/>
    <w:rsid w:val="004713FB"/>
    <w:rsid w:val="00471456"/>
    <w:rsid w:val="004721A4"/>
    <w:rsid w:val="00472614"/>
    <w:rsid w:val="0047326A"/>
    <w:rsid w:val="00473281"/>
    <w:rsid w:val="00473B68"/>
    <w:rsid w:val="00474483"/>
    <w:rsid w:val="004744C0"/>
    <w:rsid w:val="00474AC3"/>
    <w:rsid w:val="0047641D"/>
    <w:rsid w:val="00476792"/>
    <w:rsid w:val="00477146"/>
    <w:rsid w:val="004773A3"/>
    <w:rsid w:val="00477C28"/>
    <w:rsid w:val="00477E1B"/>
    <w:rsid w:val="00477FC7"/>
    <w:rsid w:val="00480975"/>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0EE"/>
    <w:rsid w:val="004C3F2E"/>
    <w:rsid w:val="004C4113"/>
    <w:rsid w:val="004C4856"/>
    <w:rsid w:val="004C4CE0"/>
    <w:rsid w:val="004C5120"/>
    <w:rsid w:val="004C771F"/>
    <w:rsid w:val="004C7A92"/>
    <w:rsid w:val="004D04BB"/>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C22"/>
    <w:rsid w:val="004E2E5B"/>
    <w:rsid w:val="004E42A6"/>
    <w:rsid w:val="004E4F66"/>
    <w:rsid w:val="004E5739"/>
    <w:rsid w:val="004E5DA6"/>
    <w:rsid w:val="004E5FA7"/>
    <w:rsid w:val="004E6254"/>
    <w:rsid w:val="004E64D9"/>
    <w:rsid w:val="004E6BC0"/>
    <w:rsid w:val="004E6D3B"/>
    <w:rsid w:val="004E6F93"/>
    <w:rsid w:val="004F094C"/>
    <w:rsid w:val="004F115C"/>
    <w:rsid w:val="004F12C4"/>
    <w:rsid w:val="004F12ED"/>
    <w:rsid w:val="004F1FEB"/>
    <w:rsid w:val="004F364C"/>
    <w:rsid w:val="004F4AF8"/>
    <w:rsid w:val="004F5062"/>
    <w:rsid w:val="004F5285"/>
    <w:rsid w:val="004F52AB"/>
    <w:rsid w:val="004F5BAF"/>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621B"/>
    <w:rsid w:val="00516DC4"/>
    <w:rsid w:val="005171FF"/>
    <w:rsid w:val="00517739"/>
    <w:rsid w:val="005226A4"/>
    <w:rsid w:val="00523623"/>
    <w:rsid w:val="0052426B"/>
    <w:rsid w:val="00524667"/>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96F"/>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6A9B"/>
    <w:rsid w:val="005575A4"/>
    <w:rsid w:val="0056009C"/>
    <w:rsid w:val="005605E3"/>
    <w:rsid w:val="005608A7"/>
    <w:rsid w:val="00560DF5"/>
    <w:rsid w:val="0056120B"/>
    <w:rsid w:val="005621FF"/>
    <w:rsid w:val="00562386"/>
    <w:rsid w:val="0056238B"/>
    <w:rsid w:val="00562A19"/>
    <w:rsid w:val="00563BB8"/>
    <w:rsid w:val="00563BD9"/>
    <w:rsid w:val="00565BDB"/>
    <w:rsid w:val="00567BF1"/>
    <w:rsid w:val="00570131"/>
    <w:rsid w:val="005723A3"/>
    <w:rsid w:val="00573AB0"/>
    <w:rsid w:val="005741EF"/>
    <w:rsid w:val="00574F51"/>
    <w:rsid w:val="005758E7"/>
    <w:rsid w:val="00575A37"/>
    <w:rsid w:val="00575DA1"/>
    <w:rsid w:val="005778C8"/>
    <w:rsid w:val="00577CF5"/>
    <w:rsid w:val="00577DD5"/>
    <w:rsid w:val="005803DE"/>
    <w:rsid w:val="00580C4F"/>
    <w:rsid w:val="00580E2C"/>
    <w:rsid w:val="0058120D"/>
    <w:rsid w:val="0058262A"/>
    <w:rsid w:val="00583735"/>
    <w:rsid w:val="00584C9C"/>
    <w:rsid w:val="00584FAF"/>
    <w:rsid w:val="00585251"/>
    <w:rsid w:val="0058555A"/>
    <w:rsid w:val="00586128"/>
    <w:rsid w:val="0058666C"/>
    <w:rsid w:val="00590557"/>
    <w:rsid w:val="005917D6"/>
    <w:rsid w:val="00591F14"/>
    <w:rsid w:val="00592026"/>
    <w:rsid w:val="00592F3A"/>
    <w:rsid w:val="00593107"/>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4328"/>
    <w:rsid w:val="005C4D27"/>
    <w:rsid w:val="005C4D8C"/>
    <w:rsid w:val="005C54F2"/>
    <w:rsid w:val="005C69A8"/>
    <w:rsid w:val="005D14E8"/>
    <w:rsid w:val="005D1AC5"/>
    <w:rsid w:val="005D261E"/>
    <w:rsid w:val="005D2C51"/>
    <w:rsid w:val="005D3C60"/>
    <w:rsid w:val="005D3E70"/>
    <w:rsid w:val="005D4040"/>
    <w:rsid w:val="005D482B"/>
    <w:rsid w:val="005D4909"/>
    <w:rsid w:val="005D5BDA"/>
    <w:rsid w:val="005D6D2B"/>
    <w:rsid w:val="005D73BA"/>
    <w:rsid w:val="005D7C56"/>
    <w:rsid w:val="005E0524"/>
    <w:rsid w:val="005E1706"/>
    <w:rsid w:val="005E436A"/>
    <w:rsid w:val="005E4382"/>
    <w:rsid w:val="005E5170"/>
    <w:rsid w:val="005E59D1"/>
    <w:rsid w:val="005E740D"/>
    <w:rsid w:val="005E7AA8"/>
    <w:rsid w:val="005E7BFD"/>
    <w:rsid w:val="005F0B56"/>
    <w:rsid w:val="005F10B2"/>
    <w:rsid w:val="005F1902"/>
    <w:rsid w:val="005F259C"/>
    <w:rsid w:val="005F3D97"/>
    <w:rsid w:val="005F4AEB"/>
    <w:rsid w:val="005F5647"/>
    <w:rsid w:val="005F5C3C"/>
    <w:rsid w:val="005F613D"/>
    <w:rsid w:val="005F6687"/>
    <w:rsid w:val="005F6B62"/>
    <w:rsid w:val="005F7792"/>
    <w:rsid w:val="006004CB"/>
    <w:rsid w:val="00600987"/>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9E6"/>
    <w:rsid w:val="00616A5C"/>
    <w:rsid w:val="0061765D"/>
    <w:rsid w:val="0062071C"/>
    <w:rsid w:val="00620E37"/>
    <w:rsid w:val="0062148D"/>
    <w:rsid w:val="00624BB2"/>
    <w:rsid w:val="00625F2E"/>
    <w:rsid w:val="00626491"/>
    <w:rsid w:val="0062699A"/>
    <w:rsid w:val="0062774E"/>
    <w:rsid w:val="006303B6"/>
    <w:rsid w:val="00631175"/>
    <w:rsid w:val="00633572"/>
    <w:rsid w:val="006335CE"/>
    <w:rsid w:val="00634707"/>
    <w:rsid w:val="0063524B"/>
    <w:rsid w:val="00635F53"/>
    <w:rsid w:val="00636348"/>
    <w:rsid w:val="00636F85"/>
    <w:rsid w:val="0063728F"/>
    <w:rsid w:val="006379BD"/>
    <w:rsid w:val="00640798"/>
    <w:rsid w:val="006412CE"/>
    <w:rsid w:val="00642E08"/>
    <w:rsid w:val="00643A51"/>
    <w:rsid w:val="00643FF1"/>
    <w:rsid w:val="00644034"/>
    <w:rsid w:val="00646D77"/>
    <w:rsid w:val="00650269"/>
    <w:rsid w:val="00650DE7"/>
    <w:rsid w:val="006515E6"/>
    <w:rsid w:val="00652AC8"/>
    <w:rsid w:val="00653812"/>
    <w:rsid w:val="00653C07"/>
    <w:rsid w:val="0065412F"/>
    <w:rsid w:val="006543E4"/>
    <w:rsid w:val="00654819"/>
    <w:rsid w:val="0065519D"/>
    <w:rsid w:val="0065532F"/>
    <w:rsid w:val="00655C46"/>
    <w:rsid w:val="006568C4"/>
    <w:rsid w:val="0065789B"/>
    <w:rsid w:val="006579A6"/>
    <w:rsid w:val="00657CDF"/>
    <w:rsid w:val="006611A9"/>
    <w:rsid w:val="0066157D"/>
    <w:rsid w:val="00661EC9"/>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7F1"/>
    <w:rsid w:val="00685E11"/>
    <w:rsid w:val="00690108"/>
    <w:rsid w:val="00690654"/>
    <w:rsid w:val="006906B5"/>
    <w:rsid w:val="00691BE7"/>
    <w:rsid w:val="006924C1"/>
    <w:rsid w:val="00692959"/>
    <w:rsid w:val="00694B51"/>
    <w:rsid w:val="00694C6E"/>
    <w:rsid w:val="006951E2"/>
    <w:rsid w:val="006952FA"/>
    <w:rsid w:val="00695898"/>
    <w:rsid w:val="0069608C"/>
    <w:rsid w:val="00697BBB"/>
    <w:rsid w:val="006A068F"/>
    <w:rsid w:val="006A08BE"/>
    <w:rsid w:val="006A0EDC"/>
    <w:rsid w:val="006A111D"/>
    <w:rsid w:val="006A175E"/>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C613A"/>
    <w:rsid w:val="006C74D5"/>
    <w:rsid w:val="006D0847"/>
    <w:rsid w:val="006D1E33"/>
    <w:rsid w:val="006D2E13"/>
    <w:rsid w:val="006D3329"/>
    <w:rsid w:val="006D40EA"/>
    <w:rsid w:val="006D44F3"/>
    <w:rsid w:val="006D4901"/>
    <w:rsid w:val="006D4DD5"/>
    <w:rsid w:val="006D58E5"/>
    <w:rsid w:val="006D666A"/>
    <w:rsid w:val="006D74B7"/>
    <w:rsid w:val="006D79FC"/>
    <w:rsid w:val="006E031D"/>
    <w:rsid w:val="006E243D"/>
    <w:rsid w:val="006E2B0E"/>
    <w:rsid w:val="006E2DC5"/>
    <w:rsid w:val="006E3242"/>
    <w:rsid w:val="006E32A8"/>
    <w:rsid w:val="006E3EAA"/>
    <w:rsid w:val="006E3FF0"/>
    <w:rsid w:val="006E4278"/>
    <w:rsid w:val="006E5204"/>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462"/>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568F"/>
    <w:rsid w:val="00716BF6"/>
    <w:rsid w:val="00721850"/>
    <w:rsid w:val="00721AD7"/>
    <w:rsid w:val="007223E3"/>
    <w:rsid w:val="007225EF"/>
    <w:rsid w:val="00722BA6"/>
    <w:rsid w:val="00723DC5"/>
    <w:rsid w:val="00724AA2"/>
    <w:rsid w:val="00724C53"/>
    <w:rsid w:val="00724CBE"/>
    <w:rsid w:val="00724D9F"/>
    <w:rsid w:val="007257E7"/>
    <w:rsid w:val="007258B9"/>
    <w:rsid w:val="00725D0C"/>
    <w:rsid w:val="00725EFF"/>
    <w:rsid w:val="00727952"/>
    <w:rsid w:val="00727BD5"/>
    <w:rsid w:val="00727FCC"/>
    <w:rsid w:val="00730E64"/>
    <w:rsid w:val="00731ED1"/>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69A"/>
    <w:rsid w:val="00746CCF"/>
    <w:rsid w:val="00746ED9"/>
    <w:rsid w:val="00747A6F"/>
    <w:rsid w:val="0075021D"/>
    <w:rsid w:val="00750BFE"/>
    <w:rsid w:val="00751851"/>
    <w:rsid w:val="00751C0D"/>
    <w:rsid w:val="007526E9"/>
    <w:rsid w:val="00752C36"/>
    <w:rsid w:val="00752E62"/>
    <w:rsid w:val="00753A2D"/>
    <w:rsid w:val="00754298"/>
    <w:rsid w:val="0075495F"/>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769E"/>
    <w:rsid w:val="007700E8"/>
    <w:rsid w:val="0077027E"/>
    <w:rsid w:val="0077056C"/>
    <w:rsid w:val="00772125"/>
    <w:rsid w:val="0077241D"/>
    <w:rsid w:val="00772AC7"/>
    <w:rsid w:val="00773337"/>
    <w:rsid w:val="00774132"/>
    <w:rsid w:val="00774F38"/>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87A"/>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73DE"/>
    <w:rsid w:val="007A74CA"/>
    <w:rsid w:val="007B13E5"/>
    <w:rsid w:val="007B1D8D"/>
    <w:rsid w:val="007B2736"/>
    <w:rsid w:val="007B2F6B"/>
    <w:rsid w:val="007B32CE"/>
    <w:rsid w:val="007B473A"/>
    <w:rsid w:val="007B518F"/>
    <w:rsid w:val="007B5C6F"/>
    <w:rsid w:val="007B658E"/>
    <w:rsid w:val="007C023F"/>
    <w:rsid w:val="007C0391"/>
    <w:rsid w:val="007C0CAC"/>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E0286"/>
    <w:rsid w:val="007E2722"/>
    <w:rsid w:val="007E2EF1"/>
    <w:rsid w:val="007E30DE"/>
    <w:rsid w:val="007E3C28"/>
    <w:rsid w:val="007E40AD"/>
    <w:rsid w:val="007E4D6D"/>
    <w:rsid w:val="007E4EE5"/>
    <w:rsid w:val="007E4F4E"/>
    <w:rsid w:val="007E4FC3"/>
    <w:rsid w:val="007E546F"/>
    <w:rsid w:val="007E597F"/>
    <w:rsid w:val="007E5BC2"/>
    <w:rsid w:val="007E6950"/>
    <w:rsid w:val="007E753C"/>
    <w:rsid w:val="007E76D6"/>
    <w:rsid w:val="007F1928"/>
    <w:rsid w:val="007F19A5"/>
    <w:rsid w:val="007F1A75"/>
    <w:rsid w:val="007F1C24"/>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08A7"/>
    <w:rsid w:val="008015F2"/>
    <w:rsid w:val="00801AC7"/>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38D"/>
    <w:rsid w:val="00827C84"/>
    <w:rsid w:val="0083022C"/>
    <w:rsid w:val="008308B6"/>
    <w:rsid w:val="00830CD2"/>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A83"/>
    <w:rsid w:val="00877C09"/>
    <w:rsid w:val="00882A0D"/>
    <w:rsid w:val="00882C1F"/>
    <w:rsid w:val="00882D49"/>
    <w:rsid w:val="00884535"/>
    <w:rsid w:val="00884A1E"/>
    <w:rsid w:val="00884C70"/>
    <w:rsid w:val="00885004"/>
    <w:rsid w:val="00885C20"/>
    <w:rsid w:val="00886BE2"/>
    <w:rsid w:val="008872C4"/>
    <w:rsid w:val="00887669"/>
    <w:rsid w:val="00887789"/>
    <w:rsid w:val="00887897"/>
    <w:rsid w:val="00887AB4"/>
    <w:rsid w:val="0089029F"/>
    <w:rsid w:val="0089077A"/>
    <w:rsid w:val="00890FAF"/>
    <w:rsid w:val="00893995"/>
    <w:rsid w:val="00893B5A"/>
    <w:rsid w:val="00893F13"/>
    <w:rsid w:val="00894290"/>
    <w:rsid w:val="00894630"/>
    <w:rsid w:val="008959DB"/>
    <w:rsid w:val="00896C1A"/>
    <w:rsid w:val="00897361"/>
    <w:rsid w:val="00897852"/>
    <w:rsid w:val="008A0744"/>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82A"/>
    <w:rsid w:val="008F7769"/>
    <w:rsid w:val="008F778E"/>
    <w:rsid w:val="00900FEA"/>
    <w:rsid w:val="00901C00"/>
    <w:rsid w:val="00902E11"/>
    <w:rsid w:val="0090307E"/>
    <w:rsid w:val="00903FDD"/>
    <w:rsid w:val="009041FB"/>
    <w:rsid w:val="00904CF6"/>
    <w:rsid w:val="0090544B"/>
    <w:rsid w:val="00905735"/>
    <w:rsid w:val="00906C46"/>
    <w:rsid w:val="00911236"/>
    <w:rsid w:val="009122B3"/>
    <w:rsid w:val="00913F8D"/>
    <w:rsid w:val="00915D0F"/>
    <w:rsid w:val="009165A0"/>
    <w:rsid w:val="0091693F"/>
    <w:rsid w:val="00917705"/>
    <w:rsid w:val="009178AE"/>
    <w:rsid w:val="009201A0"/>
    <w:rsid w:val="009211A7"/>
    <w:rsid w:val="00921E10"/>
    <w:rsid w:val="00921EC9"/>
    <w:rsid w:val="00922B7D"/>
    <w:rsid w:val="00923168"/>
    <w:rsid w:val="009233A8"/>
    <w:rsid w:val="009238AD"/>
    <w:rsid w:val="00923A8A"/>
    <w:rsid w:val="0092403B"/>
    <w:rsid w:val="0092413A"/>
    <w:rsid w:val="0092430D"/>
    <w:rsid w:val="0092457D"/>
    <w:rsid w:val="00925FA2"/>
    <w:rsid w:val="00926075"/>
    <w:rsid w:val="00926A9C"/>
    <w:rsid w:val="00927803"/>
    <w:rsid w:val="0092798F"/>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3A75"/>
    <w:rsid w:val="00944283"/>
    <w:rsid w:val="00945A1B"/>
    <w:rsid w:val="00946814"/>
    <w:rsid w:val="00946FA3"/>
    <w:rsid w:val="00950917"/>
    <w:rsid w:val="00950FFD"/>
    <w:rsid w:val="00951527"/>
    <w:rsid w:val="00952694"/>
    <w:rsid w:val="00954630"/>
    <w:rsid w:val="00955090"/>
    <w:rsid w:val="00955DDB"/>
    <w:rsid w:val="009564A2"/>
    <w:rsid w:val="00957CD1"/>
    <w:rsid w:val="009603B2"/>
    <w:rsid w:val="00961DB2"/>
    <w:rsid w:val="009623CF"/>
    <w:rsid w:val="0096246D"/>
    <w:rsid w:val="00964639"/>
    <w:rsid w:val="009660BD"/>
    <w:rsid w:val="009667B6"/>
    <w:rsid w:val="00966ADE"/>
    <w:rsid w:val="00967B7A"/>
    <w:rsid w:val="00971465"/>
    <w:rsid w:val="00971ABF"/>
    <w:rsid w:val="0097292F"/>
    <w:rsid w:val="009731C2"/>
    <w:rsid w:val="00973F06"/>
    <w:rsid w:val="009741D9"/>
    <w:rsid w:val="009742D8"/>
    <w:rsid w:val="0097545B"/>
    <w:rsid w:val="00975642"/>
    <w:rsid w:val="009762D7"/>
    <w:rsid w:val="00976E5C"/>
    <w:rsid w:val="00980658"/>
    <w:rsid w:val="00980AE8"/>
    <w:rsid w:val="0098220C"/>
    <w:rsid w:val="00982CA4"/>
    <w:rsid w:val="009832CB"/>
    <w:rsid w:val="00984235"/>
    <w:rsid w:val="0099114F"/>
    <w:rsid w:val="00992C73"/>
    <w:rsid w:val="00993D92"/>
    <w:rsid w:val="00994BFC"/>
    <w:rsid w:val="00994C6F"/>
    <w:rsid w:val="009956FC"/>
    <w:rsid w:val="00995A05"/>
    <w:rsid w:val="009972D9"/>
    <w:rsid w:val="00997C7F"/>
    <w:rsid w:val="009A0D8B"/>
    <w:rsid w:val="009A0F8D"/>
    <w:rsid w:val="009A13B1"/>
    <w:rsid w:val="009A17CA"/>
    <w:rsid w:val="009A1E76"/>
    <w:rsid w:val="009A2C90"/>
    <w:rsid w:val="009A4A6C"/>
    <w:rsid w:val="009A4D63"/>
    <w:rsid w:val="009A54FC"/>
    <w:rsid w:val="009A5784"/>
    <w:rsid w:val="009A57C5"/>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164"/>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19"/>
    <w:rsid w:val="009D45BF"/>
    <w:rsid w:val="009D46C1"/>
    <w:rsid w:val="009D5CE3"/>
    <w:rsid w:val="009D6394"/>
    <w:rsid w:val="009D6F92"/>
    <w:rsid w:val="009E0D02"/>
    <w:rsid w:val="009E19F7"/>
    <w:rsid w:val="009E2BFC"/>
    <w:rsid w:val="009E41FF"/>
    <w:rsid w:val="009E5838"/>
    <w:rsid w:val="009E5DDC"/>
    <w:rsid w:val="009E5FF7"/>
    <w:rsid w:val="009E6CF7"/>
    <w:rsid w:val="009E76A5"/>
    <w:rsid w:val="009E76EA"/>
    <w:rsid w:val="009F0997"/>
    <w:rsid w:val="009F1856"/>
    <w:rsid w:val="009F4B0E"/>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07107"/>
    <w:rsid w:val="00A10C66"/>
    <w:rsid w:val="00A10E0E"/>
    <w:rsid w:val="00A11704"/>
    <w:rsid w:val="00A11840"/>
    <w:rsid w:val="00A132FB"/>
    <w:rsid w:val="00A137D4"/>
    <w:rsid w:val="00A151C9"/>
    <w:rsid w:val="00A15A60"/>
    <w:rsid w:val="00A15C67"/>
    <w:rsid w:val="00A16736"/>
    <w:rsid w:val="00A20A25"/>
    <w:rsid w:val="00A212E3"/>
    <w:rsid w:val="00A21D30"/>
    <w:rsid w:val="00A22C61"/>
    <w:rsid w:val="00A22D15"/>
    <w:rsid w:val="00A252FC"/>
    <w:rsid w:val="00A253D8"/>
    <w:rsid w:val="00A262E4"/>
    <w:rsid w:val="00A26A66"/>
    <w:rsid w:val="00A278D0"/>
    <w:rsid w:val="00A27F1B"/>
    <w:rsid w:val="00A27F79"/>
    <w:rsid w:val="00A31233"/>
    <w:rsid w:val="00A3357F"/>
    <w:rsid w:val="00A34520"/>
    <w:rsid w:val="00A3502C"/>
    <w:rsid w:val="00A35805"/>
    <w:rsid w:val="00A368CC"/>
    <w:rsid w:val="00A3772F"/>
    <w:rsid w:val="00A400E3"/>
    <w:rsid w:val="00A40E5C"/>
    <w:rsid w:val="00A41771"/>
    <w:rsid w:val="00A41CF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CF7"/>
    <w:rsid w:val="00A65040"/>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77621"/>
    <w:rsid w:val="00A800B4"/>
    <w:rsid w:val="00A81B8C"/>
    <w:rsid w:val="00A82060"/>
    <w:rsid w:val="00A826E6"/>
    <w:rsid w:val="00A84412"/>
    <w:rsid w:val="00A84818"/>
    <w:rsid w:val="00A84A1E"/>
    <w:rsid w:val="00A85E46"/>
    <w:rsid w:val="00A8721E"/>
    <w:rsid w:val="00A87492"/>
    <w:rsid w:val="00A87EDE"/>
    <w:rsid w:val="00A916D1"/>
    <w:rsid w:val="00A919A2"/>
    <w:rsid w:val="00A91D55"/>
    <w:rsid w:val="00A92495"/>
    <w:rsid w:val="00A94695"/>
    <w:rsid w:val="00A9581F"/>
    <w:rsid w:val="00A95880"/>
    <w:rsid w:val="00A95CAC"/>
    <w:rsid w:val="00A97E39"/>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C66"/>
    <w:rsid w:val="00AB4463"/>
    <w:rsid w:val="00AB5160"/>
    <w:rsid w:val="00AB54B4"/>
    <w:rsid w:val="00AB57EC"/>
    <w:rsid w:val="00AB6062"/>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6396"/>
    <w:rsid w:val="00AC7254"/>
    <w:rsid w:val="00AC74CB"/>
    <w:rsid w:val="00AD0665"/>
    <w:rsid w:val="00AD115D"/>
    <w:rsid w:val="00AD15A3"/>
    <w:rsid w:val="00AD16AE"/>
    <w:rsid w:val="00AD22E7"/>
    <w:rsid w:val="00AD2F18"/>
    <w:rsid w:val="00AD3394"/>
    <w:rsid w:val="00AD3501"/>
    <w:rsid w:val="00AD3F08"/>
    <w:rsid w:val="00AD4431"/>
    <w:rsid w:val="00AD45B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507"/>
    <w:rsid w:val="00AF7F48"/>
    <w:rsid w:val="00B001D2"/>
    <w:rsid w:val="00B019A3"/>
    <w:rsid w:val="00B021D8"/>
    <w:rsid w:val="00B02980"/>
    <w:rsid w:val="00B04278"/>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983"/>
    <w:rsid w:val="00B30D53"/>
    <w:rsid w:val="00B341ED"/>
    <w:rsid w:val="00B346F2"/>
    <w:rsid w:val="00B34716"/>
    <w:rsid w:val="00B34BE7"/>
    <w:rsid w:val="00B40AE1"/>
    <w:rsid w:val="00B41131"/>
    <w:rsid w:val="00B413F4"/>
    <w:rsid w:val="00B4191A"/>
    <w:rsid w:val="00B42294"/>
    <w:rsid w:val="00B42841"/>
    <w:rsid w:val="00B43223"/>
    <w:rsid w:val="00B4338D"/>
    <w:rsid w:val="00B457B3"/>
    <w:rsid w:val="00B4584F"/>
    <w:rsid w:val="00B45EC8"/>
    <w:rsid w:val="00B4609D"/>
    <w:rsid w:val="00B503DA"/>
    <w:rsid w:val="00B52DE2"/>
    <w:rsid w:val="00B53206"/>
    <w:rsid w:val="00B542AC"/>
    <w:rsid w:val="00B56429"/>
    <w:rsid w:val="00B57761"/>
    <w:rsid w:val="00B57C5B"/>
    <w:rsid w:val="00B6070F"/>
    <w:rsid w:val="00B61A13"/>
    <w:rsid w:val="00B633E5"/>
    <w:rsid w:val="00B6444E"/>
    <w:rsid w:val="00B648CA"/>
    <w:rsid w:val="00B65C4E"/>
    <w:rsid w:val="00B66908"/>
    <w:rsid w:val="00B67041"/>
    <w:rsid w:val="00B67518"/>
    <w:rsid w:val="00B720BF"/>
    <w:rsid w:val="00B74894"/>
    <w:rsid w:val="00B75818"/>
    <w:rsid w:val="00B76580"/>
    <w:rsid w:val="00B773BD"/>
    <w:rsid w:val="00B81110"/>
    <w:rsid w:val="00B81A5A"/>
    <w:rsid w:val="00B81B89"/>
    <w:rsid w:val="00B82A41"/>
    <w:rsid w:val="00B82B83"/>
    <w:rsid w:val="00B833BD"/>
    <w:rsid w:val="00B85022"/>
    <w:rsid w:val="00B873AB"/>
    <w:rsid w:val="00B87471"/>
    <w:rsid w:val="00B909F7"/>
    <w:rsid w:val="00B90E32"/>
    <w:rsid w:val="00B92FA6"/>
    <w:rsid w:val="00B931F5"/>
    <w:rsid w:val="00B93875"/>
    <w:rsid w:val="00B948D3"/>
    <w:rsid w:val="00B94E40"/>
    <w:rsid w:val="00B96538"/>
    <w:rsid w:val="00B9666C"/>
    <w:rsid w:val="00B96A24"/>
    <w:rsid w:val="00B973F5"/>
    <w:rsid w:val="00B9741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FD8"/>
    <w:rsid w:val="00BB3525"/>
    <w:rsid w:val="00BB3DFB"/>
    <w:rsid w:val="00BB3E08"/>
    <w:rsid w:val="00BB3E6A"/>
    <w:rsid w:val="00BB4A75"/>
    <w:rsid w:val="00BB6217"/>
    <w:rsid w:val="00BB6762"/>
    <w:rsid w:val="00BB6F37"/>
    <w:rsid w:val="00BB72D1"/>
    <w:rsid w:val="00BB77A3"/>
    <w:rsid w:val="00BB7F09"/>
    <w:rsid w:val="00BC01AC"/>
    <w:rsid w:val="00BC0EA3"/>
    <w:rsid w:val="00BC1A49"/>
    <w:rsid w:val="00BC2376"/>
    <w:rsid w:val="00BC2FF6"/>
    <w:rsid w:val="00BC3467"/>
    <w:rsid w:val="00BC373F"/>
    <w:rsid w:val="00BC4BE6"/>
    <w:rsid w:val="00BC65BC"/>
    <w:rsid w:val="00BC6F83"/>
    <w:rsid w:val="00BD105D"/>
    <w:rsid w:val="00BD1B41"/>
    <w:rsid w:val="00BD211B"/>
    <w:rsid w:val="00BD22B2"/>
    <w:rsid w:val="00BD264F"/>
    <w:rsid w:val="00BD34B4"/>
    <w:rsid w:val="00BD3B41"/>
    <w:rsid w:val="00BD496B"/>
    <w:rsid w:val="00BD551D"/>
    <w:rsid w:val="00BD721F"/>
    <w:rsid w:val="00BD7DA7"/>
    <w:rsid w:val="00BE0AB5"/>
    <w:rsid w:val="00BE177A"/>
    <w:rsid w:val="00BE29FA"/>
    <w:rsid w:val="00BE3908"/>
    <w:rsid w:val="00BE3AE0"/>
    <w:rsid w:val="00BE3F51"/>
    <w:rsid w:val="00BE5264"/>
    <w:rsid w:val="00BE594E"/>
    <w:rsid w:val="00BE5B0D"/>
    <w:rsid w:val="00BE6319"/>
    <w:rsid w:val="00BE762C"/>
    <w:rsid w:val="00BF02CC"/>
    <w:rsid w:val="00BF0DAA"/>
    <w:rsid w:val="00BF1475"/>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56EE"/>
    <w:rsid w:val="00C06D07"/>
    <w:rsid w:val="00C07731"/>
    <w:rsid w:val="00C07C2A"/>
    <w:rsid w:val="00C103F3"/>
    <w:rsid w:val="00C1131B"/>
    <w:rsid w:val="00C11436"/>
    <w:rsid w:val="00C11740"/>
    <w:rsid w:val="00C127AA"/>
    <w:rsid w:val="00C12F07"/>
    <w:rsid w:val="00C145A2"/>
    <w:rsid w:val="00C14971"/>
    <w:rsid w:val="00C178BF"/>
    <w:rsid w:val="00C17C22"/>
    <w:rsid w:val="00C17D16"/>
    <w:rsid w:val="00C17ED6"/>
    <w:rsid w:val="00C17F92"/>
    <w:rsid w:val="00C2127B"/>
    <w:rsid w:val="00C218A9"/>
    <w:rsid w:val="00C219BF"/>
    <w:rsid w:val="00C21EB9"/>
    <w:rsid w:val="00C22AA7"/>
    <w:rsid w:val="00C22BA4"/>
    <w:rsid w:val="00C24598"/>
    <w:rsid w:val="00C25681"/>
    <w:rsid w:val="00C259A7"/>
    <w:rsid w:val="00C25EE3"/>
    <w:rsid w:val="00C26F59"/>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334"/>
    <w:rsid w:val="00C42816"/>
    <w:rsid w:val="00C42A90"/>
    <w:rsid w:val="00C45797"/>
    <w:rsid w:val="00C47298"/>
    <w:rsid w:val="00C4732B"/>
    <w:rsid w:val="00C474F1"/>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3ED0"/>
    <w:rsid w:val="00C77165"/>
    <w:rsid w:val="00C77756"/>
    <w:rsid w:val="00C8028C"/>
    <w:rsid w:val="00C802D9"/>
    <w:rsid w:val="00C83666"/>
    <w:rsid w:val="00C8494F"/>
    <w:rsid w:val="00C8552D"/>
    <w:rsid w:val="00C8670D"/>
    <w:rsid w:val="00C86A15"/>
    <w:rsid w:val="00C87B12"/>
    <w:rsid w:val="00C9092F"/>
    <w:rsid w:val="00C913B6"/>
    <w:rsid w:val="00C93DBC"/>
    <w:rsid w:val="00C947B8"/>
    <w:rsid w:val="00C9499E"/>
    <w:rsid w:val="00C9528A"/>
    <w:rsid w:val="00C95918"/>
    <w:rsid w:val="00C95FAE"/>
    <w:rsid w:val="00CA06D8"/>
    <w:rsid w:val="00CA1EE7"/>
    <w:rsid w:val="00CA2B1F"/>
    <w:rsid w:val="00CA37F4"/>
    <w:rsid w:val="00CA39FD"/>
    <w:rsid w:val="00CA410F"/>
    <w:rsid w:val="00CA6365"/>
    <w:rsid w:val="00CA6A9E"/>
    <w:rsid w:val="00CA6B02"/>
    <w:rsid w:val="00CA6EA3"/>
    <w:rsid w:val="00CB0D21"/>
    <w:rsid w:val="00CB15A7"/>
    <w:rsid w:val="00CB2438"/>
    <w:rsid w:val="00CB3759"/>
    <w:rsid w:val="00CB3AEA"/>
    <w:rsid w:val="00CB3B4D"/>
    <w:rsid w:val="00CB4527"/>
    <w:rsid w:val="00CB4FE5"/>
    <w:rsid w:val="00CB7E09"/>
    <w:rsid w:val="00CC059C"/>
    <w:rsid w:val="00CC1288"/>
    <w:rsid w:val="00CC1591"/>
    <w:rsid w:val="00CC1BBD"/>
    <w:rsid w:val="00CC1EE1"/>
    <w:rsid w:val="00CC228E"/>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E32"/>
    <w:rsid w:val="00CE551C"/>
    <w:rsid w:val="00CE6158"/>
    <w:rsid w:val="00CE7224"/>
    <w:rsid w:val="00CF0225"/>
    <w:rsid w:val="00CF0E31"/>
    <w:rsid w:val="00CF126C"/>
    <w:rsid w:val="00CF1DC1"/>
    <w:rsid w:val="00CF26C0"/>
    <w:rsid w:val="00CF3BBF"/>
    <w:rsid w:val="00CF4A57"/>
    <w:rsid w:val="00CF5EF7"/>
    <w:rsid w:val="00CF675D"/>
    <w:rsid w:val="00CF6C9D"/>
    <w:rsid w:val="00CF6DCA"/>
    <w:rsid w:val="00CF7A53"/>
    <w:rsid w:val="00D019AC"/>
    <w:rsid w:val="00D029C0"/>
    <w:rsid w:val="00D0347F"/>
    <w:rsid w:val="00D03870"/>
    <w:rsid w:val="00D03DE2"/>
    <w:rsid w:val="00D04317"/>
    <w:rsid w:val="00D04A07"/>
    <w:rsid w:val="00D04F0C"/>
    <w:rsid w:val="00D0659B"/>
    <w:rsid w:val="00D0664D"/>
    <w:rsid w:val="00D07EB4"/>
    <w:rsid w:val="00D100FB"/>
    <w:rsid w:val="00D10164"/>
    <w:rsid w:val="00D108A0"/>
    <w:rsid w:val="00D10BBB"/>
    <w:rsid w:val="00D119F7"/>
    <w:rsid w:val="00D11E89"/>
    <w:rsid w:val="00D1255B"/>
    <w:rsid w:val="00D136C3"/>
    <w:rsid w:val="00D147D3"/>
    <w:rsid w:val="00D14B96"/>
    <w:rsid w:val="00D14D04"/>
    <w:rsid w:val="00D157B6"/>
    <w:rsid w:val="00D215A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12D"/>
    <w:rsid w:val="00D35766"/>
    <w:rsid w:val="00D36652"/>
    <w:rsid w:val="00D36B77"/>
    <w:rsid w:val="00D376C5"/>
    <w:rsid w:val="00D4089F"/>
    <w:rsid w:val="00D415AE"/>
    <w:rsid w:val="00D4290E"/>
    <w:rsid w:val="00D42B5C"/>
    <w:rsid w:val="00D42C42"/>
    <w:rsid w:val="00D456D8"/>
    <w:rsid w:val="00D4596F"/>
    <w:rsid w:val="00D45A0E"/>
    <w:rsid w:val="00D45D8D"/>
    <w:rsid w:val="00D462D1"/>
    <w:rsid w:val="00D4758C"/>
    <w:rsid w:val="00D50A34"/>
    <w:rsid w:val="00D51385"/>
    <w:rsid w:val="00D513BD"/>
    <w:rsid w:val="00D51D57"/>
    <w:rsid w:val="00D521DD"/>
    <w:rsid w:val="00D524D1"/>
    <w:rsid w:val="00D536E0"/>
    <w:rsid w:val="00D54862"/>
    <w:rsid w:val="00D56786"/>
    <w:rsid w:val="00D56F5C"/>
    <w:rsid w:val="00D616CC"/>
    <w:rsid w:val="00D61AAD"/>
    <w:rsid w:val="00D61EAB"/>
    <w:rsid w:val="00D63F80"/>
    <w:rsid w:val="00D64444"/>
    <w:rsid w:val="00D64D9F"/>
    <w:rsid w:val="00D656A9"/>
    <w:rsid w:val="00D701D3"/>
    <w:rsid w:val="00D70E88"/>
    <w:rsid w:val="00D713D4"/>
    <w:rsid w:val="00D71FBE"/>
    <w:rsid w:val="00D72B3F"/>
    <w:rsid w:val="00D73029"/>
    <w:rsid w:val="00D7445F"/>
    <w:rsid w:val="00D75D54"/>
    <w:rsid w:val="00D76A23"/>
    <w:rsid w:val="00D76AD9"/>
    <w:rsid w:val="00D76B3C"/>
    <w:rsid w:val="00D80343"/>
    <w:rsid w:val="00D80CF0"/>
    <w:rsid w:val="00D80F33"/>
    <w:rsid w:val="00D81917"/>
    <w:rsid w:val="00D81EA2"/>
    <w:rsid w:val="00D82CD3"/>
    <w:rsid w:val="00D832E8"/>
    <w:rsid w:val="00D8438A"/>
    <w:rsid w:val="00D845CB"/>
    <w:rsid w:val="00D852A3"/>
    <w:rsid w:val="00D85943"/>
    <w:rsid w:val="00D87498"/>
    <w:rsid w:val="00D87B02"/>
    <w:rsid w:val="00D90524"/>
    <w:rsid w:val="00D91FB3"/>
    <w:rsid w:val="00D92B1D"/>
    <w:rsid w:val="00D938A7"/>
    <w:rsid w:val="00D94C22"/>
    <w:rsid w:val="00D95074"/>
    <w:rsid w:val="00D95C91"/>
    <w:rsid w:val="00D95E30"/>
    <w:rsid w:val="00D97707"/>
    <w:rsid w:val="00D97C98"/>
    <w:rsid w:val="00DA1248"/>
    <w:rsid w:val="00DA1D8D"/>
    <w:rsid w:val="00DA2B42"/>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F72"/>
    <w:rsid w:val="00DB71B8"/>
    <w:rsid w:val="00DB7823"/>
    <w:rsid w:val="00DB7BFD"/>
    <w:rsid w:val="00DC0E31"/>
    <w:rsid w:val="00DC1939"/>
    <w:rsid w:val="00DC40AE"/>
    <w:rsid w:val="00DC670A"/>
    <w:rsid w:val="00DC70D0"/>
    <w:rsid w:val="00DC7DD6"/>
    <w:rsid w:val="00DD087B"/>
    <w:rsid w:val="00DD092F"/>
    <w:rsid w:val="00DD2F7D"/>
    <w:rsid w:val="00DD3F0C"/>
    <w:rsid w:val="00DD3FF9"/>
    <w:rsid w:val="00DD4FE6"/>
    <w:rsid w:val="00DD5A84"/>
    <w:rsid w:val="00DD5EA6"/>
    <w:rsid w:val="00DD6F21"/>
    <w:rsid w:val="00DD7225"/>
    <w:rsid w:val="00DE28C0"/>
    <w:rsid w:val="00DE3FBA"/>
    <w:rsid w:val="00DE4471"/>
    <w:rsid w:val="00DE48F8"/>
    <w:rsid w:val="00DE4E4E"/>
    <w:rsid w:val="00DE58FA"/>
    <w:rsid w:val="00DE5C8D"/>
    <w:rsid w:val="00DE5F14"/>
    <w:rsid w:val="00DE662C"/>
    <w:rsid w:val="00DE6E88"/>
    <w:rsid w:val="00DE7921"/>
    <w:rsid w:val="00DE7976"/>
    <w:rsid w:val="00DF0117"/>
    <w:rsid w:val="00DF02E7"/>
    <w:rsid w:val="00DF1388"/>
    <w:rsid w:val="00DF13AD"/>
    <w:rsid w:val="00DF1C1C"/>
    <w:rsid w:val="00DF1EEF"/>
    <w:rsid w:val="00DF2422"/>
    <w:rsid w:val="00DF2E0A"/>
    <w:rsid w:val="00DF3FEC"/>
    <w:rsid w:val="00DF4BAC"/>
    <w:rsid w:val="00DF65F0"/>
    <w:rsid w:val="00E00164"/>
    <w:rsid w:val="00E017F9"/>
    <w:rsid w:val="00E026C4"/>
    <w:rsid w:val="00E030D7"/>
    <w:rsid w:val="00E030FA"/>
    <w:rsid w:val="00E03A2F"/>
    <w:rsid w:val="00E03CCA"/>
    <w:rsid w:val="00E04602"/>
    <w:rsid w:val="00E04B36"/>
    <w:rsid w:val="00E04F17"/>
    <w:rsid w:val="00E05131"/>
    <w:rsid w:val="00E05A7B"/>
    <w:rsid w:val="00E06D67"/>
    <w:rsid w:val="00E06DB6"/>
    <w:rsid w:val="00E13146"/>
    <w:rsid w:val="00E14394"/>
    <w:rsid w:val="00E14FE2"/>
    <w:rsid w:val="00E14FFB"/>
    <w:rsid w:val="00E169DF"/>
    <w:rsid w:val="00E174FC"/>
    <w:rsid w:val="00E20070"/>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45E"/>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30C6"/>
    <w:rsid w:val="00E743A6"/>
    <w:rsid w:val="00E75D28"/>
    <w:rsid w:val="00E75FC1"/>
    <w:rsid w:val="00E76596"/>
    <w:rsid w:val="00E80E7B"/>
    <w:rsid w:val="00E81461"/>
    <w:rsid w:val="00E819F0"/>
    <w:rsid w:val="00E81C83"/>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6491"/>
    <w:rsid w:val="00E96A61"/>
    <w:rsid w:val="00E97DE8"/>
    <w:rsid w:val="00EA0321"/>
    <w:rsid w:val="00EA100F"/>
    <w:rsid w:val="00EA10FD"/>
    <w:rsid w:val="00EA1369"/>
    <w:rsid w:val="00EA169D"/>
    <w:rsid w:val="00EA230F"/>
    <w:rsid w:val="00EA3B02"/>
    <w:rsid w:val="00EA3DA5"/>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B7E0C"/>
    <w:rsid w:val="00EC00C2"/>
    <w:rsid w:val="00EC2330"/>
    <w:rsid w:val="00EC2D9F"/>
    <w:rsid w:val="00EC3340"/>
    <w:rsid w:val="00EC3464"/>
    <w:rsid w:val="00EC5026"/>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BAB"/>
    <w:rsid w:val="00EE7EE8"/>
    <w:rsid w:val="00EF1940"/>
    <w:rsid w:val="00EF27B1"/>
    <w:rsid w:val="00EF2B7F"/>
    <w:rsid w:val="00EF61A5"/>
    <w:rsid w:val="00EF61D1"/>
    <w:rsid w:val="00EF6773"/>
    <w:rsid w:val="00EF7361"/>
    <w:rsid w:val="00EF7466"/>
    <w:rsid w:val="00EF746D"/>
    <w:rsid w:val="00EF7BB5"/>
    <w:rsid w:val="00EF7EE7"/>
    <w:rsid w:val="00F00522"/>
    <w:rsid w:val="00F00CFC"/>
    <w:rsid w:val="00F01A8B"/>
    <w:rsid w:val="00F02719"/>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59E5"/>
    <w:rsid w:val="00F45EC0"/>
    <w:rsid w:val="00F46E73"/>
    <w:rsid w:val="00F508EE"/>
    <w:rsid w:val="00F514EF"/>
    <w:rsid w:val="00F52195"/>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713C4"/>
    <w:rsid w:val="00F71788"/>
    <w:rsid w:val="00F72400"/>
    <w:rsid w:val="00F72B1B"/>
    <w:rsid w:val="00F73464"/>
    <w:rsid w:val="00F7455E"/>
    <w:rsid w:val="00F74836"/>
    <w:rsid w:val="00F752E5"/>
    <w:rsid w:val="00F76FA8"/>
    <w:rsid w:val="00F77709"/>
    <w:rsid w:val="00F77E12"/>
    <w:rsid w:val="00F77E29"/>
    <w:rsid w:val="00F80B28"/>
    <w:rsid w:val="00F80D04"/>
    <w:rsid w:val="00F814DE"/>
    <w:rsid w:val="00F81A54"/>
    <w:rsid w:val="00F865A4"/>
    <w:rsid w:val="00F90045"/>
    <w:rsid w:val="00F90508"/>
    <w:rsid w:val="00F90C49"/>
    <w:rsid w:val="00F91FB8"/>
    <w:rsid w:val="00F920CF"/>
    <w:rsid w:val="00F925FE"/>
    <w:rsid w:val="00F92795"/>
    <w:rsid w:val="00F92D98"/>
    <w:rsid w:val="00F95D5D"/>
    <w:rsid w:val="00F961CB"/>
    <w:rsid w:val="00F96620"/>
    <w:rsid w:val="00F96B71"/>
    <w:rsid w:val="00F97537"/>
    <w:rsid w:val="00F97921"/>
    <w:rsid w:val="00FA1378"/>
    <w:rsid w:val="00FA156F"/>
    <w:rsid w:val="00FA15F3"/>
    <w:rsid w:val="00FA20D9"/>
    <w:rsid w:val="00FA28D1"/>
    <w:rsid w:val="00FA2DE6"/>
    <w:rsid w:val="00FA36EA"/>
    <w:rsid w:val="00FA3A36"/>
    <w:rsid w:val="00FA490F"/>
    <w:rsid w:val="00FA5D82"/>
    <w:rsid w:val="00FA6558"/>
    <w:rsid w:val="00FA72F0"/>
    <w:rsid w:val="00FA7E12"/>
    <w:rsid w:val="00FB0655"/>
    <w:rsid w:val="00FB14D3"/>
    <w:rsid w:val="00FB1805"/>
    <w:rsid w:val="00FB1DD7"/>
    <w:rsid w:val="00FB3309"/>
    <w:rsid w:val="00FB459D"/>
    <w:rsid w:val="00FB4FD6"/>
    <w:rsid w:val="00FB6206"/>
    <w:rsid w:val="00FB7AF3"/>
    <w:rsid w:val="00FC1213"/>
    <w:rsid w:val="00FC1263"/>
    <w:rsid w:val="00FC14E5"/>
    <w:rsid w:val="00FC18B5"/>
    <w:rsid w:val="00FC1F75"/>
    <w:rsid w:val="00FC2956"/>
    <w:rsid w:val="00FC3286"/>
    <w:rsid w:val="00FC59CC"/>
    <w:rsid w:val="00FC668A"/>
    <w:rsid w:val="00FC6E90"/>
    <w:rsid w:val="00FD02C3"/>
    <w:rsid w:val="00FD03EE"/>
    <w:rsid w:val="00FD054C"/>
    <w:rsid w:val="00FD0AB7"/>
    <w:rsid w:val="00FD1DD8"/>
    <w:rsid w:val="00FD290E"/>
    <w:rsid w:val="00FD2AAC"/>
    <w:rsid w:val="00FD3FA6"/>
    <w:rsid w:val="00FD489B"/>
    <w:rsid w:val="00FD530D"/>
    <w:rsid w:val="00FD643F"/>
    <w:rsid w:val="00FD666D"/>
    <w:rsid w:val="00FD694B"/>
    <w:rsid w:val="00FD720C"/>
    <w:rsid w:val="00FD7BD9"/>
    <w:rsid w:val="00FE01A7"/>
    <w:rsid w:val="00FE0217"/>
    <w:rsid w:val="00FE0DE5"/>
    <w:rsid w:val="00FE0E47"/>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0FF7EBA"/>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6D8528D"/>
  <w15:chartTrackingRefBased/>
  <w15:docId w15:val="{003C4631-6544-4951-BA0B-F68C0245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120"/>
      <w:jc w:val="both"/>
    </w:pPr>
    <w:rPr>
      <w:rFonts w:ascii="Arial" w:eastAsia="Times New Roman" w:hAnsi="Arial"/>
      <w:lang w:val="en-US"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lang w:val="en-US" w:eastAsia="en-US"/>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lang w:val="en-US"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 ?? Char,????? Char,???? Char,Lista1 Char,中等深浅网格 1 - 着色 21 Char,列表段落 Char,¥¡¡¡¡ì¬º¥¹¥È¶ÎÂä Char,ÁÐ³ö¶ÎÂä Char,¥ê¥¹¥È¶ÎÂä Char,列表段落1 Char,—ño’i—Ž Char,1st level - Bullet List Paragraph Char,Lettre d'introduction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link w:val="Heading4"/>
    <w:rPr>
      <w:rFonts w:ascii="Arial" w:eastAsia="Times New Roman" w:hAnsi="Arial"/>
      <w:b/>
      <w:sz w:val="24"/>
      <w:szCs w:val="24"/>
      <w:lang w:val="en-US" w:eastAsia="en-US"/>
    </w:rPr>
  </w:style>
  <w:style w:type="character" w:customStyle="1" w:styleId="Heading8Char">
    <w:name w:val="Heading 8 Char"/>
    <w:link w:val="Heading8"/>
    <w:rPr>
      <w:rFonts w:ascii="Arial" w:eastAsia="Times New Roman" w:hAnsi="Arial"/>
      <w:i/>
      <w:lang w:val="en-US" w:eastAsia="en-US"/>
    </w:rPr>
  </w:style>
  <w:style w:type="character" w:customStyle="1" w:styleId="Heading3Char">
    <w:name w:val="Heading 3 Char"/>
    <w:link w:val="Heading3"/>
    <w:rPr>
      <w:rFonts w:ascii="Arial" w:eastAsia="Times New Roman" w:hAnsi="Arial"/>
      <w:b/>
      <w:sz w:val="24"/>
      <w:lang w:val="en-US" w:eastAsia="en-US"/>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lang w:val="en-US" w:eastAsia="en-US"/>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lang w:val="en-US" w:eastAsia="en-US"/>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lang w:val="en-US" w:eastAsia="en-US"/>
    </w:rPr>
  </w:style>
  <w:style w:type="character" w:customStyle="1" w:styleId="Heading5Char">
    <w:name w:val="Heading 5 Char"/>
    <w:link w:val="Heading5"/>
    <w:rPr>
      <w:rFonts w:ascii="Arial" w:eastAsia="Times New Roman" w:hAnsi="Arial"/>
      <w:lang w:val="en-US" w:eastAsia="en-US"/>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eastAsia="en-US"/>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cap1 Char1,cap2 Char1,cap11 Char2,Légende-figure Char2,Légende-figure Char Char1,Beschrifubg Char1,label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 Char,Caption Char1 Char,cap Char Char1,Caption Char Char1 Char,cap Char2,条目,cap1,cap2,cap11,Légende-figure,Légende-figure Char,Beschrifubg,Beschriftung Char,label,cap11 Char,cap11 Char Char Char,captions,Caption Char2,题注,Ca,C"/>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 ??,?????,????,Lista1,中等深浅网格 1 - 着色 21,列表段落,¥¡¡¡¡ì¬º¥¹¥È¶ÎÂä,ÁÐ³ö¶ÎÂä,¥ê¥¹¥È¶ÎÂä,列表段落1,—ño’i—Ž,1st level - Bullet List Paragraph,Lettre d'introduction,Paragrafo elenco,Normal bullet 2,Bullet list,列表段落11,목록단락,列出段落1,列出段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lang w:val="en-US"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304"/>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paragraph" w:customStyle="1" w:styleId="05reference">
    <w:name w:val="05_reference"/>
    <w:basedOn w:val="Normal"/>
    <w:link w:val="05referenceChar"/>
    <w:qFormat/>
    <w:rsid w:val="00BC3467"/>
    <w:pPr>
      <w:numPr>
        <w:numId w:val="10"/>
      </w:numPr>
      <w:spacing w:before="0" w:after="0" w:line="288" w:lineRule="auto"/>
      <w:ind w:left="562" w:hanging="562"/>
    </w:pPr>
    <w:rPr>
      <w:rFonts w:ascii="Times New Roman" w:hAnsi="Times New Roman"/>
      <w:szCs w:val="24"/>
    </w:rPr>
  </w:style>
  <w:style w:type="character" w:customStyle="1" w:styleId="05referenceChar">
    <w:name w:val="05_reference Char"/>
    <w:link w:val="05reference"/>
    <w:rsid w:val="00BC3467"/>
    <w:rPr>
      <w:rFonts w:eastAsia="Times New Roman"/>
      <w:szCs w:val="24"/>
      <w:lang w:val="en-US" w:eastAsia="en-US"/>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rsid w:val="001003F0"/>
    <w:rPr>
      <w:rFonts w:eastAsia="Malgun Gothic"/>
      <w:b/>
      <w:bCs/>
      <w:sz w:val="22"/>
      <w:lang w:val="en-GB" w:eastAsia="en-US"/>
    </w:rPr>
  </w:style>
  <w:style w:type="paragraph" w:customStyle="1" w:styleId="0Maintext">
    <w:name w:val="0 Main text"/>
    <w:basedOn w:val="Normal"/>
    <w:link w:val="0MaintextChar"/>
    <w:qFormat/>
    <w:rsid w:val="004F12ED"/>
    <w:pPr>
      <w:spacing w:before="0" w:after="100" w:afterAutospacing="1" w:line="288" w:lineRule="auto"/>
      <w:ind w:firstLine="360"/>
    </w:pPr>
    <w:rPr>
      <w:rFonts w:ascii="Times New Roman" w:hAnsi="Times New Roman" w:cs="Batang"/>
      <w:szCs w:val="24"/>
    </w:rPr>
  </w:style>
  <w:style w:type="character" w:customStyle="1" w:styleId="0MaintextChar">
    <w:name w:val="0 Main text Char"/>
    <w:link w:val="0Maintext"/>
    <w:rsid w:val="004F12ED"/>
    <w:rPr>
      <w:rFonts w:eastAsia="Times New Roman" w:cs="Batang"/>
      <w:szCs w:val="24"/>
    </w:rPr>
  </w:style>
  <w:style w:type="paragraph" w:customStyle="1" w:styleId="Bullets">
    <w:name w:val="Bullets"/>
    <w:basedOn w:val="Normal"/>
    <w:autoRedefine/>
    <w:uiPriority w:val="99"/>
    <w:qFormat/>
    <w:rsid w:val="002F6878"/>
    <w:pPr>
      <w:numPr>
        <w:numId w:val="15"/>
      </w:numPr>
      <w:overflowPunct w:val="0"/>
      <w:autoSpaceDE w:val="0"/>
      <w:autoSpaceDN w:val="0"/>
      <w:adjustRightInd w:val="0"/>
      <w:spacing w:before="0" w:after="180"/>
      <w:jc w:val="left"/>
      <w:textAlignment w:val="baseline"/>
    </w:pPr>
    <w:rPr>
      <w:rFonts w:ascii="Times New Roman" w:eastAsia="Batang" w:hAnsi="Times New Roman"/>
      <w:bCs/>
      <w:iCs/>
      <w:sz w:val="24"/>
      <w:szCs w:val="24"/>
    </w:rPr>
  </w:style>
  <w:style w:type="paragraph" w:customStyle="1" w:styleId="bullet2">
    <w:name w:val="bullet2"/>
    <w:basedOn w:val="Normal"/>
    <w:uiPriority w:val="99"/>
    <w:qFormat/>
    <w:rsid w:val="002F6878"/>
    <w:pPr>
      <w:numPr>
        <w:ilvl w:val="1"/>
        <w:numId w:val="15"/>
      </w:numPr>
      <w:spacing w:before="0" w:after="0"/>
      <w:jc w:val="left"/>
    </w:pPr>
    <w:rPr>
      <w:rFonts w:ascii="Times" w:eastAsia="Batang" w:hAnsi="Times"/>
      <w:szCs w:val="24"/>
    </w:rPr>
  </w:style>
  <w:style w:type="paragraph" w:customStyle="1" w:styleId="bullet3">
    <w:name w:val="bullet3"/>
    <w:basedOn w:val="Normal"/>
    <w:uiPriority w:val="99"/>
    <w:qFormat/>
    <w:rsid w:val="002F6878"/>
    <w:pPr>
      <w:numPr>
        <w:ilvl w:val="2"/>
        <w:numId w:val="15"/>
      </w:numPr>
      <w:spacing w:before="0" w:after="0"/>
      <w:ind w:hanging="180"/>
      <w:jc w:val="left"/>
    </w:pPr>
    <w:rPr>
      <w:rFonts w:ascii="Times" w:eastAsia="Batang" w:hAnsi="Times"/>
      <w:szCs w:val="24"/>
    </w:rPr>
  </w:style>
  <w:style w:type="paragraph" w:customStyle="1" w:styleId="bullet4">
    <w:name w:val="bullet4"/>
    <w:basedOn w:val="Normal"/>
    <w:uiPriority w:val="99"/>
    <w:qFormat/>
    <w:rsid w:val="002F6878"/>
    <w:pPr>
      <w:numPr>
        <w:ilvl w:val="3"/>
        <w:numId w:val="15"/>
      </w:numPr>
      <w:spacing w:before="0" w:after="0"/>
      <w:jc w:val="left"/>
    </w:pPr>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34210">
      <w:bodyDiv w:val="1"/>
      <w:marLeft w:val="0"/>
      <w:marRight w:val="0"/>
      <w:marTop w:val="0"/>
      <w:marBottom w:val="0"/>
      <w:divBdr>
        <w:top w:val="none" w:sz="0" w:space="0" w:color="auto"/>
        <w:left w:val="none" w:sz="0" w:space="0" w:color="auto"/>
        <w:bottom w:val="none" w:sz="0" w:space="0" w:color="auto"/>
        <w:right w:val="none" w:sz="0" w:space="0" w:color="auto"/>
      </w:divBdr>
    </w:div>
    <w:div w:id="168062180">
      <w:bodyDiv w:val="1"/>
      <w:marLeft w:val="0"/>
      <w:marRight w:val="0"/>
      <w:marTop w:val="0"/>
      <w:marBottom w:val="0"/>
      <w:divBdr>
        <w:top w:val="none" w:sz="0" w:space="0" w:color="auto"/>
        <w:left w:val="none" w:sz="0" w:space="0" w:color="auto"/>
        <w:bottom w:val="none" w:sz="0" w:space="0" w:color="auto"/>
        <w:right w:val="none" w:sz="0" w:space="0" w:color="auto"/>
      </w:divBdr>
    </w:div>
    <w:div w:id="322124974">
      <w:bodyDiv w:val="1"/>
      <w:marLeft w:val="0"/>
      <w:marRight w:val="0"/>
      <w:marTop w:val="0"/>
      <w:marBottom w:val="0"/>
      <w:divBdr>
        <w:top w:val="none" w:sz="0" w:space="0" w:color="auto"/>
        <w:left w:val="none" w:sz="0" w:space="0" w:color="auto"/>
        <w:bottom w:val="none" w:sz="0" w:space="0" w:color="auto"/>
        <w:right w:val="none" w:sz="0" w:space="0" w:color="auto"/>
      </w:divBdr>
    </w:div>
    <w:div w:id="465973394">
      <w:bodyDiv w:val="1"/>
      <w:marLeft w:val="0"/>
      <w:marRight w:val="0"/>
      <w:marTop w:val="0"/>
      <w:marBottom w:val="0"/>
      <w:divBdr>
        <w:top w:val="none" w:sz="0" w:space="0" w:color="auto"/>
        <w:left w:val="none" w:sz="0" w:space="0" w:color="auto"/>
        <w:bottom w:val="none" w:sz="0" w:space="0" w:color="auto"/>
        <w:right w:val="none" w:sz="0" w:space="0" w:color="auto"/>
      </w:divBdr>
    </w:div>
    <w:div w:id="504327727">
      <w:bodyDiv w:val="1"/>
      <w:marLeft w:val="0"/>
      <w:marRight w:val="0"/>
      <w:marTop w:val="0"/>
      <w:marBottom w:val="0"/>
      <w:divBdr>
        <w:top w:val="none" w:sz="0" w:space="0" w:color="auto"/>
        <w:left w:val="none" w:sz="0" w:space="0" w:color="auto"/>
        <w:bottom w:val="none" w:sz="0" w:space="0" w:color="auto"/>
        <w:right w:val="none" w:sz="0" w:space="0" w:color="auto"/>
      </w:divBdr>
    </w:div>
    <w:div w:id="575476725">
      <w:bodyDiv w:val="1"/>
      <w:marLeft w:val="0"/>
      <w:marRight w:val="0"/>
      <w:marTop w:val="0"/>
      <w:marBottom w:val="0"/>
      <w:divBdr>
        <w:top w:val="none" w:sz="0" w:space="0" w:color="auto"/>
        <w:left w:val="none" w:sz="0" w:space="0" w:color="auto"/>
        <w:bottom w:val="none" w:sz="0" w:space="0" w:color="auto"/>
        <w:right w:val="none" w:sz="0" w:space="0" w:color="auto"/>
      </w:divBdr>
      <w:divsChild>
        <w:div w:id="178738800">
          <w:marLeft w:val="1800"/>
          <w:marRight w:val="0"/>
          <w:marTop w:val="86"/>
          <w:marBottom w:val="0"/>
          <w:divBdr>
            <w:top w:val="none" w:sz="0" w:space="0" w:color="auto"/>
            <w:left w:val="none" w:sz="0" w:space="0" w:color="auto"/>
            <w:bottom w:val="none" w:sz="0" w:space="0" w:color="auto"/>
            <w:right w:val="none" w:sz="0" w:space="0" w:color="auto"/>
          </w:divBdr>
        </w:div>
        <w:div w:id="215317959">
          <w:marLeft w:val="1800"/>
          <w:marRight w:val="0"/>
          <w:marTop w:val="86"/>
          <w:marBottom w:val="0"/>
          <w:divBdr>
            <w:top w:val="none" w:sz="0" w:space="0" w:color="auto"/>
            <w:left w:val="none" w:sz="0" w:space="0" w:color="auto"/>
            <w:bottom w:val="none" w:sz="0" w:space="0" w:color="auto"/>
            <w:right w:val="none" w:sz="0" w:space="0" w:color="auto"/>
          </w:divBdr>
        </w:div>
        <w:div w:id="551842470">
          <w:marLeft w:val="2520"/>
          <w:marRight w:val="0"/>
          <w:marTop w:val="67"/>
          <w:marBottom w:val="0"/>
          <w:divBdr>
            <w:top w:val="none" w:sz="0" w:space="0" w:color="auto"/>
            <w:left w:val="none" w:sz="0" w:space="0" w:color="auto"/>
            <w:bottom w:val="none" w:sz="0" w:space="0" w:color="auto"/>
            <w:right w:val="none" w:sz="0" w:space="0" w:color="auto"/>
          </w:divBdr>
        </w:div>
        <w:div w:id="642078869">
          <w:marLeft w:val="1800"/>
          <w:marRight w:val="0"/>
          <w:marTop w:val="86"/>
          <w:marBottom w:val="0"/>
          <w:divBdr>
            <w:top w:val="none" w:sz="0" w:space="0" w:color="auto"/>
            <w:left w:val="none" w:sz="0" w:space="0" w:color="auto"/>
            <w:bottom w:val="none" w:sz="0" w:space="0" w:color="auto"/>
            <w:right w:val="none" w:sz="0" w:space="0" w:color="auto"/>
          </w:divBdr>
        </w:div>
        <w:div w:id="684405699">
          <w:marLeft w:val="1166"/>
          <w:marRight w:val="0"/>
          <w:marTop w:val="96"/>
          <w:marBottom w:val="0"/>
          <w:divBdr>
            <w:top w:val="none" w:sz="0" w:space="0" w:color="auto"/>
            <w:left w:val="none" w:sz="0" w:space="0" w:color="auto"/>
            <w:bottom w:val="none" w:sz="0" w:space="0" w:color="auto"/>
            <w:right w:val="none" w:sz="0" w:space="0" w:color="auto"/>
          </w:divBdr>
        </w:div>
        <w:div w:id="1411003357">
          <w:marLeft w:val="1800"/>
          <w:marRight w:val="0"/>
          <w:marTop w:val="86"/>
          <w:marBottom w:val="0"/>
          <w:divBdr>
            <w:top w:val="none" w:sz="0" w:space="0" w:color="auto"/>
            <w:left w:val="none" w:sz="0" w:space="0" w:color="auto"/>
            <w:bottom w:val="none" w:sz="0" w:space="0" w:color="auto"/>
            <w:right w:val="none" w:sz="0" w:space="0" w:color="auto"/>
          </w:divBdr>
        </w:div>
        <w:div w:id="2069961460">
          <w:marLeft w:val="2520"/>
          <w:marRight w:val="0"/>
          <w:marTop w:val="77"/>
          <w:marBottom w:val="0"/>
          <w:divBdr>
            <w:top w:val="none" w:sz="0" w:space="0" w:color="auto"/>
            <w:left w:val="none" w:sz="0" w:space="0" w:color="auto"/>
            <w:bottom w:val="none" w:sz="0" w:space="0" w:color="auto"/>
            <w:right w:val="none" w:sz="0" w:space="0" w:color="auto"/>
          </w:divBdr>
        </w:div>
      </w:divsChild>
    </w:div>
    <w:div w:id="587425855">
      <w:bodyDiv w:val="1"/>
      <w:marLeft w:val="0"/>
      <w:marRight w:val="0"/>
      <w:marTop w:val="0"/>
      <w:marBottom w:val="0"/>
      <w:divBdr>
        <w:top w:val="none" w:sz="0" w:space="0" w:color="auto"/>
        <w:left w:val="none" w:sz="0" w:space="0" w:color="auto"/>
        <w:bottom w:val="none" w:sz="0" w:space="0" w:color="auto"/>
        <w:right w:val="none" w:sz="0" w:space="0" w:color="auto"/>
      </w:divBdr>
    </w:div>
    <w:div w:id="653528799">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6169254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35468840">
      <w:bodyDiv w:val="1"/>
      <w:marLeft w:val="0"/>
      <w:marRight w:val="0"/>
      <w:marTop w:val="0"/>
      <w:marBottom w:val="0"/>
      <w:divBdr>
        <w:top w:val="none" w:sz="0" w:space="0" w:color="auto"/>
        <w:left w:val="none" w:sz="0" w:space="0" w:color="auto"/>
        <w:bottom w:val="none" w:sz="0" w:space="0" w:color="auto"/>
        <w:right w:val="none" w:sz="0" w:space="0" w:color="auto"/>
      </w:divBdr>
    </w:div>
    <w:div w:id="107027074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52363787">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56716914">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B7DEF-19C7-4C86-8E42-4A6427FE0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9B00B770-BB5E-49F6-99C8-BD7A13E6D750}">
  <ds:schemaRefs>
    <ds:schemaRef ds:uri="http://schemas.microsoft.com/sharepoint/events"/>
  </ds:schemaRefs>
</ds:datastoreItem>
</file>

<file path=customXml/itemProps4.xml><?xml version="1.0" encoding="utf-8"?>
<ds:datastoreItem xmlns:ds="http://schemas.openxmlformats.org/officeDocument/2006/customXml" ds:itemID="{3FC4DE29-007E-447D-B6C3-27FC74AAF82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3C83D6EF-FFF3-402D-A946-AF2AD038F8FD}">
  <ds:schemaRefs>
    <ds:schemaRef ds:uri="Microsoft.SharePoint.Taxonomy.ContentTypeSync"/>
  </ds:schemaRefs>
</ds:datastoreItem>
</file>

<file path=customXml/itemProps6.xml><?xml version="1.0" encoding="utf-8"?>
<ds:datastoreItem xmlns:ds="http://schemas.openxmlformats.org/officeDocument/2006/customXml" ds:itemID="{B2FDEBF8-02AE-424D-BB1E-66826B958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3797</Words>
  <Characters>21644</Characters>
  <Application>Microsoft Office Word</Application>
  <DocSecurity>0</DocSecurity>
  <Lines>180</Lines>
  <Paragraphs>50</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Huawei</cp:lastModifiedBy>
  <cp:revision>7</cp:revision>
  <cp:lastPrinted>2020-07-20T09:11:00Z</cp:lastPrinted>
  <dcterms:created xsi:type="dcterms:W3CDTF">2021-01-26T09:50:00Z</dcterms:created>
  <dcterms:modified xsi:type="dcterms:W3CDTF">2021-01-26T14:01:00Z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1591698897</vt:lpwstr>
  </property>
  <property fmtid="{D5CDD505-2E9C-101B-9397-08002B2CF9AE}" pid="7" name="KSOProductBuildVer">
    <vt:lpwstr>2052-11.8.2.8696</vt:lpwstr>
  </property>
  <property fmtid="{D5CDD505-2E9C-101B-9397-08002B2CF9AE}" pid="8" name="TitusGUID">
    <vt:lpwstr>9132ff93-bbf1-4396-b535-d6c48765e776</vt:lpwstr>
  </property>
  <property fmtid="{D5CDD505-2E9C-101B-9397-08002B2CF9AE}" pid="9" name="CTP_TimeStamp">
    <vt:lpwstr>2020-07-17 19:51:55Z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ies>
</file>