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6A9232" w14:textId="7B924CA5" w:rsidR="00CE46C6" w:rsidRPr="003C4E93" w:rsidRDefault="00CE46C6" w:rsidP="00CE46C6">
      <w:pPr>
        <w:ind w:left="1988" w:hanging="1988"/>
        <w:rPr>
          <w:rFonts w:ascii="Arial" w:hAnsi="Arial" w:cs="Arial"/>
          <w:b/>
          <w:sz w:val="24"/>
          <w:lang w:val="en-US"/>
        </w:rPr>
      </w:pPr>
      <w:r w:rsidRPr="003C4E93">
        <w:rPr>
          <w:rFonts w:ascii="Arial" w:hAnsi="Arial" w:cs="Arial"/>
          <w:b/>
          <w:sz w:val="24"/>
          <w:lang w:val="en-US"/>
        </w:rPr>
        <w:t>3GPP TSG RAN WG1 #10</w:t>
      </w:r>
      <w:r w:rsidR="00921CF0">
        <w:rPr>
          <w:rFonts w:ascii="Arial" w:hAnsi="Arial" w:cs="Arial"/>
          <w:b/>
          <w:sz w:val="24"/>
          <w:lang w:val="en-US"/>
        </w:rPr>
        <w:t>4</w:t>
      </w:r>
      <w:r w:rsidRPr="003C4E93">
        <w:rPr>
          <w:rFonts w:ascii="Arial" w:hAnsi="Arial" w:cs="Arial"/>
          <w:b/>
          <w:sz w:val="24"/>
          <w:lang w:val="en-US"/>
        </w:rPr>
        <w:t>-e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Pr="003C4E93">
        <w:rPr>
          <w:rFonts w:ascii="Arial" w:hAnsi="Arial" w:cs="Arial"/>
          <w:b/>
          <w:sz w:val="24"/>
          <w:lang w:val="en-US"/>
        </w:rPr>
        <w:t>R</w:t>
      </w:r>
      <w:r w:rsidRPr="00A23385">
        <w:rPr>
          <w:rFonts w:ascii="Arial" w:hAnsi="Arial" w:cs="Arial"/>
          <w:b/>
          <w:sz w:val="24"/>
          <w:lang w:val="en-US"/>
        </w:rPr>
        <w:t>1-2</w:t>
      </w:r>
      <w:r w:rsidR="00921CF0">
        <w:rPr>
          <w:rFonts w:ascii="Arial" w:hAnsi="Arial" w:cs="Arial"/>
          <w:b/>
          <w:sz w:val="24"/>
          <w:lang w:val="en-US"/>
        </w:rPr>
        <w:t>1</w:t>
      </w:r>
      <w:r w:rsidR="00B871BC" w:rsidRPr="00AB66DB">
        <w:rPr>
          <w:rFonts w:ascii="Arial" w:hAnsi="Arial" w:cs="Arial"/>
          <w:b/>
          <w:color w:val="000000" w:themeColor="text1"/>
          <w:sz w:val="24"/>
          <w:highlight w:val="yellow"/>
          <w:lang w:val="en-US"/>
        </w:rPr>
        <w:t>x</w:t>
      </w:r>
      <w:r w:rsidRPr="00AB66DB">
        <w:rPr>
          <w:rFonts w:ascii="Arial" w:hAnsi="Arial" w:cs="Arial"/>
          <w:b/>
          <w:color w:val="000000" w:themeColor="text1"/>
          <w:sz w:val="24"/>
          <w:highlight w:val="yellow"/>
          <w:lang w:val="en-US"/>
        </w:rPr>
        <w:t>xxxx</w:t>
      </w:r>
    </w:p>
    <w:p w14:paraId="1B774143" w14:textId="6D881E7B"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921CF0">
        <w:rPr>
          <w:rFonts w:ascii="Arial" w:hAnsi="Arial" w:cs="Arial"/>
          <w:b/>
          <w:sz w:val="24"/>
          <w:lang w:val="en-US"/>
        </w:rPr>
        <w:t>January</w:t>
      </w:r>
      <w:r w:rsidRPr="003C4E93">
        <w:rPr>
          <w:rFonts w:ascii="Arial" w:hAnsi="Arial" w:cs="Arial"/>
          <w:b/>
          <w:sz w:val="24"/>
          <w:lang w:val="en-US"/>
        </w:rPr>
        <w:t xml:space="preserve"> </w:t>
      </w:r>
      <w:r w:rsidR="00921CF0">
        <w:rPr>
          <w:rFonts w:ascii="Arial" w:hAnsi="Arial" w:cs="Arial"/>
          <w:b/>
          <w:sz w:val="24"/>
          <w:lang w:val="en-US"/>
        </w:rPr>
        <w:t>25</w:t>
      </w:r>
      <w:r w:rsidRPr="00AB66DB">
        <w:rPr>
          <w:rFonts w:ascii="Arial" w:hAnsi="Arial" w:cs="Arial"/>
          <w:b/>
          <w:sz w:val="24"/>
          <w:lang w:val="en-US"/>
        </w:rPr>
        <w:t xml:space="preserve"> – </w:t>
      </w:r>
      <w:r w:rsidR="00921CF0">
        <w:rPr>
          <w:rFonts w:ascii="Arial" w:hAnsi="Arial" w:cs="Arial"/>
          <w:b/>
          <w:sz w:val="24"/>
          <w:lang w:val="en-US"/>
        </w:rPr>
        <w:t>February 5</w:t>
      </w:r>
      <w:r w:rsidRPr="00AB66DB">
        <w:rPr>
          <w:rFonts w:ascii="Arial" w:hAnsi="Arial" w:cs="Arial"/>
          <w:b/>
          <w:sz w:val="24"/>
          <w:lang w:val="en-US"/>
        </w:rPr>
        <w:t>,</w:t>
      </w:r>
      <w:r w:rsidR="00921CF0">
        <w:rPr>
          <w:rFonts w:ascii="Arial" w:hAnsi="Arial" w:cs="Arial"/>
          <w:b/>
          <w:sz w:val="24"/>
          <w:lang w:val="en-US"/>
        </w:rPr>
        <w:t xml:space="preserve"> 2021</w:t>
      </w:r>
    </w:p>
    <w:p w14:paraId="1A07BA4F" w14:textId="77777777" w:rsidR="00E954EC" w:rsidRPr="00C511C0" w:rsidRDefault="00E954EC" w:rsidP="00E954EC">
      <w:pPr>
        <w:ind w:left="1988" w:hanging="1988"/>
        <w:rPr>
          <w:rFonts w:ascii="Arial" w:hAnsi="Arial" w:cs="Arial"/>
          <w:b/>
          <w:sz w:val="24"/>
          <w:lang w:val="en-US"/>
        </w:rPr>
      </w:pPr>
    </w:p>
    <w:p w14:paraId="35831B47" w14:textId="15E58256"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6229F4">
        <w:rPr>
          <w:rFonts w:ascii="Arial" w:hAnsi="Arial" w:cs="Arial"/>
          <w:b/>
          <w:sz w:val="24"/>
          <w:lang w:val="en-US"/>
        </w:rPr>
        <w:t>MediaTek</w:t>
      </w:r>
      <w:r w:rsidR="006364DB">
        <w:rPr>
          <w:rFonts w:ascii="Arial" w:hAnsi="Arial" w:cs="Arial"/>
          <w:b/>
          <w:sz w:val="24"/>
          <w:lang w:val="en-US"/>
        </w:rPr>
        <w:t>)</w:t>
      </w:r>
    </w:p>
    <w:p w14:paraId="01BA3D93" w14:textId="6BA66B28"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6229F4" w:rsidRPr="006229F4">
        <w:rPr>
          <w:rFonts w:ascii="Arial" w:hAnsi="Arial" w:cs="Arial"/>
          <w:b/>
          <w:sz w:val="24"/>
          <w:lang w:val="en-US"/>
        </w:rPr>
        <w:t xml:space="preserve">Email discussion on </w:t>
      </w:r>
      <w:r w:rsidR="00AE4687">
        <w:rPr>
          <w:rFonts w:ascii="Arial" w:hAnsi="Arial" w:cs="Arial"/>
          <w:b/>
          <w:sz w:val="24"/>
          <w:lang w:val="en-US"/>
        </w:rPr>
        <w:t xml:space="preserve">reply LS for </w:t>
      </w:r>
      <w:r w:rsidR="00921CF0" w:rsidRPr="00921CF0">
        <w:rPr>
          <w:rFonts w:ascii="Arial" w:hAnsi="Arial" w:cs="Arial"/>
          <w:b/>
          <w:sz w:val="24"/>
          <w:lang w:val="en-US"/>
        </w:rPr>
        <w:t>TCI state indication at Direct SCell activation</w:t>
      </w:r>
    </w:p>
    <w:p w14:paraId="60D8EE84" w14:textId="39127152"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921CF0">
        <w:rPr>
          <w:rFonts w:ascii="Arial" w:hAnsi="Arial" w:cs="Arial"/>
          <w:b/>
          <w:sz w:val="24"/>
          <w:lang w:val="en-US"/>
        </w:rPr>
        <w:t>7.2.10</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62902F5B" w14:textId="5816D70F" w:rsidR="00E92B0E" w:rsidRDefault="00B83E5D" w:rsidP="00AA1F04">
      <w:pPr>
        <w:spacing w:before="120" w:after="240"/>
        <w:jc w:val="both"/>
        <w:rPr>
          <w:lang w:val="en-US"/>
        </w:rPr>
      </w:pPr>
      <w:r>
        <w:rPr>
          <w:lang w:val="en-US"/>
        </w:rPr>
        <w:t>In RA</w:t>
      </w:r>
      <w:r w:rsidR="001A72DB">
        <w:rPr>
          <w:lang w:val="en-US"/>
        </w:rPr>
        <w:t>N1#104</w:t>
      </w:r>
      <w:r w:rsidR="006B4EDF">
        <w:rPr>
          <w:lang w:val="en-US"/>
        </w:rPr>
        <w:t>-e meeting, an LS from RAN4</w:t>
      </w:r>
      <w:r>
        <w:rPr>
          <w:lang w:val="en-US"/>
        </w:rPr>
        <w:t xml:space="preserve"> was received on </w:t>
      </w:r>
      <w:r w:rsidR="001A72DB" w:rsidRPr="001A72DB">
        <w:rPr>
          <w:lang w:val="en-US"/>
        </w:rPr>
        <w:t>TCI state indication at Direct SCell activation</w:t>
      </w:r>
      <w:r>
        <w:rPr>
          <w:lang w:val="en-US"/>
        </w:rPr>
        <w:t xml:space="preserve"> [1]</w:t>
      </w:r>
      <w:r w:rsidR="00E92B0E">
        <w:rPr>
          <w:lang w:val="en-US"/>
        </w:rPr>
        <w:t xml:space="preserve"> and the following </w:t>
      </w:r>
      <w:r w:rsidR="00171C58">
        <w:rPr>
          <w:lang w:val="en-US"/>
        </w:rPr>
        <w:t>issue description</w:t>
      </w:r>
      <w:r w:rsidR="00E92B0E">
        <w:rPr>
          <w:lang w:val="en-US"/>
        </w:rPr>
        <w:t xml:space="preserve"> is drawn from RAN4</w:t>
      </w:r>
      <w:r w:rsidR="00171C58">
        <w:rPr>
          <w:lang w:val="en-US"/>
        </w:rPr>
        <w:t xml:space="preserve"> while the</w:t>
      </w:r>
      <w:r w:rsidR="00171C58" w:rsidRPr="00171C58">
        <w:t xml:space="preserve"> </w:t>
      </w:r>
      <w:r w:rsidR="00171C58" w:rsidRPr="00171C58">
        <w:rPr>
          <w:lang w:val="en-US"/>
        </w:rPr>
        <w:t>solution to the issue is RAN1/RAN2 aspect</w:t>
      </w:r>
      <w:r w:rsidR="00E92B0E">
        <w:rPr>
          <w:lang w:val="en-US"/>
        </w:rPr>
        <w:t>:</w:t>
      </w:r>
    </w:p>
    <w:p w14:paraId="79E23B65" w14:textId="23FB8B93" w:rsidR="00E92B0E" w:rsidRDefault="00171C58" w:rsidP="00171C58">
      <w:pPr>
        <w:pStyle w:val="af5"/>
        <w:numPr>
          <w:ilvl w:val="0"/>
          <w:numId w:val="31"/>
        </w:numPr>
        <w:autoSpaceDE w:val="0"/>
        <w:autoSpaceDN w:val="0"/>
        <w:spacing w:before="40" w:after="40"/>
        <w:ind w:leftChars="0"/>
        <w:rPr>
          <w:rFonts w:ascii="Arial" w:hAnsi="Arial" w:cs="Arial"/>
          <w:sz w:val="18"/>
        </w:rPr>
      </w:pPr>
      <w:r w:rsidRPr="00171C58">
        <w:rPr>
          <w:rFonts w:ascii="Arial" w:hAnsi="Arial" w:cs="Arial"/>
          <w:sz w:val="18"/>
        </w:rPr>
        <w:t>Current RRC command for direct SCell activation does not include TCI state activation information to UE. In current framework, network needs to send separate MAC CE to complete direct SCell activation procedure. Due to this both gNB and UE may not realise the full benefit of direction SCell activation feature using existing framework. The above mentioned issue applies to both FR1 and FR2.</w:t>
      </w:r>
    </w:p>
    <w:p w14:paraId="469D7476" w14:textId="77777777" w:rsidR="00E92B0E" w:rsidRPr="00E92B0E" w:rsidRDefault="00E92B0E" w:rsidP="00E92B0E">
      <w:pPr>
        <w:pStyle w:val="af5"/>
        <w:autoSpaceDE w:val="0"/>
        <w:autoSpaceDN w:val="0"/>
        <w:spacing w:before="40" w:after="40"/>
        <w:ind w:leftChars="0" w:left="720"/>
        <w:rPr>
          <w:rFonts w:ascii="Arial" w:hAnsi="Arial" w:cs="Arial"/>
          <w:sz w:val="18"/>
        </w:rPr>
      </w:pPr>
    </w:p>
    <w:p w14:paraId="696DFDAF" w14:textId="2BC6BBE3" w:rsidR="00E22ED3" w:rsidRDefault="00B83E5D" w:rsidP="00AA1F04">
      <w:pPr>
        <w:spacing w:before="120" w:after="240"/>
        <w:jc w:val="both"/>
        <w:rPr>
          <w:lang w:val="en-US"/>
        </w:rPr>
      </w:pPr>
      <w:r>
        <w:rPr>
          <w:lang w:val="en-US"/>
        </w:rPr>
        <w:t xml:space="preserve">Several related contributions on discussion and draft reply LS were submitted </w:t>
      </w:r>
      <w:r w:rsidR="00A70E1C">
        <w:rPr>
          <w:lang w:val="en-US"/>
        </w:rPr>
        <w:t xml:space="preserve">in this meeting </w:t>
      </w:r>
      <w:r w:rsidR="00171C58">
        <w:rPr>
          <w:lang w:val="en-US"/>
        </w:rPr>
        <w:t>[2]-[4</w:t>
      </w:r>
      <w:r>
        <w:rPr>
          <w:lang w:val="en-US"/>
        </w:rPr>
        <w:t xml:space="preserve">]. </w:t>
      </w:r>
      <w:r w:rsidR="00614DB0">
        <w:rPr>
          <w:lang w:val="en-US"/>
        </w:rPr>
        <w:t>As guided by the Chairman, t</w:t>
      </w:r>
      <w:r w:rsidR="00E954EC" w:rsidRPr="00C511C0">
        <w:rPr>
          <w:lang w:val="en-US"/>
        </w:rPr>
        <w:t>his contribution</w:t>
      </w:r>
      <w:r w:rsidR="002220BB">
        <w:rPr>
          <w:lang w:val="en-US"/>
        </w:rPr>
        <w:t xml:space="preserve"> provides </w:t>
      </w:r>
      <w:r w:rsidR="004D0C23">
        <w:rPr>
          <w:lang w:val="en-US"/>
        </w:rPr>
        <w:t xml:space="preserve">a </w:t>
      </w:r>
      <w:r w:rsidR="00E954EC" w:rsidRPr="00C511C0">
        <w:rPr>
          <w:lang w:val="en-US"/>
        </w:rPr>
        <w:t xml:space="preserve">summary of </w:t>
      </w:r>
      <w:r>
        <w:rPr>
          <w:lang w:val="en-US"/>
        </w:rPr>
        <w:t>the submitted contributions</w:t>
      </w:r>
      <w:r w:rsidR="00A70E1C">
        <w:rPr>
          <w:lang w:val="en-US"/>
        </w:rPr>
        <w:t>,</w:t>
      </w:r>
      <w:r>
        <w:rPr>
          <w:lang w:val="en-US"/>
        </w:rPr>
        <w:t xml:space="preserve"> disc</w:t>
      </w:r>
      <w:r w:rsidR="00A70E1C">
        <w:rPr>
          <w:lang w:val="en-US"/>
        </w:rPr>
        <w:t xml:space="preserve">ussion </w:t>
      </w:r>
      <w:r w:rsidR="00AA1F04">
        <w:rPr>
          <w:lang w:val="en-US"/>
        </w:rPr>
        <w:t>points</w:t>
      </w:r>
      <w:r w:rsidR="00A70E1C">
        <w:rPr>
          <w:lang w:val="en-US"/>
        </w:rPr>
        <w:t xml:space="preserve"> and outcome</w:t>
      </w:r>
      <w:r w:rsidR="00AA1F04">
        <w:rPr>
          <w:lang w:val="en-US"/>
        </w:rPr>
        <w:t>s</w:t>
      </w:r>
      <w:r w:rsidR="00A70E1C">
        <w:rPr>
          <w:lang w:val="en-US"/>
        </w:rPr>
        <w:t xml:space="preserve"> </w:t>
      </w:r>
      <w:r w:rsidR="00AA1F04">
        <w:rPr>
          <w:lang w:val="en-US"/>
        </w:rPr>
        <w:t xml:space="preserve">of email discussion </w:t>
      </w:r>
      <w:r w:rsidR="00A70E1C">
        <w:rPr>
          <w:lang w:val="en-US"/>
        </w:rPr>
        <w:t>during</w:t>
      </w:r>
      <w:r w:rsidR="00E34AB2">
        <w:rPr>
          <w:lang w:val="en-US"/>
        </w:rPr>
        <w:t xml:space="preserve"> this meeting:</w:t>
      </w:r>
    </w:p>
    <w:p w14:paraId="7810000A" w14:textId="77777777" w:rsidR="00E34AB2" w:rsidRDefault="00E34AB2" w:rsidP="00E34AB2">
      <w:pPr>
        <w:rPr>
          <w:highlight w:val="cyan"/>
          <w:lang w:eastAsia="x-none"/>
        </w:rPr>
      </w:pPr>
      <w:r>
        <w:rPr>
          <w:highlight w:val="cyan"/>
          <w:lang w:eastAsia="x-none"/>
        </w:rPr>
        <w:t xml:space="preserve">[104-e-NR-MRDC-CA-03] </w:t>
      </w:r>
      <w:r>
        <w:rPr>
          <w:highlight w:val="cyan"/>
        </w:rPr>
        <w:t xml:space="preserve">Email discussion/approval of a potential reply LS to </w:t>
      </w:r>
      <w:hyperlink r:id="rId12" w:history="1">
        <w:r>
          <w:rPr>
            <w:rStyle w:val="a8"/>
            <w:highlight w:val="cyan"/>
          </w:rPr>
          <w:t>R1-2100013</w:t>
        </w:r>
      </w:hyperlink>
      <w:r>
        <w:rPr>
          <w:highlight w:val="cyan"/>
        </w:rPr>
        <w:t xml:space="preserve"> until Jan-29 - James (MediaTek) </w:t>
      </w:r>
    </w:p>
    <w:p w14:paraId="47734C42" w14:textId="3A0FD2D0" w:rsidR="00E41505" w:rsidRDefault="00E64BD3" w:rsidP="0000254F">
      <w:pPr>
        <w:pStyle w:val="3GPPH1"/>
      </w:pPr>
      <w:r>
        <w:t xml:space="preserve">Discussion </w:t>
      </w:r>
      <w:r w:rsidR="00614DB0">
        <w:t>points</w:t>
      </w:r>
      <w:r>
        <w:t xml:space="preserve"> (phase 1</w:t>
      </w:r>
      <w:r w:rsidR="00670F09">
        <w:t xml:space="preserve"> until </w:t>
      </w:r>
      <w:r w:rsidR="003337C3">
        <w:t>2</w:t>
      </w:r>
      <w:r w:rsidR="00E34AB2">
        <w:t>7-Jan</w:t>
      </w:r>
      <w:r>
        <w:t>)</w:t>
      </w:r>
    </w:p>
    <w:p w14:paraId="16E6F953" w14:textId="407B1CE6" w:rsidR="00F9315D" w:rsidRDefault="00E64BD3" w:rsidP="00ED1533">
      <w:pPr>
        <w:spacing w:before="120" w:after="240"/>
        <w:jc w:val="both"/>
      </w:pPr>
      <w:bookmarkStart w:id="2" w:name="_Hlk54027001"/>
      <w:r>
        <w:t xml:space="preserve">Based on the submitted </w:t>
      </w:r>
      <w:r w:rsidR="00614DB0">
        <w:t>inputs</w:t>
      </w:r>
      <w:r w:rsidR="00ED1533">
        <w:t xml:space="preserve"> [2]-[4</w:t>
      </w:r>
      <w:r>
        <w:t xml:space="preserve">], </w:t>
      </w:r>
      <w:r w:rsidR="002230FC">
        <w:t xml:space="preserve">it is mentioned in [2] that a default selection of TCI states according to current 38.213/38.214 spec is enough </w:t>
      </w:r>
      <w:r w:rsidR="006C4DA2">
        <w:t>to tackle RAN4’s issue about direct SCell activation</w:t>
      </w:r>
      <w:r w:rsidR="00F9315D">
        <w:t>. A</w:t>
      </w:r>
      <w:r w:rsidR="006C4DA2">
        <w:t xml:space="preserve"> separate </w:t>
      </w:r>
      <w:r w:rsidR="00F9315D">
        <w:t>MAC-CE may not be necessary due the following text in 38.214 5.1.5:</w:t>
      </w:r>
    </w:p>
    <w:p w14:paraId="17A3B94A" w14:textId="0E23E14E" w:rsidR="00F9315D" w:rsidRDefault="00F9315D" w:rsidP="00F9315D">
      <w:pPr>
        <w:pStyle w:val="af5"/>
        <w:numPr>
          <w:ilvl w:val="0"/>
          <w:numId w:val="31"/>
        </w:numPr>
        <w:spacing w:before="120" w:after="240"/>
        <w:ind w:leftChars="0"/>
        <w:jc w:val="both"/>
      </w:pPr>
      <w:r>
        <w:t>A</w:t>
      </w:r>
      <w:r w:rsidRPr="00F9315D">
        <w:t xml:space="preserve">fter a UE receives an initial higher layer configuration of TCI states and before reception of the activation command, the UE may assume that the DM-RS ports of PDSCH of a serving cell are quasi co-located with the SS/PBCH block </w:t>
      </w:r>
      <w:r w:rsidRPr="00F9315D">
        <w:rPr>
          <w:b/>
          <w:highlight w:val="yellow"/>
        </w:rPr>
        <w:t>determined in the initial access procedure</w:t>
      </w:r>
    </w:p>
    <w:p w14:paraId="59560D37" w14:textId="556BAA8F" w:rsidR="00F9315D" w:rsidRDefault="00F9315D" w:rsidP="00ED1533">
      <w:pPr>
        <w:spacing w:before="120" w:after="240"/>
        <w:jc w:val="both"/>
      </w:pPr>
      <w:r>
        <w:t>or when only a single TCI state is configured.</w:t>
      </w:r>
    </w:p>
    <w:p w14:paraId="41613E5F" w14:textId="2A6E5839" w:rsidR="00F9315D" w:rsidRDefault="006C4DA2" w:rsidP="00ED1533">
      <w:pPr>
        <w:spacing w:before="120" w:after="240"/>
        <w:jc w:val="both"/>
      </w:pPr>
      <w:r>
        <w:t>In [3][4], they empathize</w:t>
      </w:r>
      <w:r w:rsidR="00F9315D">
        <w:t xml:space="preserve"> with RAN4 that</w:t>
      </w:r>
      <w:r>
        <w:t xml:space="preserve"> a separate MAC-CE is required to </w:t>
      </w:r>
      <w:r w:rsidRPr="006C4DA2">
        <w:t>complete direct SCell activation procedure</w:t>
      </w:r>
      <w:r>
        <w:t xml:space="preserve"> in current framework</w:t>
      </w:r>
      <w:r w:rsidR="00AE0E63">
        <w:t xml:space="preserve"> due to lack of </w:t>
      </w:r>
      <w:r w:rsidR="00AE0E63" w:rsidRPr="00AE0E63">
        <w:t>TCI state activation information</w:t>
      </w:r>
      <w:r>
        <w:t xml:space="preserve">. In [3], it is elaborated that to further </w:t>
      </w:r>
      <w:r w:rsidRPr="006C4DA2">
        <w:t>realise the full benefit of direction SCell activation</w:t>
      </w:r>
      <w:r>
        <w:t xml:space="preserve">, this would involve </w:t>
      </w:r>
    </w:p>
    <w:p w14:paraId="3CE18B0B" w14:textId="5BD8CC4D" w:rsidR="00ED1533" w:rsidRDefault="006C4DA2" w:rsidP="00F9315D">
      <w:pPr>
        <w:pStyle w:val="af5"/>
        <w:numPr>
          <w:ilvl w:val="0"/>
          <w:numId w:val="31"/>
        </w:numPr>
        <w:spacing w:before="120" w:after="240"/>
        <w:ind w:leftChars="0"/>
        <w:jc w:val="both"/>
      </w:pPr>
      <w:r>
        <w:t>an RRC command update (RAN2 spec impact)</w:t>
      </w:r>
      <w:r w:rsidR="00F9315D">
        <w:t xml:space="preserve"> or</w:t>
      </w:r>
    </w:p>
    <w:p w14:paraId="23179C6D" w14:textId="1BBA5056" w:rsidR="00F9315D" w:rsidRPr="006C4DA2" w:rsidRDefault="00F9315D" w:rsidP="00F9315D">
      <w:pPr>
        <w:pStyle w:val="af5"/>
        <w:numPr>
          <w:ilvl w:val="0"/>
          <w:numId w:val="31"/>
        </w:numPr>
        <w:spacing w:before="120" w:after="240"/>
        <w:ind w:leftChars="0"/>
        <w:jc w:val="both"/>
      </w:pPr>
      <w:r>
        <w:t>a default TCI state definition for direct SCell activation (RAN1 spec impact)</w:t>
      </w:r>
    </w:p>
    <w:p w14:paraId="5630ABEB" w14:textId="52EB4808" w:rsidR="007077EF" w:rsidRDefault="00F9315D" w:rsidP="00AA1F04">
      <w:pPr>
        <w:spacing w:before="120" w:after="240"/>
        <w:jc w:val="both"/>
      </w:pPr>
      <w:r>
        <w:t>while [3][4] both prefer not to introduce further direct SCell optimization in RAN1</w:t>
      </w:r>
      <w:r w:rsidR="00336974">
        <w:t xml:space="preserve"> R16 spec due to the late stage in R16</w:t>
      </w:r>
      <w:r>
        <w:t>.</w:t>
      </w:r>
      <w:r w:rsidR="00AE0E63">
        <w:t xml:space="preserve"> </w:t>
      </w:r>
    </w:p>
    <w:p w14:paraId="53A83506" w14:textId="77777777" w:rsidR="00336974" w:rsidRDefault="00336974" w:rsidP="00AA1F04">
      <w:pPr>
        <w:spacing w:before="120" w:after="240"/>
        <w:jc w:val="both"/>
      </w:pPr>
    </w:p>
    <w:p w14:paraId="43B84E31" w14:textId="14575AD5" w:rsidR="00AE0E63" w:rsidRDefault="00AE0E63" w:rsidP="00AA1F04">
      <w:pPr>
        <w:spacing w:before="120" w:after="240"/>
        <w:jc w:val="both"/>
      </w:pPr>
      <w:r>
        <w:t xml:space="preserve">To moderator’s understanding, RAN1 should first clarify whether a separate MAC-CE is required </w:t>
      </w:r>
      <w:r w:rsidRPr="00AE0E63">
        <w:t>to complete direct SCell activation procedure</w:t>
      </w:r>
      <w:r w:rsidR="001A4367">
        <w:t xml:space="preserve"> as RAN4 indicated. If it is required, RAN1 </w:t>
      </w:r>
      <w:r w:rsidR="00A018B6">
        <w:t>can</w:t>
      </w:r>
      <w:r w:rsidR="001A4367">
        <w:t xml:space="preserve"> further discuss whether a RAN1-based solution </w:t>
      </w:r>
      <w:r w:rsidR="000D4141">
        <w:t xml:space="preserve">is necessary </w:t>
      </w:r>
      <w:r w:rsidR="001A4367">
        <w:t>in R16. For the RAN2-based solution, it should be up to RAN2 to decide whether</w:t>
      </w:r>
      <w:r w:rsidR="009C14EF">
        <w:t xml:space="preserve"> to develop a</w:t>
      </w:r>
      <w:r w:rsidR="001A4367">
        <w:t xml:space="preserve"> solution.</w:t>
      </w:r>
    </w:p>
    <w:p w14:paraId="3B415C33" w14:textId="109C968E" w:rsidR="00A70E1C" w:rsidRDefault="00E92B0E" w:rsidP="00AA1F04">
      <w:pPr>
        <w:spacing w:before="120" w:after="240"/>
        <w:jc w:val="both"/>
      </w:pPr>
      <w:r>
        <w:t xml:space="preserve">The </w:t>
      </w:r>
      <w:r w:rsidR="00E64BD3">
        <w:t xml:space="preserve">following questions are </w:t>
      </w:r>
      <w:r w:rsidR="003337C3">
        <w:t>devised</w:t>
      </w:r>
      <w:r w:rsidR="00614DB0">
        <w:t xml:space="preserve"> in order to fo</w:t>
      </w:r>
      <w:r>
        <w:t>rmulate potential answers to RAN4</w:t>
      </w:r>
      <w:r w:rsidR="00614DB0">
        <w:t>’s questions</w:t>
      </w:r>
      <w:r w:rsidR="00E64BD3">
        <w:t>. Companies are encouraged to provide their inputs below.</w:t>
      </w:r>
    </w:p>
    <w:p w14:paraId="003CA543" w14:textId="10F34945" w:rsidR="00EA43C0" w:rsidRPr="00614DB0" w:rsidRDefault="007639F2" w:rsidP="00EA43C0">
      <w:pPr>
        <w:spacing w:before="120" w:after="120"/>
        <w:rPr>
          <w:sz w:val="22"/>
          <w:szCs w:val="28"/>
          <w:u w:val="single"/>
        </w:rPr>
      </w:pPr>
      <w:r w:rsidRPr="00614DB0">
        <w:rPr>
          <w:sz w:val="22"/>
          <w:szCs w:val="28"/>
          <w:u w:val="single"/>
        </w:rPr>
        <w:t>Question 1</w:t>
      </w:r>
      <w:r w:rsidR="00EA43C0" w:rsidRPr="00614DB0">
        <w:rPr>
          <w:sz w:val="22"/>
          <w:szCs w:val="28"/>
          <w:u w:val="single"/>
        </w:rPr>
        <w:t xml:space="preserve"> (</w:t>
      </w:r>
      <w:r w:rsidR="00BA019A">
        <w:rPr>
          <w:sz w:val="22"/>
          <w:szCs w:val="28"/>
          <w:u w:val="single"/>
        </w:rPr>
        <w:t>Whether a separate</w:t>
      </w:r>
      <w:r w:rsidR="00BA019A" w:rsidRPr="00BA019A">
        <w:rPr>
          <w:sz w:val="22"/>
          <w:szCs w:val="28"/>
          <w:u w:val="single"/>
        </w:rPr>
        <w:t xml:space="preserve"> MAC-CE is required to complete</w:t>
      </w:r>
      <w:r w:rsidR="00BA019A">
        <w:rPr>
          <w:sz w:val="22"/>
          <w:szCs w:val="28"/>
          <w:u w:val="single"/>
        </w:rPr>
        <w:t xml:space="preserve"> </w:t>
      </w:r>
      <w:r w:rsidR="00BA019A" w:rsidRPr="00BA019A">
        <w:rPr>
          <w:sz w:val="22"/>
          <w:szCs w:val="28"/>
          <w:u w:val="single"/>
        </w:rPr>
        <w:t>direct SCell activation procedure in current framework</w:t>
      </w:r>
      <w:r w:rsidR="00AE0E63">
        <w:rPr>
          <w:sz w:val="22"/>
          <w:szCs w:val="28"/>
          <w:u w:val="single"/>
        </w:rPr>
        <w:t xml:space="preserve"> </w:t>
      </w:r>
      <w:r w:rsidR="00AE0E63" w:rsidRPr="00AE0E63">
        <w:rPr>
          <w:sz w:val="22"/>
          <w:szCs w:val="28"/>
          <w:u w:val="single"/>
        </w:rPr>
        <w:t>due to lack of TCI state activation information</w:t>
      </w:r>
      <w:r w:rsidR="00EA43C0" w:rsidRPr="00614DB0">
        <w:rPr>
          <w:sz w:val="22"/>
          <w:szCs w:val="28"/>
          <w:u w:val="single"/>
        </w:rPr>
        <w:t>):</w:t>
      </w:r>
    </w:p>
    <w:p w14:paraId="68CDE4E8" w14:textId="4DF6538F" w:rsidR="00D90787" w:rsidRPr="00614DB0" w:rsidRDefault="00772605" w:rsidP="00EA43C0">
      <w:pPr>
        <w:spacing w:before="120" w:after="120"/>
        <w:rPr>
          <w:b/>
          <w:bCs/>
        </w:rPr>
      </w:pPr>
      <w:r>
        <w:rPr>
          <w:b/>
          <w:bCs/>
        </w:rPr>
        <w:t xml:space="preserve">Do you agree </w:t>
      </w:r>
      <w:r w:rsidR="00BA019A">
        <w:rPr>
          <w:b/>
          <w:bCs/>
        </w:rPr>
        <w:t>with RAN4 that a</w:t>
      </w:r>
      <w:r w:rsidR="00BA019A" w:rsidRPr="00BA019A">
        <w:rPr>
          <w:b/>
          <w:bCs/>
        </w:rPr>
        <w:t xml:space="preserve"> separate MAC-CE is required to complete direct SCell activation procedure in current framework</w:t>
      </w:r>
      <w:r w:rsidR="00AF6914" w:rsidRPr="00E66978">
        <w:rPr>
          <w:b/>
          <w:bCs/>
        </w:rPr>
        <w:t>?</w:t>
      </w:r>
    </w:p>
    <w:tbl>
      <w:tblPr>
        <w:tblStyle w:val="ac"/>
        <w:tblW w:w="0" w:type="auto"/>
        <w:tblInd w:w="-5" w:type="dxa"/>
        <w:tblLook w:val="04A0" w:firstRow="1" w:lastRow="0" w:firstColumn="1" w:lastColumn="0" w:noHBand="0" w:noVBand="1"/>
      </w:tblPr>
      <w:tblGrid>
        <w:gridCol w:w="1372"/>
        <w:gridCol w:w="1128"/>
        <w:gridCol w:w="7136"/>
      </w:tblGrid>
      <w:tr w:rsidR="007639F2" w14:paraId="57EA0E7B" w14:textId="77777777" w:rsidTr="00CB6D83">
        <w:tc>
          <w:tcPr>
            <w:tcW w:w="1372" w:type="dxa"/>
          </w:tcPr>
          <w:p w14:paraId="7639A7AC" w14:textId="50B38E6A" w:rsidR="007639F2" w:rsidRPr="007639F2" w:rsidRDefault="007639F2" w:rsidP="00D90787">
            <w:pPr>
              <w:spacing w:before="120" w:after="120"/>
              <w:rPr>
                <w:b/>
                <w:bCs/>
              </w:rPr>
            </w:pPr>
            <w:r w:rsidRPr="007639F2">
              <w:rPr>
                <w:b/>
                <w:bCs/>
              </w:rPr>
              <w:t>Company</w:t>
            </w:r>
          </w:p>
        </w:tc>
        <w:tc>
          <w:tcPr>
            <w:tcW w:w="1128" w:type="dxa"/>
          </w:tcPr>
          <w:p w14:paraId="1CE26D7F" w14:textId="7E97A483" w:rsidR="007639F2" w:rsidRPr="007639F2" w:rsidRDefault="007639F2" w:rsidP="00D90787">
            <w:pPr>
              <w:spacing w:before="120" w:after="120"/>
              <w:rPr>
                <w:b/>
                <w:bCs/>
              </w:rPr>
            </w:pPr>
            <w:r>
              <w:rPr>
                <w:b/>
                <w:bCs/>
              </w:rPr>
              <w:t>Yes/No</w:t>
            </w:r>
          </w:p>
        </w:tc>
        <w:tc>
          <w:tcPr>
            <w:tcW w:w="7136" w:type="dxa"/>
          </w:tcPr>
          <w:p w14:paraId="358F5CDB" w14:textId="1D49FB11" w:rsidR="007639F2" w:rsidRPr="007639F2" w:rsidRDefault="007639F2" w:rsidP="00D90787">
            <w:pPr>
              <w:spacing w:before="120" w:after="120"/>
              <w:rPr>
                <w:b/>
                <w:bCs/>
              </w:rPr>
            </w:pPr>
            <w:r>
              <w:rPr>
                <w:b/>
                <w:bCs/>
              </w:rPr>
              <w:t>Comment</w:t>
            </w:r>
          </w:p>
        </w:tc>
      </w:tr>
      <w:tr w:rsidR="007639F2" w14:paraId="30D75610" w14:textId="77777777" w:rsidTr="00CB6D83">
        <w:tc>
          <w:tcPr>
            <w:tcW w:w="1372" w:type="dxa"/>
          </w:tcPr>
          <w:p w14:paraId="493A651E" w14:textId="7DF074EE" w:rsidR="007639F2" w:rsidRDefault="00BA019A" w:rsidP="00D90787">
            <w:pPr>
              <w:spacing w:before="120" w:after="120"/>
            </w:pPr>
            <w:r>
              <w:t>MTK</w:t>
            </w:r>
          </w:p>
        </w:tc>
        <w:tc>
          <w:tcPr>
            <w:tcW w:w="1128" w:type="dxa"/>
          </w:tcPr>
          <w:p w14:paraId="604600F8" w14:textId="0CC2C274" w:rsidR="007639F2" w:rsidRDefault="00BA019A" w:rsidP="00D90787">
            <w:pPr>
              <w:spacing w:before="120" w:after="120"/>
            </w:pPr>
            <w:r>
              <w:t>Yes</w:t>
            </w:r>
          </w:p>
        </w:tc>
        <w:tc>
          <w:tcPr>
            <w:tcW w:w="7136" w:type="dxa"/>
          </w:tcPr>
          <w:p w14:paraId="78A01876" w14:textId="189029A7" w:rsidR="007639F2" w:rsidRDefault="00AE0E63" w:rsidP="00D90787">
            <w:pPr>
              <w:spacing w:before="120" w:after="120"/>
            </w:pPr>
            <w:r>
              <w:t xml:space="preserve">To our understanding, </w:t>
            </w:r>
            <w:r w:rsidRPr="00AE0E63">
              <w:t>"</w:t>
            </w:r>
            <w:r>
              <w:t xml:space="preserve">TCI </w:t>
            </w:r>
            <w:r w:rsidRPr="00AE0E63">
              <w:t>determined in the initial access procedure"</w:t>
            </w:r>
            <w:r>
              <w:t xml:space="preserve"> mentioned in [2] only applies to PCell</w:t>
            </w:r>
            <w:r w:rsidR="001A4367">
              <w:t>, not SCell. For “single TCI state configured”</w:t>
            </w:r>
            <w:r>
              <w:t xml:space="preserve"> mentioned in </w:t>
            </w:r>
            <w:r w:rsidR="001A4367">
              <w:t xml:space="preserve">[2], it is kind of a special case and not a general solution. Therefore, we agree with RAN4 that </w:t>
            </w:r>
            <w:r w:rsidR="001A4367" w:rsidRPr="001A4367">
              <w:t>a separate MAC-CE is required to complete direct SCell activation procedure in current framework</w:t>
            </w:r>
            <w:r w:rsidR="001A4367">
              <w:t>.</w:t>
            </w:r>
          </w:p>
        </w:tc>
      </w:tr>
      <w:tr w:rsidR="007639F2" w14:paraId="6548B9A1" w14:textId="77777777" w:rsidTr="00CB6D83">
        <w:tc>
          <w:tcPr>
            <w:tcW w:w="1372" w:type="dxa"/>
          </w:tcPr>
          <w:p w14:paraId="500D6C91" w14:textId="268BCBDC" w:rsidR="007639F2" w:rsidRPr="000D4900" w:rsidRDefault="000D4900" w:rsidP="00D90787">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1128" w:type="dxa"/>
          </w:tcPr>
          <w:p w14:paraId="2E0ADED4" w14:textId="6BC3C6A7" w:rsidR="007639F2" w:rsidRPr="000D4900" w:rsidRDefault="000D4900" w:rsidP="00D90787">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7136" w:type="dxa"/>
          </w:tcPr>
          <w:p w14:paraId="0CB22BB7" w14:textId="77777777" w:rsidR="007639F2" w:rsidRDefault="000D4900" w:rsidP="000D4900">
            <w:pPr>
              <w:spacing w:before="120" w:after="120"/>
              <w:rPr>
                <w:rFonts w:eastAsiaTheme="minorEastAsia"/>
                <w:lang w:eastAsia="zh-CN"/>
              </w:rPr>
            </w:pPr>
            <w:r>
              <w:rPr>
                <w:rFonts w:eastAsiaTheme="minorEastAsia"/>
                <w:lang w:eastAsia="zh-CN"/>
              </w:rPr>
              <w:t>Based on our understanding, considering one specific example, i.e., FR1 (PCell)+FR2 (SCell) CA, “</w:t>
            </w:r>
            <w:r w:rsidRPr="000D4900">
              <w:rPr>
                <w:rFonts w:eastAsiaTheme="minorEastAsia"/>
                <w:lang w:eastAsia="zh-CN"/>
              </w:rPr>
              <w:t>TCI determined in the initial access procedure</w:t>
            </w:r>
            <w:r>
              <w:rPr>
                <w:rFonts w:eastAsiaTheme="minorEastAsia"/>
                <w:lang w:eastAsia="zh-CN"/>
              </w:rPr>
              <w:t xml:space="preserve">” may be more appropriate to be applies to PCell only. </w:t>
            </w:r>
          </w:p>
          <w:p w14:paraId="721330EC" w14:textId="000C6E7B" w:rsidR="000D4900" w:rsidRPr="000D4900" w:rsidRDefault="000D4900" w:rsidP="000D4900">
            <w:pPr>
              <w:spacing w:before="120" w:after="120"/>
              <w:rPr>
                <w:rFonts w:eastAsiaTheme="minorEastAsia"/>
                <w:lang w:eastAsia="zh-CN"/>
              </w:rPr>
            </w:pPr>
            <w:r>
              <w:rPr>
                <w:rFonts w:eastAsiaTheme="minorEastAsia"/>
                <w:lang w:eastAsia="zh-CN"/>
              </w:rPr>
              <w:t>From this perspective, a separate MAC-CE is required to complete direct SCell activation procedure. But of course, RAN2 may come up with some other solutions to handle this issue, e.g., introducing RRC IE to configure the TCI state.</w:t>
            </w:r>
          </w:p>
        </w:tc>
      </w:tr>
      <w:tr w:rsidR="007639F2" w14:paraId="4D5C02A3" w14:textId="77777777" w:rsidTr="00CB6D83">
        <w:tc>
          <w:tcPr>
            <w:tcW w:w="1372" w:type="dxa"/>
          </w:tcPr>
          <w:p w14:paraId="320644E8" w14:textId="164371C2" w:rsidR="007639F2" w:rsidRDefault="00EC6BCE" w:rsidP="00D90787">
            <w:pPr>
              <w:spacing w:before="120" w:after="120"/>
            </w:pPr>
            <w:r>
              <w:t>Nokia, NSB</w:t>
            </w:r>
          </w:p>
        </w:tc>
        <w:tc>
          <w:tcPr>
            <w:tcW w:w="1128" w:type="dxa"/>
          </w:tcPr>
          <w:p w14:paraId="358E55F1" w14:textId="452C4741" w:rsidR="007639F2" w:rsidRDefault="00EC6BCE" w:rsidP="00D90787">
            <w:pPr>
              <w:spacing w:before="120" w:after="120"/>
            </w:pPr>
            <w:r>
              <w:t>No</w:t>
            </w:r>
          </w:p>
        </w:tc>
        <w:tc>
          <w:tcPr>
            <w:tcW w:w="7136" w:type="dxa"/>
          </w:tcPr>
          <w:p w14:paraId="7235146D" w14:textId="1BAD2B0C" w:rsidR="00EC6BCE" w:rsidRPr="00EC6BCE" w:rsidRDefault="00EC6BCE" w:rsidP="00EC6BCE">
            <w:pPr>
              <w:tabs>
                <w:tab w:val="center" w:pos="4153"/>
                <w:tab w:val="right" w:pos="8306"/>
              </w:tabs>
              <w:spacing w:after="120"/>
              <w:contextualSpacing/>
              <w:rPr>
                <w:lang w:val="en-US"/>
              </w:rPr>
            </w:pPr>
            <w:r>
              <w:rPr>
                <w:lang w:val="en-US"/>
              </w:rPr>
              <w:t>There are quite few cases when the TCI activation does not require a MAC CE</w:t>
            </w:r>
          </w:p>
          <w:p w14:paraId="4557D4D8" w14:textId="4ED8E77A" w:rsidR="00EC6BCE" w:rsidRPr="00763C26" w:rsidRDefault="00EC6BCE" w:rsidP="00EC6BCE">
            <w:pPr>
              <w:pStyle w:val="af5"/>
              <w:numPr>
                <w:ilvl w:val="0"/>
                <w:numId w:val="32"/>
              </w:numPr>
              <w:tabs>
                <w:tab w:val="center" w:pos="4153"/>
                <w:tab w:val="right" w:pos="8306"/>
              </w:tabs>
              <w:spacing w:after="120"/>
              <w:ind w:leftChars="0"/>
              <w:contextualSpacing/>
              <w:rPr>
                <w:lang w:val="en-US"/>
              </w:rPr>
            </w:pPr>
            <w:r w:rsidRPr="00763C26">
              <w:rPr>
                <w:lang w:val="en-US"/>
              </w:rPr>
              <w:t>By default, a serving cell's TCI state points to the SS/PBCH block (without any configuration)</w:t>
            </w:r>
          </w:p>
          <w:p w14:paraId="558D3304" w14:textId="77777777" w:rsidR="00EC6BCE" w:rsidRPr="00763C26" w:rsidRDefault="00EC6BCE" w:rsidP="00EC6BCE">
            <w:pPr>
              <w:pStyle w:val="af5"/>
              <w:numPr>
                <w:ilvl w:val="0"/>
                <w:numId w:val="32"/>
              </w:numPr>
              <w:tabs>
                <w:tab w:val="center" w:pos="4153"/>
                <w:tab w:val="right" w:pos="8306"/>
              </w:tabs>
              <w:spacing w:after="120"/>
              <w:ind w:leftChars="0"/>
              <w:contextualSpacing/>
              <w:rPr>
                <w:lang w:val="en-US"/>
              </w:rPr>
            </w:pPr>
            <w:r w:rsidRPr="00763C26">
              <w:rPr>
                <w:lang w:val="en-US"/>
              </w:rPr>
              <w:t>If only a single TCI state is configured for PDCCH, that is always considered activated and no separate MAC CE activation is needed</w:t>
            </w:r>
          </w:p>
          <w:p w14:paraId="3083DA57" w14:textId="5B11A44C" w:rsidR="007639F2" w:rsidRPr="00EC6BCE" w:rsidRDefault="00EC6BCE" w:rsidP="00EC6BCE">
            <w:pPr>
              <w:pStyle w:val="af5"/>
              <w:numPr>
                <w:ilvl w:val="0"/>
                <w:numId w:val="32"/>
              </w:numPr>
              <w:tabs>
                <w:tab w:val="center" w:pos="4153"/>
                <w:tab w:val="right" w:pos="8306"/>
              </w:tabs>
              <w:spacing w:after="120"/>
              <w:ind w:leftChars="0"/>
              <w:contextualSpacing/>
              <w:rPr>
                <w:lang w:val="en-US"/>
              </w:rPr>
            </w:pPr>
            <w:r w:rsidRPr="00763C26">
              <w:rPr>
                <w:lang w:val="en-US"/>
              </w:rPr>
              <w:t xml:space="preserve">For QCL type D, the PDSH TCI state in RRC_CONNECTED is determined according to the CORESET with the smallest </w:t>
            </w:r>
            <w:r w:rsidRPr="00763C26">
              <w:rPr>
                <w:i/>
                <w:iCs/>
                <w:lang w:val="en-US"/>
              </w:rPr>
              <w:t>controlResourceSetId</w:t>
            </w:r>
            <w:r w:rsidRPr="00763C26">
              <w:rPr>
                <w:lang w:val="en-US"/>
              </w:rPr>
              <w:t xml:space="preserve"> that is configured for active BWP of serving cell</w:t>
            </w:r>
          </w:p>
        </w:tc>
      </w:tr>
      <w:tr w:rsidR="007639F2" w14:paraId="6CAF8526" w14:textId="77777777" w:rsidTr="00CB6D83">
        <w:tc>
          <w:tcPr>
            <w:tcW w:w="1372" w:type="dxa"/>
          </w:tcPr>
          <w:p w14:paraId="5DDE088C" w14:textId="2A843BE7" w:rsidR="007639F2" w:rsidRDefault="00841069" w:rsidP="00D90787">
            <w:pPr>
              <w:spacing w:before="120" w:after="120"/>
            </w:pPr>
            <w:r>
              <w:t>Qualcomm</w:t>
            </w:r>
          </w:p>
        </w:tc>
        <w:tc>
          <w:tcPr>
            <w:tcW w:w="1128" w:type="dxa"/>
          </w:tcPr>
          <w:p w14:paraId="29FABAD4" w14:textId="01A9B152" w:rsidR="007639F2" w:rsidRDefault="00841069" w:rsidP="00D90787">
            <w:pPr>
              <w:spacing w:before="120" w:after="120"/>
            </w:pPr>
            <w:r>
              <w:t>Yes</w:t>
            </w:r>
          </w:p>
        </w:tc>
        <w:tc>
          <w:tcPr>
            <w:tcW w:w="7136" w:type="dxa"/>
          </w:tcPr>
          <w:p w14:paraId="12DE13EF" w14:textId="77777777" w:rsidR="007639F2" w:rsidRDefault="007639F2" w:rsidP="00D90787">
            <w:pPr>
              <w:spacing w:before="120" w:after="120"/>
            </w:pPr>
          </w:p>
        </w:tc>
      </w:tr>
      <w:tr w:rsidR="00C71F68" w14:paraId="264F3F61" w14:textId="77777777" w:rsidTr="00CB6D83">
        <w:tc>
          <w:tcPr>
            <w:tcW w:w="1372" w:type="dxa"/>
          </w:tcPr>
          <w:p w14:paraId="4CF69F24" w14:textId="7EF28475" w:rsidR="00C71F68" w:rsidRPr="00C71F68" w:rsidRDefault="00C71F68" w:rsidP="00D90787">
            <w:pPr>
              <w:spacing w:before="12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128" w:type="dxa"/>
          </w:tcPr>
          <w:p w14:paraId="2C440FA1" w14:textId="3089864C" w:rsidR="00C71F68" w:rsidRPr="00C71F68" w:rsidRDefault="00C71F68" w:rsidP="00D90787">
            <w:pPr>
              <w:spacing w:before="120" w:after="120"/>
              <w:rPr>
                <w:rFonts w:eastAsiaTheme="minorEastAsia"/>
                <w:lang w:eastAsia="zh-CN"/>
              </w:rPr>
            </w:pPr>
            <w:r>
              <w:rPr>
                <w:rFonts w:eastAsiaTheme="minorEastAsia" w:hint="eastAsia"/>
                <w:lang w:eastAsia="zh-CN"/>
              </w:rPr>
              <w:t>N</w:t>
            </w:r>
            <w:r>
              <w:rPr>
                <w:rFonts w:eastAsiaTheme="minorEastAsia"/>
                <w:lang w:eastAsia="zh-CN"/>
              </w:rPr>
              <w:t>o</w:t>
            </w:r>
          </w:p>
        </w:tc>
        <w:tc>
          <w:tcPr>
            <w:tcW w:w="7136" w:type="dxa"/>
          </w:tcPr>
          <w:p w14:paraId="30D4190D" w14:textId="58F197D0" w:rsidR="004B28B5" w:rsidRPr="004B28B5" w:rsidRDefault="004B28B5" w:rsidP="004B28B5">
            <w:pPr>
              <w:tabs>
                <w:tab w:val="left" w:pos="720"/>
              </w:tabs>
              <w:rPr>
                <w:rFonts w:eastAsiaTheme="minorEastAsia"/>
                <w:lang w:eastAsia="zh-CN"/>
              </w:rPr>
            </w:pPr>
            <w:r>
              <w:rPr>
                <w:rFonts w:eastAsiaTheme="minorEastAsia" w:hint="eastAsia"/>
                <w:lang w:eastAsia="zh-CN"/>
              </w:rPr>
              <w:t>B</w:t>
            </w:r>
            <w:r>
              <w:rPr>
                <w:rFonts w:eastAsiaTheme="minorEastAsia"/>
                <w:lang w:eastAsia="zh-CN"/>
              </w:rPr>
              <w:t>esides the case mentioned by Nokia. There is one additional case.</w:t>
            </w:r>
          </w:p>
          <w:p w14:paraId="33BBFA86" w14:textId="77777777" w:rsidR="004B28B5" w:rsidRDefault="004B28B5" w:rsidP="004B28B5">
            <w:pPr>
              <w:tabs>
                <w:tab w:val="left" w:pos="720"/>
              </w:tabs>
            </w:pPr>
          </w:p>
          <w:p w14:paraId="7B78FB41" w14:textId="53D1D3ED" w:rsidR="004B28B5" w:rsidRDefault="004B28B5" w:rsidP="004B28B5">
            <w:pPr>
              <w:tabs>
                <w:tab w:val="left" w:pos="720"/>
              </w:tabs>
              <w:rPr>
                <w:rFonts w:ascii="Times New Roman" w:hAnsi="Times New Roman"/>
                <w:szCs w:val="20"/>
                <w:lang w:val="en-US"/>
              </w:rPr>
            </w:pPr>
            <w:r>
              <w:t xml:space="preserve">For a CORESET with index 0, the UE assumes that a DM-RS antenna port for PDCCH receptions in the CORESET is quasi co-located with </w:t>
            </w:r>
          </w:p>
          <w:p w14:paraId="6B4BDB48" w14:textId="77777777" w:rsidR="004B28B5" w:rsidRDefault="004B28B5" w:rsidP="004B28B5">
            <w:pPr>
              <w:pStyle w:val="B1"/>
            </w:pPr>
            <w:r>
              <w:rPr>
                <w:lang w:eastAsia="zh-CN"/>
              </w:rPr>
              <w:t>-</w:t>
            </w:r>
            <w:r>
              <w:rPr>
                <w:lang w:eastAsia="zh-CN"/>
              </w:rPr>
              <w:tab/>
              <w:t>the one or more DL RS configured by a TCI state, where the TCI state is indicated by a MAC CE activation command for the CORESET, if any, or</w:t>
            </w:r>
          </w:p>
          <w:p w14:paraId="4A186E60" w14:textId="58283DEF" w:rsidR="00C71F68" w:rsidRDefault="004B28B5" w:rsidP="004B28B5">
            <w:pPr>
              <w:spacing w:before="120" w:after="120"/>
            </w:pPr>
            <w:r>
              <w:rPr>
                <w:lang w:eastAsia="zh-TW"/>
              </w:rPr>
              <w:t>-</w:t>
            </w:r>
            <w:r>
              <w:rPr>
                <w:lang w:eastAsia="zh-TW"/>
              </w:rPr>
              <w:tab/>
              <w:t>a</w:t>
            </w:r>
            <w:r>
              <w:t xml:space="preserve"> SS/PBCH block the UE identified during a most recent random access procedure not initiated by a PDCCH order that triggers a contention-free random access procedure, </w:t>
            </w:r>
            <w:r>
              <w:rPr>
                <w:highlight w:val="yellow"/>
              </w:rPr>
              <w:t>if no MAC CE activation command indicating a TCI state for the CORESET is received after the most recent random access procedure.</w:t>
            </w:r>
          </w:p>
        </w:tc>
      </w:tr>
      <w:tr w:rsidR="00D64038" w14:paraId="00A5F584" w14:textId="77777777" w:rsidTr="00CB6D83">
        <w:tc>
          <w:tcPr>
            <w:tcW w:w="1372" w:type="dxa"/>
          </w:tcPr>
          <w:p w14:paraId="2F2B4FA4" w14:textId="50ADBB44" w:rsidR="00D64038" w:rsidRDefault="00D64038" w:rsidP="00D90787">
            <w:pPr>
              <w:spacing w:before="120" w:after="120"/>
              <w:rPr>
                <w:rFonts w:eastAsiaTheme="minorEastAsia"/>
                <w:lang w:eastAsia="zh-CN"/>
              </w:rPr>
            </w:pPr>
            <w:r>
              <w:rPr>
                <w:rFonts w:eastAsiaTheme="minorEastAsia"/>
                <w:lang w:eastAsia="zh-CN"/>
              </w:rPr>
              <w:t>CATT</w:t>
            </w:r>
          </w:p>
        </w:tc>
        <w:tc>
          <w:tcPr>
            <w:tcW w:w="1128" w:type="dxa"/>
          </w:tcPr>
          <w:p w14:paraId="2B9B0286" w14:textId="4A0DF26C" w:rsidR="00D64038" w:rsidRDefault="00D64038" w:rsidP="00D90787">
            <w:pPr>
              <w:spacing w:before="120" w:after="120"/>
              <w:rPr>
                <w:rFonts w:eastAsiaTheme="minorEastAsia"/>
                <w:lang w:eastAsia="zh-CN"/>
              </w:rPr>
            </w:pPr>
            <w:r>
              <w:rPr>
                <w:rFonts w:eastAsiaTheme="minorEastAsia"/>
                <w:lang w:eastAsia="zh-CN"/>
              </w:rPr>
              <w:t>Yes</w:t>
            </w:r>
          </w:p>
        </w:tc>
        <w:tc>
          <w:tcPr>
            <w:tcW w:w="7136" w:type="dxa"/>
          </w:tcPr>
          <w:p w14:paraId="74BC8E24" w14:textId="05A52339" w:rsidR="00D64038" w:rsidRDefault="00D64038" w:rsidP="004B28B5">
            <w:pPr>
              <w:tabs>
                <w:tab w:val="left" w:pos="720"/>
              </w:tabs>
              <w:rPr>
                <w:rFonts w:eastAsiaTheme="minorEastAsia"/>
                <w:lang w:eastAsia="zh-CN"/>
              </w:rPr>
            </w:pPr>
            <w:r>
              <w:rPr>
                <w:rFonts w:eastAsiaTheme="minorEastAsia"/>
                <w:lang w:eastAsia="zh-CN"/>
              </w:rPr>
              <w:t xml:space="preserve">Additional MAC message is needed for the SCell TCI state in SCell activation.   </w:t>
            </w:r>
          </w:p>
        </w:tc>
      </w:tr>
      <w:tr w:rsidR="003D4AE6" w14:paraId="3C21FAC1" w14:textId="77777777" w:rsidTr="00CB6D83">
        <w:tc>
          <w:tcPr>
            <w:tcW w:w="1372" w:type="dxa"/>
          </w:tcPr>
          <w:p w14:paraId="313821D9" w14:textId="44642C34" w:rsidR="003D4AE6" w:rsidRDefault="003D4AE6" w:rsidP="003D4AE6">
            <w:pPr>
              <w:spacing w:before="120" w:after="120"/>
              <w:rPr>
                <w:rFonts w:eastAsiaTheme="minorEastAsia"/>
                <w:lang w:eastAsia="zh-CN"/>
              </w:rPr>
            </w:pPr>
            <w:r>
              <w:rPr>
                <w:rFonts w:eastAsiaTheme="minorEastAsia"/>
                <w:lang w:eastAsia="zh-CN"/>
              </w:rPr>
              <w:t>FUTUREWEI</w:t>
            </w:r>
          </w:p>
        </w:tc>
        <w:tc>
          <w:tcPr>
            <w:tcW w:w="1128" w:type="dxa"/>
          </w:tcPr>
          <w:p w14:paraId="517762A3" w14:textId="2EF5710E" w:rsidR="003D4AE6" w:rsidRDefault="003D4AE6" w:rsidP="003D4AE6">
            <w:pPr>
              <w:spacing w:before="120" w:after="120"/>
              <w:rPr>
                <w:rFonts w:eastAsiaTheme="minorEastAsia"/>
                <w:lang w:eastAsia="zh-CN"/>
              </w:rPr>
            </w:pPr>
            <w:r>
              <w:rPr>
                <w:rFonts w:eastAsiaTheme="minorEastAsia"/>
                <w:lang w:eastAsia="zh-CN"/>
              </w:rPr>
              <w:t>No</w:t>
            </w:r>
          </w:p>
        </w:tc>
        <w:tc>
          <w:tcPr>
            <w:tcW w:w="7136" w:type="dxa"/>
          </w:tcPr>
          <w:p w14:paraId="6C0FFB20" w14:textId="3ED6A737" w:rsidR="003D4AE6" w:rsidRDefault="003D4AE6" w:rsidP="003D4AE6">
            <w:pPr>
              <w:tabs>
                <w:tab w:val="left" w:pos="720"/>
              </w:tabs>
              <w:rPr>
                <w:rFonts w:eastAsiaTheme="minorEastAsia"/>
                <w:lang w:eastAsia="zh-CN"/>
              </w:rPr>
            </w:pPr>
            <w:r>
              <w:rPr>
                <w:rFonts w:eastAsiaTheme="minorEastAsia"/>
                <w:lang w:eastAsia="zh-CN"/>
              </w:rPr>
              <w:t>Though there can be enhancement, we do not see the need to have this in Rel-16.</w:t>
            </w:r>
          </w:p>
        </w:tc>
      </w:tr>
      <w:tr w:rsidR="00CB6D83" w14:paraId="2ECE9149" w14:textId="77777777" w:rsidTr="00CB6D83">
        <w:tc>
          <w:tcPr>
            <w:tcW w:w="1372" w:type="dxa"/>
          </w:tcPr>
          <w:p w14:paraId="7D40F323" w14:textId="77777777" w:rsidR="00CB6D83" w:rsidRDefault="00CB6D83" w:rsidP="009738D2">
            <w:pPr>
              <w:spacing w:before="120"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28" w:type="dxa"/>
          </w:tcPr>
          <w:p w14:paraId="3FBC7DAD" w14:textId="77777777" w:rsidR="00CB6D83" w:rsidRDefault="00CB6D83" w:rsidP="009738D2">
            <w:pPr>
              <w:spacing w:before="120" w:after="120"/>
              <w:rPr>
                <w:rFonts w:eastAsiaTheme="minorEastAsia"/>
                <w:lang w:eastAsia="zh-CN"/>
              </w:rPr>
            </w:pPr>
            <w:r>
              <w:rPr>
                <w:rFonts w:eastAsiaTheme="minorEastAsia" w:hint="eastAsia"/>
                <w:lang w:eastAsia="zh-CN"/>
              </w:rPr>
              <w:t>No</w:t>
            </w:r>
          </w:p>
        </w:tc>
        <w:tc>
          <w:tcPr>
            <w:tcW w:w="7136" w:type="dxa"/>
          </w:tcPr>
          <w:p w14:paraId="3D2E2858" w14:textId="77777777" w:rsidR="00CB6D83" w:rsidRDefault="00CB6D83" w:rsidP="009738D2">
            <w:pPr>
              <w:tabs>
                <w:tab w:val="left" w:pos="720"/>
              </w:tabs>
              <w:rPr>
                <w:rFonts w:eastAsiaTheme="minorEastAsia"/>
                <w:lang w:eastAsia="zh-CN"/>
              </w:rPr>
            </w:pPr>
            <w:r>
              <w:rPr>
                <w:rFonts w:eastAsiaTheme="minorEastAsia"/>
                <w:lang w:eastAsia="zh-CN"/>
              </w:rPr>
              <w:t xml:space="preserve">As mentioned by Nokia/vivo, in some cases, MAC-CE activation would not be needed. Given that there are cases that do not require MAC-CE, and MAC-CE can be sent if really needed, we don’t think further enhancement to Rel-16 is justified. </w:t>
            </w:r>
          </w:p>
        </w:tc>
      </w:tr>
      <w:tr w:rsidR="00064F34" w14:paraId="772D2468" w14:textId="77777777" w:rsidTr="00CB6D83">
        <w:tc>
          <w:tcPr>
            <w:tcW w:w="1372" w:type="dxa"/>
          </w:tcPr>
          <w:p w14:paraId="2BCBD4EF" w14:textId="690C923D" w:rsidR="00064F34" w:rsidRDefault="00064F34" w:rsidP="009738D2">
            <w:pPr>
              <w:spacing w:before="120" w:after="120"/>
              <w:rPr>
                <w:rFonts w:eastAsiaTheme="minorEastAsia"/>
                <w:lang w:eastAsia="zh-CN"/>
              </w:rPr>
            </w:pPr>
            <w:r>
              <w:rPr>
                <w:rFonts w:eastAsiaTheme="minorEastAsia"/>
                <w:lang w:eastAsia="zh-CN"/>
              </w:rPr>
              <w:t>Intel</w:t>
            </w:r>
          </w:p>
        </w:tc>
        <w:tc>
          <w:tcPr>
            <w:tcW w:w="1128" w:type="dxa"/>
          </w:tcPr>
          <w:p w14:paraId="45B4A7C5" w14:textId="2A944EF1" w:rsidR="00064F34" w:rsidRDefault="00064F34" w:rsidP="009738D2">
            <w:pPr>
              <w:spacing w:before="120" w:after="120"/>
              <w:rPr>
                <w:rFonts w:eastAsiaTheme="minorEastAsia"/>
                <w:lang w:eastAsia="zh-CN"/>
              </w:rPr>
            </w:pPr>
            <w:r>
              <w:rPr>
                <w:rFonts w:eastAsiaTheme="minorEastAsia"/>
                <w:lang w:eastAsia="zh-CN"/>
              </w:rPr>
              <w:t>Yes</w:t>
            </w:r>
          </w:p>
        </w:tc>
        <w:tc>
          <w:tcPr>
            <w:tcW w:w="7136" w:type="dxa"/>
          </w:tcPr>
          <w:p w14:paraId="3E950D54" w14:textId="77777777" w:rsidR="00064F34" w:rsidRDefault="00064F34" w:rsidP="009738D2">
            <w:pPr>
              <w:tabs>
                <w:tab w:val="left" w:pos="720"/>
              </w:tabs>
              <w:rPr>
                <w:rFonts w:eastAsiaTheme="minorEastAsia"/>
                <w:lang w:eastAsia="zh-CN"/>
              </w:rPr>
            </w:pPr>
          </w:p>
        </w:tc>
      </w:tr>
    </w:tbl>
    <w:p w14:paraId="2BEE2B3E" w14:textId="65F82A21" w:rsidR="00AA1F04" w:rsidRPr="00CB6D83" w:rsidRDefault="00AA1F04" w:rsidP="00EA43C0">
      <w:pPr>
        <w:spacing w:before="120" w:after="120"/>
      </w:pPr>
    </w:p>
    <w:p w14:paraId="2F0C1318" w14:textId="74B4C8D8" w:rsidR="00D236F4" w:rsidRPr="00772605" w:rsidRDefault="00D236F4" w:rsidP="00D236F4">
      <w:pPr>
        <w:spacing w:before="120" w:after="120"/>
        <w:rPr>
          <w:sz w:val="22"/>
          <w:szCs w:val="28"/>
          <w:u w:val="single"/>
        </w:rPr>
      </w:pPr>
      <w:r w:rsidRPr="00614DB0">
        <w:rPr>
          <w:sz w:val="22"/>
          <w:szCs w:val="28"/>
          <w:u w:val="single"/>
        </w:rPr>
        <w:t>Question 2 (</w:t>
      </w:r>
      <w:r w:rsidR="001A4367">
        <w:rPr>
          <w:sz w:val="22"/>
          <w:szCs w:val="28"/>
          <w:u w:val="single"/>
        </w:rPr>
        <w:t>RAN1-based solution in R16</w:t>
      </w:r>
      <w:r w:rsidRPr="00614DB0">
        <w:rPr>
          <w:sz w:val="22"/>
          <w:szCs w:val="28"/>
          <w:u w:val="single"/>
        </w:rPr>
        <w:t>):</w:t>
      </w:r>
    </w:p>
    <w:p w14:paraId="0DFBBD9F" w14:textId="255FEEFD" w:rsidR="003D5758" w:rsidRPr="00614DB0" w:rsidRDefault="00D236F4" w:rsidP="00D236F4">
      <w:pPr>
        <w:spacing w:before="120" w:after="120"/>
        <w:rPr>
          <w:b/>
          <w:bCs/>
        </w:rPr>
      </w:pPr>
      <w:r>
        <w:rPr>
          <w:b/>
          <w:bCs/>
        </w:rPr>
        <w:t>RAN</w:t>
      </w:r>
      <w:r w:rsidR="00E9364A">
        <w:rPr>
          <w:b/>
          <w:bCs/>
        </w:rPr>
        <w:t>4</w:t>
      </w:r>
      <w:r>
        <w:rPr>
          <w:b/>
          <w:bCs/>
        </w:rPr>
        <w:t xml:space="preserve"> </w:t>
      </w:r>
      <w:r w:rsidR="001A4367">
        <w:rPr>
          <w:b/>
          <w:bCs/>
        </w:rPr>
        <w:t xml:space="preserve">LS mentioned that </w:t>
      </w:r>
      <w:r w:rsidR="001A4367" w:rsidRPr="001A4367">
        <w:rPr>
          <w:b/>
          <w:bCs/>
        </w:rPr>
        <w:t>the solution to the issue is RAN1/RAN2 aspect</w:t>
      </w:r>
      <w:r w:rsidR="001A4367">
        <w:rPr>
          <w:b/>
          <w:bCs/>
        </w:rPr>
        <w:t>. Do you agree that RAN1 should devise a solution for this issue in R16</w:t>
      </w:r>
      <w:r w:rsidR="0014290B">
        <w:rPr>
          <w:b/>
          <w:bCs/>
        </w:rPr>
        <w:t xml:space="preserve"> if the issue is valid</w:t>
      </w:r>
      <w:r w:rsidR="001A4367">
        <w:rPr>
          <w:b/>
          <w:bCs/>
        </w:rPr>
        <w:t>?</w:t>
      </w:r>
    </w:p>
    <w:tbl>
      <w:tblPr>
        <w:tblStyle w:val="ac"/>
        <w:tblW w:w="0" w:type="auto"/>
        <w:tblInd w:w="-5" w:type="dxa"/>
        <w:tblLook w:val="04A0" w:firstRow="1" w:lastRow="0" w:firstColumn="1" w:lastColumn="0" w:noHBand="0" w:noVBand="1"/>
      </w:tblPr>
      <w:tblGrid>
        <w:gridCol w:w="1372"/>
        <w:gridCol w:w="1129"/>
        <w:gridCol w:w="7135"/>
      </w:tblGrid>
      <w:tr w:rsidR="00D236F4" w14:paraId="64A90997" w14:textId="77777777" w:rsidTr="00A71D72">
        <w:tc>
          <w:tcPr>
            <w:tcW w:w="1372" w:type="dxa"/>
          </w:tcPr>
          <w:p w14:paraId="675BC233" w14:textId="77777777" w:rsidR="00D236F4" w:rsidRPr="007639F2" w:rsidRDefault="00D236F4" w:rsidP="002B5C74">
            <w:pPr>
              <w:spacing w:before="120" w:after="120"/>
              <w:rPr>
                <w:b/>
                <w:bCs/>
              </w:rPr>
            </w:pPr>
            <w:r w:rsidRPr="007639F2">
              <w:rPr>
                <w:b/>
                <w:bCs/>
              </w:rPr>
              <w:t>Company</w:t>
            </w:r>
          </w:p>
        </w:tc>
        <w:tc>
          <w:tcPr>
            <w:tcW w:w="1129" w:type="dxa"/>
          </w:tcPr>
          <w:p w14:paraId="463602B5" w14:textId="77777777" w:rsidR="00D236F4" w:rsidRPr="007639F2" w:rsidRDefault="00D236F4" w:rsidP="002B5C74">
            <w:pPr>
              <w:spacing w:before="120" w:after="120"/>
              <w:rPr>
                <w:b/>
                <w:bCs/>
              </w:rPr>
            </w:pPr>
            <w:r>
              <w:rPr>
                <w:b/>
                <w:bCs/>
              </w:rPr>
              <w:t>Yes/No</w:t>
            </w:r>
          </w:p>
        </w:tc>
        <w:tc>
          <w:tcPr>
            <w:tcW w:w="7135" w:type="dxa"/>
          </w:tcPr>
          <w:p w14:paraId="2112ADFA" w14:textId="77777777" w:rsidR="00D236F4" w:rsidRPr="007639F2" w:rsidRDefault="00D236F4" w:rsidP="002B5C74">
            <w:pPr>
              <w:spacing w:before="120" w:after="120"/>
              <w:rPr>
                <w:b/>
                <w:bCs/>
              </w:rPr>
            </w:pPr>
            <w:r>
              <w:rPr>
                <w:b/>
                <w:bCs/>
              </w:rPr>
              <w:t>Comment</w:t>
            </w:r>
          </w:p>
        </w:tc>
      </w:tr>
      <w:tr w:rsidR="00D236F4" w14:paraId="2AEA3EBE" w14:textId="77777777" w:rsidTr="00A71D72">
        <w:tc>
          <w:tcPr>
            <w:tcW w:w="1372" w:type="dxa"/>
          </w:tcPr>
          <w:p w14:paraId="43E1C16B" w14:textId="0C825264" w:rsidR="00D236F4" w:rsidRDefault="001A4367" w:rsidP="002B5C74">
            <w:pPr>
              <w:spacing w:before="120" w:after="120"/>
            </w:pPr>
            <w:r>
              <w:t>MTK</w:t>
            </w:r>
          </w:p>
        </w:tc>
        <w:tc>
          <w:tcPr>
            <w:tcW w:w="1129" w:type="dxa"/>
          </w:tcPr>
          <w:p w14:paraId="46C5FE5C" w14:textId="7E9F7528" w:rsidR="00D236F4" w:rsidRDefault="001A4367" w:rsidP="002B5C74">
            <w:pPr>
              <w:spacing w:before="120" w:after="120"/>
            </w:pPr>
            <w:r>
              <w:t>Yes</w:t>
            </w:r>
          </w:p>
        </w:tc>
        <w:tc>
          <w:tcPr>
            <w:tcW w:w="7135" w:type="dxa"/>
          </w:tcPr>
          <w:p w14:paraId="34BBFD1E" w14:textId="1B0C1476" w:rsidR="00D236F4" w:rsidRDefault="00A018B6" w:rsidP="009C14EF">
            <w:pPr>
              <w:spacing w:before="120" w:after="120"/>
            </w:pPr>
            <w:r>
              <w:t>It may be late in R16, but</w:t>
            </w:r>
            <w:r w:rsidR="0014290B">
              <w:t xml:space="preserve"> </w:t>
            </w:r>
            <w:r>
              <w:t>realizing</w:t>
            </w:r>
            <w:r w:rsidR="0014290B" w:rsidRPr="0014290B">
              <w:t xml:space="preserve"> the full benefit of direction SCell activation feature using existing framework</w:t>
            </w:r>
            <w:r>
              <w:t xml:space="preserve"> is helpful for system performance enhancement. Companies can </w:t>
            </w:r>
            <w:r w:rsidR="009C14EF">
              <w:t>discuss</w:t>
            </w:r>
            <w:r>
              <w:t xml:space="preserve"> proposals </w:t>
            </w:r>
            <w:r w:rsidR="0014290B">
              <w:t xml:space="preserve">in </w:t>
            </w:r>
            <w:r>
              <w:t xml:space="preserve">this or </w:t>
            </w:r>
            <w:r w:rsidR="0014290B">
              <w:t>next RAN1 meeting</w:t>
            </w:r>
            <w:r>
              <w:t xml:space="preserve"> to finalize the solution</w:t>
            </w:r>
            <w:r w:rsidR="0014290B">
              <w:t>.</w:t>
            </w:r>
          </w:p>
        </w:tc>
      </w:tr>
      <w:tr w:rsidR="00D236F4" w14:paraId="2F083E30" w14:textId="77777777" w:rsidTr="00A71D72">
        <w:tc>
          <w:tcPr>
            <w:tcW w:w="1372" w:type="dxa"/>
          </w:tcPr>
          <w:p w14:paraId="7775C681" w14:textId="4B4FDA31" w:rsidR="00D236F4" w:rsidRPr="000D4900" w:rsidRDefault="000D4900" w:rsidP="002B5C74">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1129" w:type="dxa"/>
          </w:tcPr>
          <w:p w14:paraId="7C4D27A3" w14:textId="2F92D7A7" w:rsidR="00D236F4" w:rsidRPr="000D4900" w:rsidRDefault="000D4900" w:rsidP="002B5C74">
            <w:pPr>
              <w:spacing w:before="120" w:after="120"/>
              <w:rPr>
                <w:rFonts w:eastAsiaTheme="minorEastAsia"/>
                <w:lang w:eastAsia="zh-CN"/>
              </w:rPr>
            </w:pPr>
            <w:r>
              <w:rPr>
                <w:rFonts w:eastAsiaTheme="minorEastAsia" w:hint="eastAsia"/>
                <w:lang w:eastAsia="zh-CN"/>
              </w:rPr>
              <w:t>N</w:t>
            </w:r>
            <w:r>
              <w:rPr>
                <w:rFonts w:eastAsiaTheme="minorEastAsia"/>
                <w:lang w:eastAsia="zh-CN"/>
              </w:rPr>
              <w:t>o</w:t>
            </w:r>
          </w:p>
        </w:tc>
        <w:tc>
          <w:tcPr>
            <w:tcW w:w="7135" w:type="dxa"/>
          </w:tcPr>
          <w:p w14:paraId="36F6A442" w14:textId="4FBF9E20" w:rsidR="00D236F4" w:rsidRPr="000D4900" w:rsidRDefault="000D4900" w:rsidP="000D4900">
            <w:pPr>
              <w:spacing w:before="120" w:after="120"/>
              <w:rPr>
                <w:rFonts w:eastAsiaTheme="minorEastAsia"/>
                <w:lang w:eastAsia="zh-CN"/>
              </w:rPr>
            </w:pPr>
            <w:r>
              <w:rPr>
                <w:rFonts w:eastAsiaTheme="minorEastAsia"/>
                <w:lang w:eastAsia="zh-CN"/>
              </w:rPr>
              <w:t>From our perspective, it is too late to introduce RAN1 solutions to address this issue. We noticed that companies submitted some layer-2 based solutions in RAN2, it may be better to leave this issue to RAN2 to avoid parallel discussion in RAN1 and RAN2.</w:t>
            </w:r>
          </w:p>
        </w:tc>
      </w:tr>
      <w:tr w:rsidR="00D236F4" w14:paraId="510DC6A6" w14:textId="77777777" w:rsidTr="00A71D72">
        <w:tc>
          <w:tcPr>
            <w:tcW w:w="1372" w:type="dxa"/>
          </w:tcPr>
          <w:p w14:paraId="6A46727B" w14:textId="0D8C5A6B" w:rsidR="00D236F4" w:rsidRDefault="00EC6BCE" w:rsidP="002B5C74">
            <w:pPr>
              <w:spacing w:before="120" w:after="120"/>
            </w:pPr>
            <w:r>
              <w:t>Nokia</w:t>
            </w:r>
          </w:p>
        </w:tc>
        <w:tc>
          <w:tcPr>
            <w:tcW w:w="1129" w:type="dxa"/>
          </w:tcPr>
          <w:p w14:paraId="2BA2B79F" w14:textId="200B9E86" w:rsidR="00D236F4" w:rsidRDefault="00EC6BCE" w:rsidP="002B5C74">
            <w:pPr>
              <w:spacing w:before="120" w:after="120"/>
            </w:pPr>
            <w:r>
              <w:t>No</w:t>
            </w:r>
          </w:p>
        </w:tc>
        <w:tc>
          <w:tcPr>
            <w:tcW w:w="7135" w:type="dxa"/>
          </w:tcPr>
          <w:p w14:paraId="1C6B078F" w14:textId="3022C1B1" w:rsidR="00D236F4" w:rsidRDefault="00EC6BCE" w:rsidP="002B5C74">
            <w:pPr>
              <w:spacing w:before="120" w:after="120"/>
            </w:pPr>
            <w:r>
              <w:t>From our view, there are cases when the MAC-CE for activating the TCI state as part of SCell activation is not a mandatory pre-requisite, and don’t see the need to device a new solution for the problem that is not really there.</w:t>
            </w:r>
          </w:p>
        </w:tc>
      </w:tr>
      <w:tr w:rsidR="00D236F4" w14:paraId="58E461D5" w14:textId="77777777" w:rsidTr="00A71D72">
        <w:tc>
          <w:tcPr>
            <w:tcW w:w="1372" w:type="dxa"/>
          </w:tcPr>
          <w:p w14:paraId="188AB602" w14:textId="67CECEB1" w:rsidR="00D236F4" w:rsidRDefault="00CE52D4" w:rsidP="002B5C74">
            <w:pPr>
              <w:spacing w:before="120" w:after="120"/>
            </w:pPr>
            <w:r>
              <w:t>Qualcomm</w:t>
            </w:r>
          </w:p>
        </w:tc>
        <w:tc>
          <w:tcPr>
            <w:tcW w:w="1129" w:type="dxa"/>
          </w:tcPr>
          <w:p w14:paraId="1C752D31" w14:textId="3757183A" w:rsidR="00D236F4" w:rsidRDefault="00CE52D4" w:rsidP="002B5C74">
            <w:pPr>
              <w:spacing w:before="120" w:after="120"/>
            </w:pPr>
            <w:r>
              <w:t>No</w:t>
            </w:r>
          </w:p>
        </w:tc>
        <w:tc>
          <w:tcPr>
            <w:tcW w:w="7135" w:type="dxa"/>
          </w:tcPr>
          <w:p w14:paraId="565368B2" w14:textId="60A5CEF0" w:rsidR="00D236F4" w:rsidRPr="00E46BA6" w:rsidRDefault="00E46BA6" w:rsidP="00E46BA6">
            <w:pPr>
              <w:spacing w:before="120" w:after="120"/>
            </w:pPr>
            <w:r w:rsidRPr="00E46BA6">
              <w:t>RAN2 should define the solution, i.e., adding the TCI state in RRC signalling</w:t>
            </w:r>
          </w:p>
        </w:tc>
      </w:tr>
      <w:tr w:rsidR="004B28B5" w14:paraId="58A50DFC" w14:textId="77777777" w:rsidTr="00A71D72">
        <w:tc>
          <w:tcPr>
            <w:tcW w:w="1372" w:type="dxa"/>
          </w:tcPr>
          <w:p w14:paraId="7C761F22" w14:textId="697C8FA9" w:rsidR="004B28B5" w:rsidRPr="004B28B5" w:rsidRDefault="004B28B5" w:rsidP="002B5C74">
            <w:pPr>
              <w:spacing w:before="12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129" w:type="dxa"/>
          </w:tcPr>
          <w:p w14:paraId="5A95558F" w14:textId="1F9F05D4" w:rsidR="004B28B5" w:rsidRPr="004B28B5" w:rsidRDefault="004B28B5" w:rsidP="002B5C74">
            <w:pPr>
              <w:spacing w:before="120" w:after="120"/>
              <w:rPr>
                <w:rFonts w:eastAsiaTheme="minorEastAsia"/>
                <w:lang w:eastAsia="zh-CN"/>
              </w:rPr>
            </w:pPr>
            <w:r>
              <w:rPr>
                <w:rFonts w:eastAsiaTheme="minorEastAsia" w:hint="eastAsia"/>
                <w:lang w:eastAsia="zh-CN"/>
              </w:rPr>
              <w:t>N</w:t>
            </w:r>
            <w:r>
              <w:rPr>
                <w:rFonts w:eastAsiaTheme="minorEastAsia"/>
                <w:lang w:eastAsia="zh-CN"/>
              </w:rPr>
              <w:t>o</w:t>
            </w:r>
          </w:p>
        </w:tc>
        <w:tc>
          <w:tcPr>
            <w:tcW w:w="7135" w:type="dxa"/>
          </w:tcPr>
          <w:p w14:paraId="2E0032AE" w14:textId="27F6E957" w:rsidR="004B28B5" w:rsidRPr="004B28B5" w:rsidRDefault="004B28B5" w:rsidP="00E46BA6">
            <w:pPr>
              <w:spacing w:before="120" w:after="120"/>
              <w:rPr>
                <w:rFonts w:eastAsiaTheme="minorEastAsia"/>
                <w:lang w:eastAsia="zh-CN"/>
              </w:rPr>
            </w:pPr>
            <w:r>
              <w:rPr>
                <w:rFonts w:eastAsiaTheme="minorEastAsia" w:hint="eastAsia"/>
                <w:lang w:eastAsia="zh-CN"/>
              </w:rPr>
              <w:t>T</w:t>
            </w:r>
            <w:r>
              <w:rPr>
                <w:rFonts w:eastAsiaTheme="minorEastAsia"/>
                <w:lang w:eastAsia="zh-CN"/>
              </w:rPr>
              <w:t>oo late for Rel-16 enhancement.</w:t>
            </w:r>
          </w:p>
        </w:tc>
      </w:tr>
      <w:tr w:rsidR="00D64038" w14:paraId="29EA76BB" w14:textId="77777777" w:rsidTr="00A71D72">
        <w:tc>
          <w:tcPr>
            <w:tcW w:w="1372" w:type="dxa"/>
          </w:tcPr>
          <w:p w14:paraId="698DBE58" w14:textId="79D62AFD" w:rsidR="00D64038" w:rsidRDefault="00D64038" w:rsidP="002B5C74">
            <w:pPr>
              <w:spacing w:before="120" w:after="120"/>
              <w:rPr>
                <w:rFonts w:eastAsiaTheme="minorEastAsia"/>
                <w:lang w:eastAsia="zh-CN"/>
              </w:rPr>
            </w:pPr>
            <w:r>
              <w:rPr>
                <w:rFonts w:eastAsiaTheme="minorEastAsia"/>
                <w:lang w:eastAsia="zh-CN"/>
              </w:rPr>
              <w:t>CATT</w:t>
            </w:r>
          </w:p>
        </w:tc>
        <w:tc>
          <w:tcPr>
            <w:tcW w:w="1129" w:type="dxa"/>
          </w:tcPr>
          <w:p w14:paraId="7DCC36B1" w14:textId="2818FED6" w:rsidR="00D64038" w:rsidRDefault="00D64038" w:rsidP="002B5C74">
            <w:pPr>
              <w:spacing w:before="120" w:after="120"/>
              <w:rPr>
                <w:rFonts w:eastAsiaTheme="minorEastAsia"/>
                <w:lang w:eastAsia="zh-CN"/>
              </w:rPr>
            </w:pPr>
            <w:r>
              <w:rPr>
                <w:rFonts w:eastAsiaTheme="minorEastAsia"/>
                <w:lang w:eastAsia="zh-CN"/>
              </w:rPr>
              <w:t>No</w:t>
            </w:r>
          </w:p>
        </w:tc>
        <w:tc>
          <w:tcPr>
            <w:tcW w:w="7135" w:type="dxa"/>
          </w:tcPr>
          <w:p w14:paraId="1E5B26C1" w14:textId="0BB71DAC" w:rsidR="00D64038" w:rsidRDefault="00D64038" w:rsidP="00E46BA6">
            <w:pPr>
              <w:spacing w:before="120" w:after="120"/>
              <w:rPr>
                <w:rFonts w:eastAsiaTheme="minorEastAsia"/>
                <w:lang w:eastAsia="zh-CN"/>
              </w:rPr>
            </w:pPr>
            <w:r>
              <w:rPr>
                <w:rFonts w:eastAsiaTheme="minorEastAsia"/>
                <w:lang w:eastAsia="zh-CN"/>
              </w:rPr>
              <w:t>No additional enhancement for Rel-16</w:t>
            </w:r>
          </w:p>
        </w:tc>
      </w:tr>
      <w:tr w:rsidR="003D4AE6" w14:paraId="2939BB70" w14:textId="77777777" w:rsidTr="00A71D72">
        <w:tc>
          <w:tcPr>
            <w:tcW w:w="1372" w:type="dxa"/>
          </w:tcPr>
          <w:p w14:paraId="1313FE2B" w14:textId="5AD207AA" w:rsidR="003D4AE6" w:rsidRDefault="003D4AE6" w:rsidP="002B5C74">
            <w:pPr>
              <w:spacing w:before="120" w:after="120"/>
              <w:rPr>
                <w:rFonts w:eastAsiaTheme="minorEastAsia"/>
                <w:lang w:eastAsia="zh-CN"/>
              </w:rPr>
            </w:pPr>
            <w:r>
              <w:rPr>
                <w:rFonts w:eastAsiaTheme="minorEastAsia"/>
                <w:lang w:eastAsia="zh-CN"/>
              </w:rPr>
              <w:t>FUTUREWEI</w:t>
            </w:r>
          </w:p>
        </w:tc>
        <w:tc>
          <w:tcPr>
            <w:tcW w:w="1129" w:type="dxa"/>
          </w:tcPr>
          <w:p w14:paraId="010A639C" w14:textId="4B3B1158" w:rsidR="003D4AE6" w:rsidRDefault="003D4AE6" w:rsidP="002B5C74">
            <w:pPr>
              <w:spacing w:before="120" w:after="120"/>
              <w:rPr>
                <w:rFonts w:eastAsiaTheme="minorEastAsia"/>
                <w:lang w:eastAsia="zh-CN"/>
              </w:rPr>
            </w:pPr>
            <w:r>
              <w:rPr>
                <w:rFonts w:eastAsiaTheme="minorEastAsia"/>
                <w:lang w:eastAsia="zh-CN"/>
              </w:rPr>
              <w:t>No</w:t>
            </w:r>
          </w:p>
        </w:tc>
        <w:tc>
          <w:tcPr>
            <w:tcW w:w="7135" w:type="dxa"/>
          </w:tcPr>
          <w:p w14:paraId="069BFCB1" w14:textId="463B9733" w:rsidR="003D4AE6" w:rsidRDefault="003D4AE6" w:rsidP="00E46BA6">
            <w:pPr>
              <w:spacing w:before="120" w:after="120"/>
              <w:rPr>
                <w:rFonts w:eastAsiaTheme="minorEastAsia"/>
                <w:lang w:eastAsia="zh-CN"/>
              </w:rPr>
            </w:pPr>
            <w:r>
              <w:rPr>
                <w:rFonts w:eastAsiaTheme="minorEastAsia"/>
                <w:lang w:eastAsia="zh-CN"/>
              </w:rPr>
              <w:t>We also think it is too late for Rel-16</w:t>
            </w:r>
          </w:p>
        </w:tc>
      </w:tr>
      <w:tr w:rsidR="00A71D72" w14:paraId="0ED38C0D" w14:textId="77777777" w:rsidTr="00A71D72">
        <w:tc>
          <w:tcPr>
            <w:tcW w:w="1372" w:type="dxa"/>
          </w:tcPr>
          <w:p w14:paraId="34237CAD" w14:textId="77777777" w:rsidR="00A71D72" w:rsidRDefault="00A71D72" w:rsidP="009738D2">
            <w:pPr>
              <w:spacing w:before="120" w:after="120"/>
              <w:rPr>
                <w:rFonts w:eastAsiaTheme="minorEastAsia"/>
                <w:lang w:eastAsia="zh-CN"/>
              </w:rPr>
            </w:pPr>
            <w:r>
              <w:rPr>
                <w:rFonts w:eastAsiaTheme="minorEastAsia" w:hint="eastAsia"/>
                <w:lang w:eastAsia="zh-CN"/>
              </w:rPr>
              <w:t>H</w:t>
            </w:r>
            <w:r>
              <w:rPr>
                <w:rFonts w:eastAsiaTheme="minorEastAsia"/>
                <w:lang w:eastAsia="zh-CN"/>
              </w:rPr>
              <w:t xml:space="preserve">uawei, HiSilicon </w:t>
            </w:r>
          </w:p>
        </w:tc>
        <w:tc>
          <w:tcPr>
            <w:tcW w:w="1129" w:type="dxa"/>
          </w:tcPr>
          <w:p w14:paraId="5072BAB5" w14:textId="77777777" w:rsidR="00A71D72" w:rsidRDefault="00A71D72" w:rsidP="009738D2">
            <w:pPr>
              <w:spacing w:before="120" w:after="120"/>
              <w:rPr>
                <w:rFonts w:eastAsiaTheme="minorEastAsia"/>
                <w:lang w:eastAsia="zh-CN"/>
              </w:rPr>
            </w:pPr>
            <w:r>
              <w:rPr>
                <w:rFonts w:eastAsiaTheme="minorEastAsia" w:hint="eastAsia"/>
                <w:lang w:eastAsia="zh-CN"/>
              </w:rPr>
              <w:t>N</w:t>
            </w:r>
            <w:r>
              <w:rPr>
                <w:rFonts w:eastAsiaTheme="minorEastAsia"/>
                <w:lang w:eastAsia="zh-CN"/>
              </w:rPr>
              <w:t>o</w:t>
            </w:r>
          </w:p>
        </w:tc>
        <w:tc>
          <w:tcPr>
            <w:tcW w:w="7135" w:type="dxa"/>
          </w:tcPr>
          <w:p w14:paraId="5C71A4FE" w14:textId="19FBC719" w:rsidR="00A71D72" w:rsidRDefault="00A71D72" w:rsidP="00D658F3">
            <w:pPr>
              <w:spacing w:before="120" w:after="120"/>
              <w:rPr>
                <w:rFonts w:eastAsiaTheme="minorEastAsia"/>
                <w:lang w:eastAsia="zh-CN"/>
              </w:rPr>
            </w:pPr>
            <w:r>
              <w:rPr>
                <w:rFonts w:eastAsiaTheme="minorEastAsia"/>
                <w:lang w:eastAsia="zh-CN"/>
              </w:rPr>
              <w:t xml:space="preserve">As mentioned in our response to Question 1, MAC-CE activation is not always needed. And it is also too late to further optimize Rel-16, given that there are cases which do not require MAC-CE and MAC-CE can be sent if really needed.  </w:t>
            </w:r>
          </w:p>
        </w:tc>
      </w:tr>
      <w:tr w:rsidR="00064F34" w14:paraId="3FDB3D09" w14:textId="77777777" w:rsidTr="00A71D72">
        <w:tc>
          <w:tcPr>
            <w:tcW w:w="1372" w:type="dxa"/>
          </w:tcPr>
          <w:p w14:paraId="0C761140" w14:textId="491356E4" w:rsidR="00064F34" w:rsidRDefault="00064F34" w:rsidP="009738D2">
            <w:pPr>
              <w:spacing w:before="120" w:after="120"/>
              <w:rPr>
                <w:rFonts w:eastAsiaTheme="minorEastAsia"/>
                <w:lang w:eastAsia="zh-CN"/>
              </w:rPr>
            </w:pPr>
            <w:r>
              <w:rPr>
                <w:rFonts w:eastAsiaTheme="minorEastAsia"/>
                <w:lang w:eastAsia="zh-CN"/>
              </w:rPr>
              <w:t>Intel</w:t>
            </w:r>
          </w:p>
        </w:tc>
        <w:tc>
          <w:tcPr>
            <w:tcW w:w="1129" w:type="dxa"/>
          </w:tcPr>
          <w:p w14:paraId="28806EBC" w14:textId="47656172" w:rsidR="00064F34" w:rsidRDefault="00064F34" w:rsidP="009738D2">
            <w:pPr>
              <w:spacing w:before="120" w:after="120"/>
              <w:rPr>
                <w:rFonts w:eastAsiaTheme="minorEastAsia"/>
                <w:lang w:eastAsia="zh-CN"/>
              </w:rPr>
            </w:pPr>
            <w:r>
              <w:rPr>
                <w:rFonts w:eastAsiaTheme="minorEastAsia"/>
                <w:lang w:eastAsia="zh-CN"/>
              </w:rPr>
              <w:t>No</w:t>
            </w:r>
          </w:p>
        </w:tc>
        <w:tc>
          <w:tcPr>
            <w:tcW w:w="7135" w:type="dxa"/>
          </w:tcPr>
          <w:p w14:paraId="6224FBC2" w14:textId="2EEB312A" w:rsidR="00064F34" w:rsidRDefault="00064F34" w:rsidP="00D658F3">
            <w:pPr>
              <w:spacing w:before="120" w:after="120"/>
              <w:rPr>
                <w:rFonts w:eastAsiaTheme="minorEastAsia"/>
                <w:lang w:eastAsia="zh-CN"/>
              </w:rPr>
            </w:pPr>
            <w:r>
              <w:rPr>
                <w:rFonts w:eastAsiaTheme="minorEastAsia"/>
                <w:lang w:eastAsia="zh-CN"/>
              </w:rPr>
              <w:t>We also think it is too late for Rel-16</w:t>
            </w:r>
          </w:p>
        </w:tc>
      </w:tr>
    </w:tbl>
    <w:p w14:paraId="4C8A1B2B" w14:textId="77777777" w:rsidR="00D236F4" w:rsidRPr="00A71D72" w:rsidRDefault="00D236F4" w:rsidP="00D236F4">
      <w:pPr>
        <w:spacing w:before="120" w:after="120"/>
      </w:pPr>
    </w:p>
    <w:p w14:paraId="44CE0325" w14:textId="39307E0B" w:rsidR="00D236F4" w:rsidRPr="00772605" w:rsidRDefault="00D236F4" w:rsidP="00D236F4">
      <w:pPr>
        <w:spacing w:before="120" w:after="120"/>
        <w:rPr>
          <w:sz w:val="22"/>
          <w:szCs w:val="28"/>
          <w:u w:val="single"/>
        </w:rPr>
      </w:pPr>
      <w:r>
        <w:rPr>
          <w:sz w:val="22"/>
          <w:szCs w:val="28"/>
          <w:u w:val="single"/>
        </w:rPr>
        <w:t>Question 3</w:t>
      </w:r>
      <w:r w:rsidRPr="00614DB0">
        <w:rPr>
          <w:sz w:val="22"/>
          <w:szCs w:val="28"/>
          <w:u w:val="single"/>
        </w:rPr>
        <w:t xml:space="preserve"> (</w:t>
      </w:r>
      <w:r w:rsidR="0014290B">
        <w:rPr>
          <w:sz w:val="22"/>
          <w:szCs w:val="28"/>
          <w:u w:val="single"/>
        </w:rPr>
        <w:t>RAN2-based solution</w:t>
      </w:r>
      <w:r w:rsidRPr="00614DB0">
        <w:rPr>
          <w:sz w:val="22"/>
          <w:szCs w:val="28"/>
          <w:u w:val="single"/>
        </w:rPr>
        <w:t>):</w:t>
      </w:r>
    </w:p>
    <w:p w14:paraId="2C9E8CBE" w14:textId="26830770" w:rsidR="003D5758" w:rsidRPr="00614DB0" w:rsidRDefault="0014290B" w:rsidP="001A72DB">
      <w:pPr>
        <w:spacing w:before="120" w:after="120"/>
        <w:rPr>
          <w:b/>
          <w:bCs/>
        </w:rPr>
      </w:pPr>
      <w:r>
        <w:rPr>
          <w:b/>
          <w:bCs/>
        </w:rPr>
        <w:t xml:space="preserve">RAN4 LS mentioned that </w:t>
      </w:r>
      <w:r w:rsidRPr="001A4367">
        <w:rPr>
          <w:b/>
          <w:bCs/>
        </w:rPr>
        <w:t>the solution to the issue is RAN1/RAN2 aspect</w:t>
      </w:r>
      <w:r>
        <w:rPr>
          <w:b/>
          <w:bCs/>
        </w:rPr>
        <w:t xml:space="preserve">. Do you agree that </w:t>
      </w:r>
      <w:r w:rsidRPr="0014290B">
        <w:rPr>
          <w:b/>
          <w:bCs/>
        </w:rPr>
        <w:t>it should be up to RAN2 to de</w:t>
      </w:r>
      <w:r w:rsidR="00A018B6">
        <w:rPr>
          <w:b/>
          <w:bCs/>
        </w:rPr>
        <w:t xml:space="preserve">cide whether </w:t>
      </w:r>
      <w:r>
        <w:rPr>
          <w:b/>
          <w:bCs/>
        </w:rPr>
        <w:t>a RAN2-based solution</w:t>
      </w:r>
      <w:r w:rsidR="00A018B6">
        <w:rPr>
          <w:b/>
          <w:bCs/>
        </w:rPr>
        <w:t xml:space="preserve"> is required</w:t>
      </w:r>
      <w:r>
        <w:rPr>
          <w:b/>
          <w:bCs/>
        </w:rPr>
        <w:t>?</w:t>
      </w:r>
    </w:p>
    <w:tbl>
      <w:tblPr>
        <w:tblStyle w:val="ac"/>
        <w:tblW w:w="0" w:type="auto"/>
        <w:tblInd w:w="-5" w:type="dxa"/>
        <w:tblLook w:val="04A0" w:firstRow="1" w:lastRow="0" w:firstColumn="1" w:lastColumn="0" w:noHBand="0" w:noVBand="1"/>
      </w:tblPr>
      <w:tblGrid>
        <w:gridCol w:w="1372"/>
        <w:gridCol w:w="1129"/>
        <w:gridCol w:w="7135"/>
      </w:tblGrid>
      <w:tr w:rsidR="00D236F4" w14:paraId="506AB1C2" w14:textId="77777777" w:rsidTr="00451E9C">
        <w:tc>
          <w:tcPr>
            <w:tcW w:w="1372" w:type="dxa"/>
          </w:tcPr>
          <w:p w14:paraId="08149850" w14:textId="77777777" w:rsidR="00D236F4" w:rsidRPr="007639F2" w:rsidRDefault="00D236F4" w:rsidP="002B5C74">
            <w:pPr>
              <w:spacing w:before="120" w:after="120"/>
              <w:rPr>
                <w:b/>
                <w:bCs/>
              </w:rPr>
            </w:pPr>
            <w:r w:rsidRPr="007639F2">
              <w:rPr>
                <w:b/>
                <w:bCs/>
              </w:rPr>
              <w:t>Company</w:t>
            </w:r>
          </w:p>
        </w:tc>
        <w:tc>
          <w:tcPr>
            <w:tcW w:w="1129" w:type="dxa"/>
          </w:tcPr>
          <w:p w14:paraId="1923EC4A" w14:textId="77777777" w:rsidR="00D236F4" w:rsidRPr="007639F2" w:rsidRDefault="00D236F4" w:rsidP="002B5C74">
            <w:pPr>
              <w:spacing w:before="120" w:after="120"/>
              <w:rPr>
                <w:b/>
                <w:bCs/>
              </w:rPr>
            </w:pPr>
            <w:r>
              <w:rPr>
                <w:b/>
                <w:bCs/>
              </w:rPr>
              <w:t>Yes/No</w:t>
            </w:r>
          </w:p>
        </w:tc>
        <w:tc>
          <w:tcPr>
            <w:tcW w:w="7135" w:type="dxa"/>
          </w:tcPr>
          <w:p w14:paraId="122C8157" w14:textId="77777777" w:rsidR="00D236F4" w:rsidRPr="007639F2" w:rsidRDefault="00D236F4" w:rsidP="002B5C74">
            <w:pPr>
              <w:spacing w:before="120" w:after="120"/>
              <w:rPr>
                <w:b/>
                <w:bCs/>
              </w:rPr>
            </w:pPr>
            <w:r>
              <w:rPr>
                <w:b/>
                <w:bCs/>
              </w:rPr>
              <w:t>Comment</w:t>
            </w:r>
          </w:p>
        </w:tc>
      </w:tr>
      <w:tr w:rsidR="00D236F4" w14:paraId="1F046573" w14:textId="77777777" w:rsidTr="00451E9C">
        <w:tc>
          <w:tcPr>
            <w:tcW w:w="1372" w:type="dxa"/>
          </w:tcPr>
          <w:p w14:paraId="28324070" w14:textId="5B9CCD74" w:rsidR="00D236F4" w:rsidRDefault="0014290B" w:rsidP="002B5C74">
            <w:pPr>
              <w:spacing w:before="120" w:after="120"/>
            </w:pPr>
            <w:r>
              <w:t>MTK</w:t>
            </w:r>
          </w:p>
        </w:tc>
        <w:tc>
          <w:tcPr>
            <w:tcW w:w="1129" w:type="dxa"/>
          </w:tcPr>
          <w:p w14:paraId="2ADEBDD0" w14:textId="2982B069" w:rsidR="00D236F4" w:rsidRDefault="0014290B" w:rsidP="002B5C74">
            <w:pPr>
              <w:spacing w:before="120" w:after="120"/>
            </w:pPr>
            <w:r>
              <w:t>Yes</w:t>
            </w:r>
          </w:p>
        </w:tc>
        <w:tc>
          <w:tcPr>
            <w:tcW w:w="7135" w:type="dxa"/>
          </w:tcPr>
          <w:p w14:paraId="3E24A616" w14:textId="15B67ABF" w:rsidR="00D236F4" w:rsidRDefault="0014290B" w:rsidP="002B5C74">
            <w:pPr>
              <w:spacing w:before="120" w:after="120"/>
            </w:pPr>
            <w:r>
              <w:t>It should be up to RAN2.</w:t>
            </w:r>
          </w:p>
        </w:tc>
      </w:tr>
      <w:tr w:rsidR="00D236F4" w14:paraId="22100BBF" w14:textId="77777777" w:rsidTr="00451E9C">
        <w:tc>
          <w:tcPr>
            <w:tcW w:w="1372" w:type="dxa"/>
          </w:tcPr>
          <w:p w14:paraId="06B49CE3" w14:textId="53C1BCCD" w:rsidR="00D236F4" w:rsidRPr="000D4900" w:rsidRDefault="000D4900" w:rsidP="002B5C74">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1129" w:type="dxa"/>
          </w:tcPr>
          <w:p w14:paraId="59F3551B" w14:textId="5DB6C341" w:rsidR="00D236F4" w:rsidRPr="000D4900" w:rsidRDefault="000D4900" w:rsidP="002B5C74">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7135" w:type="dxa"/>
          </w:tcPr>
          <w:p w14:paraId="6714BFD4" w14:textId="3268B292" w:rsidR="00D236F4" w:rsidRPr="000D4900" w:rsidRDefault="000D4900" w:rsidP="002B5C74">
            <w:pPr>
              <w:spacing w:before="120" w:after="120"/>
              <w:rPr>
                <w:rFonts w:eastAsiaTheme="minorEastAsia"/>
                <w:lang w:eastAsia="zh-CN"/>
              </w:rPr>
            </w:pPr>
            <w:r>
              <w:rPr>
                <w:rFonts w:eastAsiaTheme="minorEastAsia"/>
                <w:lang w:eastAsia="zh-CN"/>
              </w:rPr>
              <w:t>This topic is led by RAN2, it is better to wait for RAN’s input first. If RAN2 resolves this issue, then no RAN1</w:t>
            </w:r>
            <w:r w:rsidR="002C6FB8">
              <w:rPr>
                <w:rFonts w:eastAsiaTheme="minorEastAsia"/>
                <w:lang w:eastAsia="zh-CN"/>
              </w:rPr>
              <w:t>-based solution is needed.</w:t>
            </w:r>
          </w:p>
        </w:tc>
      </w:tr>
      <w:tr w:rsidR="00D236F4" w14:paraId="7BF3FC32" w14:textId="77777777" w:rsidTr="00451E9C">
        <w:tc>
          <w:tcPr>
            <w:tcW w:w="1372" w:type="dxa"/>
          </w:tcPr>
          <w:p w14:paraId="5C9F6F28" w14:textId="54BC24C9" w:rsidR="00D236F4" w:rsidRDefault="00EC6BCE" w:rsidP="002B5C74">
            <w:pPr>
              <w:spacing w:before="120" w:after="120"/>
            </w:pPr>
            <w:r>
              <w:t>Nokia</w:t>
            </w:r>
          </w:p>
        </w:tc>
        <w:tc>
          <w:tcPr>
            <w:tcW w:w="1129" w:type="dxa"/>
          </w:tcPr>
          <w:p w14:paraId="6B784A63" w14:textId="73044CF0" w:rsidR="00D236F4" w:rsidRDefault="00EC6BCE" w:rsidP="002B5C74">
            <w:pPr>
              <w:spacing w:before="120" w:after="120"/>
            </w:pPr>
            <w:r>
              <w:t>Yes</w:t>
            </w:r>
          </w:p>
        </w:tc>
        <w:tc>
          <w:tcPr>
            <w:tcW w:w="7135" w:type="dxa"/>
          </w:tcPr>
          <w:p w14:paraId="00CAB7A6" w14:textId="341A2AB6" w:rsidR="00D236F4" w:rsidRDefault="00EC6BCE" w:rsidP="002B5C74">
            <w:pPr>
              <w:spacing w:before="120" w:after="120"/>
            </w:pPr>
            <w:r>
              <w:t xml:space="preserve">RAN2 can decide if they believe something is needed, but in our view it is important to inform RAN2 in addition to RAN4 of the somewhat misleading understanding conveyed in the RAN4 LS. A suggestion for this with the corresponding RAN1 spec references is in </w:t>
            </w:r>
            <w:hyperlink r:id="rId13" w:history="1">
              <w:r w:rsidRPr="00EC6BCE">
                <w:rPr>
                  <w:rStyle w:val="a8"/>
                </w:rPr>
                <w:t>R1-210</w:t>
              </w:r>
              <w:r>
                <w:rPr>
                  <w:rStyle w:val="a8"/>
                </w:rPr>
                <w:t>0</w:t>
              </w:r>
              <w:r w:rsidRPr="00EC6BCE">
                <w:rPr>
                  <w:rStyle w:val="a8"/>
                </w:rPr>
                <w:t>502</w:t>
              </w:r>
            </w:hyperlink>
          </w:p>
        </w:tc>
      </w:tr>
      <w:tr w:rsidR="00D236F4" w14:paraId="6C11E7C7" w14:textId="77777777" w:rsidTr="00451E9C">
        <w:tc>
          <w:tcPr>
            <w:tcW w:w="1372" w:type="dxa"/>
          </w:tcPr>
          <w:p w14:paraId="5A1F0067" w14:textId="21914E2A" w:rsidR="00D236F4" w:rsidRDefault="00D9037E" w:rsidP="002B5C74">
            <w:pPr>
              <w:spacing w:before="120" w:after="120"/>
            </w:pPr>
            <w:r>
              <w:t>Qualcomm</w:t>
            </w:r>
          </w:p>
        </w:tc>
        <w:tc>
          <w:tcPr>
            <w:tcW w:w="1129" w:type="dxa"/>
          </w:tcPr>
          <w:p w14:paraId="725F468F" w14:textId="53F2FB24" w:rsidR="00D236F4" w:rsidRDefault="00D9037E" w:rsidP="002B5C74">
            <w:pPr>
              <w:spacing w:before="120" w:after="120"/>
            </w:pPr>
            <w:r>
              <w:t>Yes</w:t>
            </w:r>
          </w:p>
        </w:tc>
        <w:tc>
          <w:tcPr>
            <w:tcW w:w="7135" w:type="dxa"/>
          </w:tcPr>
          <w:p w14:paraId="4C22BF4E" w14:textId="24F04C2F" w:rsidR="00D236F4" w:rsidRDefault="00532D68" w:rsidP="002B5C74">
            <w:pPr>
              <w:spacing w:before="120" w:after="120"/>
            </w:pPr>
            <w:r w:rsidRPr="00532D68">
              <w:rPr>
                <w:rFonts w:eastAsiaTheme="minorEastAsia"/>
                <w:lang w:eastAsia="zh-CN"/>
              </w:rPr>
              <w:t xml:space="preserve">RNA1 </w:t>
            </w:r>
            <w:r w:rsidR="008736A1">
              <w:rPr>
                <w:rFonts w:eastAsiaTheme="minorEastAsia"/>
                <w:lang w:eastAsia="zh-CN"/>
              </w:rPr>
              <w:t>can</w:t>
            </w:r>
            <w:r w:rsidRPr="00532D68">
              <w:rPr>
                <w:rFonts w:eastAsiaTheme="minorEastAsia"/>
                <w:lang w:eastAsia="zh-CN"/>
              </w:rPr>
              <w:t xml:space="preserve"> agree that a solution is needed, and it is up to RAN2 to define the solution.</w:t>
            </w:r>
          </w:p>
        </w:tc>
      </w:tr>
      <w:tr w:rsidR="00586C5D" w14:paraId="6840F360" w14:textId="77777777" w:rsidTr="00451E9C">
        <w:tc>
          <w:tcPr>
            <w:tcW w:w="1372" w:type="dxa"/>
          </w:tcPr>
          <w:p w14:paraId="59840E14" w14:textId="0D728483" w:rsidR="00586C5D" w:rsidRPr="00586C5D" w:rsidRDefault="00D64038" w:rsidP="002B5C74">
            <w:pPr>
              <w:spacing w:before="120" w:after="120"/>
              <w:rPr>
                <w:rFonts w:eastAsiaTheme="minorEastAsia"/>
                <w:lang w:eastAsia="zh-CN"/>
              </w:rPr>
            </w:pPr>
            <w:r>
              <w:rPr>
                <w:rFonts w:eastAsiaTheme="minorEastAsia"/>
                <w:lang w:eastAsia="zh-CN"/>
              </w:rPr>
              <w:t>V</w:t>
            </w:r>
            <w:r w:rsidR="00586C5D">
              <w:rPr>
                <w:rFonts w:eastAsiaTheme="minorEastAsia"/>
                <w:lang w:eastAsia="zh-CN"/>
              </w:rPr>
              <w:t>ivo</w:t>
            </w:r>
          </w:p>
        </w:tc>
        <w:tc>
          <w:tcPr>
            <w:tcW w:w="1129" w:type="dxa"/>
          </w:tcPr>
          <w:p w14:paraId="3A1CFBEB" w14:textId="4D71B227" w:rsidR="00586C5D" w:rsidRPr="00586C5D" w:rsidRDefault="00586C5D" w:rsidP="002B5C74">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7135" w:type="dxa"/>
          </w:tcPr>
          <w:p w14:paraId="04F93A5F" w14:textId="11E4CA92" w:rsidR="00586C5D" w:rsidRPr="00532D68" w:rsidRDefault="00586C5D" w:rsidP="002B5C74">
            <w:pPr>
              <w:spacing w:before="120" w:after="120"/>
              <w:rPr>
                <w:rFonts w:eastAsiaTheme="minorEastAsia"/>
                <w:lang w:eastAsia="zh-CN"/>
              </w:rPr>
            </w:pPr>
            <w:r>
              <w:rPr>
                <w:rFonts w:eastAsiaTheme="minorEastAsia" w:hint="eastAsia"/>
                <w:lang w:eastAsia="zh-CN"/>
              </w:rPr>
              <w:t>I</w:t>
            </w:r>
            <w:r>
              <w:rPr>
                <w:rFonts w:eastAsiaTheme="minorEastAsia"/>
                <w:lang w:eastAsia="zh-CN"/>
              </w:rPr>
              <w:t>t is up to RAN2.</w:t>
            </w:r>
          </w:p>
        </w:tc>
      </w:tr>
      <w:tr w:rsidR="00D64038" w14:paraId="1A3B4119" w14:textId="77777777" w:rsidTr="00451E9C">
        <w:tc>
          <w:tcPr>
            <w:tcW w:w="1372" w:type="dxa"/>
          </w:tcPr>
          <w:p w14:paraId="14BF8DE0" w14:textId="542F9567" w:rsidR="00D64038" w:rsidRDefault="00D64038" w:rsidP="002B5C74">
            <w:pPr>
              <w:spacing w:before="120" w:after="120"/>
              <w:rPr>
                <w:rFonts w:eastAsiaTheme="minorEastAsia"/>
                <w:lang w:eastAsia="zh-CN"/>
              </w:rPr>
            </w:pPr>
            <w:r>
              <w:rPr>
                <w:rFonts w:eastAsiaTheme="minorEastAsia"/>
                <w:lang w:eastAsia="zh-CN"/>
              </w:rPr>
              <w:t>CATT</w:t>
            </w:r>
          </w:p>
        </w:tc>
        <w:tc>
          <w:tcPr>
            <w:tcW w:w="1129" w:type="dxa"/>
          </w:tcPr>
          <w:p w14:paraId="13B276F6" w14:textId="6C156906" w:rsidR="00D64038" w:rsidRDefault="00D64038" w:rsidP="002B5C74">
            <w:pPr>
              <w:spacing w:before="120" w:after="120"/>
              <w:rPr>
                <w:rFonts w:eastAsiaTheme="minorEastAsia"/>
                <w:lang w:eastAsia="zh-CN"/>
              </w:rPr>
            </w:pPr>
            <w:r>
              <w:rPr>
                <w:rFonts w:eastAsiaTheme="minorEastAsia"/>
                <w:lang w:eastAsia="zh-CN"/>
              </w:rPr>
              <w:t>Yes</w:t>
            </w:r>
          </w:p>
        </w:tc>
        <w:tc>
          <w:tcPr>
            <w:tcW w:w="7135" w:type="dxa"/>
          </w:tcPr>
          <w:p w14:paraId="408A71C4" w14:textId="0DC096BF" w:rsidR="00D64038" w:rsidRDefault="00D64038" w:rsidP="002B5C74">
            <w:pPr>
              <w:spacing w:before="120" w:after="120"/>
              <w:rPr>
                <w:rFonts w:eastAsiaTheme="minorEastAsia"/>
                <w:lang w:eastAsia="zh-CN"/>
              </w:rPr>
            </w:pPr>
            <w:r>
              <w:rPr>
                <w:rFonts w:eastAsiaTheme="minorEastAsia"/>
                <w:lang w:eastAsia="zh-CN"/>
              </w:rPr>
              <w:t xml:space="preserve">It is up to RAN2 </w:t>
            </w:r>
          </w:p>
        </w:tc>
      </w:tr>
      <w:tr w:rsidR="003D4AE6" w14:paraId="10439EC4" w14:textId="77777777" w:rsidTr="00451E9C">
        <w:tc>
          <w:tcPr>
            <w:tcW w:w="1372" w:type="dxa"/>
          </w:tcPr>
          <w:p w14:paraId="5F0676D2" w14:textId="699C5283" w:rsidR="003D4AE6" w:rsidRDefault="003D4AE6" w:rsidP="002B5C74">
            <w:pPr>
              <w:spacing w:before="120" w:after="120"/>
              <w:rPr>
                <w:rFonts w:eastAsiaTheme="minorEastAsia"/>
                <w:lang w:eastAsia="zh-CN"/>
              </w:rPr>
            </w:pPr>
            <w:r>
              <w:rPr>
                <w:rFonts w:eastAsiaTheme="minorEastAsia"/>
                <w:lang w:eastAsia="zh-CN"/>
              </w:rPr>
              <w:t>FUTUREWEI</w:t>
            </w:r>
          </w:p>
        </w:tc>
        <w:tc>
          <w:tcPr>
            <w:tcW w:w="1129" w:type="dxa"/>
          </w:tcPr>
          <w:p w14:paraId="160946C2" w14:textId="1D2C2683" w:rsidR="003D4AE6" w:rsidRDefault="003D4AE6" w:rsidP="002B5C74">
            <w:pPr>
              <w:spacing w:before="120" w:after="120"/>
              <w:rPr>
                <w:rFonts w:eastAsiaTheme="minorEastAsia"/>
                <w:lang w:eastAsia="zh-CN"/>
              </w:rPr>
            </w:pPr>
            <w:r>
              <w:rPr>
                <w:rFonts w:eastAsiaTheme="minorEastAsia"/>
                <w:lang w:eastAsia="zh-CN"/>
              </w:rPr>
              <w:t>Yes</w:t>
            </w:r>
          </w:p>
        </w:tc>
        <w:tc>
          <w:tcPr>
            <w:tcW w:w="7135" w:type="dxa"/>
          </w:tcPr>
          <w:p w14:paraId="7CEC4C9A" w14:textId="20F81D3D" w:rsidR="003D4AE6" w:rsidRDefault="003D4AE6" w:rsidP="002B5C74">
            <w:pPr>
              <w:spacing w:before="120" w:after="120"/>
              <w:rPr>
                <w:rFonts w:eastAsiaTheme="minorEastAsia"/>
                <w:lang w:eastAsia="zh-CN"/>
              </w:rPr>
            </w:pPr>
            <w:r>
              <w:rPr>
                <w:rFonts w:eastAsiaTheme="minorEastAsia"/>
                <w:lang w:eastAsia="zh-CN"/>
              </w:rPr>
              <w:t>The details can be up to RAN2. However, we think it is too late for Rel-16.</w:t>
            </w:r>
          </w:p>
        </w:tc>
      </w:tr>
      <w:tr w:rsidR="00451E9C" w14:paraId="6BB4E716" w14:textId="77777777" w:rsidTr="00451E9C">
        <w:tc>
          <w:tcPr>
            <w:tcW w:w="1372" w:type="dxa"/>
          </w:tcPr>
          <w:p w14:paraId="75A2EFE6" w14:textId="77777777" w:rsidR="00451E9C" w:rsidRDefault="00451E9C" w:rsidP="009738D2">
            <w:pPr>
              <w:spacing w:before="120"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29" w:type="dxa"/>
          </w:tcPr>
          <w:p w14:paraId="06DA38EE" w14:textId="514CB51D" w:rsidR="00451E9C" w:rsidRDefault="009D6217" w:rsidP="009738D2">
            <w:pPr>
              <w:spacing w:before="120" w:after="120"/>
              <w:rPr>
                <w:rFonts w:eastAsiaTheme="minorEastAsia"/>
                <w:lang w:eastAsia="zh-CN"/>
              </w:rPr>
            </w:pPr>
            <w:r>
              <w:rPr>
                <w:rFonts w:eastAsiaTheme="minorEastAsia"/>
                <w:lang w:eastAsia="zh-CN"/>
              </w:rPr>
              <w:t>Irrelevant</w:t>
            </w:r>
          </w:p>
        </w:tc>
        <w:tc>
          <w:tcPr>
            <w:tcW w:w="7135" w:type="dxa"/>
          </w:tcPr>
          <w:p w14:paraId="7CC6A500" w14:textId="42781633" w:rsidR="00451E9C" w:rsidRDefault="00451E9C" w:rsidP="005F2644">
            <w:pPr>
              <w:spacing w:before="120" w:after="120"/>
              <w:rPr>
                <w:rFonts w:eastAsiaTheme="minorEastAsia"/>
                <w:lang w:eastAsia="zh-CN"/>
              </w:rPr>
            </w:pPr>
            <w:r>
              <w:rPr>
                <w:rFonts w:eastAsiaTheme="minorEastAsia"/>
                <w:lang w:eastAsia="zh-CN"/>
              </w:rPr>
              <w:t xml:space="preserve">We don’t think RAN1 needs to discuss this. </w:t>
            </w:r>
          </w:p>
        </w:tc>
      </w:tr>
      <w:tr w:rsidR="00064F34" w14:paraId="7CBEA468" w14:textId="77777777" w:rsidTr="00451E9C">
        <w:tc>
          <w:tcPr>
            <w:tcW w:w="1372" w:type="dxa"/>
          </w:tcPr>
          <w:p w14:paraId="705B7447" w14:textId="2FEC1FF2" w:rsidR="00064F34" w:rsidRDefault="00064F34" w:rsidP="00064F34">
            <w:pPr>
              <w:spacing w:before="120" w:after="120"/>
              <w:rPr>
                <w:rFonts w:eastAsiaTheme="minorEastAsia"/>
                <w:lang w:eastAsia="zh-CN"/>
              </w:rPr>
            </w:pPr>
            <w:r>
              <w:rPr>
                <w:rFonts w:eastAsiaTheme="minorEastAsia"/>
                <w:lang w:eastAsia="zh-CN"/>
              </w:rPr>
              <w:t>Intel</w:t>
            </w:r>
          </w:p>
        </w:tc>
        <w:tc>
          <w:tcPr>
            <w:tcW w:w="1129" w:type="dxa"/>
          </w:tcPr>
          <w:p w14:paraId="7F88C9CA" w14:textId="2C6544E2" w:rsidR="00064F34" w:rsidRDefault="00064F34" w:rsidP="00064F34">
            <w:pPr>
              <w:spacing w:before="120" w:after="120"/>
              <w:rPr>
                <w:rFonts w:eastAsiaTheme="minorEastAsia"/>
                <w:lang w:eastAsia="zh-CN"/>
              </w:rPr>
            </w:pPr>
            <w:r>
              <w:t>Yes</w:t>
            </w:r>
          </w:p>
        </w:tc>
        <w:tc>
          <w:tcPr>
            <w:tcW w:w="7135" w:type="dxa"/>
          </w:tcPr>
          <w:p w14:paraId="3DB25048" w14:textId="44105C81" w:rsidR="00064F34" w:rsidRDefault="00064F34" w:rsidP="00064F34">
            <w:pPr>
              <w:spacing w:before="120" w:after="120"/>
              <w:rPr>
                <w:rFonts w:eastAsiaTheme="minorEastAsia"/>
                <w:lang w:eastAsia="zh-CN"/>
              </w:rPr>
            </w:pPr>
            <w:r>
              <w:t>It should be up to RAN2.</w:t>
            </w:r>
          </w:p>
        </w:tc>
      </w:tr>
    </w:tbl>
    <w:p w14:paraId="22C9C924" w14:textId="77777777" w:rsidR="00AA1F04" w:rsidRPr="009D6217" w:rsidRDefault="00AA1F04" w:rsidP="00EA43C0">
      <w:pPr>
        <w:spacing w:before="120" w:after="120"/>
      </w:pPr>
    </w:p>
    <w:bookmarkEnd w:id="2"/>
    <w:p w14:paraId="1169CA6F" w14:textId="27F72D8C" w:rsidR="00916247" w:rsidRPr="00916247" w:rsidRDefault="00E64BD3" w:rsidP="00916247">
      <w:pPr>
        <w:pStyle w:val="3GPPH1"/>
      </w:pPr>
      <w:r>
        <w:t>Proposed repl</w:t>
      </w:r>
      <w:r w:rsidR="00670F09">
        <w:t>y LS answers</w:t>
      </w:r>
      <w:r w:rsidR="00831E4A">
        <w:t xml:space="preserve"> / outcome </w:t>
      </w:r>
      <w:r>
        <w:t>(phase 2</w:t>
      </w:r>
      <w:r w:rsidR="00670F09">
        <w:t xml:space="preserve"> until </w:t>
      </w:r>
      <w:r w:rsidR="00E34AB2">
        <w:t>29-Jan</w:t>
      </w:r>
      <w:r>
        <w:t>)</w:t>
      </w:r>
    </w:p>
    <w:p w14:paraId="3D25B4EE" w14:textId="24070418" w:rsidR="00A57E4E" w:rsidRPr="00897B59" w:rsidRDefault="00AE7993" w:rsidP="00A57E4E">
      <w:pPr>
        <w:spacing w:after="120"/>
        <w:rPr>
          <w:rFonts w:ascii="Times New Roman" w:hAnsi="Times New Roman"/>
          <w:b/>
        </w:rPr>
      </w:pPr>
      <w:r>
        <w:rPr>
          <w:rFonts w:ascii="Times New Roman" w:hAnsi="Times New Roman"/>
          <w:b/>
        </w:rPr>
        <w:t xml:space="preserve">1. </w:t>
      </w:r>
      <w:r w:rsidR="00A57E4E" w:rsidRPr="00897B59">
        <w:rPr>
          <w:rFonts w:ascii="Times New Roman" w:hAnsi="Times New Roman"/>
          <w:b/>
        </w:rPr>
        <w:t>Overall Description:</w:t>
      </w:r>
    </w:p>
    <w:p w14:paraId="5DF0FCC9" w14:textId="43DBC074" w:rsidR="004D3B3D" w:rsidRPr="00AE7993" w:rsidRDefault="004D3B3D" w:rsidP="00AE7993">
      <w:pPr>
        <w:rPr>
          <w:rFonts w:ascii="Times New Roman" w:eastAsiaTheme="minorEastAsia" w:hAnsi="Times New Roman"/>
          <w:szCs w:val="20"/>
          <w:lang w:eastAsia="zh-CN"/>
        </w:rPr>
      </w:pPr>
      <w:r w:rsidRPr="00997965">
        <w:rPr>
          <w:rFonts w:ascii="Times New Roman" w:eastAsiaTheme="minorEastAsia" w:hAnsi="Times New Roman"/>
          <w:szCs w:val="20"/>
          <w:lang w:eastAsia="zh-CN"/>
        </w:rPr>
        <w:t>RAN1 thank</w:t>
      </w:r>
      <w:r w:rsidR="00997965">
        <w:rPr>
          <w:rFonts w:ascii="Times New Roman" w:eastAsiaTheme="minorEastAsia" w:hAnsi="Times New Roman"/>
          <w:szCs w:val="20"/>
          <w:lang w:eastAsia="zh-CN"/>
        </w:rPr>
        <w:t>s</w:t>
      </w:r>
      <w:r w:rsidRPr="00997965">
        <w:rPr>
          <w:rFonts w:ascii="Times New Roman" w:eastAsiaTheme="minorEastAsia" w:hAnsi="Times New Roman"/>
          <w:szCs w:val="20"/>
          <w:lang w:eastAsia="zh-CN"/>
        </w:rPr>
        <w:t xml:space="preserve"> RAN4 for the LS regarding TCI state indication at Direct SCell activation. RAN1 understands that in current framework, a TCI state activation is required in addition to the RRC activation command to complete the direct SCell activation procedure</w:t>
      </w:r>
      <w:r w:rsidR="00AE7993">
        <w:rPr>
          <w:rFonts w:ascii="Times New Roman" w:eastAsiaTheme="minorEastAsia" w:hAnsi="Times New Roman"/>
          <w:szCs w:val="20"/>
          <w:lang w:eastAsia="zh-CN"/>
        </w:rPr>
        <w:t xml:space="preserve"> </w:t>
      </w:r>
      <w:r w:rsidR="00AE7993" w:rsidRPr="00AE7993">
        <w:rPr>
          <w:rFonts w:ascii="Times New Roman" w:eastAsiaTheme="minorEastAsia" w:hAnsi="Times New Roman"/>
          <w:szCs w:val="20"/>
          <w:lang w:eastAsia="zh-CN"/>
        </w:rPr>
        <w:t>if more than one TCI states are configured</w:t>
      </w:r>
      <w:r w:rsidRPr="00997965">
        <w:rPr>
          <w:rFonts w:ascii="Times New Roman" w:eastAsiaTheme="minorEastAsia" w:hAnsi="Times New Roman"/>
          <w:szCs w:val="20"/>
          <w:lang w:eastAsia="zh-CN"/>
        </w:rPr>
        <w:t>.</w:t>
      </w:r>
      <w:r w:rsidR="00C24C77">
        <w:rPr>
          <w:rFonts w:ascii="Times New Roman" w:eastAsiaTheme="minorEastAsia" w:hAnsi="Times New Roman"/>
          <w:szCs w:val="20"/>
          <w:lang w:eastAsia="zh-CN"/>
        </w:rPr>
        <w:t xml:space="preserve"> </w:t>
      </w:r>
      <w:r w:rsidR="00C24C77" w:rsidRPr="00AE7993">
        <w:rPr>
          <w:rFonts w:ascii="Times New Roman" w:eastAsiaTheme="minorEastAsia" w:hAnsi="Times New Roman"/>
          <w:szCs w:val="20"/>
          <w:lang w:eastAsia="zh-CN"/>
        </w:rPr>
        <w:t>It is mentioned by RAN4 that the solution to the issue is RAN1/RAN2 aspect</w:t>
      </w:r>
      <w:r w:rsidR="00AE7993" w:rsidRPr="00AE7993">
        <w:rPr>
          <w:rFonts w:ascii="Times New Roman" w:eastAsiaTheme="minorEastAsia" w:hAnsi="Times New Roman"/>
          <w:szCs w:val="20"/>
          <w:lang w:eastAsia="zh-CN"/>
        </w:rPr>
        <w:t>.</w:t>
      </w:r>
      <w:r w:rsidR="00AE7993">
        <w:rPr>
          <w:rFonts w:ascii="Times New Roman" w:eastAsiaTheme="minorEastAsia" w:hAnsi="Times New Roman"/>
          <w:szCs w:val="20"/>
          <w:lang w:eastAsia="zh-CN"/>
        </w:rPr>
        <w:t xml:space="preserve"> </w:t>
      </w:r>
      <w:r w:rsidR="00997965">
        <w:rPr>
          <w:rFonts w:ascii="Times New Roman" w:eastAsiaTheme="minorEastAsia" w:hAnsi="Times New Roman"/>
          <w:szCs w:val="20"/>
          <w:lang w:eastAsia="zh-CN"/>
        </w:rPr>
        <w:t>However, f</w:t>
      </w:r>
      <w:r w:rsidRPr="00997965">
        <w:rPr>
          <w:rFonts w:ascii="Times New Roman" w:eastAsiaTheme="minorEastAsia" w:hAnsi="Times New Roman"/>
          <w:szCs w:val="20"/>
          <w:lang w:eastAsia="zh-CN"/>
        </w:rPr>
        <w:t>rom RAN1 perspective, no further enhancement</w:t>
      </w:r>
      <w:r w:rsidR="00322725">
        <w:rPr>
          <w:rFonts w:ascii="Times New Roman" w:eastAsiaTheme="minorEastAsia" w:hAnsi="Times New Roman"/>
          <w:szCs w:val="20"/>
          <w:lang w:eastAsia="zh-CN"/>
        </w:rPr>
        <w:t xml:space="preserve"> for this issue</w:t>
      </w:r>
      <w:r w:rsidRPr="00997965">
        <w:rPr>
          <w:rFonts w:ascii="Times New Roman" w:eastAsiaTheme="minorEastAsia" w:hAnsi="Times New Roman"/>
          <w:szCs w:val="20"/>
          <w:lang w:eastAsia="zh-CN"/>
        </w:rPr>
        <w:t xml:space="preserve"> is intended in Rel-16.</w:t>
      </w:r>
      <w:r w:rsidR="00AE7993">
        <w:rPr>
          <w:rFonts w:ascii="Times New Roman" w:eastAsiaTheme="minorEastAsia" w:hAnsi="Times New Roman"/>
          <w:szCs w:val="20"/>
          <w:lang w:eastAsia="zh-CN"/>
        </w:rPr>
        <w:t xml:space="preserve"> Whether to develop a RAN2-based solution is up to RAN2.</w:t>
      </w:r>
    </w:p>
    <w:p w14:paraId="011E8C95" w14:textId="77777777" w:rsidR="004D3B3D" w:rsidRPr="00897B59" w:rsidRDefault="004D3B3D" w:rsidP="00A57E4E">
      <w:pPr>
        <w:spacing w:after="120"/>
        <w:rPr>
          <w:rFonts w:ascii="Times New Roman" w:hAnsi="Times New Roman"/>
          <w:sz w:val="18"/>
        </w:rPr>
      </w:pPr>
    </w:p>
    <w:p w14:paraId="4656A5E5" w14:textId="77777777" w:rsidR="00A57E4E" w:rsidRPr="00897B59" w:rsidRDefault="00A57E4E" w:rsidP="00A57E4E">
      <w:pPr>
        <w:spacing w:after="120"/>
        <w:rPr>
          <w:rFonts w:ascii="Times New Roman" w:hAnsi="Times New Roman"/>
          <w:b/>
        </w:rPr>
      </w:pPr>
      <w:r w:rsidRPr="00897B59">
        <w:rPr>
          <w:rFonts w:ascii="Times New Roman" w:hAnsi="Times New Roman"/>
          <w:b/>
        </w:rPr>
        <w:t>2. Actions:</w:t>
      </w:r>
    </w:p>
    <w:p w14:paraId="05271B49" w14:textId="77777777" w:rsidR="00A57E4E" w:rsidRPr="00897B59" w:rsidRDefault="00A57E4E" w:rsidP="00A57E4E">
      <w:pPr>
        <w:spacing w:after="120"/>
        <w:ind w:left="1985" w:hanging="1985"/>
        <w:rPr>
          <w:rFonts w:ascii="Times New Roman" w:hAnsi="Times New Roman"/>
          <w:b/>
        </w:rPr>
      </w:pPr>
      <w:r w:rsidRPr="00897B59">
        <w:rPr>
          <w:rFonts w:ascii="Times New Roman" w:hAnsi="Times New Roman"/>
          <w:b/>
        </w:rPr>
        <w:t>To RAN4:</w:t>
      </w:r>
    </w:p>
    <w:p w14:paraId="484E71DF" w14:textId="77777777" w:rsidR="00A57E4E" w:rsidRPr="00897B59" w:rsidRDefault="00A57E4E" w:rsidP="00A57E4E">
      <w:pPr>
        <w:spacing w:after="120"/>
        <w:ind w:left="993" w:hanging="993"/>
        <w:rPr>
          <w:rFonts w:ascii="Times New Roman" w:hAnsi="Times New Roman"/>
          <w:lang w:eastAsia="ko-KR"/>
        </w:rPr>
      </w:pPr>
      <w:r w:rsidRPr="00897B59">
        <w:rPr>
          <w:rFonts w:ascii="Times New Roman" w:hAnsi="Times New Roman"/>
        </w:rPr>
        <w:t xml:space="preserve">RAN1 </w:t>
      </w:r>
      <w:r w:rsidRPr="00897B59">
        <w:rPr>
          <w:rFonts w:ascii="Times New Roman" w:hAnsi="Times New Roman"/>
          <w:lang w:eastAsia="ko-KR"/>
        </w:rPr>
        <w:t>kindly</w:t>
      </w:r>
      <w:r w:rsidRPr="00897B59">
        <w:rPr>
          <w:rFonts w:ascii="Times New Roman" w:hAnsi="Times New Roman"/>
        </w:rPr>
        <w:t xml:space="preserve"> asks RAN4 to take the above response into account for the corresponding future works.</w:t>
      </w:r>
    </w:p>
    <w:p w14:paraId="254E5218" w14:textId="77777777" w:rsidR="00AE7993" w:rsidRDefault="00AE7993" w:rsidP="00A70E1C">
      <w:pPr>
        <w:spacing w:before="120" w:after="120"/>
      </w:pPr>
    </w:p>
    <w:p w14:paraId="48B01E49" w14:textId="77777777" w:rsidR="00AE7993" w:rsidRDefault="00AE7993" w:rsidP="00A70E1C">
      <w:pPr>
        <w:spacing w:before="120" w:after="120"/>
      </w:pPr>
    </w:p>
    <w:p w14:paraId="62E7D5E1" w14:textId="54CF9528" w:rsidR="00AE7993" w:rsidRPr="00087B61" w:rsidRDefault="00AE7993" w:rsidP="00AE7993">
      <w:pPr>
        <w:spacing w:before="120" w:after="120"/>
        <w:rPr>
          <w:b/>
          <w:bCs/>
        </w:rPr>
      </w:pPr>
      <w:r w:rsidRPr="00087B61">
        <w:rPr>
          <w:b/>
          <w:bCs/>
        </w:rPr>
        <w:t xml:space="preserve">Question: </w:t>
      </w:r>
      <w:r>
        <w:rPr>
          <w:b/>
          <w:bCs/>
        </w:rPr>
        <w:t>Is</w:t>
      </w:r>
      <w:r w:rsidRPr="00087B61">
        <w:rPr>
          <w:b/>
          <w:bCs/>
        </w:rPr>
        <w:t xml:space="preserve"> the above proposed </w:t>
      </w:r>
      <w:r>
        <w:rPr>
          <w:b/>
          <w:bCs/>
        </w:rPr>
        <w:t>reply answer</w:t>
      </w:r>
      <w:r w:rsidRPr="00087B61">
        <w:rPr>
          <w:b/>
          <w:bCs/>
        </w:rPr>
        <w:t xml:space="preserve"> for </w:t>
      </w:r>
      <w:r>
        <w:rPr>
          <w:b/>
          <w:bCs/>
        </w:rPr>
        <w:t>RAN4 acceptable? If not, which part</w:t>
      </w:r>
      <w:r w:rsidRPr="00087B61">
        <w:rPr>
          <w:b/>
          <w:bCs/>
        </w:rPr>
        <w:t xml:space="preserve"> </w:t>
      </w:r>
      <w:r>
        <w:rPr>
          <w:b/>
          <w:bCs/>
        </w:rPr>
        <w:t xml:space="preserve">is not acceptable </w:t>
      </w:r>
      <w:r w:rsidRPr="00087B61">
        <w:rPr>
          <w:b/>
          <w:bCs/>
        </w:rPr>
        <w:t>and any suggested modification?</w:t>
      </w:r>
    </w:p>
    <w:tbl>
      <w:tblPr>
        <w:tblStyle w:val="ac"/>
        <w:tblW w:w="0" w:type="auto"/>
        <w:tblLook w:val="04A0" w:firstRow="1" w:lastRow="0" w:firstColumn="1" w:lastColumn="0" w:noHBand="0" w:noVBand="1"/>
      </w:tblPr>
      <w:tblGrid>
        <w:gridCol w:w="1413"/>
        <w:gridCol w:w="1134"/>
        <w:gridCol w:w="7084"/>
      </w:tblGrid>
      <w:tr w:rsidR="00AE7993" w14:paraId="362EDDB1" w14:textId="77777777" w:rsidTr="00960570">
        <w:tc>
          <w:tcPr>
            <w:tcW w:w="1413" w:type="dxa"/>
          </w:tcPr>
          <w:p w14:paraId="73050648" w14:textId="77777777" w:rsidR="00AE7993" w:rsidRDefault="00AE7993" w:rsidP="00960570">
            <w:pPr>
              <w:spacing w:before="120" w:after="120"/>
            </w:pPr>
            <w:r w:rsidRPr="007639F2">
              <w:rPr>
                <w:b/>
                <w:bCs/>
              </w:rPr>
              <w:t>Company</w:t>
            </w:r>
          </w:p>
        </w:tc>
        <w:tc>
          <w:tcPr>
            <w:tcW w:w="1134" w:type="dxa"/>
          </w:tcPr>
          <w:p w14:paraId="22CEE76D" w14:textId="77777777" w:rsidR="00AE7993" w:rsidRDefault="00AE7993" w:rsidP="00960570">
            <w:pPr>
              <w:spacing w:before="120" w:after="120"/>
            </w:pPr>
            <w:r>
              <w:rPr>
                <w:b/>
                <w:bCs/>
              </w:rPr>
              <w:t>Yes/No</w:t>
            </w:r>
          </w:p>
        </w:tc>
        <w:tc>
          <w:tcPr>
            <w:tcW w:w="7084" w:type="dxa"/>
          </w:tcPr>
          <w:p w14:paraId="76911065" w14:textId="77777777" w:rsidR="00AE7993" w:rsidRDefault="00AE7993" w:rsidP="00960570">
            <w:pPr>
              <w:spacing w:before="120" w:after="120"/>
            </w:pPr>
            <w:r>
              <w:rPr>
                <w:b/>
                <w:bCs/>
              </w:rPr>
              <w:t>Comment</w:t>
            </w:r>
          </w:p>
        </w:tc>
      </w:tr>
      <w:tr w:rsidR="00AE7993" w14:paraId="33B4A93B" w14:textId="77777777" w:rsidTr="00960570">
        <w:tc>
          <w:tcPr>
            <w:tcW w:w="1413" w:type="dxa"/>
          </w:tcPr>
          <w:p w14:paraId="3EFB9176" w14:textId="10BAE3AD" w:rsidR="00AE7993" w:rsidRPr="00FF5491" w:rsidRDefault="00FF5491" w:rsidP="00960570">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1134" w:type="dxa"/>
          </w:tcPr>
          <w:p w14:paraId="5408449E" w14:textId="2B242D81" w:rsidR="00AE7993" w:rsidRPr="00FF5491" w:rsidRDefault="00FF5491" w:rsidP="00960570">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7084" w:type="dxa"/>
          </w:tcPr>
          <w:p w14:paraId="10004D04" w14:textId="2A4F1978" w:rsidR="00FF5491" w:rsidRDefault="00FF5491" w:rsidP="00FF5491">
            <w:pPr>
              <w:rPr>
                <w:rFonts w:ascii="Times New Roman" w:eastAsiaTheme="minorEastAsia" w:hAnsi="Times New Roman"/>
                <w:szCs w:val="20"/>
                <w:lang w:eastAsia="zh-CN"/>
              </w:rPr>
            </w:pPr>
            <w:r>
              <w:rPr>
                <w:rFonts w:ascii="Times New Roman" w:eastAsiaTheme="minorEastAsia" w:hAnsi="Times New Roman" w:hint="eastAsia"/>
                <w:szCs w:val="20"/>
                <w:lang w:eastAsia="zh-CN"/>
              </w:rPr>
              <w:t>W</w:t>
            </w:r>
            <w:r>
              <w:rPr>
                <w:rFonts w:ascii="Times New Roman" w:eastAsiaTheme="minorEastAsia" w:hAnsi="Times New Roman"/>
                <w:szCs w:val="20"/>
                <w:lang w:eastAsia="zh-CN"/>
              </w:rPr>
              <w:t>e would suggest to have the following update.</w:t>
            </w:r>
          </w:p>
          <w:p w14:paraId="3790EB55" w14:textId="77777777" w:rsidR="00FF5491" w:rsidRDefault="00FF5491" w:rsidP="00FF5491">
            <w:pPr>
              <w:rPr>
                <w:rFonts w:ascii="Times New Roman" w:eastAsiaTheme="minorEastAsia" w:hAnsi="Times New Roman"/>
                <w:szCs w:val="20"/>
                <w:lang w:eastAsia="zh-CN"/>
              </w:rPr>
            </w:pPr>
          </w:p>
          <w:p w14:paraId="105D1E7D" w14:textId="1065FA11" w:rsidR="00FF5491" w:rsidRPr="00AE7993" w:rsidRDefault="00FF5491" w:rsidP="00FF5491">
            <w:pPr>
              <w:rPr>
                <w:rFonts w:ascii="Times New Roman" w:eastAsiaTheme="minorEastAsia" w:hAnsi="Times New Roman"/>
                <w:szCs w:val="20"/>
                <w:lang w:eastAsia="zh-CN"/>
              </w:rPr>
            </w:pPr>
            <w:r>
              <w:rPr>
                <w:rFonts w:ascii="Times New Roman" w:eastAsiaTheme="minorEastAsia" w:hAnsi="Times New Roman"/>
                <w:szCs w:val="20"/>
                <w:lang w:eastAsia="zh-CN"/>
              </w:rPr>
              <w:t>However, f</w:t>
            </w:r>
            <w:r w:rsidRPr="00997965">
              <w:rPr>
                <w:rFonts w:ascii="Times New Roman" w:eastAsiaTheme="minorEastAsia" w:hAnsi="Times New Roman"/>
                <w:szCs w:val="20"/>
                <w:lang w:eastAsia="zh-CN"/>
              </w:rPr>
              <w:t xml:space="preserve">rom RAN1 perspective, no further </w:t>
            </w:r>
            <w:r w:rsidRPr="00FF5491">
              <w:rPr>
                <w:rFonts w:ascii="Times New Roman" w:eastAsiaTheme="minorEastAsia" w:hAnsi="Times New Roman"/>
                <w:color w:val="FF0000"/>
                <w:szCs w:val="20"/>
                <w:u w:val="single"/>
                <w:lang w:eastAsia="zh-CN"/>
              </w:rPr>
              <w:t>RAN1-based</w:t>
            </w:r>
            <w:r>
              <w:rPr>
                <w:rFonts w:ascii="Times New Roman" w:eastAsiaTheme="minorEastAsia" w:hAnsi="Times New Roman"/>
                <w:szCs w:val="20"/>
                <w:lang w:eastAsia="zh-CN"/>
              </w:rPr>
              <w:t xml:space="preserve"> </w:t>
            </w:r>
            <w:r w:rsidRPr="00997965">
              <w:rPr>
                <w:rFonts w:ascii="Times New Roman" w:eastAsiaTheme="minorEastAsia" w:hAnsi="Times New Roman"/>
                <w:szCs w:val="20"/>
                <w:lang w:eastAsia="zh-CN"/>
              </w:rPr>
              <w:t>enhancement</w:t>
            </w:r>
            <w:r>
              <w:rPr>
                <w:rFonts w:ascii="Times New Roman" w:eastAsiaTheme="minorEastAsia" w:hAnsi="Times New Roman"/>
                <w:szCs w:val="20"/>
                <w:lang w:eastAsia="zh-CN"/>
              </w:rPr>
              <w:t xml:space="preserve"> for this issue</w:t>
            </w:r>
            <w:r w:rsidRPr="00997965">
              <w:rPr>
                <w:rFonts w:ascii="Times New Roman" w:eastAsiaTheme="minorEastAsia" w:hAnsi="Times New Roman"/>
                <w:szCs w:val="20"/>
                <w:lang w:eastAsia="zh-CN"/>
              </w:rPr>
              <w:t xml:space="preserve"> is intended in Rel-16.</w:t>
            </w:r>
            <w:r>
              <w:rPr>
                <w:rFonts w:ascii="Times New Roman" w:eastAsiaTheme="minorEastAsia" w:hAnsi="Times New Roman"/>
                <w:szCs w:val="20"/>
                <w:lang w:eastAsia="zh-CN"/>
              </w:rPr>
              <w:t xml:space="preserve"> Whether to develop a RAN2-based solution is up to RAN2.</w:t>
            </w:r>
          </w:p>
          <w:p w14:paraId="5C3D38B0" w14:textId="77777777" w:rsidR="00AE7993" w:rsidRDefault="00AE7993" w:rsidP="00960570">
            <w:pPr>
              <w:spacing w:before="120" w:after="120"/>
            </w:pPr>
          </w:p>
        </w:tc>
      </w:tr>
      <w:tr w:rsidR="00AE7993" w14:paraId="5C6DB5A8" w14:textId="77777777" w:rsidTr="00960570">
        <w:tc>
          <w:tcPr>
            <w:tcW w:w="1413" w:type="dxa"/>
          </w:tcPr>
          <w:p w14:paraId="34CD087D" w14:textId="30CCB056" w:rsidR="00AE7993" w:rsidRDefault="000600D3" w:rsidP="00960570">
            <w:pPr>
              <w:spacing w:before="120" w:after="120"/>
            </w:pPr>
            <w:r>
              <w:t>Nokia</w:t>
            </w:r>
          </w:p>
        </w:tc>
        <w:tc>
          <w:tcPr>
            <w:tcW w:w="1134" w:type="dxa"/>
          </w:tcPr>
          <w:p w14:paraId="38CB64E6" w14:textId="5C4DFB47" w:rsidR="00AE7993" w:rsidRDefault="00193A79" w:rsidP="00960570">
            <w:pPr>
              <w:spacing w:before="120" w:after="120"/>
            </w:pPr>
            <w:r>
              <w:t>Not quite</w:t>
            </w:r>
          </w:p>
        </w:tc>
        <w:tc>
          <w:tcPr>
            <w:tcW w:w="7084" w:type="dxa"/>
          </w:tcPr>
          <w:p w14:paraId="7C07469F" w14:textId="01FCD201" w:rsidR="00FA3F10" w:rsidRDefault="00FA3F10" w:rsidP="00960570">
            <w:pPr>
              <w:spacing w:before="120" w:after="120"/>
            </w:pPr>
            <w:r>
              <w:t xml:space="preserve">1. Even if there are several TCI states configured, the one associated with the monitored search space with the lowest </w:t>
            </w:r>
            <w:r>
              <w:rPr>
                <w:i/>
                <w:iCs/>
              </w:rPr>
              <w:t>controlResourceSetId</w:t>
            </w:r>
            <w:r>
              <w:t xml:space="preserve"> can be used as default for intra-band CA.</w:t>
            </w:r>
          </w:p>
          <w:p w14:paraId="5B111B85" w14:textId="0F52A7A1" w:rsidR="00FA3F10" w:rsidRPr="00FA3F10" w:rsidRDefault="00FA3F10" w:rsidP="00FA3F10">
            <w:pPr>
              <w:spacing w:before="120" w:after="120"/>
              <w:ind w:left="720"/>
              <w:rPr>
                <w:u w:val="single"/>
              </w:rPr>
            </w:pPr>
            <w:r w:rsidRPr="00997965">
              <w:rPr>
                <w:rFonts w:ascii="Times New Roman" w:eastAsiaTheme="minorEastAsia" w:hAnsi="Times New Roman"/>
                <w:szCs w:val="20"/>
                <w:lang w:eastAsia="zh-CN"/>
              </w:rPr>
              <w:t xml:space="preserve">RAN1 understands that in current framework, a TCI state activation is required </w:t>
            </w:r>
            <w:r w:rsidRPr="00FA3F10">
              <w:rPr>
                <w:rFonts w:ascii="Times New Roman" w:eastAsiaTheme="minorEastAsia" w:hAnsi="Times New Roman"/>
                <w:color w:val="FF0000"/>
                <w:szCs w:val="20"/>
                <w:u w:val="single"/>
                <w:lang w:eastAsia="zh-CN"/>
              </w:rPr>
              <w:t>for inter-band CA</w:t>
            </w:r>
            <w:r w:rsidRPr="00FA3F10">
              <w:rPr>
                <w:rFonts w:ascii="Times New Roman" w:eastAsiaTheme="minorEastAsia" w:hAnsi="Times New Roman"/>
                <w:color w:val="FF0000"/>
                <w:szCs w:val="20"/>
                <w:lang w:eastAsia="zh-CN"/>
              </w:rPr>
              <w:t xml:space="preserve"> </w:t>
            </w:r>
            <w:r w:rsidRPr="00997965">
              <w:rPr>
                <w:rFonts w:ascii="Times New Roman" w:eastAsiaTheme="minorEastAsia" w:hAnsi="Times New Roman"/>
                <w:szCs w:val="20"/>
                <w:lang w:eastAsia="zh-CN"/>
              </w:rPr>
              <w:t>in addition to the RRC activation command to complete the direct SCell activation procedure</w:t>
            </w:r>
            <w:r>
              <w:rPr>
                <w:rFonts w:ascii="Times New Roman" w:eastAsiaTheme="minorEastAsia" w:hAnsi="Times New Roman"/>
                <w:szCs w:val="20"/>
                <w:lang w:eastAsia="zh-CN"/>
              </w:rPr>
              <w:t xml:space="preserve"> </w:t>
            </w:r>
            <w:r w:rsidRPr="00AE7993">
              <w:rPr>
                <w:rFonts w:ascii="Times New Roman" w:eastAsiaTheme="minorEastAsia" w:hAnsi="Times New Roman"/>
                <w:szCs w:val="20"/>
                <w:lang w:eastAsia="zh-CN"/>
              </w:rPr>
              <w:t>if more than one TCI states are configured</w:t>
            </w:r>
            <w:r>
              <w:rPr>
                <w:rFonts w:ascii="Times New Roman" w:eastAsiaTheme="minorEastAsia" w:hAnsi="Times New Roman"/>
                <w:szCs w:val="20"/>
                <w:lang w:eastAsia="zh-CN"/>
              </w:rPr>
              <w:t xml:space="preserve">, </w:t>
            </w:r>
            <w:r w:rsidRPr="00FA3F10">
              <w:rPr>
                <w:rFonts w:ascii="Times New Roman" w:eastAsiaTheme="minorEastAsia" w:hAnsi="Times New Roman"/>
                <w:color w:val="FF0000"/>
                <w:szCs w:val="20"/>
                <w:u w:val="single"/>
                <w:lang w:eastAsia="zh-CN"/>
              </w:rPr>
              <w:t>while for intra-band CA a default CORESET of the PCell can be used as a default TCI reference for the activated SCell.</w:t>
            </w:r>
          </w:p>
          <w:p w14:paraId="6DEA9BF3" w14:textId="5DED84AA" w:rsidR="00AE7993" w:rsidRDefault="00FA3F10" w:rsidP="00960570">
            <w:pPr>
              <w:spacing w:before="120" w:after="120"/>
            </w:pPr>
            <w:r>
              <w:t xml:space="preserve">2. </w:t>
            </w:r>
            <w:r w:rsidR="000600D3">
              <w:t>We are ok with or without the ZTE update.</w:t>
            </w:r>
          </w:p>
        </w:tc>
      </w:tr>
      <w:tr w:rsidR="00356EAB" w14:paraId="6DABC111" w14:textId="77777777" w:rsidTr="00960570">
        <w:tc>
          <w:tcPr>
            <w:tcW w:w="1413" w:type="dxa"/>
          </w:tcPr>
          <w:p w14:paraId="4E9EEB8B" w14:textId="60CECA69" w:rsidR="00356EAB" w:rsidRDefault="00356EAB" w:rsidP="00356EAB">
            <w:pPr>
              <w:spacing w:before="120" w:after="120"/>
            </w:pPr>
            <w:r>
              <w:rPr>
                <w:rFonts w:eastAsiaTheme="minorEastAsia"/>
                <w:lang w:eastAsia="zh-CN"/>
              </w:rPr>
              <w:t xml:space="preserve">Huawei, HiSilicon </w:t>
            </w:r>
          </w:p>
        </w:tc>
        <w:tc>
          <w:tcPr>
            <w:tcW w:w="1134" w:type="dxa"/>
          </w:tcPr>
          <w:p w14:paraId="41BF0D8F" w14:textId="7838150D" w:rsidR="00356EAB" w:rsidRDefault="00356EAB" w:rsidP="00356EAB">
            <w:pPr>
              <w:spacing w:before="120" w:after="120"/>
            </w:pPr>
            <w:r>
              <w:rPr>
                <w:rFonts w:eastAsiaTheme="minorEastAsia" w:hint="eastAsia"/>
                <w:lang w:eastAsia="zh-CN"/>
              </w:rPr>
              <w:t>N</w:t>
            </w:r>
            <w:r>
              <w:rPr>
                <w:rFonts w:eastAsiaTheme="minorEastAsia"/>
                <w:lang w:eastAsia="zh-CN"/>
              </w:rPr>
              <w:t>o</w:t>
            </w:r>
          </w:p>
        </w:tc>
        <w:tc>
          <w:tcPr>
            <w:tcW w:w="7084" w:type="dxa"/>
          </w:tcPr>
          <w:p w14:paraId="59780D86" w14:textId="1A8C9E0B" w:rsidR="00356EAB" w:rsidRDefault="00356EAB" w:rsidP="00356EAB">
            <w:pPr>
              <w:spacing w:before="120" w:after="120"/>
            </w:pPr>
            <w:r>
              <w:rPr>
                <w:rFonts w:eastAsiaTheme="minorEastAsia"/>
                <w:lang w:eastAsia="zh-CN"/>
              </w:rPr>
              <w:t>As pointed out by Nokia/vivo, in the reply it should be mentioned that in some cases MAC-CE activation would not be required. And, we suggest removing the last sentence ‘</w:t>
            </w:r>
            <w:r w:rsidRPr="008A7136">
              <w:rPr>
                <w:rFonts w:eastAsiaTheme="minorEastAsia"/>
                <w:lang w:eastAsia="zh-CN"/>
              </w:rPr>
              <w:t>Whether to develop a RA</w:t>
            </w:r>
            <w:r>
              <w:rPr>
                <w:rFonts w:eastAsiaTheme="minorEastAsia"/>
                <w:lang w:eastAsia="zh-CN"/>
              </w:rPr>
              <w:t>N2-based solution is up to RAN2’, as RAN2 is the leading WG and RAN1 does not need to remind RAN2 what to do (which may unintentionally imply that RAN1 is recommending RAN2 to consider RAN2-based solution).</w:t>
            </w:r>
          </w:p>
        </w:tc>
      </w:tr>
      <w:tr w:rsidR="00A55307" w14:paraId="4558AF5B" w14:textId="77777777" w:rsidTr="00960570">
        <w:tc>
          <w:tcPr>
            <w:tcW w:w="1413" w:type="dxa"/>
          </w:tcPr>
          <w:p w14:paraId="79A8FB97" w14:textId="47663256" w:rsidR="00A55307" w:rsidRDefault="00A55307" w:rsidP="00356EAB">
            <w:pPr>
              <w:spacing w:before="120" w:after="120"/>
              <w:rPr>
                <w:rFonts w:eastAsiaTheme="minorEastAsia"/>
                <w:lang w:eastAsia="zh-CN"/>
              </w:rPr>
            </w:pPr>
            <w:r>
              <w:rPr>
                <w:rFonts w:eastAsiaTheme="minorEastAsia"/>
                <w:lang w:eastAsia="zh-CN"/>
              </w:rPr>
              <w:t>Intel</w:t>
            </w:r>
          </w:p>
        </w:tc>
        <w:tc>
          <w:tcPr>
            <w:tcW w:w="1134" w:type="dxa"/>
          </w:tcPr>
          <w:p w14:paraId="62C8BFB9" w14:textId="0BF34997" w:rsidR="00A55307" w:rsidRDefault="00A55307" w:rsidP="00356EAB">
            <w:pPr>
              <w:spacing w:before="120" w:after="120"/>
              <w:rPr>
                <w:rFonts w:eastAsiaTheme="minorEastAsia"/>
                <w:lang w:eastAsia="zh-CN"/>
              </w:rPr>
            </w:pPr>
            <w:r>
              <w:rPr>
                <w:rFonts w:eastAsiaTheme="minorEastAsia"/>
                <w:lang w:eastAsia="zh-CN"/>
              </w:rPr>
              <w:t>No</w:t>
            </w:r>
          </w:p>
        </w:tc>
        <w:tc>
          <w:tcPr>
            <w:tcW w:w="7084" w:type="dxa"/>
          </w:tcPr>
          <w:p w14:paraId="4A6FFD64" w14:textId="7CD19A89" w:rsidR="00A55307" w:rsidRDefault="00A55307" w:rsidP="00356EAB">
            <w:pPr>
              <w:spacing w:before="120" w:after="120"/>
              <w:rPr>
                <w:rFonts w:eastAsiaTheme="minorEastAsia"/>
                <w:lang w:eastAsia="zh-CN"/>
              </w:rPr>
            </w:pPr>
            <w:r>
              <w:rPr>
                <w:rFonts w:eastAsiaTheme="minorEastAsia"/>
                <w:lang w:eastAsia="zh-CN"/>
              </w:rPr>
              <w:t xml:space="preserve">We agree with comments from Huawei. The LS could clarify that MAC-CE for TCI activation is not needed in certain cases. The last sentence is not needed. </w:t>
            </w:r>
          </w:p>
        </w:tc>
      </w:tr>
      <w:tr w:rsidR="00D178F7" w14:paraId="52E641DD" w14:textId="77777777" w:rsidTr="00960570">
        <w:tc>
          <w:tcPr>
            <w:tcW w:w="1413" w:type="dxa"/>
          </w:tcPr>
          <w:p w14:paraId="71DBF416" w14:textId="45374F91" w:rsidR="00D178F7" w:rsidRDefault="00D178F7" w:rsidP="00356EAB">
            <w:pPr>
              <w:spacing w:before="120" w:after="120"/>
              <w:rPr>
                <w:rFonts w:eastAsiaTheme="minorEastAsia"/>
                <w:lang w:eastAsia="zh-CN"/>
              </w:rPr>
            </w:pPr>
            <w:r>
              <w:rPr>
                <w:rFonts w:eastAsiaTheme="minorEastAsia"/>
                <w:lang w:eastAsia="zh-CN"/>
              </w:rPr>
              <w:t>FUTUREWEI</w:t>
            </w:r>
          </w:p>
        </w:tc>
        <w:tc>
          <w:tcPr>
            <w:tcW w:w="1134" w:type="dxa"/>
          </w:tcPr>
          <w:p w14:paraId="1E2FD79F" w14:textId="1E8A3077" w:rsidR="00D178F7" w:rsidRDefault="00D178F7" w:rsidP="00356EAB">
            <w:pPr>
              <w:spacing w:before="120" w:after="120"/>
              <w:rPr>
                <w:rFonts w:eastAsiaTheme="minorEastAsia"/>
                <w:lang w:eastAsia="zh-CN"/>
              </w:rPr>
            </w:pPr>
            <w:r>
              <w:rPr>
                <w:rFonts w:eastAsiaTheme="minorEastAsia"/>
                <w:lang w:eastAsia="zh-CN"/>
              </w:rPr>
              <w:t>Ok in general</w:t>
            </w:r>
          </w:p>
        </w:tc>
        <w:tc>
          <w:tcPr>
            <w:tcW w:w="7084" w:type="dxa"/>
          </w:tcPr>
          <w:p w14:paraId="2C6FAA55" w14:textId="177E6D89" w:rsidR="00D178F7" w:rsidRDefault="00D178F7" w:rsidP="00356EAB">
            <w:pPr>
              <w:spacing w:before="120" w:after="120"/>
              <w:rPr>
                <w:rFonts w:eastAsiaTheme="minorEastAsia"/>
                <w:lang w:eastAsia="zh-CN"/>
              </w:rPr>
            </w:pPr>
            <w:r>
              <w:rPr>
                <w:rFonts w:eastAsiaTheme="minorEastAsia"/>
                <w:lang w:eastAsia="zh-CN"/>
              </w:rPr>
              <w:t>Our view is in-line with Intel and Huawei. Last sentence is not needed.</w:t>
            </w:r>
          </w:p>
        </w:tc>
      </w:tr>
      <w:tr w:rsidR="00BA7149" w14:paraId="5339A6D8" w14:textId="77777777" w:rsidTr="00960570">
        <w:tc>
          <w:tcPr>
            <w:tcW w:w="1413" w:type="dxa"/>
          </w:tcPr>
          <w:p w14:paraId="5DB5A9C2" w14:textId="6325241B" w:rsidR="00BA7149" w:rsidRDefault="00BA7149" w:rsidP="00356EAB">
            <w:pPr>
              <w:spacing w:before="120" w:after="120"/>
              <w:rPr>
                <w:rFonts w:eastAsiaTheme="minorEastAsia"/>
                <w:lang w:eastAsia="zh-CN"/>
              </w:rPr>
            </w:pPr>
            <w:r>
              <w:rPr>
                <w:rFonts w:eastAsiaTheme="minorEastAsia"/>
                <w:lang w:eastAsia="zh-CN"/>
              </w:rPr>
              <w:t>Qualcomm</w:t>
            </w:r>
          </w:p>
        </w:tc>
        <w:tc>
          <w:tcPr>
            <w:tcW w:w="1134" w:type="dxa"/>
          </w:tcPr>
          <w:p w14:paraId="1D3E4E52" w14:textId="7391FA21" w:rsidR="00BA7149" w:rsidRDefault="00BA7149" w:rsidP="00356EAB">
            <w:pPr>
              <w:spacing w:before="120" w:after="120"/>
              <w:rPr>
                <w:rFonts w:eastAsiaTheme="minorEastAsia"/>
                <w:lang w:eastAsia="zh-CN"/>
              </w:rPr>
            </w:pPr>
            <w:r>
              <w:rPr>
                <w:rFonts w:eastAsiaTheme="minorEastAsia"/>
                <w:lang w:eastAsia="zh-CN"/>
              </w:rPr>
              <w:t>Yes</w:t>
            </w:r>
          </w:p>
        </w:tc>
        <w:tc>
          <w:tcPr>
            <w:tcW w:w="7084" w:type="dxa"/>
          </w:tcPr>
          <w:p w14:paraId="0811F7EE" w14:textId="5B3C5567" w:rsidR="00BA7149" w:rsidRDefault="00BA7149" w:rsidP="00356EAB">
            <w:pPr>
              <w:spacing w:before="120" w:after="120"/>
              <w:rPr>
                <w:rFonts w:eastAsiaTheme="minorEastAsia"/>
                <w:lang w:eastAsia="zh-CN"/>
              </w:rPr>
            </w:pPr>
            <w:r>
              <w:rPr>
                <w:rFonts w:eastAsiaTheme="minorEastAsia"/>
                <w:lang w:eastAsia="zh-CN"/>
              </w:rPr>
              <w:t>Agreed with ZTE on adding “</w:t>
            </w:r>
            <w:r w:rsidRPr="00FF5491">
              <w:rPr>
                <w:rFonts w:ascii="Times New Roman" w:eastAsiaTheme="minorEastAsia" w:hAnsi="Times New Roman"/>
                <w:color w:val="FF0000"/>
                <w:szCs w:val="20"/>
                <w:u w:val="single"/>
                <w:lang w:eastAsia="zh-CN"/>
              </w:rPr>
              <w:t>RAN1-based</w:t>
            </w:r>
            <w:r>
              <w:rPr>
                <w:rFonts w:eastAsiaTheme="minorEastAsia"/>
                <w:lang w:eastAsia="zh-CN"/>
              </w:rPr>
              <w:t>” to the draft.</w:t>
            </w:r>
          </w:p>
          <w:p w14:paraId="34A54096" w14:textId="4C71D2DC" w:rsidR="003B792F" w:rsidRDefault="003B792F" w:rsidP="00356EAB">
            <w:pPr>
              <w:spacing w:before="120" w:after="120"/>
              <w:rPr>
                <w:rFonts w:eastAsiaTheme="minorEastAsia"/>
                <w:lang w:eastAsia="zh-CN"/>
              </w:rPr>
            </w:pPr>
            <w:r>
              <w:rPr>
                <w:rFonts w:eastAsiaTheme="minorEastAsia"/>
                <w:lang w:eastAsia="zh-CN"/>
              </w:rPr>
              <w:t xml:space="preserve">There is no need to point out the cases that MAC-CE activation would not be required given RAN1 is not suggesting any RAN1-based solution </w:t>
            </w:r>
            <w:r w:rsidR="00645A43">
              <w:rPr>
                <w:rFonts w:eastAsiaTheme="minorEastAsia"/>
                <w:lang w:eastAsia="zh-CN"/>
              </w:rPr>
              <w:t>for</w:t>
            </w:r>
            <w:r>
              <w:rPr>
                <w:rFonts w:eastAsiaTheme="minorEastAsia"/>
                <w:lang w:eastAsia="zh-CN"/>
              </w:rPr>
              <w:t xml:space="preserve"> the issue.</w:t>
            </w:r>
            <w:r w:rsidR="00803955">
              <w:rPr>
                <w:rFonts w:eastAsiaTheme="minorEastAsia"/>
                <w:lang w:eastAsia="zh-CN"/>
              </w:rPr>
              <w:t xml:space="preserve"> </w:t>
            </w:r>
            <w:r w:rsidR="0085689F">
              <w:rPr>
                <w:rFonts w:eastAsiaTheme="minorEastAsia"/>
                <w:lang w:eastAsia="zh-CN"/>
              </w:rPr>
              <w:t xml:space="preserve">It is </w:t>
            </w:r>
            <w:r w:rsidR="002C07F5">
              <w:rPr>
                <w:rFonts w:eastAsiaTheme="minorEastAsia"/>
                <w:lang w:eastAsia="zh-CN"/>
              </w:rPr>
              <w:t>RAN4</w:t>
            </w:r>
            <w:r w:rsidR="0085689F">
              <w:rPr>
                <w:rFonts w:eastAsiaTheme="minorEastAsia"/>
                <w:lang w:eastAsia="zh-CN"/>
              </w:rPr>
              <w:t xml:space="preserve">’s </w:t>
            </w:r>
            <w:r w:rsidR="002C07F5">
              <w:rPr>
                <w:rFonts w:eastAsiaTheme="minorEastAsia"/>
                <w:lang w:eastAsia="zh-CN"/>
              </w:rPr>
              <w:t xml:space="preserve">expertise to identify cases that the TCI activation is needed and cases that the TCI activation is not needed. </w:t>
            </w:r>
            <w:r w:rsidR="00803955">
              <w:rPr>
                <w:rFonts w:eastAsiaTheme="minorEastAsia"/>
                <w:lang w:eastAsia="zh-CN"/>
              </w:rPr>
              <w:t>The last sentence</w:t>
            </w:r>
            <w:r w:rsidR="00005428">
              <w:rPr>
                <w:rFonts w:eastAsiaTheme="minorEastAsia"/>
                <w:lang w:eastAsia="zh-CN"/>
              </w:rPr>
              <w:t xml:space="preserve"> of the draft</w:t>
            </w:r>
            <w:r w:rsidR="00803955">
              <w:rPr>
                <w:rFonts w:eastAsiaTheme="minorEastAsia"/>
                <w:lang w:eastAsia="zh-CN"/>
              </w:rPr>
              <w:t xml:space="preserve"> should be kept</w:t>
            </w:r>
            <w:r w:rsidR="00760F5E">
              <w:rPr>
                <w:rFonts w:eastAsiaTheme="minorEastAsia"/>
                <w:lang w:eastAsia="zh-CN"/>
              </w:rPr>
              <w:t xml:space="preserve"> to at least pass the neutral information</w:t>
            </w:r>
            <w:r w:rsidR="00CD3964">
              <w:rPr>
                <w:rFonts w:eastAsiaTheme="minorEastAsia"/>
                <w:lang w:eastAsia="zh-CN"/>
              </w:rPr>
              <w:t xml:space="preserve"> </w:t>
            </w:r>
            <w:r w:rsidR="003E2C26">
              <w:rPr>
                <w:rFonts w:eastAsiaTheme="minorEastAsia"/>
                <w:lang w:eastAsia="zh-CN"/>
              </w:rPr>
              <w:t>that</w:t>
            </w:r>
            <w:r w:rsidR="00CD3964">
              <w:rPr>
                <w:rFonts w:eastAsiaTheme="minorEastAsia"/>
                <w:lang w:eastAsia="zh-CN"/>
              </w:rPr>
              <w:t xml:space="preserve"> RAN1</w:t>
            </w:r>
            <w:r w:rsidR="003E2C26">
              <w:rPr>
                <w:rFonts w:eastAsiaTheme="minorEastAsia"/>
                <w:lang w:eastAsia="zh-CN"/>
              </w:rPr>
              <w:t xml:space="preserve"> does not provide any solution</w:t>
            </w:r>
            <w:r w:rsidR="00760F5E">
              <w:rPr>
                <w:rFonts w:eastAsiaTheme="minorEastAsia"/>
                <w:lang w:eastAsia="zh-CN"/>
              </w:rPr>
              <w:t>.</w:t>
            </w:r>
          </w:p>
          <w:p w14:paraId="051ED457" w14:textId="2C8C42AD" w:rsidR="00BA7149" w:rsidRDefault="00BA7149" w:rsidP="00356EAB">
            <w:pPr>
              <w:spacing w:before="120" w:after="120"/>
              <w:rPr>
                <w:rFonts w:eastAsiaTheme="minorEastAsia"/>
                <w:lang w:eastAsia="zh-CN"/>
              </w:rPr>
            </w:pPr>
            <w:r>
              <w:rPr>
                <w:rFonts w:eastAsiaTheme="minorEastAsia"/>
                <w:lang w:eastAsia="zh-CN"/>
              </w:rPr>
              <w:t xml:space="preserve">In addition, add additional actions to RAN2.  </w:t>
            </w:r>
          </w:p>
          <w:p w14:paraId="0AC4BA1E" w14:textId="6D698D93" w:rsidR="00BA7149" w:rsidRPr="00BA7149" w:rsidRDefault="00BA7149" w:rsidP="00BA7149">
            <w:pPr>
              <w:spacing w:after="120"/>
              <w:ind w:left="1985" w:hanging="1985"/>
              <w:rPr>
                <w:rFonts w:ascii="Times New Roman" w:hAnsi="Times New Roman"/>
                <w:b/>
                <w:color w:val="FF0000"/>
              </w:rPr>
            </w:pPr>
            <w:r w:rsidRPr="00BA7149">
              <w:rPr>
                <w:rFonts w:ascii="Times New Roman" w:hAnsi="Times New Roman"/>
                <w:b/>
                <w:color w:val="FF0000"/>
              </w:rPr>
              <w:t>To RAN</w:t>
            </w:r>
            <w:r w:rsidR="0093355B">
              <w:rPr>
                <w:rFonts w:ascii="Times New Roman" w:hAnsi="Times New Roman"/>
                <w:b/>
                <w:color w:val="FF0000"/>
              </w:rPr>
              <w:t>2</w:t>
            </w:r>
            <w:r w:rsidRPr="00BA7149">
              <w:rPr>
                <w:rFonts w:ascii="Times New Roman" w:hAnsi="Times New Roman"/>
                <w:b/>
                <w:color w:val="FF0000"/>
              </w:rPr>
              <w:t>:</w:t>
            </w:r>
          </w:p>
          <w:p w14:paraId="7A4F6744" w14:textId="2D821E71" w:rsidR="00BA7149" w:rsidRDefault="00BA7149" w:rsidP="00BA7149">
            <w:pPr>
              <w:spacing w:after="120"/>
              <w:ind w:left="993" w:hanging="993"/>
              <w:rPr>
                <w:rFonts w:eastAsiaTheme="minorEastAsia"/>
                <w:lang w:eastAsia="zh-CN"/>
              </w:rPr>
            </w:pPr>
            <w:r w:rsidRPr="00BA7149">
              <w:rPr>
                <w:rFonts w:ascii="Times New Roman" w:hAnsi="Times New Roman"/>
                <w:color w:val="FF0000"/>
              </w:rPr>
              <w:t xml:space="preserve">RAN1 </w:t>
            </w:r>
            <w:r w:rsidRPr="00BA7149">
              <w:rPr>
                <w:rFonts w:ascii="Times New Roman" w:hAnsi="Times New Roman"/>
                <w:color w:val="FF0000"/>
                <w:lang w:eastAsia="ko-KR"/>
              </w:rPr>
              <w:t>kindly</w:t>
            </w:r>
            <w:r w:rsidRPr="00BA7149">
              <w:rPr>
                <w:rFonts w:ascii="Times New Roman" w:hAnsi="Times New Roman"/>
                <w:color w:val="FF0000"/>
              </w:rPr>
              <w:t xml:space="preserve"> asks RAN</w:t>
            </w:r>
            <w:r w:rsidR="0093355B">
              <w:rPr>
                <w:rFonts w:ascii="Times New Roman" w:hAnsi="Times New Roman"/>
                <w:color w:val="FF0000"/>
              </w:rPr>
              <w:t>2</w:t>
            </w:r>
            <w:r w:rsidRPr="00BA7149">
              <w:rPr>
                <w:rFonts w:ascii="Times New Roman" w:hAnsi="Times New Roman"/>
                <w:color w:val="FF0000"/>
              </w:rPr>
              <w:t xml:space="preserve"> to take the above response into account for the corresponding future works.</w:t>
            </w:r>
          </w:p>
        </w:tc>
      </w:tr>
      <w:tr w:rsidR="00FE2F9D" w14:paraId="4E9B9C36" w14:textId="77777777" w:rsidTr="00FE2F9D">
        <w:tc>
          <w:tcPr>
            <w:tcW w:w="1413" w:type="dxa"/>
          </w:tcPr>
          <w:p w14:paraId="7D43491F" w14:textId="5762DB93" w:rsidR="00FE2F9D" w:rsidRDefault="00FE2F9D" w:rsidP="00530AC2">
            <w:pPr>
              <w:spacing w:before="120" w:after="120"/>
              <w:rPr>
                <w:rFonts w:eastAsiaTheme="minorEastAsia"/>
                <w:lang w:eastAsia="zh-CN"/>
              </w:rPr>
            </w:pPr>
            <w:r>
              <w:rPr>
                <w:rFonts w:eastAsiaTheme="minorEastAsia"/>
                <w:lang w:eastAsia="zh-CN"/>
              </w:rPr>
              <w:t>LG</w:t>
            </w:r>
          </w:p>
        </w:tc>
        <w:tc>
          <w:tcPr>
            <w:tcW w:w="1134" w:type="dxa"/>
          </w:tcPr>
          <w:p w14:paraId="1959151D" w14:textId="3E0566BB" w:rsidR="00FE2F9D" w:rsidRDefault="00FE2F9D" w:rsidP="00530AC2">
            <w:pPr>
              <w:spacing w:before="120" w:after="120"/>
              <w:rPr>
                <w:rFonts w:eastAsiaTheme="minorEastAsia"/>
                <w:lang w:eastAsia="zh-CN"/>
              </w:rPr>
            </w:pPr>
            <w:r>
              <w:rPr>
                <w:rFonts w:eastAsiaTheme="minorEastAsia"/>
                <w:lang w:eastAsia="zh-CN"/>
              </w:rPr>
              <w:t>Yes in principle</w:t>
            </w:r>
          </w:p>
        </w:tc>
        <w:tc>
          <w:tcPr>
            <w:tcW w:w="7084" w:type="dxa"/>
          </w:tcPr>
          <w:p w14:paraId="0B667DEC" w14:textId="77777777" w:rsidR="00FE2F9D" w:rsidRDefault="00FE2F9D" w:rsidP="00530AC2">
            <w:pPr>
              <w:spacing w:before="120" w:after="120"/>
              <w:rPr>
                <w:rFonts w:eastAsiaTheme="minorEastAsia"/>
                <w:lang w:eastAsia="zh-CN"/>
              </w:rPr>
            </w:pPr>
            <w:r>
              <w:rPr>
                <w:rFonts w:eastAsiaTheme="minorEastAsia"/>
                <w:lang w:eastAsia="zh-CN"/>
              </w:rPr>
              <w:t>We are fine with ZTE’s proposal on adding “RAN1-based”.</w:t>
            </w:r>
          </w:p>
          <w:p w14:paraId="1C7E5929" w14:textId="77777777" w:rsidR="00FE2F9D" w:rsidRDefault="00FE2F9D" w:rsidP="00530AC2">
            <w:pPr>
              <w:spacing w:before="120" w:after="120"/>
              <w:rPr>
                <w:rFonts w:eastAsiaTheme="minorEastAsia"/>
                <w:lang w:eastAsia="zh-CN"/>
              </w:rPr>
            </w:pPr>
            <w:r>
              <w:rPr>
                <w:rFonts w:eastAsiaTheme="minorEastAsia"/>
                <w:lang w:eastAsia="zh-CN"/>
              </w:rPr>
              <w:t>Regarding clarification on the cases where TCI state activation is required, we think it would be good to clarify the cases or at least adding an expression that the necessity is for “some cases” so that RAN2 or RAN4 can be more careful in their further discussion.</w:t>
            </w:r>
          </w:p>
          <w:p w14:paraId="098BADEA" w14:textId="44896A7D" w:rsidR="00FE2F9D" w:rsidRDefault="00FE2F9D" w:rsidP="00530AC2">
            <w:pPr>
              <w:spacing w:before="120" w:after="120"/>
              <w:rPr>
                <w:rFonts w:eastAsiaTheme="minorEastAsia"/>
                <w:lang w:eastAsia="zh-CN"/>
              </w:rPr>
            </w:pPr>
            <w:r>
              <w:rPr>
                <w:rFonts w:eastAsiaTheme="minorEastAsia"/>
                <w:lang w:eastAsia="zh-CN"/>
              </w:rPr>
              <w:t>Regarding the last sentence, we don’t have a strong view on whether we keep it or remove it.</w:t>
            </w:r>
          </w:p>
        </w:tc>
      </w:tr>
      <w:tr w:rsidR="006A74B3" w14:paraId="50049DB7" w14:textId="77777777" w:rsidTr="00FE2F9D">
        <w:tc>
          <w:tcPr>
            <w:tcW w:w="1413" w:type="dxa"/>
          </w:tcPr>
          <w:p w14:paraId="4BFC8E36" w14:textId="241AC04B" w:rsidR="006A74B3" w:rsidRDefault="006A74B3" w:rsidP="006A74B3">
            <w:pPr>
              <w:spacing w:before="120" w:after="120"/>
              <w:rPr>
                <w:rFonts w:eastAsiaTheme="minorEastAsia"/>
                <w:lang w:eastAsia="zh-CN"/>
              </w:rPr>
            </w:pPr>
            <w:r>
              <w:rPr>
                <w:rFonts w:eastAsiaTheme="minorEastAsia"/>
                <w:lang w:eastAsia="zh-CN"/>
              </w:rPr>
              <w:t>V</w:t>
            </w:r>
            <w:r>
              <w:rPr>
                <w:rFonts w:eastAsiaTheme="minorEastAsia" w:hint="eastAsia"/>
                <w:lang w:eastAsia="zh-CN"/>
              </w:rPr>
              <w:t>ivo</w:t>
            </w:r>
          </w:p>
        </w:tc>
        <w:tc>
          <w:tcPr>
            <w:tcW w:w="1134" w:type="dxa"/>
          </w:tcPr>
          <w:p w14:paraId="32E87D31" w14:textId="314FBFA2" w:rsidR="006A74B3" w:rsidRDefault="006A74B3" w:rsidP="006A74B3">
            <w:pPr>
              <w:spacing w:before="120" w:after="120"/>
              <w:rPr>
                <w:rFonts w:eastAsiaTheme="minorEastAsia"/>
                <w:lang w:eastAsia="zh-CN"/>
              </w:rPr>
            </w:pPr>
            <w:r>
              <w:rPr>
                <w:rFonts w:eastAsiaTheme="minorEastAsia" w:hint="eastAsia"/>
                <w:lang w:eastAsia="zh-CN"/>
              </w:rPr>
              <w:t>N</w:t>
            </w:r>
            <w:r>
              <w:rPr>
                <w:rFonts w:eastAsiaTheme="minorEastAsia"/>
                <w:lang w:eastAsia="zh-CN"/>
              </w:rPr>
              <w:t>o</w:t>
            </w:r>
          </w:p>
        </w:tc>
        <w:tc>
          <w:tcPr>
            <w:tcW w:w="7084" w:type="dxa"/>
          </w:tcPr>
          <w:p w14:paraId="5B778124" w14:textId="77777777" w:rsidR="006A74B3" w:rsidRDefault="006A74B3" w:rsidP="006A74B3">
            <w:pPr>
              <w:rPr>
                <w:rFonts w:ascii="Times New Roman" w:eastAsiaTheme="minorEastAsia" w:hAnsi="Times New Roman"/>
                <w:szCs w:val="20"/>
                <w:lang w:eastAsia="zh-CN"/>
              </w:rPr>
            </w:pPr>
            <w:r>
              <w:rPr>
                <w:rFonts w:ascii="Times New Roman" w:eastAsiaTheme="minorEastAsia" w:hAnsi="Times New Roman" w:hint="eastAsia"/>
                <w:szCs w:val="20"/>
                <w:lang w:eastAsia="zh-CN"/>
              </w:rPr>
              <w:t>P</w:t>
            </w:r>
            <w:r>
              <w:rPr>
                <w:rFonts w:ascii="Times New Roman" w:eastAsiaTheme="minorEastAsia" w:hAnsi="Times New Roman"/>
                <w:szCs w:val="20"/>
                <w:lang w:eastAsia="zh-CN"/>
              </w:rPr>
              <w:t xml:space="preserve">refer the following update: </w:t>
            </w:r>
          </w:p>
          <w:p w14:paraId="12A2335F" w14:textId="77777777" w:rsidR="006A74B3" w:rsidRDefault="006A74B3" w:rsidP="006A74B3">
            <w:pPr>
              <w:rPr>
                <w:rFonts w:ascii="Times New Roman" w:eastAsiaTheme="minorEastAsia" w:hAnsi="Times New Roman"/>
                <w:szCs w:val="20"/>
                <w:lang w:eastAsia="zh-CN"/>
              </w:rPr>
            </w:pPr>
          </w:p>
          <w:p w14:paraId="1C1796E5" w14:textId="73998F90" w:rsidR="006A74B3" w:rsidRDefault="006A74B3" w:rsidP="006A74B3">
            <w:pPr>
              <w:spacing w:before="120" w:after="120"/>
              <w:rPr>
                <w:rFonts w:eastAsiaTheme="minorEastAsia"/>
                <w:lang w:eastAsia="zh-CN"/>
              </w:rPr>
            </w:pPr>
            <w:r w:rsidRPr="00997965">
              <w:rPr>
                <w:rFonts w:ascii="Times New Roman" w:eastAsiaTheme="minorEastAsia" w:hAnsi="Times New Roman"/>
                <w:szCs w:val="20"/>
                <w:lang w:eastAsia="zh-CN"/>
              </w:rPr>
              <w:t>RAN1 thank</w:t>
            </w:r>
            <w:r>
              <w:rPr>
                <w:rFonts w:ascii="Times New Roman" w:eastAsiaTheme="minorEastAsia" w:hAnsi="Times New Roman"/>
                <w:szCs w:val="20"/>
                <w:lang w:eastAsia="zh-CN"/>
              </w:rPr>
              <w:t>s</w:t>
            </w:r>
            <w:r w:rsidRPr="00997965">
              <w:rPr>
                <w:rFonts w:ascii="Times New Roman" w:eastAsiaTheme="minorEastAsia" w:hAnsi="Times New Roman"/>
                <w:szCs w:val="20"/>
                <w:lang w:eastAsia="zh-CN"/>
              </w:rPr>
              <w:t xml:space="preserve"> RAN4 for the LS regarding TCI state indication at Direct SCell activation. RAN1 understands that in current framework, a TCI state activation is required </w:t>
            </w:r>
            <w:r w:rsidRPr="00E06008">
              <w:rPr>
                <w:rFonts w:ascii="Times New Roman" w:eastAsiaTheme="minorEastAsia" w:hAnsi="Times New Roman"/>
                <w:color w:val="FF0000"/>
                <w:szCs w:val="20"/>
                <w:lang w:eastAsia="zh-CN"/>
              </w:rPr>
              <w:t>in some cases</w:t>
            </w:r>
            <w:r>
              <w:rPr>
                <w:rFonts w:ascii="Times New Roman" w:eastAsiaTheme="minorEastAsia" w:hAnsi="Times New Roman"/>
                <w:szCs w:val="20"/>
                <w:lang w:eastAsia="zh-CN"/>
              </w:rPr>
              <w:t xml:space="preserve"> </w:t>
            </w:r>
            <w:r w:rsidRPr="00997965">
              <w:rPr>
                <w:rFonts w:ascii="Times New Roman" w:eastAsiaTheme="minorEastAsia" w:hAnsi="Times New Roman"/>
                <w:szCs w:val="20"/>
                <w:lang w:eastAsia="zh-CN"/>
              </w:rPr>
              <w:t>in addition to the RRC activation command to complete the direct SCell activation procedure</w:t>
            </w:r>
            <w:r>
              <w:rPr>
                <w:rFonts w:ascii="Times New Roman" w:eastAsiaTheme="minorEastAsia" w:hAnsi="Times New Roman"/>
                <w:szCs w:val="20"/>
                <w:lang w:eastAsia="zh-CN"/>
              </w:rPr>
              <w:t xml:space="preserve"> </w:t>
            </w:r>
            <w:r w:rsidRPr="00AE7993">
              <w:rPr>
                <w:rFonts w:ascii="Times New Roman" w:eastAsiaTheme="minorEastAsia" w:hAnsi="Times New Roman"/>
                <w:szCs w:val="20"/>
                <w:lang w:eastAsia="zh-CN"/>
              </w:rPr>
              <w:t>if more than one TCI states are configured</w:t>
            </w:r>
            <w:r w:rsidRPr="00997965">
              <w:rPr>
                <w:rFonts w:ascii="Times New Roman" w:eastAsiaTheme="minorEastAsia" w:hAnsi="Times New Roman"/>
                <w:szCs w:val="20"/>
                <w:lang w:eastAsia="zh-CN"/>
              </w:rPr>
              <w:t>.</w:t>
            </w:r>
            <w:r>
              <w:rPr>
                <w:rFonts w:ascii="Times New Roman" w:eastAsiaTheme="minorEastAsia" w:hAnsi="Times New Roman"/>
                <w:szCs w:val="20"/>
                <w:lang w:eastAsia="zh-CN"/>
              </w:rPr>
              <w:t xml:space="preserve"> </w:t>
            </w:r>
            <w:r w:rsidRPr="00AE7993">
              <w:rPr>
                <w:rFonts w:ascii="Times New Roman" w:eastAsiaTheme="minorEastAsia" w:hAnsi="Times New Roman"/>
                <w:szCs w:val="20"/>
                <w:lang w:eastAsia="zh-CN"/>
              </w:rPr>
              <w:t>It is mentioned by RAN4 that the solution to the issue is RAN1/RAN2 aspect.</w:t>
            </w:r>
            <w:r>
              <w:rPr>
                <w:rFonts w:ascii="Times New Roman" w:eastAsiaTheme="minorEastAsia" w:hAnsi="Times New Roman"/>
                <w:szCs w:val="20"/>
                <w:lang w:eastAsia="zh-CN"/>
              </w:rPr>
              <w:t xml:space="preserve"> However, f</w:t>
            </w:r>
            <w:r w:rsidRPr="00997965">
              <w:rPr>
                <w:rFonts w:ascii="Times New Roman" w:eastAsiaTheme="minorEastAsia" w:hAnsi="Times New Roman"/>
                <w:szCs w:val="20"/>
                <w:lang w:eastAsia="zh-CN"/>
              </w:rPr>
              <w:t>rom RAN1 perspective, no further enhancement</w:t>
            </w:r>
            <w:r>
              <w:rPr>
                <w:rFonts w:ascii="Times New Roman" w:eastAsiaTheme="minorEastAsia" w:hAnsi="Times New Roman"/>
                <w:szCs w:val="20"/>
                <w:lang w:eastAsia="zh-CN"/>
              </w:rPr>
              <w:t xml:space="preserve"> for this issue</w:t>
            </w:r>
            <w:r w:rsidRPr="00997965">
              <w:rPr>
                <w:rFonts w:ascii="Times New Roman" w:eastAsiaTheme="minorEastAsia" w:hAnsi="Times New Roman"/>
                <w:szCs w:val="20"/>
                <w:lang w:eastAsia="zh-CN"/>
              </w:rPr>
              <w:t xml:space="preserve"> is intended in Rel-16.</w:t>
            </w:r>
            <w:r>
              <w:rPr>
                <w:rFonts w:ascii="Times New Roman" w:eastAsiaTheme="minorEastAsia" w:hAnsi="Times New Roman"/>
                <w:szCs w:val="20"/>
                <w:lang w:eastAsia="zh-CN"/>
              </w:rPr>
              <w:t xml:space="preserve"> Whether to develop a RAN2-based solution is up to RAN2.</w:t>
            </w:r>
          </w:p>
        </w:tc>
      </w:tr>
      <w:tr w:rsidR="008442E2" w14:paraId="1FCF2196" w14:textId="77777777" w:rsidTr="00FE2F9D">
        <w:tc>
          <w:tcPr>
            <w:tcW w:w="1413" w:type="dxa"/>
          </w:tcPr>
          <w:p w14:paraId="678FE5FC" w14:textId="20B5DC7A" w:rsidR="008442E2" w:rsidRDefault="008442E2" w:rsidP="006A74B3">
            <w:pPr>
              <w:spacing w:before="120"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34" w:type="dxa"/>
          </w:tcPr>
          <w:p w14:paraId="1676E039" w14:textId="278AB043" w:rsidR="008442E2" w:rsidRDefault="008442E2" w:rsidP="006A74B3">
            <w:pPr>
              <w:spacing w:before="120" w:after="120"/>
              <w:rPr>
                <w:rFonts w:eastAsiaTheme="minorEastAsia"/>
                <w:lang w:eastAsia="zh-CN"/>
              </w:rPr>
            </w:pPr>
            <w:r>
              <w:rPr>
                <w:rFonts w:eastAsiaTheme="minorEastAsia" w:hint="eastAsia"/>
                <w:lang w:eastAsia="zh-CN"/>
              </w:rPr>
              <w:t>N</w:t>
            </w:r>
            <w:r>
              <w:rPr>
                <w:rFonts w:eastAsiaTheme="minorEastAsia"/>
                <w:lang w:eastAsia="zh-CN"/>
              </w:rPr>
              <w:t>o</w:t>
            </w:r>
          </w:p>
        </w:tc>
        <w:tc>
          <w:tcPr>
            <w:tcW w:w="7084" w:type="dxa"/>
          </w:tcPr>
          <w:p w14:paraId="69849EDB" w14:textId="31FBC91F" w:rsidR="008442E2" w:rsidRDefault="008442E2" w:rsidP="00EA4D8A">
            <w:pPr>
              <w:rPr>
                <w:rFonts w:ascii="Times New Roman" w:eastAsiaTheme="minorEastAsia" w:hAnsi="Times New Roman"/>
                <w:szCs w:val="20"/>
                <w:lang w:eastAsia="zh-CN"/>
              </w:rPr>
            </w:pPr>
            <w:r>
              <w:rPr>
                <w:rFonts w:ascii="Times New Roman" w:eastAsiaTheme="minorEastAsia" w:hAnsi="Times New Roman" w:hint="eastAsia"/>
                <w:szCs w:val="20"/>
                <w:lang w:eastAsia="zh-CN"/>
              </w:rPr>
              <w:t>W</w:t>
            </w:r>
            <w:r>
              <w:rPr>
                <w:rFonts w:ascii="Times New Roman" w:eastAsiaTheme="minorEastAsia" w:hAnsi="Times New Roman"/>
                <w:szCs w:val="20"/>
                <w:lang w:eastAsia="zh-CN"/>
              </w:rPr>
              <w:t xml:space="preserve">e don’t understand how the statement of </w:t>
            </w:r>
            <w:r w:rsidR="00EA4D8A">
              <w:rPr>
                <w:rFonts w:ascii="Times New Roman" w:eastAsiaTheme="minorEastAsia" w:hAnsi="Times New Roman"/>
                <w:szCs w:val="20"/>
                <w:lang w:eastAsia="zh-CN"/>
              </w:rPr>
              <w:t>“</w:t>
            </w:r>
            <w:r w:rsidRPr="008442E2">
              <w:rPr>
                <w:rFonts w:ascii="Times New Roman" w:eastAsiaTheme="minorEastAsia" w:hAnsi="Times New Roman"/>
                <w:szCs w:val="20"/>
                <w:lang w:eastAsia="zh-CN"/>
              </w:rPr>
              <w:t>Whether to develop a RA</w:t>
            </w:r>
            <w:r>
              <w:rPr>
                <w:rFonts w:ascii="Times New Roman" w:eastAsiaTheme="minorEastAsia" w:hAnsi="Times New Roman"/>
                <w:szCs w:val="20"/>
                <w:lang w:eastAsia="zh-CN"/>
              </w:rPr>
              <w:t>N2-based solution is up to RAN2</w:t>
            </w:r>
            <w:r w:rsidR="00EA4D8A">
              <w:rPr>
                <w:rFonts w:ascii="Times New Roman" w:eastAsiaTheme="minorEastAsia" w:hAnsi="Times New Roman"/>
                <w:szCs w:val="20"/>
                <w:lang w:eastAsia="zh-CN"/>
              </w:rPr>
              <w:t>”</w:t>
            </w:r>
            <w:r>
              <w:rPr>
                <w:rFonts w:ascii="Times New Roman" w:eastAsiaTheme="minorEastAsia" w:hAnsi="Times New Roman"/>
                <w:szCs w:val="20"/>
                <w:lang w:eastAsia="zh-CN"/>
              </w:rPr>
              <w:t xml:space="preserve"> can </w:t>
            </w:r>
            <w:r w:rsidR="00EA4D8A">
              <w:rPr>
                <w:rFonts w:ascii="Times New Roman" w:eastAsiaTheme="minorEastAsia" w:hAnsi="Times New Roman"/>
                <w:szCs w:val="20"/>
                <w:lang w:eastAsia="zh-CN"/>
              </w:rPr>
              <w:t>“</w:t>
            </w:r>
            <w:r w:rsidRPr="008442E2">
              <w:rPr>
                <w:rFonts w:ascii="Times New Roman" w:eastAsiaTheme="minorEastAsia" w:hAnsi="Times New Roman"/>
                <w:szCs w:val="20"/>
                <w:lang w:eastAsia="zh-CN"/>
              </w:rPr>
              <w:t>pass the neutral information that RAN1 does not provide any solution</w:t>
            </w:r>
            <w:r w:rsidR="00EA4D8A">
              <w:rPr>
                <w:rFonts w:ascii="Times New Roman" w:eastAsiaTheme="minorEastAsia" w:hAnsi="Times New Roman"/>
                <w:szCs w:val="20"/>
                <w:lang w:eastAsia="zh-CN"/>
              </w:rPr>
              <w:t>”</w:t>
            </w:r>
            <w:r>
              <w:rPr>
                <w:rFonts w:ascii="Times New Roman" w:eastAsiaTheme="minorEastAsia" w:hAnsi="Times New Roman"/>
                <w:szCs w:val="20"/>
                <w:lang w:eastAsia="zh-CN"/>
              </w:rPr>
              <w:t>. In our understanding, these two sentences are talk</w:t>
            </w:r>
            <w:r w:rsidR="00DD04D7">
              <w:rPr>
                <w:rFonts w:ascii="Times New Roman" w:eastAsiaTheme="minorEastAsia" w:hAnsi="Times New Roman"/>
                <w:szCs w:val="20"/>
                <w:lang w:eastAsia="zh-CN"/>
              </w:rPr>
              <w:t>ing</w:t>
            </w:r>
            <w:r>
              <w:rPr>
                <w:rFonts w:ascii="Times New Roman" w:eastAsiaTheme="minorEastAsia" w:hAnsi="Times New Roman"/>
                <w:szCs w:val="20"/>
                <w:lang w:eastAsia="zh-CN"/>
              </w:rPr>
              <w:t xml:space="preserve"> about two different</w:t>
            </w:r>
            <w:r w:rsidR="00DD04D7">
              <w:rPr>
                <w:rFonts w:ascii="Times New Roman" w:eastAsiaTheme="minorEastAsia" w:hAnsi="Times New Roman"/>
                <w:szCs w:val="20"/>
                <w:lang w:eastAsia="zh-CN"/>
              </w:rPr>
              <w:t xml:space="preserve"> and separate</w:t>
            </w:r>
            <w:r>
              <w:rPr>
                <w:rFonts w:ascii="Times New Roman" w:eastAsiaTheme="minorEastAsia" w:hAnsi="Times New Roman"/>
                <w:szCs w:val="20"/>
                <w:lang w:eastAsia="zh-CN"/>
              </w:rPr>
              <w:t xml:space="preserve"> things. In short, we disagree with Qualcomm’s comment. </w:t>
            </w:r>
          </w:p>
        </w:tc>
      </w:tr>
    </w:tbl>
    <w:p w14:paraId="76183A00" w14:textId="362F475F" w:rsidR="00AE7993" w:rsidRPr="00FE2F9D" w:rsidRDefault="00AE7993" w:rsidP="00A70E1C">
      <w:pPr>
        <w:spacing w:before="120" w:after="120"/>
      </w:pPr>
    </w:p>
    <w:p w14:paraId="1510B27B" w14:textId="0A45CC5E" w:rsidR="0095526F" w:rsidRPr="00916247" w:rsidRDefault="0095526F" w:rsidP="0095526F">
      <w:pPr>
        <w:pStyle w:val="3GPPH1"/>
      </w:pPr>
      <w:r>
        <w:t xml:space="preserve">Proposed reply LS answers </w:t>
      </w:r>
      <w:r w:rsidRPr="0095526F">
        <w:rPr>
          <w:color w:val="0070C0"/>
        </w:rPr>
        <w:t>version 2</w:t>
      </w:r>
      <w:r>
        <w:t xml:space="preserve"> / outcome (phase 2 until 29-Jan)</w:t>
      </w:r>
    </w:p>
    <w:p w14:paraId="3C9BC7F7" w14:textId="77777777" w:rsidR="0095526F" w:rsidRPr="00897B59" w:rsidRDefault="0095526F" w:rsidP="0095526F">
      <w:pPr>
        <w:spacing w:after="120"/>
        <w:rPr>
          <w:rFonts w:ascii="Times New Roman" w:hAnsi="Times New Roman"/>
          <w:b/>
        </w:rPr>
      </w:pPr>
      <w:r>
        <w:rPr>
          <w:rFonts w:ascii="Times New Roman" w:hAnsi="Times New Roman"/>
          <w:b/>
        </w:rPr>
        <w:t xml:space="preserve">1. </w:t>
      </w:r>
      <w:r w:rsidRPr="00897B59">
        <w:rPr>
          <w:rFonts w:ascii="Times New Roman" w:hAnsi="Times New Roman"/>
          <w:b/>
        </w:rPr>
        <w:t>Overall Description:</w:t>
      </w:r>
    </w:p>
    <w:p w14:paraId="3F5319CF" w14:textId="5BE801AF" w:rsidR="0095526F" w:rsidRPr="00AE7993" w:rsidRDefault="0095526F" w:rsidP="0095526F">
      <w:pPr>
        <w:rPr>
          <w:rFonts w:ascii="Times New Roman" w:eastAsiaTheme="minorEastAsia" w:hAnsi="Times New Roman"/>
          <w:szCs w:val="20"/>
          <w:lang w:eastAsia="zh-CN"/>
        </w:rPr>
      </w:pPr>
      <w:r w:rsidRPr="00997965">
        <w:rPr>
          <w:rFonts w:ascii="Times New Roman" w:eastAsiaTheme="minorEastAsia" w:hAnsi="Times New Roman"/>
          <w:szCs w:val="20"/>
          <w:lang w:eastAsia="zh-CN"/>
        </w:rPr>
        <w:t>RAN1 thank</w:t>
      </w:r>
      <w:r>
        <w:rPr>
          <w:rFonts w:ascii="Times New Roman" w:eastAsiaTheme="minorEastAsia" w:hAnsi="Times New Roman"/>
          <w:szCs w:val="20"/>
          <w:lang w:eastAsia="zh-CN"/>
        </w:rPr>
        <w:t>s</w:t>
      </w:r>
      <w:r w:rsidRPr="00997965">
        <w:rPr>
          <w:rFonts w:ascii="Times New Roman" w:eastAsiaTheme="minorEastAsia" w:hAnsi="Times New Roman"/>
          <w:szCs w:val="20"/>
          <w:lang w:eastAsia="zh-CN"/>
        </w:rPr>
        <w:t xml:space="preserve"> RAN4 for the LS regarding TCI state indication at Direct SCell activation. RAN1 understands that in current framework, a TCI state activation is required</w:t>
      </w:r>
      <w:r>
        <w:rPr>
          <w:rFonts w:ascii="Times New Roman" w:eastAsiaTheme="minorEastAsia" w:hAnsi="Times New Roman"/>
          <w:szCs w:val="20"/>
          <w:lang w:eastAsia="zh-CN"/>
        </w:rPr>
        <w:t xml:space="preserve"> </w:t>
      </w:r>
      <w:r w:rsidRPr="0095526F">
        <w:rPr>
          <w:rFonts w:ascii="Times New Roman" w:eastAsiaTheme="minorEastAsia" w:hAnsi="Times New Roman"/>
          <w:color w:val="FF0000"/>
          <w:szCs w:val="20"/>
          <w:lang w:eastAsia="zh-CN"/>
        </w:rPr>
        <w:t xml:space="preserve">in some cases </w:t>
      </w:r>
      <w:r>
        <w:rPr>
          <w:rFonts w:ascii="Times New Roman" w:eastAsiaTheme="minorEastAsia" w:hAnsi="Times New Roman"/>
          <w:color w:val="FF0000"/>
          <w:szCs w:val="20"/>
          <w:lang w:eastAsia="zh-CN"/>
        </w:rPr>
        <w:t xml:space="preserve">(e.g. </w:t>
      </w:r>
      <w:r w:rsidRPr="0095526F">
        <w:rPr>
          <w:rFonts w:ascii="Times New Roman" w:eastAsiaTheme="minorEastAsia" w:hAnsi="Times New Roman"/>
          <w:color w:val="FF0000"/>
          <w:szCs w:val="20"/>
          <w:lang w:eastAsia="zh-CN"/>
        </w:rPr>
        <w:t>inter-band CA</w:t>
      </w:r>
      <w:r>
        <w:rPr>
          <w:rFonts w:ascii="Times New Roman" w:eastAsiaTheme="minorEastAsia" w:hAnsi="Times New Roman"/>
          <w:color w:val="FF0000"/>
          <w:szCs w:val="20"/>
          <w:lang w:eastAsia="zh-CN"/>
        </w:rPr>
        <w:t>)</w:t>
      </w:r>
      <w:r w:rsidRPr="00997965">
        <w:rPr>
          <w:rFonts w:ascii="Times New Roman" w:eastAsiaTheme="minorEastAsia" w:hAnsi="Times New Roman"/>
          <w:szCs w:val="20"/>
          <w:lang w:eastAsia="zh-CN"/>
        </w:rPr>
        <w:t xml:space="preserve"> in addition to the RRC activation command to complete the direct SCell activation procedure</w:t>
      </w:r>
      <w:r>
        <w:rPr>
          <w:rFonts w:ascii="Times New Roman" w:eastAsiaTheme="minorEastAsia" w:hAnsi="Times New Roman"/>
          <w:szCs w:val="20"/>
          <w:lang w:eastAsia="zh-CN"/>
        </w:rPr>
        <w:t xml:space="preserve"> </w:t>
      </w:r>
      <w:r w:rsidRPr="00AE7993">
        <w:rPr>
          <w:rFonts w:ascii="Times New Roman" w:eastAsiaTheme="minorEastAsia" w:hAnsi="Times New Roman"/>
          <w:szCs w:val="20"/>
          <w:lang w:eastAsia="zh-CN"/>
        </w:rPr>
        <w:t>if more than one TCI states are configured</w:t>
      </w:r>
      <w:r w:rsidRPr="00997965">
        <w:rPr>
          <w:rFonts w:ascii="Times New Roman" w:eastAsiaTheme="minorEastAsia" w:hAnsi="Times New Roman"/>
          <w:szCs w:val="20"/>
          <w:lang w:eastAsia="zh-CN"/>
        </w:rPr>
        <w:t>.</w:t>
      </w:r>
      <w:r>
        <w:rPr>
          <w:rFonts w:ascii="Times New Roman" w:eastAsiaTheme="minorEastAsia" w:hAnsi="Times New Roman"/>
          <w:szCs w:val="20"/>
          <w:lang w:eastAsia="zh-CN"/>
        </w:rPr>
        <w:t xml:space="preserve"> </w:t>
      </w:r>
      <w:r w:rsidRPr="00AE7993">
        <w:rPr>
          <w:rFonts w:ascii="Times New Roman" w:eastAsiaTheme="minorEastAsia" w:hAnsi="Times New Roman"/>
          <w:szCs w:val="20"/>
          <w:lang w:eastAsia="zh-CN"/>
        </w:rPr>
        <w:t>It is mentioned by RAN4 that the solution to the issue is RAN1/RAN2 aspect.</w:t>
      </w:r>
      <w:r>
        <w:rPr>
          <w:rFonts w:ascii="Times New Roman" w:eastAsiaTheme="minorEastAsia" w:hAnsi="Times New Roman"/>
          <w:szCs w:val="20"/>
          <w:lang w:eastAsia="zh-CN"/>
        </w:rPr>
        <w:t xml:space="preserve"> However, f</w:t>
      </w:r>
      <w:r w:rsidRPr="00997965">
        <w:rPr>
          <w:rFonts w:ascii="Times New Roman" w:eastAsiaTheme="minorEastAsia" w:hAnsi="Times New Roman"/>
          <w:szCs w:val="20"/>
          <w:lang w:eastAsia="zh-CN"/>
        </w:rPr>
        <w:t xml:space="preserve">rom RAN1 perspective, no further </w:t>
      </w:r>
      <w:r w:rsidRPr="0095526F">
        <w:rPr>
          <w:rFonts w:ascii="Times New Roman" w:eastAsiaTheme="minorEastAsia" w:hAnsi="Times New Roman"/>
          <w:color w:val="FF0000"/>
          <w:szCs w:val="20"/>
          <w:lang w:eastAsia="zh-CN"/>
        </w:rPr>
        <w:t xml:space="preserve">RAN1-based </w:t>
      </w:r>
      <w:r w:rsidRPr="00997965">
        <w:rPr>
          <w:rFonts w:ascii="Times New Roman" w:eastAsiaTheme="minorEastAsia" w:hAnsi="Times New Roman"/>
          <w:szCs w:val="20"/>
          <w:lang w:eastAsia="zh-CN"/>
        </w:rPr>
        <w:t>enhancement</w:t>
      </w:r>
      <w:r>
        <w:rPr>
          <w:rFonts w:ascii="Times New Roman" w:eastAsiaTheme="minorEastAsia" w:hAnsi="Times New Roman"/>
          <w:szCs w:val="20"/>
          <w:lang w:eastAsia="zh-CN"/>
        </w:rPr>
        <w:t xml:space="preserve"> for this issue</w:t>
      </w:r>
      <w:r w:rsidRPr="00997965">
        <w:rPr>
          <w:rFonts w:ascii="Times New Roman" w:eastAsiaTheme="minorEastAsia" w:hAnsi="Times New Roman"/>
          <w:szCs w:val="20"/>
          <w:lang w:eastAsia="zh-CN"/>
        </w:rPr>
        <w:t xml:space="preserve"> is intended in Rel-16.</w:t>
      </w:r>
      <w:r>
        <w:rPr>
          <w:rFonts w:ascii="Times New Roman" w:eastAsiaTheme="minorEastAsia" w:hAnsi="Times New Roman"/>
          <w:szCs w:val="20"/>
          <w:lang w:eastAsia="zh-CN"/>
        </w:rPr>
        <w:t xml:space="preserve"> </w:t>
      </w:r>
      <w:r w:rsidRPr="0095526F">
        <w:rPr>
          <w:rFonts w:ascii="Times New Roman" w:eastAsiaTheme="minorEastAsia" w:hAnsi="Times New Roman"/>
          <w:strike/>
          <w:color w:val="FF0000"/>
          <w:szCs w:val="20"/>
          <w:lang w:eastAsia="zh-CN"/>
        </w:rPr>
        <w:t>Whether to develop a RAN2-based solution is up to RAN2.</w:t>
      </w:r>
    </w:p>
    <w:p w14:paraId="7211F42F" w14:textId="77777777" w:rsidR="0095526F" w:rsidRPr="00897B59" w:rsidRDefault="0095526F" w:rsidP="0095526F">
      <w:pPr>
        <w:spacing w:after="120"/>
        <w:rPr>
          <w:rFonts w:ascii="Times New Roman" w:hAnsi="Times New Roman"/>
          <w:sz w:val="18"/>
        </w:rPr>
      </w:pPr>
    </w:p>
    <w:p w14:paraId="35D1B50C" w14:textId="77777777" w:rsidR="0095526F" w:rsidRPr="00897B59" w:rsidRDefault="0095526F" w:rsidP="0095526F">
      <w:pPr>
        <w:spacing w:after="120"/>
        <w:rPr>
          <w:rFonts w:ascii="Times New Roman" w:hAnsi="Times New Roman"/>
          <w:b/>
        </w:rPr>
      </w:pPr>
      <w:r w:rsidRPr="00897B59">
        <w:rPr>
          <w:rFonts w:ascii="Times New Roman" w:hAnsi="Times New Roman"/>
          <w:b/>
        </w:rPr>
        <w:t>2. Actions:</w:t>
      </w:r>
    </w:p>
    <w:p w14:paraId="491B5E82" w14:textId="77777777" w:rsidR="0095526F" w:rsidRPr="00897B59" w:rsidRDefault="0095526F" w:rsidP="0095526F">
      <w:pPr>
        <w:spacing w:after="120"/>
        <w:ind w:left="1985" w:hanging="1985"/>
        <w:rPr>
          <w:rFonts w:ascii="Times New Roman" w:hAnsi="Times New Roman"/>
          <w:b/>
        </w:rPr>
      </w:pPr>
      <w:r w:rsidRPr="00897B59">
        <w:rPr>
          <w:rFonts w:ascii="Times New Roman" w:hAnsi="Times New Roman"/>
          <w:b/>
        </w:rPr>
        <w:t>To RAN4:</w:t>
      </w:r>
    </w:p>
    <w:p w14:paraId="3A057034" w14:textId="77777777" w:rsidR="0095526F" w:rsidRPr="00897B59" w:rsidRDefault="0095526F" w:rsidP="0095526F">
      <w:pPr>
        <w:spacing w:after="120"/>
        <w:ind w:left="993" w:hanging="993"/>
        <w:rPr>
          <w:rFonts w:ascii="Times New Roman" w:hAnsi="Times New Roman"/>
          <w:lang w:eastAsia="ko-KR"/>
        </w:rPr>
      </w:pPr>
      <w:r w:rsidRPr="00897B59">
        <w:rPr>
          <w:rFonts w:ascii="Times New Roman" w:hAnsi="Times New Roman"/>
        </w:rPr>
        <w:t xml:space="preserve">RAN1 </w:t>
      </w:r>
      <w:r w:rsidRPr="00897B59">
        <w:rPr>
          <w:rFonts w:ascii="Times New Roman" w:hAnsi="Times New Roman"/>
          <w:lang w:eastAsia="ko-KR"/>
        </w:rPr>
        <w:t>kindly</w:t>
      </w:r>
      <w:r w:rsidRPr="00897B59">
        <w:rPr>
          <w:rFonts w:ascii="Times New Roman" w:hAnsi="Times New Roman"/>
        </w:rPr>
        <w:t xml:space="preserve"> asks RAN4 to take the above response into account for the corresponding future works.</w:t>
      </w:r>
    </w:p>
    <w:p w14:paraId="7DAE3F99" w14:textId="77777777" w:rsidR="0095526F" w:rsidRDefault="0095526F" w:rsidP="0095526F">
      <w:pPr>
        <w:spacing w:before="120" w:after="120"/>
      </w:pPr>
    </w:p>
    <w:p w14:paraId="20CAC014" w14:textId="77777777" w:rsidR="0095526F" w:rsidRDefault="0095526F" w:rsidP="0095526F">
      <w:pPr>
        <w:spacing w:before="120" w:after="120"/>
      </w:pPr>
    </w:p>
    <w:p w14:paraId="1D377D89" w14:textId="77777777" w:rsidR="0095526F" w:rsidRPr="00087B61" w:rsidRDefault="0095526F" w:rsidP="0095526F">
      <w:pPr>
        <w:spacing w:before="120" w:after="120"/>
        <w:rPr>
          <w:b/>
          <w:bCs/>
        </w:rPr>
      </w:pPr>
      <w:r w:rsidRPr="00087B61">
        <w:rPr>
          <w:b/>
          <w:bCs/>
        </w:rPr>
        <w:t xml:space="preserve">Question: </w:t>
      </w:r>
      <w:r>
        <w:rPr>
          <w:b/>
          <w:bCs/>
        </w:rPr>
        <w:t>Is</w:t>
      </w:r>
      <w:r w:rsidRPr="00087B61">
        <w:rPr>
          <w:b/>
          <w:bCs/>
        </w:rPr>
        <w:t xml:space="preserve"> the above proposed </w:t>
      </w:r>
      <w:r>
        <w:rPr>
          <w:b/>
          <w:bCs/>
        </w:rPr>
        <w:t>reply answer</w:t>
      </w:r>
      <w:r w:rsidRPr="00087B61">
        <w:rPr>
          <w:b/>
          <w:bCs/>
        </w:rPr>
        <w:t xml:space="preserve"> for </w:t>
      </w:r>
      <w:r>
        <w:rPr>
          <w:b/>
          <w:bCs/>
        </w:rPr>
        <w:t>RAN4 acceptable? If not, which part</w:t>
      </w:r>
      <w:r w:rsidRPr="00087B61">
        <w:rPr>
          <w:b/>
          <w:bCs/>
        </w:rPr>
        <w:t xml:space="preserve"> </w:t>
      </w:r>
      <w:r>
        <w:rPr>
          <w:b/>
          <w:bCs/>
        </w:rPr>
        <w:t xml:space="preserve">is not acceptable </w:t>
      </w:r>
      <w:r w:rsidRPr="00087B61">
        <w:rPr>
          <w:b/>
          <w:bCs/>
        </w:rPr>
        <w:t>and any suggested modification?</w:t>
      </w:r>
    </w:p>
    <w:tbl>
      <w:tblPr>
        <w:tblStyle w:val="ac"/>
        <w:tblW w:w="0" w:type="auto"/>
        <w:tblLook w:val="04A0" w:firstRow="1" w:lastRow="0" w:firstColumn="1" w:lastColumn="0" w:noHBand="0" w:noVBand="1"/>
      </w:tblPr>
      <w:tblGrid>
        <w:gridCol w:w="1413"/>
        <w:gridCol w:w="1134"/>
        <w:gridCol w:w="7084"/>
      </w:tblGrid>
      <w:tr w:rsidR="0095526F" w14:paraId="0AFF72D3" w14:textId="77777777" w:rsidTr="00C16C60">
        <w:tc>
          <w:tcPr>
            <w:tcW w:w="1413" w:type="dxa"/>
          </w:tcPr>
          <w:p w14:paraId="74D7A212" w14:textId="77777777" w:rsidR="0095526F" w:rsidRDefault="0095526F" w:rsidP="00960570">
            <w:pPr>
              <w:spacing w:before="120" w:after="120"/>
            </w:pPr>
            <w:r w:rsidRPr="007639F2">
              <w:rPr>
                <w:b/>
                <w:bCs/>
              </w:rPr>
              <w:t>Company</w:t>
            </w:r>
          </w:p>
        </w:tc>
        <w:tc>
          <w:tcPr>
            <w:tcW w:w="1134" w:type="dxa"/>
          </w:tcPr>
          <w:p w14:paraId="0F717A50" w14:textId="77777777" w:rsidR="0095526F" w:rsidRDefault="0095526F" w:rsidP="00960570">
            <w:pPr>
              <w:spacing w:before="120" w:after="120"/>
            </w:pPr>
            <w:r>
              <w:rPr>
                <w:b/>
                <w:bCs/>
              </w:rPr>
              <w:t>Yes/No</w:t>
            </w:r>
          </w:p>
        </w:tc>
        <w:tc>
          <w:tcPr>
            <w:tcW w:w="7084" w:type="dxa"/>
          </w:tcPr>
          <w:p w14:paraId="0F6E0696" w14:textId="77777777" w:rsidR="0095526F" w:rsidRDefault="0095526F" w:rsidP="00960570">
            <w:pPr>
              <w:spacing w:before="120" w:after="120"/>
            </w:pPr>
            <w:r>
              <w:rPr>
                <w:b/>
                <w:bCs/>
              </w:rPr>
              <w:t>Comment</w:t>
            </w:r>
          </w:p>
        </w:tc>
      </w:tr>
      <w:tr w:rsidR="0095526F" w14:paraId="2FF4262B" w14:textId="77777777" w:rsidTr="00C16C60">
        <w:tc>
          <w:tcPr>
            <w:tcW w:w="1413" w:type="dxa"/>
          </w:tcPr>
          <w:p w14:paraId="04E4C353" w14:textId="0D0A96C9" w:rsidR="0095526F" w:rsidRPr="00FF5491" w:rsidRDefault="00CD7847" w:rsidP="00960570">
            <w:pPr>
              <w:spacing w:before="120" w:after="120"/>
              <w:rPr>
                <w:rFonts w:eastAsiaTheme="minorEastAsia"/>
                <w:lang w:eastAsia="zh-CN"/>
              </w:rPr>
            </w:pPr>
            <w:r>
              <w:rPr>
                <w:rFonts w:eastAsiaTheme="minorEastAsia"/>
                <w:lang w:eastAsia="zh-CN"/>
              </w:rPr>
              <w:t>Nokia, NSB</w:t>
            </w:r>
          </w:p>
        </w:tc>
        <w:tc>
          <w:tcPr>
            <w:tcW w:w="1134" w:type="dxa"/>
          </w:tcPr>
          <w:p w14:paraId="5726033E" w14:textId="759E2B18" w:rsidR="0095526F" w:rsidRPr="00FF5491" w:rsidRDefault="00CD7847" w:rsidP="00960570">
            <w:pPr>
              <w:spacing w:before="120" w:after="120"/>
              <w:rPr>
                <w:rFonts w:eastAsiaTheme="minorEastAsia"/>
                <w:lang w:eastAsia="zh-CN"/>
              </w:rPr>
            </w:pPr>
            <w:r>
              <w:rPr>
                <w:rFonts w:eastAsiaTheme="minorEastAsia"/>
                <w:lang w:eastAsia="zh-CN"/>
              </w:rPr>
              <w:t>Yes</w:t>
            </w:r>
          </w:p>
        </w:tc>
        <w:tc>
          <w:tcPr>
            <w:tcW w:w="7084" w:type="dxa"/>
          </w:tcPr>
          <w:p w14:paraId="36E37AA2" w14:textId="77777777" w:rsidR="0095526F" w:rsidRDefault="00CD7847" w:rsidP="00960570">
            <w:pPr>
              <w:spacing w:before="120" w:after="120"/>
            </w:pPr>
            <w:r>
              <w:t>Original LS from RAN4 was to RAN1 and RAN2, so we think the response should be to RAN2 and RAN4</w:t>
            </w:r>
          </w:p>
          <w:p w14:paraId="47E814F1" w14:textId="77777777" w:rsidR="00CD7847" w:rsidRPr="00897B59" w:rsidRDefault="00CD7847" w:rsidP="00CD7847">
            <w:pPr>
              <w:spacing w:after="120"/>
              <w:rPr>
                <w:rFonts w:ascii="Times New Roman" w:hAnsi="Times New Roman"/>
                <w:b/>
              </w:rPr>
            </w:pPr>
            <w:r w:rsidRPr="00897B59">
              <w:rPr>
                <w:rFonts w:ascii="Times New Roman" w:hAnsi="Times New Roman"/>
                <w:b/>
              </w:rPr>
              <w:t>2. Actions:</w:t>
            </w:r>
          </w:p>
          <w:p w14:paraId="2D784CA0" w14:textId="542BA114" w:rsidR="00CD7847" w:rsidRPr="00897B59" w:rsidRDefault="00CD7847" w:rsidP="00CD7847">
            <w:pPr>
              <w:spacing w:after="120"/>
              <w:ind w:left="1985" w:hanging="1985"/>
              <w:rPr>
                <w:rFonts w:ascii="Times New Roman" w:hAnsi="Times New Roman"/>
                <w:b/>
              </w:rPr>
            </w:pPr>
            <w:r w:rsidRPr="00897B59">
              <w:rPr>
                <w:rFonts w:ascii="Times New Roman" w:hAnsi="Times New Roman"/>
                <w:b/>
              </w:rPr>
              <w:t xml:space="preserve">To </w:t>
            </w:r>
            <w:r w:rsidRPr="00CD7847">
              <w:rPr>
                <w:rFonts w:ascii="Times New Roman" w:hAnsi="Times New Roman"/>
                <w:b/>
                <w:color w:val="FF0000"/>
                <w:u w:val="single"/>
              </w:rPr>
              <w:t>RAN2 and</w:t>
            </w:r>
            <w:r w:rsidRPr="00CD7847">
              <w:rPr>
                <w:rFonts w:ascii="Times New Roman" w:hAnsi="Times New Roman"/>
                <w:b/>
                <w:color w:val="FF0000"/>
              </w:rPr>
              <w:t xml:space="preserve"> </w:t>
            </w:r>
            <w:r w:rsidRPr="00897B59">
              <w:rPr>
                <w:rFonts w:ascii="Times New Roman" w:hAnsi="Times New Roman"/>
                <w:b/>
              </w:rPr>
              <w:t>RAN4:</w:t>
            </w:r>
          </w:p>
          <w:p w14:paraId="7B205F40" w14:textId="5588198A" w:rsidR="00CD7847" w:rsidRPr="00897B59" w:rsidRDefault="00CD7847" w:rsidP="00E7354D">
            <w:pPr>
              <w:spacing w:after="120"/>
              <w:rPr>
                <w:rFonts w:ascii="Times New Roman" w:hAnsi="Times New Roman"/>
                <w:lang w:eastAsia="ko-KR"/>
              </w:rPr>
            </w:pPr>
            <w:r w:rsidRPr="00897B59">
              <w:rPr>
                <w:rFonts w:ascii="Times New Roman" w:hAnsi="Times New Roman"/>
              </w:rPr>
              <w:t xml:space="preserve">RAN1 </w:t>
            </w:r>
            <w:r w:rsidRPr="00897B59">
              <w:rPr>
                <w:rFonts w:ascii="Times New Roman" w:hAnsi="Times New Roman"/>
                <w:lang w:eastAsia="ko-KR"/>
              </w:rPr>
              <w:t>kindly</w:t>
            </w:r>
            <w:r w:rsidRPr="00897B59">
              <w:rPr>
                <w:rFonts w:ascii="Times New Roman" w:hAnsi="Times New Roman"/>
              </w:rPr>
              <w:t xml:space="preserve"> asks</w:t>
            </w:r>
            <w:r>
              <w:rPr>
                <w:rFonts w:ascii="Times New Roman" w:hAnsi="Times New Roman"/>
              </w:rPr>
              <w:t xml:space="preserve"> </w:t>
            </w:r>
            <w:r w:rsidRPr="00CD7847">
              <w:rPr>
                <w:rFonts w:ascii="Times New Roman" w:hAnsi="Times New Roman"/>
                <w:color w:val="FF0000"/>
                <w:u w:val="single"/>
              </w:rPr>
              <w:t>RAN2 and</w:t>
            </w:r>
            <w:r w:rsidRPr="00CD7847">
              <w:rPr>
                <w:rFonts w:ascii="Times New Roman" w:hAnsi="Times New Roman"/>
                <w:color w:val="FF0000"/>
              </w:rPr>
              <w:t xml:space="preserve"> </w:t>
            </w:r>
            <w:r w:rsidRPr="00897B59">
              <w:rPr>
                <w:rFonts w:ascii="Times New Roman" w:hAnsi="Times New Roman"/>
              </w:rPr>
              <w:t>RAN4 to take the above response into account for the corresponding future works.</w:t>
            </w:r>
          </w:p>
          <w:p w14:paraId="450D72A6" w14:textId="220863A5" w:rsidR="00CD7847" w:rsidRDefault="00CD7847" w:rsidP="00960570">
            <w:pPr>
              <w:spacing w:before="120" w:after="120"/>
            </w:pPr>
          </w:p>
        </w:tc>
      </w:tr>
      <w:tr w:rsidR="0095526F" w14:paraId="7671E407" w14:textId="77777777" w:rsidTr="00C16C60">
        <w:tc>
          <w:tcPr>
            <w:tcW w:w="1413" w:type="dxa"/>
          </w:tcPr>
          <w:p w14:paraId="44690D9F" w14:textId="1C203C87" w:rsidR="0095526F" w:rsidRDefault="00D47BEF" w:rsidP="00960570">
            <w:pPr>
              <w:spacing w:before="120" w:after="120"/>
            </w:pPr>
            <w:r>
              <w:t>Qualcomm</w:t>
            </w:r>
          </w:p>
        </w:tc>
        <w:tc>
          <w:tcPr>
            <w:tcW w:w="1134" w:type="dxa"/>
          </w:tcPr>
          <w:p w14:paraId="0D3C69FA" w14:textId="6F71A129" w:rsidR="0095526F" w:rsidRDefault="00D47BEF" w:rsidP="00960570">
            <w:pPr>
              <w:spacing w:before="120" w:after="120"/>
            </w:pPr>
            <w:r>
              <w:t>Yes</w:t>
            </w:r>
          </w:p>
        </w:tc>
        <w:tc>
          <w:tcPr>
            <w:tcW w:w="7084" w:type="dxa"/>
          </w:tcPr>
          <w:p w14:paraId="25DBA5BC" w14:textId="680D30B9" w:rsidR="0095526F" w:rsidRDefault="00D47BEF" w:rsidP="00960570">
            <w:pPr>
              <w:spacing w:before="120" w:after="120"/>
            </w:pPr>
            <w:r>
              <w:t>Agree</w:t>
            </w:r>
            <w:r w:rsidR="009245BB">
              <w:t>d</w:t>
            </w:r>
            <w:r>
              <w:t xml:space="preserve"> with Nokia that RAN2 should be included in the actions. We also suggested this in our first round feedback.</w:t>
            </w:r>
          </w:p>
        </w:tc>
      </w:tr>
      <w:tr w:rsidR="00C16C60" w14:paraId="5AD88BF9" w14:textId="77777777" w:rsidTr="00C16C60">
        <w:tc>
          <w:tcPr>
            <w:tcW w:w="1413" w:type="dxa"/>
          </w:tcPr>
          <w:p w14:paraId="3C23FBAA" w14:textId="2A669C48" w:rsidR="00C16C60" w:rsidRDefault="00C16C60" w:rsidP="005E4BE7">
            <w:pPr>
              <w:spacing w:before="120" w:after="120"/>
              <w:rPr>
                <w:rFonts w:hint="eastAsia"/>
                <w:lang w:eastAsia="ko-KR"/>
              </w:rPr>
            </w:pPr>
            <w:r>
              <w:rPr>
                <w:rFonts w:hint="eastAsia"/>
                <w:lang w:eastAsia="ko-KR"/>
              </w:rPr>
              <w:t>LG</w:t>
            </w:r>
          </w:p>
        </w:tc>
        <w:tc>
          <w:tcPr>
            <w:tcW w:w="1134" w:type="dxa"/>
          </w:tcPr>
          <w:p w14:paraId="4B7A8AD7" w14:textId="77777777" w:rsidR="00C16C60" w:rsidRDefault="00C16C60" w:rsidP="005E4BE7">
            <w:pPr>
              <w:spacing w:before="120" w:after="120"/>
            </w:pPr>
            <w:r>
              <w:t>Yes</w:t>
            </w:r>
          </w:p>
        </w:tc>
        <w:tc>
          <w:tcPr>
            <w:tcW w:w="7084" w:type="dxa"/>
          </w:tcPr>
          <w:p w14:paraId="372D2B07" w14:textId="4143D1E3" w:rsidR="00C16C60" w:rsidRDefault="00C16C60" w:rsidP="005E4BE7">
            <w:pPr>
              <w:spacing w:before="120" w:after="120"/>
            </w:pPr>
            <w:r>
              <w:t xml:space="preserve">Fine with the version 2 text, with </w:t>
            </w:r>
            <w:r w:rsidR="00F82DCA">
              <w:t xml:space="preserve">the </w:t>
            </w:r>
            <w:r>
              <w:t xml:space="preserve">update </w:t>
            </w:r>
            <w:r w:rsidR="00F82DCA">
              <w:t xml:space="preserve">in the action part </w:t>
            </w:r>
            <w:bookmarkStart w:id="3" w:name="_GoBack"/>
            <w:bookmarkEnd w:id="3"/>
            <w:r>
              <w:t>by Nokia.</w:t>
            </w:r>
          </w:p>
        </w:tc>
      </w:tr>
    </w:tbl>
    <w:p w14:paraId="1A760C5C" w14:textId="77777777" w:rsidR="00AE7993" w:rsidRPr="00C16C60" w:rsidRDefault="00AE7993" w:rsidP="00A70E1C">
      <w:pPr>
        <w:spacing w:before="120" w:after="120"/>
      </w:pPr>
    </w:p>
    <w:p w14:paraId="2FB0CA3D" w14:textId="34E509FE" w:rsidR="001A086B" w:rsidRDefault="006A0957" w:rsidP="001A086B">
      <w:pPr>
        <w:pStyle w:val="3GPPH1"/>
      </w:pPr>
      <w:r>
        <w:t>Summary of contribution</w:t>
      </w:r>
      <w:r w:rsidR="00614DB0">
        <w:t xml:space="preserve"> inputs</w:t>
      </w:r>
    </w:p>
    <w:p w14:paraId="03B845E1" w14:textId="44D691A9" w:rsidR="00587848" w:rsidRDefault="006A0957" w:rsidP="00587848">
      <w:pPr>
        <w:pStyle w:val="3GPPText"/>
        <w:rPr>
          <w:sz w:val="20"/>
          <w:szCs w:val="18"/>
          <w:lang w:val="en-GB"/>
        </w:rPr>
      </w:pPr>
      <w:r>
        <w:rPr>
          <w:sz w:val="20"/>
          <w:szCs w:val="18"/>
          <w:lang w:val="en-GB"/>
        </w:rPr>
        <w:t>In [2],</w:t>
      </w:r>
      <w:r w:rsidR="006B4EDF">
        <w:rPr>
          <w:sz w:val="20"/>
          <w:szCs w:val="18"/>
          <w:lang w:val="en-GB"/>
        </w:rPr>
        <w:t xml:space="preserve"> it</w:t>
      </w:r>
      <w:r w:rsidR="003D75EC">
        <w:rPr>
          <w:sz w:val="20"/>
          <w:szCs w:val="18"/>
          <w:lang w:val="en-GB"/>
        </w:rPr>
        <w:t xml:space="preserve"> quotes the following spec in 38.214 5.1.5</w:t>
      </w:r>
      <w:r w:rsidR="00FF76FA">
        <w:rPr>
          <w:sz w:val="20"/>
          <w:szCs w:val="18"/>
          <w:lang w:val="en-GB"/>
        </w:rPr>
        <w:t>:</w:t>
      </w:r>
    </w:p>
    <w:p w14:paraId="52B4C3CD" w14:textId="5A8C2D1F" w:rsidR="003D75EC" w:rsidRDefault="003D75EC" w:rsidP="003D75EC">
      <w:pPr>
        <w:pBdr>
          <w:top w:val="single" w:sz="4" w:space="1" w:color="auto"/>
          <w:left w:val="single" w:sz="4" w:space="4" w:color="auto"/>
          <w:bottom w:val="single" w:sz="4" w:space="1" w:color="auto"/>
          <w:right w:val="single" w:sz="4" w:space="4" w:color="auto"/>
        </w:pBdr>
        <w:rPr>
          <w:rFonts w:ascii="Times New Roman" w:hAnsi="Times New Roman"/>
          <w:color w:val="000000"/>
          <w:szCs w:val="20"/>
        </w:rPr>
      </w:pPr>
      <w:bookmarkStart w:id="4" w:name="_Hlk500953403"/>
      <w:r>
        <w:t xml:space="preserve">If </w:t>
      </w:r>
      <w:r>
        <w:rPr>
          <w:i/>
        </w:rPr>
        <w:t xml:space="preserve">tci-PresentInDCI </w:t>
      </w:r>
      <w:r>
        <w:t>is set to "enabled" for the CORESET scheduling the PDSCH</w:t>
      </w:r>
      <w:r>
        <w:rPr>
          <w:color w:val="000000"/>
          <w:lang w:eastAsia="zh-CN"/>
        </w:rPr>
        <w:t xml:space="preserve">, and </w:t>
      </w:r>
      <w:r>
        <w:rPr>
          <w:color w:val="000000"/>
        </w:rPr>
        <w:t xml:space="preserve">the time offset between the reception of the DL DCI and the corresponding PDSCH </w:t>
      </w:r>
      <w:r>
        <w:rPr>
          <w:color w:val="000000"/>
          <w:lang w:eastAsia="zh-CN"/>
        </w:rPr>
        <w:t>is</w:t>
      </w:r>
      <w:r>
        <w:rPr>
          <w:color w:val="FF0000"/>
          <w:lang w:eastAsia="zh-CN"/>
        </w:rPr>
        <w:t xml:space="preserve"> </w:t>
      </w:r>
      <w:r>
        <w:rPr>
          <w:color w:val="000000"/>
          <w:lang w:eastAsia="zh-CN"/>
        </w:rPr>
        <w:t xml:space="preserve">equal to or greater than </w:t>
      </w:r>
      <w:r>
        <w:rPr>
          <w:i/>
          <w:color w:val="000000"/>
        </w:rPr>
        <w:t xml:space="preserve">timeDurationForQCL </w:t>
      </w:r>
      <w:r>
        <w:rPr>
          <w:color w:val="000000"/>
          <w:lang w:eastAsia="zh-CN"/>
        </w:rPr>
        <w:t>if applicable</w:t>
      </w:r>
      <w:r>
        <w:rPr>
          <w:color w:val="000000"/>
        </w:rPr>
        <w:t>,</w:t>
      </w:r>
      <w:r>
        <w:t xml:space="preserve"> </w:t>
      </w:r>
      <w:r>
        <w:rPr>
          <w:highlight w:val="green"/>
        </w:rPr>
        <w:t>a</w:t>
      </w:r>
      <w:r>
        <w:rPr>
          <w:color w:val="000000"/>
          <w:highlight w:val="green"/>
        </w:rPr>
        <w:t>fter a UE receives an initial higher layer configuration of TCI states and before reception of the activation command,</w:t>
      </w:r>
      <w:r>
        <w:rPr>
          <w:color w:val="000000"/>
          <w:highlight w:val="yellow"/>
        </w:rPr>
        <w:t xml:space="preserve"> the UE may assume that the DM-RS ports of PDSCH of a serving cell are quasi co-located with </w:t>
      </w:r>
      <w:r>
        <w:rPr>
          <w:color w:val="000000"/>
          <w:highlight w:val="cyan"/>
        </w:rPr>
        <w:t xml:space="preserve">the SS/PBCH block determined in the initial access procedure </w:t>
      </w:r>
      <w:r>
        <w:rPr>
          <w:color w:val="000000"/>
        </w:rPr>
        <w:t xml:space="preserve">with respect to 'QCL-TypeA', and when applicable, also with respect to'QCL-TypeD'. </w:t>
      </w:r>
      <w:bookmarkEnd w:id="4"/>
    </w:p>
    <w:p w14:paraId="769ECFAA" w14:textId="06587E4F" w:rsidR="003D75EC" w:rsidRDefault="003D75EC" w:rsidP="00587848">
      <w:pPr>
        <w:pStyle w:val="3GPPText"/>
        <w:rPr>
          <w:sz w:val="20"/>
          <w:szCs w:val="18"/>
          <w:lang w:val="en-GB"/>
        </w:rPr>
      </w:pPr>
      <w:r>
        <w:rPr>
          <w:sz w:val="20"/>
          <w:szCs w:val="18"/>
          <w:lang w:val="en-GB"/>
        </w:rPr>
        <w:t>and draws the following observation</w:t>
      </w:r>
    </w:p>
    <w:p w14:paraId="0AA80D7B" w14:textId="77777777" w:rsidR="003D75EC" w:rsidRPr="003D75EC" w:rsidRDefault="003D75EC" w:rsidP="003D75EC">
      <w:pPr>
        <w:pStyle w:val="af5"/>
        <w:ind w:leftChars="0" w:left="720"/>
        <w:rPr>
          <w:rFonts w:ascii="Times New Roman" w:hAnsi="Times New Roman"/>
          <w:szCs w:val="20"/>
        </w:rPr>
      </w:pPr>
      <w:r w:rsidRPr="003D75EC">
        <w:rPr>
          <w:b/>
          <w:bCs/>
        </w:rPr>
        <w:t>Observation 1:</w:t>
      </w:r>
      <w:r>
        <w:t xml:space="preserve"> Before TCI state activation, UE assumes that the TCI state of PDSCH is towards SSB at least for the PCell.</w:t>
      </w:r>
    </w:p>
    <w:p w14:paraId="2CCF18AA" w14:textId="77777777" w:rsidR="003D75EC" w:rsidRDefault="003D75EC" w:rsidP="003D75EC">
      <w:pPr>
        <w:rPr>
          <w:rFonts w:ascii="Times New Roman" w:eastAsia="SimSun" w:hAnsi="Times New Roman"/>
          <w:szCs w:val="18"/>
        </w:rPr>
      </w:pPr>
    </w:p>
    <w:p w14:paraId="53DE1304" w14:textId="6F8D511D" w:rsidR="003D75EC" w:rsidRPr="003D75EC" w:rsidRDefault="003D75EC" w:rsidP="003D75EC">
      <w:pPr>
        <w:rPr>
          <w:rFonts w:ascii="Times New Roman" w:eastAsia="SimSun" w:hAnsi="Times New Roman"/>
          <w:szCs w:val="18"/>
        </w:rPr>
      </w:pPr>
      <w:r>
        <w:rPr>
          <w:rFonts w:ascii="Times New Roman" w:eastAsia="SimSun" w:hAnsi="Times New Roman"/>
          <w:szCs w:val="18"/>
        </w:rPr>
        <w:t>Along with some other observations about default beam association for PDCCH/PDSCH in 38.213/38.214, the following proposal is proposed in [2] to inform RAN4</w:t>
      </w:r>
      <w:r w:rsidR="00ED1533">
        <w:rPr>
          <w:rFonts w:ascii="Times New Roman" w:eastAsia="SimSun" w:hAnsi="Times New Roman"/>
          <w:szCs w:val="18"/>
        </w:rPr>
        <w:t xml:space="preserve"> in the reply LS</w:t>
      </w:r>
      <w:r>
        <w:rPr>
          <w:rFonts w:ascii="Times New Roman" w:eastAsia="SimSun" w:hAnsi="Times New Roman"/>
          <w:szCs w:val="18"/>
        </w:rPr>
        <w:t>:</w:t>
      </w:r>
    </w:p>
    <w:p w14:paraId="1FF207DA" w14:textId="77777777" w:rsidR="003D75EC" w:rsidRDefault="003D75EC" w:rsidP="003D75EC">
      <w:pPr>
        <w:ind w:left="720"/>
        <w:rPr>
          <w:b/>
          <w:bCs/>
        </w:rPr>
      </w:pPr>
    </w:p>
    <w:p w14:paraId="2C4E433A" w14:textId="77777777" w:rsidR="003D75EC" w:rsidRDefault="003D75EC" w:rsidP="003D75EC">
      <w:pPr>
        <w:ind w:left="720"/>
        <w:rPr>
          <w:rFonts w:ascii="Times New Roman" w:hAnsi="Times New Roman"/>
          <w:szCs w:val="20"/>
        </w:rPr>
      </w:pPr>
      <w:r>
        <w:rPr>
          <w:b/>
          <w:bCs/>
        </w:rPr>
        <w:t>Proposal 1:</w:t>
      </w:r>
      <w:r>
        <w:t xml:space="preserve"> Indicate to RAN4 the default selection of TCI states according </w:t>
      </w:r>
      <w:hyperlink r:id="rId14" w:history="1">
        <w:r>
          <w:rPr>
            <w:rStyle w:val="a8"/>
          </w:rPr>
          <w:t>TS38.214</w:t>
        </w:r>
      </w:hyperlink>
      <w:r>
        <w:t xml:space="preserve"> and </w:t>
      </w:r>
      <w:hyperlink r:id="rId15" w:history="1">
        <w:r>
          <w:rPr>
            <w:rStyle w:val="a8"/>
          </w:rPr>
          <w:t>TS38.213</w:t>
        </w:r>
      </w:hyperlink>
      <w:r>
        <w:t xml:space="preserve"> as follows:</w:t>
      </w:r>
    </w:p>
    <w:p w14:paraId="5175DD0A" w14:textId="77777777" w:rsidR="003D75EC" w:rsidRDefault="003D75EC" w:rsidP="003D75EC">
      <w:pPr>
        <w:pStyle w:val="af5"/>
        <w:numPr>
          <w:ilvl w:val="0"/>
          <w:numId w:val="32"/>
        </w:numPr>
        <w:tabs>
          <w:tab w:val="center" w:pos="4153"/>
          <w:tab w:val="right" w:pos="8306"/>
        </w:tabs>
        <w:spacing w:after="120"/>
        <w:ind w:leftChars="0" w:left="1440"/>
        <w:contextualSpacing/>
        <w:rPr>
          <w:lang w:val="en-US"/>
        </w:rPr>
      </w:pPr>
      <w:r>
        <w:rPr>
          <w:lang w:val="en-US"/>
        </w:rPr>
        <w:t>By default, a serving cell's TCI state points to the SS/PBCH block (without any configuration)</w:t>
      </w:r>
    </w:p>
    <w:p w14:paraId="31ADA1B9" w14:textId="77777777" w:rsidR="003D75EC" w:rsidRDefault="003D75EC" w:rsidP="003D75EC">
      <w:pPr>
        <w:pStyle w:val="af5"/>
        <w:numPr>
          <w:ilvl w:val="0"/>
          <w:numId w:val="32"/>
        </w:numPr>
        <w:tabs>
          <w:tab w:val="center" w:pos="4153"/>
          <w:tab w:val="right" w:pos="8306"/>
        </w:tabs>
        <w:spacing w:after="120"/>
        <w:ind w:leftChars="0" w:left="1440"/>
        <w:contextualSpacing/>
        <w:rPr>
          <w:lang w:val="en-US"/>
        </w:rPr>
      </w:pPr>
      <w:r>
        <w:rPr>
          <w:lang w:val="en-US"/>
        </w:rPr>
        <w:t>If only a single TCI state is configured for PDCCH, that is always considered activated and no separate MAC CE activation is needed</w:t>
      </w:r>
    </w:p>
    <w:p w14:paraId="5B87EBA7" w14:textId="6D220EEB" w:rsidR="003D75EC" w:rsidRPr="00840740" w:rsidRDefault="003D75EC" w:rsidP="003D75EC">
      <w:pPr>
        <w:ind w:left="1440"/>
        <w:rPr>
          <w:i/>
          <w:iCs/>
        </w:rPr>
      </w:pPr>
      <w:r>
        <w:rPr>
          <w:lang w:val="en-US"/>
        </w:rPr>
        <w:t xml:space="preserve">For QCL type D, the PDSH TCI state in RRC_CONNECTED is determined according to the CORESET with the smallest </w:t>
      </w:r>
      <w:r>
        <w:rPr>
          <w:i/>
          <w:iCs/>
          <w:lang w:val="en-US"/>
        </w:rPr>
        <w:t>controlResourceSetId</w:t>
      </w:r>
      <w:r>
        <w:rPr>
          <w:lang w:val="en-US"/>
        </w:rPr>
        <w:t xml:space="preserve"> that is configured for active BWP of serving</w:t>
      </w:r>
    </w:p>
    <w:p w14:paraId="39F05448" w14:textId="5BB22024" w:rsidR="006B4EDF" w:rsidRDefault="006B4EDF" w:rsidP="006B4EDF">
      <w:pPr>
        <w:pStyle w:val="3GPPText"/>
        <w:ind w:left="720"/>
        <w:rPr>
          <w:sz w:val="20"/>
          <w:szCs w:val="18"/>
          <w:lang w:val="en-GB"/>
        </w:rPr>
      </w:pPr>
    </w:p>
    <w:p w14:paraId="5CED00DC" w14:textId="07DF3019" w:rsidR="00E64BD3" w:rsidRPr="00AA1F04" w:rsidRDefault="00E64BD3" w:rsidP="00587848">
      <w:pPr>
        <w:pStyle w:val="3GPPText"/>
        <w:rPr>
          <w:sz w:val="20"/>
          <w:szCs w:val="18"/>
          <w:lang w:val="en-GB"/>
        </w:rPr>
      </w:pPr>
      <w:r w:rsidRPr="00AA1F04">
        <w:rPr>
          <w:sz w:val="20"/>
          <w:szCs w:val="18"/>
          <w:lang w:val="en-GB"/>
        </w:rPr>
        <w:t>In [3],</w:t>
      </w:r>
      <w:r w:rsidR="00ED1533">
        <w:rPr>
          <w:sz w:val="20"/>
          <w:szCs w:val="18"/>
          <w:lang w:val="en-GB"/>
        </w:rPr>
        <w:t xml:space="preserve"> three solutions are mentioned for </w:t>
      </w:r>
      <w:r w:rsidR="00ED1533" w:rsidRPr="00ED1533">
        <w:rPr>
          <w:sz w:val="20"/>
          <w:szCs w:val="18"/>
          <w:lang w:val="en-GB"/>
        </w:rPr>
        <w:t>TCI state activation for direct SCell activation</w:t>
      </w:r>
      <w:r w:rsidR="00FF76FA">
        <w:rPr>
          <w:sz w:val="20"/>
          <w:szCs w:val="18"/>
          <w:lang w:val="en-GB"/>
        </w:rPr>
        <w:t>:</w:t>
      </w:r>
    </w:p>
    <w:p w14:paraId="7F8F5B0D" w14:textId="77777777" w:rsidR="00ED1533" w:rsidRDefault="00ED1533" w:rsidP="00ED1533">
      <w:pPr>
        <w:pStyle w:val="af5"/>
        <w:numPr>
          <w:ilvl w:val="0"/>
          <w:numId w:val="33"/>
        </w:numPr>
        <w:ind w:leftChars="0"/>
        <w:rPr>
          <w:rFonts w:ascii="Times New Roman" w:hAnsi="Times New Roman"/>
          <w:szCs w:val="22"/>
          <w:lang w:val="en-US"/>
        </w:rPr>
      </w:pPr>
      <w:r>
        <w:rPr>
          <w:rFonts w:ascii="Times New Roman" w:hAnsi="Times New Roman"/>
        </w:rPr>
        <w:t>To additionally indicate one TCI state that is to be activated inside the RRC command for direct SCell activation.</w:t>
      </w:r>
    </w:p>
    <w:p w14:paraId="39A5078C" w14:textId="77777777" w:rsidR="00ED1533" w:rsidRDefault="00ED1533" w:rsidP="00ED1533">
      <w:pPr>
        <w:pStyle w:val="af5"/>
        <w:numPr>
          <w:ilvl w:val="0"/>
          <w:numId w:val="33"/>
        </w:numPr>
        <w:ind w:leftChars="0"/>
        <w:rPr>
          <w:rFonts w:ascii="Times New Roman" w:hAnsi="Times New Roman"/>
        </w:rPr>
      </w:pPr>
      <w:r>
        <w:rPr>
          <w:rFonts w:ascii="Times New Roman" w:hAnsi="Times New Roman"/>
        </w:rPr>
        <w:t>To define that a default TCI state (e.g., lowest or highest ID) among those included in the RRC command for direct SCell activation is to be activated.</w:t>
      </w:r>
    </w:p>
    <w:p w14:paraId="0B1F4939" w14:textId="77777777" w:rsidR="00ED1533" w:rsidRDefault="00ED1533" w:rsidP="00ED1533">
      <w:pPr>
        <w:pStyle w:val="af5"/>
        <w:numPr>
          <w:ilvl w:val="0"/>
          <w:numId w:val="33"/>
        </w:numPr>
        <w:ind w:leftChars="0"/>
        <w:rPr>
          <w:rFonts w:ascii="Times New Roman" w:hAnsi="Times New Roman"/>
        </w:rPr>
      </w:pPr>
      <w:r>
        <w:rPr>
          <w:rFonts w:ascii="Times New Roman" w:hAnsi="Times New Roman"/>
        </w:rPr>
        <w:t xml:space="preserve">(Implementation-based) Network to send regular MAC-CE to activate one TCI state, after sending RRC command for direct SCell activation. </w:t>
      </w:r>
    </w:p>
    <w:p w14:paraId="612CD088" w14:textId="404BA027" w:rsidR="00E64BD3" w:rsidRDefault="00ED1533" w:rsidP="00ED1533">
      <w:pPr>
        <w:pStyle w:val="3GPPText"/>
        <w:rPr>
          <w:bCs/>
          <w:iCs/>
          <w:sz w:val="20"/>
          <w:szCs w:val="18"/>
          <w:lang w:val="en-GB"/>
        </w:rPr>
      </w:pPr>
      <w:r>
        <w:rPr>
          <w:bCs/>
          <w:iCs/>
          <w:sz w:val="20"/>
          <w:szCs w:val="18"/>
          <w:lang w:val="en-GB"/>
        </w:rPr>
        <w:t xml:space="preserve">and it is proposed in [3] that </w:t>
      </w:r>
      <w:r w:rsidRPr="00ED1533">
        <w:rPr>
          <w:b/>
          <w:bCs/>
          <w:iCs/>
          <w:sz w:val="20"/>
          <w:szCs w:val="18"/>
          <w:lang w:val="en-GB"/>
        </w:rPr>
        <w:t>RAN1 reply RAN4, cc RAN2 that RAN1 would not consider further optimizations on TCI state indication for direct SCell activation in R16</w:t>
      </w:r>
      <w:r>
        <w:rPr>
          <w:bCs/>
          <w:iCs/>
          <w:sz w:val="20"/>
          <w:szCs w:val="18"/>
          <w:lang w:val="en-GB"/>
        </w:rPr>
        <w:t>.</w:t>
      </w:r>
    </w:p>
    <w:p w14:paraId="5A8299DC" w14:textId="77777777" w:rsidR="00ED1533" w:rsidRPr="00ED1533" w:rsidRDefault="00ED1533" w:rsidP="00ED1533">
      <w:pPr>
        <w:pStyle w:val="3GPPText"/>
        <w:rPr>
          <w:bCs/>
          <w:iCs/>
          <w:sz w:val="20"/>
          <w:szCs w:val="18"/>
          <w:lang w:val="en-GB"/>
        </w:rPr>
      </w:pPr>
    </w:p>
    <w:p w14:paraId="704FA085" w14:textId="4AA0732C" w:rsidR="00E64BD3" w:rsidRDefault="00FF76FA" w:rsidP="00587848">
      <w:pPr>
        <w:pStyle w:val="3GPPText"/>
        <w:rPr>
          <w:sz w:val="20"/>
          <w:szCs w:val="18"/>
          <w:lang w:val="en-GB"/>
        </w:rPr>
      </w:pPr>
      <w:r>
        <w:rPr>
          <w:sz w:val="20"/>
          <w:szCs w:val="18"/>
          <w:lang w:val="en-GB"/>
        </w:rPr>
        <w:t>In [4</w:t>
      </w:r>
      <w:r w:rsidR="00E64BD3" w:rsidRPr="00AA1F04">
        <w:rPr>
          <w:sz w:val="20"/>
          <w:szCs w:val="18"/>
          <w:lang w:val="en-GB"/>
        </w:rPr>
        <w:t xml:space="preserve">], </w:t>
      </w:r>
      <w:r w:rsidR="00ED1533">
        <w:rPr>
          <w:sz w:val="20"/>
          <w:szCs w:val="18"/>
          <w:lang w:val="en-GB"/>
        </w:rPr>
        <w:t>it is mentioned that</w:t>
      </w:r>
      <w:r>
        <w:rPr>
          <w:sz w:val="20"/>
          <w:szCs w:val="18"/>
          <w:lang w:val="en-GB"/>
        </w:rPr>
        <w:t>:</w:t>
      </w:r>
    </w:p>
    <w:p w14:paraId="086F47E3" w14:textId="47475C89" w:rsidR="00ED1533" w:rsidRDefault="00ED1533" w:rsidP="00ED1533">
      <w:pPr>
        <w:pStyle w:val="3GPPText"/>
        <w:numPr>
          <w:ilvl w:val="0"/>
          <w:numId w:val="31"/>
        </w:numPr>
        <w:rPr>
          <w:sz w:val="20"/>
          <w:szCs w:val="18"/>
          <w:lang w:val="en-GB"/>
        </w:rPr>
      </w:pPr>
      <w:r w:rsidRPr="00ED1533">
        <w:rPr>
          <w:sz w:val="20"/>
          <w:szCs w:val="18"/>
          <w:lang w:val="en-GB"/>
        </w:rPr>
        <w:t>RAN1 understands that in current framework, network must send separate MAC CE commands in addition to the RRC activation command to complete the direct SCell activation procedure</w:t>
      </w:r>
      <w:r>
        <w:rPr>
          <w:sz w:val="20"/>
          <w:szCs w:val="18"/>
          <w:lang w:val="en-GB"/>
        </w:rPr>
        <w:t>.</w:t>
      </w:r>
    </w:p>
    <w:p w14:paraId="31986F15" w14:textId="4E42FF48" w:rsidR="00FF76FA" w:rsidRPr="00ED1533" w:rsidRDefault="00ED1533" w:rsidP="00ED1533">
      <w:pPr>
        <w:pStyle w:val="3GPPText"/>
        <w:rPr>
          <w:sz w:val="20"/>
          <w:szCs w:val="18"/>
          <w:lang w:val="en-GB"/>
        </w:rPr>
      </w:pPr>
      <w:r w:rsidRPr="00ED1533">
        <w:rPr>
          <w:sz w:val="20"/>
          <w:szCs w:val="18"/>
          <w:lang w:val="en-GB"/>
        </w:rPr>
        <w:t>and the corresponding suggested action is:</w:t>
      </w:r>
    </w:p>
    <w:p w14:paraId="7BD978C1" w14:textId="64197437" w:rsidR="00FF76FA" w:rsidRPr="00ED1533" w:rsidRDefault="00ED1533" w:rsidP="00FF76FA">
      <w:pPr>
        <w:pStyle w:val="3GPPText"/>
        <w:numPr>
          <w:ilvl w:val="0"/>
          <w:numId w:val="31"/>
        </w:numPr>
        <w:rPr>
          <w:sz w:val="20"/>
          <w:szCs w:val="18"/>
          <w:lang w:val="en-GB"/>
        </w:rPr>
      </w:pPr>
      <w:r w:rsidRPr="00ED1533">
        <w:rPr>
          <w:sz w:val="20"/>
          <w:szCs w:val="18"/>
          <w:lang w:val="en-GB"/>
        </w:rPr>
        <w:t xml:space="preserve">From RAN1 perspective, considering that Rel-16 has already been frozen, </w:t>
      </w:r>
      <w:r w:rsidRPr="006C4DA2">
        <w:rPr>
          <w:b/>
          <w:sz w:val="20"/>
          <w:szCs w:val="18"/>
          <w:lang w:val="en-GB"/>
        </w:rPr>
        <w:t xml:space="preserve">no further enhancement is required to accelerate the SCell activation procedure in Rel-16. Any potential enhancements can be considered in Rel-17 WI of </w:t>
      </w:r>
      <w:r w:rsidRPr="006C4DA2">
        <w:rPr>
          <w:rFonts w:hint="eastAsia"/>
          <w:b/>
          <w:sz w:val="20"/>
          <w:szCs w:val="18"/>
          <w:lang w:val="en-GB"/>
        </w:rPr>
        <w:t>f</w:t>
      </w:r>
      <w:r w:rsidRPr="006C4DA2">
        <w:rPr>
          <w:b/>
          <w:sz w:val="20"/>
          <w:szCs w:val="18"/>
          <w:lang w:val="en-GB"/>
        </w:rPr>
        <w:t>urther MR-DC enhancements.</w:t>
      </w:r>
    </w:p>
    <w:p w14:paraId="1167A107" w14:textId="79714AAA" w:rsidR="00FA4CF7" w:rsidRDefault="00FA4CF7" w:rsidP="00FA4CF7">
      <w:pPr>
        <w:pStyle w:val="3GPPH1"/>
        <w:numPr>
          <w:ilvl w:val="0"/>
          <w:numId w:val="0"/>
        </w:numPr>
        <w:ind w:left="432" w:hanging="432"/>
      </w:pPr>
      <w:r>
        <w:t>References</w:t>
      </w:r>
    </w:p>
    <w:p w14:paraId="5578F7AC" w14:textId="7D0F2C4C" w:rsidR="006B4EDF" w:rsidRDefault="006B4EDF" w:rsidP="006229F4">
      <w:r>
        <w:rPr>
          <w:rFonts w:hint="eastAsia"/>
        </w:rPr>
        <w:t>[1</w:t>
      </w:r>
      <w:r w:rsidRPr="006229F4">
        <w:rPr>
          <w:rFonts w:hint="eastAsia"/>
        </w:rPr>
        <w:t>]</w:t>
      </w:r>
      <w:r w:rsidRPr="006229F4">
        <w:t xml:space="preserve"> </w:t>
      </w:r>
      <w:r w:rsidR="001A72DB">
        <w:t>R1-2100013</w:t>
      </w:r>
      <w:r w:rsidRPr="006229F4">
        <w:tab/>
      </w:r>
      <w:r w:rsidR="001A72DB" w:rsidRPr="001A72DB">
        <w:t>LS on TCI state indication at Direct SCell activation</w:t>
      </w:r>
      <w:r w:rsidR="001A72DB">
        <w:t>, RAN4, RAN1 #104e</w:t>
      </w:r>
    </w:p>
    <w:p w14:paraId="04AFECF7" w14:textId="4AB230B7" w:rsidR="006229F4" w:rsidRPr="006229F4" w:rsidRDefault="006229F4" w:rsidP="006229F4">
      <w:r w:rsidRPr="006229F4">
        <w:t>[</w:t>
      </w:r>
      <w:r w:rsidR="006B4EDF">
        <w:t>2</w:t>
      </w:r>
      <w:r w:rsidR="001A72DB">
        <w:t>] R1-2100502</w:t>
      </w:r>
      <w:r w:rsidRPr="006229F4">
        <w:tab/>
      </w:r>
      <w:r w:rsidR="001A72DB" w:rsidRPr="001A72DB">
        <w:t>On TCI state indication for SCells</w:t>
      </w:r>
      <w:r>
        <w:t xml:space="preserve">, </w:t>
      </w:r>
      <w:r w:rsidRPr="006229F4">
        <w:t>Nokia, Nokia Shanghai Bell</w:t>
      </w:r>
      <w:r w:rsidR="001A72DB">
        <w:t>, RAN1 #104e</w:t>
      </w:r>
    </w:p>
    <w:p w14:paraId="187F9B8E" w14:textId="0F39BB28" w:rsidR="001A72DB" w:rsidRPr="006229F4" w:rsidRDefault="001A72DB" w:rsidP="001A72DB">
      <w:r w:rsidRPr="006229F4">
        <w:rPr>
          <w:rFonts w:hint="eastAsia"/>
        </w:rPr>
        <w:t>[</w:t>
      </w:r>
      <w:r>
        <w:rPr>
          <w:rFonts w:hint="eastAsia"/>
        </w:rPr>
        <w:t>3</w:t>
      </w:r>
      <w:r w:rsidRPr="006229F4">
        <w:rPr>
          <w:rFonts w:hint="eastAsia"/>
        </w:rPr>
        <w:t>]</w:t>
      </w:r>
      <w:r>
        <w:t xml:space="preserve"> R1-2101741</w:t>
      </w:r>
      <w:r w:rsidRPr="006229F4">
        <w:tab/>
      </w:r>
      <w:r w:rsidRPr="001A72DB">
        <w:t>Discussion on TCI state indication at Direct SCell activation</w:t>
      </w:r>
      <w:r>
        <w:t xml:space="preserve">, </w:t>
      </w:r>
      <w:r w:rsidRPr="006229F4">
        <w:t>Huawei, HiSilicon</w:t>
      </w:r>
      <w:r>
        <w:t>, RAN1 #104e</w:t>
      </w:r>
    </w:p>
    <w:p w14:paraId="7481B2BC" w14:textId="148FB99F" w:rsidR="008B0622" w:rsidRDefault="006229F4" w:rsidP="0014290B">
      <w:r w:rsidRPr="006229F4">
        <w:rPr>
          <w:rFonts w:hint="eastAsia"/>
        </w:rPr>
        <w:t>[</w:t>
      </w:r>
      <w:r w:rsidR="006B4EDF">
        <w:rPr>
          <w:rFonts w:hint="eastAsia"/>
        </w:rPr>
        <w:t>4</w:t>
      </w:r>
      <w:r w:rsidRPr="006229F4">
        <w:rPr>
          <w:rFonts w:hint="eastAsia"/>
        </w:rPr>
        <w:t>]</w:t>
      </w:r>
      <w:r w:rsidRPr="006229F4">
        <w:t xml:space="preserve"> </w:t>
      </w:r>
      <w:r w:rsidR="001A72DB">
        <w:t>R1-2101147</w:t>
      </w:r>
      <w:r w:rsidRPr="006229F4">
        <w:tab/>
      </w:r>
      <w:r w:rsidR="001A72DB" w:rsidRPr="001A72DB">
        <w:t>[DRAFT] Reply LS on TCI state indication at Direct SCell activation</w:t>
      </w:r>
      <w:r>
        <w:t>, vivo</w:t>
      </w:r>
      <w:r w:rsidR="001A72DB">
        <w:t>, RAN1 #104e</w:t>
      </w:r>
    </w:p>
    <w:sectPr w:rsidR="008B0622"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82CA88" w14:textId="77777777" w:rsidR="005C7FA9" w:rsidRDefault="005C7FA9">
      <w:r>
        <w:separator/>
      </w:r>
    </w:p>
  </w:endnote>
  <w:endnote w:type="continuationSeparator" w:id="0">
    <w:p w14:paraId="07D2C6BD" w14:textId="77777777" w:rsidR="005C7FA9" w:rsidRDefault="005C7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9D996C" w14:textId="77777777" w:rsidR="005C7FA9" w:rsidRDefault="005C7FA9">
      <w:r>
        <w:separator/>
      </w:r>
    </w:p>
  </w:footnote>
  <w:footnote w:type="continuationSeparator" w:id="0">
    <w:p w14:paraId="6E362772" w14:textId="77777777" w:rsidR="005C7FA9" w:rsidRDefault="005C7F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7CB18A8"/>
    <w:multiLevelType w:val="hybridMultilevel"/>
    <w:tmpl w:val="3B98AD16"/>
    <w:lvl w:ilvl="0" w:tplc="61068D40">
      <w:start w:val="5"/>
      <w:numFmt w:val="bullet"/>
      <w:lvlText w:val=""/>
      <w:lvlJc w:val="left"/>
      <w:pPr>
        <w:ind w:left="720" w:hanging="360"/>
      </w:pPr>
      <w:rPr>
        <w:rFonts w:ascii="Symbol" w:eastAsia="바탕"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BC2FEC"/>
    <w:multiLevelType w:val="hybridMultilevel"/>
    <w:tmpl w:val="D6D8A26E"/>
    <w:lvl w:ilvl="0" w:tplc="E2C07EAE">
      <w:start w:val="1"/>
      <w:numFmt w:val="bullet"/>
      <w:lvlText w:val=""/>
      <w:lvlJc w:val="left"/>
      <w:pPr>
        <w:ind w:left="420" w:hanging="420"/>
      </w:pPr>
      <w:rPr>
        <w:rFonts w:ascii="Symbol" w:hAnsi="Symbol" w:hint="default"/>
        <w:lang w:val="en-US"/>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D03DA9"/>
    <w:multiLevelType w:val="hybridMultilevel"/>
    <w:tmpl w:val="7CA09EFC"/>
    <w:lvl w:ilvl="0" w:tplc="B412854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1" w15:restartNumberingAfterBreak="0">
    <w:nsid w:val="30E873DE"/>
    <w:multiLevelType w:val="hybridMultilevel"/>
    <w:tmpl w:val="16DEC27C"/>
    <w:lvl w:ilvl="0" w:tplc="868292CC">
      <w:start w:val="4"/>
      <w:numFmt w:val="bullet"/>
      <w:lvlText w:val="-"/>
      <w:lvlJc w:val="left"/>
      <w:pPr>
        <w:ind w:left="720" w:hanging="360"/>
      </w:pPr>
      <w:rPr>
        <w:rFonts w:ascii="Times" w:eastAsia="바탕"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E143AF"/>
    <w:multiLevelType w:val="hybridMultilevel"/>
    <w:tmpl w:val="A50A0D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FE60B2A"/>
    <w:multiLevelType w:val="hybridMultilevel"/>
    <w:tmpl w:val="123CFA06"/>
    <w:lvl w:ilvl="0" w:tplc="B048462A">
      <w:start w:val="1"/>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3FF5F2B"/>
    <w:multiLevelType w:val="multilevel"/>
    <w:tmpl w:val="3498163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6" w15:restartNumberingAfterBreak="0">
    <w:nsid w:val="489F52CC"/>
    <w:multiLevelType w:val="hybridMultilevel"/>
    <w:tmpl w:val="818667CA"/>
    <w:lvl w:ilvl="0" w:tplc="5CA6DA48">
      <w:start w:val="4"/>
      <w:numFmt w:val="bullet"/>
      <w:lvlText w:val="-"/>
      <w:lvlJc w:val="left"/>
      <w:pPr>
        <w:ind w:left="720" w:hanging="360"/>
      </w:pPr>
      <w:rPr>
        <w:rFonts w:ascii="Times" w:eastAsia="바탕"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E46A2D"/>
    <w:multiLevelType w:val="hybridMultilevel"/>
    <w:tmpl w:val="EB501D34"/>
    <w:lvl w:ilvl="0" w:tplc="D0469FD2">
      <w:start w:val="4"/>
      <w:numFmt w:val="bullet"/>
      <w:lvlText w:val="-"/>
      <w:lvlJc w:val="left"/>
      <w:pPr>
        <w:ind w:left="720" w:hanging="360"/>
      </w:pPr>
      <w:rPr>
        <w:rFonts w:ascii="Times" w:eastAsia="바탕"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4E5140"/>
    <w:multiLevelType w:val="hybridMultilevel"/>
    <w:tmpl w:val="B6EABEBC"/>
    <w:lvl w:ilvl="0" w:tplc="E2C07EAE">
      <w:start w:val="1"/>
      <w:numFmt w:val="bullet"/>
      <w:lvlText w:val=""/>
      <w:lvlJc w:val="left"/>
      <w:pPr>
        <w:ind w:left="420" w:hanging="420"/>
      </w:pPr>
      <w:rPr>
        <w:rFonts w:ascii="Symbol" w:hAnsi="Symbol" w:hint="default"/>
        <w:lang w:val="en-US"/>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바탕"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6D222C"/>
    <w:multiLevelType w:val="hybridMultilevel"/>
    <w:tmpl w:val="B15A7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1937DF"/>
    <w:multiLevelType w:val="hybridMultilevel"/>
    <w:tmpl w:val="38CC66DC"/>
    <w:lvl w:ilvl="0" w:tplc="A62439BC">
      <w:start w:val="1"/>
      <w:numFmt w:val="bullet"/>
      <w:lvlText w:val="•"/>
      <w:lvlJc w:val="left"/>
      <w:pPr>
        <w:tabs>
          <w:tab w:val="num" w:pos="720"/>
        </w:tabs>
        <w:ind w:left="720" w:hanging="360"/>
      </w:pPr>
      <w:rPr>
        <w:rFonts w:ascii="Arial" w:hAnsi="Arial" w:hint="default"/>
      </w:rPr>
    </w:lvl>
    <w:lvl w:ilvl="1" w:tplc="2926DE3A">
      <w:start w:val="1"/>
      <w:numFmt w:val="bullet"/>
      <w:lvlText w:val="•"/>
      <w:lvlJc w:val="left"/>
      <w:pPr>
        <w:tabs>
          <w:tab w:val="num" w:pos="1440"/>
        </w:tabs>
        <w:ind w:left="1440" w:hanging="360"/>
      </w:pPr>
      <w:rPr>
        <w:rFonts w:ascii="Arial" w:hAnsi="Arial" w:hint="default"/>
      </w:rPr>
    </w:lvl>
    <w:lvl w:ilvl="2" w:tplc="E460E936" w:tentative="1">
      <w:start w:val="1"/>
      <w:numFmt w:val="bullet"/>
      <w:lvlText w:val="•"/>
      <w:lvlJc w:val="left"/>
      <w:pPr>
        <w:tabs>
          <w:tab w:val="num" w:pos="2160"/>
        </w:tabs>
        <w:ind w:left="2160" w:hanging="360"/>
      </w:pPr>
      <w:rPr>
        <w:rFonts w:ascii="Arial" w:hAnsi="Arial" w:hint="default"/>
      </w:rPr>
    </w:lvl>
    <w:lvl w:ilvl="3" w:tplc="5CE4EF3C" w:tentative="1">
      <w:start w:val="1"/>
      <w:numFmt w:val="bullet"/>
      <w:lvlText w:val="•"/>
      <w:lvlJc w:val="left"/>
      <w:pPr>
        <w:tabs>
          <w:tab w:val="num" w:pos="2880"/>
        </w:tabs>
        <w:ind w:left="2880" w:hanging="360"/>
      </w:pPr>
      <w:rPr>
        <w:rFonts w:ascii="Arial" w:hAnsi="Arial" w:hint="default"/>
      </w:rPr>
    </w:lvl>
    <w:lvl w:ilvl="4" w:tplc="589A8958" w:tentative="1">
      <w:start w:val="1"/>
      <w:numFmt w:val="bullet"/>
      <w:lvlText w:val="•"/>
      <w:lvlJc w:val="left"/>
      <w:pPr>
        <w:tabs>
          <w:tab w:val="num" w:pos="3600"/>
        </w:tabs>
        <w:ind w:left="3600" w:hanging="360"/>
      </w:pPr>
      <w:rPr>
        <w:rFonts w:ascii="Arial" w:hAnsi="Arial" w:hint="default"/>
      </w:rPr>
    </w:lvl>
    <w:lvl w:ilvl="5" w:tplc="8540504A" w:tentative="1">
      <w:start w:val="1"/>
      <w:numFmt w:val="bullet"/>
      <w:lvlText w:val="•"/>
      <w:lvlJc w:val="left"/>
      <w:pPr>
        <w:tabs>
          <w:tab w:val="num" w:pos="4320"/>
        </w:tabs>
        <w:ind w:left="4320" w:hanging="360"/>
      </w:pPr>
      <w:rPr>
        <w:rFonts w:ascii="Arial" w:hAnsi="Arial" w:hint="default"/>
      </w:rPr>
    </w:lvl>
    <w:lvl w:ilvl="6" w:tplc="7F8C7C1A" w:tentative="1">
      <w:start w:val="1"/>
      <w:numFmt w:val="bullet"/>
      <w:lvlText w:val="•"/>
      <w:lvlJc w:val="left"/>
      <w:pPr>
        <w:tabs>
          <w:tab w:val="num" w:pos="5040"/>
        </w:tabs>
        <w:ind w:left="5040" w:hanging="360"/>
      </w:pPr>
      <w:rPr>
        <w:rFonts w:ascii="Arial" w:hAnsi="Arial" w:hint="default"/>
      </w:rPr>
    </w:lvl>
    <w:lvl w:ilvl="7" w:tplc="6380B000" w:tentative="1">
      <w:start w:val="1"/>
      <w:numFmt w:val="bullet"/>
      <w:lvlText w:val="•"/>
      <w:lvlJc w:val="left"/>
      <w:pPr>
        <w:tabs>
          <w:tab w:val="num" w:pos="5760"/>
        </w:tabs>
        <w:ind w:left="5760" w:hanging="360"/>
      </w:pPr>
      <w:rPr>
        <w:rFonts w:ascii="Arial" w:hAnsi="Arial" w:hint="default"/>
      </w:rPr>
    </w:lvl>
    <w:lvl w:ilvl="8" w:tplc="76BEBCC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4C46F82"/>
    <w:multiLevelType w:val="multilevel"/>
    <w:tmpl w:val="546AE3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C24BFB"/>
    <w:multiLevelType w:val="hybridMultilevel"/>
    <w:tmpl w:val="4AF8985A"/>
    <w:lvl w:ilvl="0" w:tplc="5F08279E">
      <w:start w:val="1"/>
      <w:numFmt w:val="decimal"/>
      <w:lvlText w:val="%1."/>
      <w:lvlJc w:val="left"/>
      <w:pPr>
        <w:ind w:left="720" w:hanging="360"/>
      </w:p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25"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4E827F1"/>
    <w:multiLevelType w:val="hybridMultilevel"/>
    <w:tmpl w:val="0D06F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9E4BC3"/>
    <w:multiLevelType w:val="hybridMultilevel"/>
    <w:tmpl w:val="62BEB1F2"/>
    <w:lvl w:ilvl="0" w:tplc="E2C07EAE">
      <w:start w:val="1"/>
      <w:numFmt w:val="bullet"/>
      <w:lvlText w:val=""/>
      <w:lvlJc w:val="left"/>
      <w:pPr>
        <w:ind w:left="420" w:hanging="420"/>
      </w:pPr>
      <w:rPr>
        <w:rFonts w:ascii="Symbol" w:hAnsi="Symbol" w:hint="default"/>
        <w:lang w:val="en-US"/>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9"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0"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9"/>
  </w:num>
  <w:num w:numId="3">
    <w:abstractNumId w:val="29"/>
  </w:num>
  <w:num w:numId="4">
    <w:abstractNumId w:val="28"/>
  </w:num>
  <w:num w:numId="5">
    <w:abstractNumId w:val="23"/>
  </w:num>
  <w:num w:numId="6">
    <w:abstractNumId w:val="15"/>
  </w:num>
  <w:num w:numId="7">
    <w:abstractNumId w:val="6"/>
  </w:num>
  <w:num w:numId="8">
    <w:abstractNumId w:val="30"/>
  </w:num>
  <w:num w:numId="9">
    <w:abstractNumId w:val="9"/>
  </w:num>
  <w:num w:numId="10">
    <w:abstractNumId w:val="25"/>
  </w:num>
  <w:num w:numId="11">
    <w:abstractNumId w:val="14"/>
  </w:num>
  <w:num w:numId="12">
    <w:abstractNumId w:val="3"/>
  </w:num>
  <w:num w:numId="13">
    <w:abstractNumId w:val="10"/>
  </w:num>
  <w:num w:numId="14">
    <w:abstractNumId w:val="8"/>
  </w:num>
  <w:num w:numId="15">
    <w:abstractNumId w:val="11"/>
  </w:num>
  <w:num w:numId="16">
    <w:abstractNumId w:val="17"/>
  </w:num>
  <w:num w:numId="17">
    <w:abstractNumId w:val="16"/>
  </w:num>
  <w:num w:numId="18">
    <w:abstractNumId w:val="26"/>
  </w:num>
  <w:num w:numId="19">
    <w:abstractNumId w:val="22"/>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27"/>
  </w:num>
  <w:num w:numId="26">
    <w:abstractNumId w:val="18"/>
  </w:num>
  <w:num w:numId="27">
    <w:abstractNumId w:val="4"/>
  </w:num>
  <w:num w:numId="28">
    <w:abstractNumId w:val="12"/>
  </w:num>
  <w:num w:numId="29">
    <w:abstractNumId w:val="7"/>
  </w:num>
  <w:num w:numId="30">
    <w:abstractNumId w:val="21"/>
  </w:num>
  <w:num w:numId="31">
    <w:abstractNumId w:val="20"/>
  </w:num>
  <w:num w:numId="32">
    <w:abstractNumId w:val="13"/>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US"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28"/>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2"/>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0D3"/>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34"/>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CCC"/>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141"/>
    <w:rsid w:val="000D4527"/>
    <w:rsid w:val="000D4748"/>
    <w:rsid w:val="000D4900"/>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015"/>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4C3"/>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0B"/>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58"/>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A79"/>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36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DB"/>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010"/>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0FC"/>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1F"/>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7F5"/>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6FB8"/>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29B"/>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725"/>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974"/>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AB"/>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064"/>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4D0"/>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589"/>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92F"/>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AE6"/>
    <w:rsid w:val="003D4B2C"/>
    <w:rsid w:val="003D4DB2"/>
    <w:rsid w:val="003D4DE8"/>
    <w:rsid w:val="003D4E24"/>
    <w:rsid w:val="003D5059"/>
    <w:rsid w:val="003D541E"/>
    <w:rsid w:val="003D54C4"/>
    <w:rsid w:val="003D5758"/>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5EC"/>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26"/>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297"/>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733"/>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1E9C"/>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5"/>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B3D"/>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951"/>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B"/>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D68"/>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780"/>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BA"/>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C5D"/>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A9"/>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644"/>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9F4"/>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A43"/>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A9C"/>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4B3"/>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EDF"/>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DA2"/>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7EF"/>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3E2"/>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5E"/>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605"/>
    <w:rsid w:val="00772879"/>
    <w:rsid w:val="0077293F"/>
    <w:rsid w:val="00772A3D"/>
    <w:rsid w:val="00772C1E"/>
    <w:rsid w:val="00772CCF"/>
    <w:rsid w:val="00772E03"/>
    <w:rsid w:val="00772F25"/>
    <w:rsid w:val="00773071"/>
    <w:rsid w:val="0077310E"/>
    <w:rsid w:val="00773154"/>
    <w:rsid w:val="00773418"/>
    <w:rsid w:val="007738C9"/>
    <w:rsid w:val="00773BBD"/>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E0E"/>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6BA"/>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5EE"/>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33"/>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1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55"/>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9D0"/>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069"/>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2E2"/>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81"/>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89F"/>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414"/>
    <w:rsid w:val="0087263A"/>
    <w:rsid w:val="0087288D"/>
    <w:rsid w:val="008729A0"/>
    <w:rsid w:val="00872B89"/>
    <w:rsid w:val="00872CAA"/>
    <w:rsid w:val="00872D0F"/>
    <w:rsid w:val="00872FA5"/>
    <w:rsid w:val="008730A3"/>
    <w:rsid w:val="00873350"/>
    <w:rsid w:val="0087338F"/>
    <w:rsid w:val="00873676"/>
    <w:rsid w:val="008736A1"/>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71D"/>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B61"/>
    <w:rsid w:val="008A7CB1"/>
    <w:rsid w:val="008A7CB5"/>
    <w:rsid w:val="008A7DD6"/>
    <w:rsid w:val="008A7ED0"/>
    <w:rsid w:val="008A7FA2"/>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CF0"/>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5BB"/>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55B"/>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26F"/>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965"/>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4EF"/>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217"/>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8B6"/>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9F9"/>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07"/>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E4E"/>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8FD"/>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D72"/>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63"/>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687"/>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93"/>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C80"/>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15"/>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9A"/>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149"/>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6F83"/>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C60"/>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C77"/>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68"/>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24C"/>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D83"/>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64"/>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847"/>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D4"/>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B2F"/>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8F7"/>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6F4"/>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119"/>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BEF"/>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38"/>
    <w:rsid w:val="00D6406C"/>
    <w:rsid w:val="00D640CA"/>
    <w:rsid w:val="00D64186"/>
    <w:rsid w:val="00D641EC"/>
    <w:rsid w:val="00D643FC"/>
    <w:rsid w:val="00D64669"/>
    <w:rsid w:val="00D649E6"/>
    <w:rsid w:val="00D64BDF"/>
    <w:rsid w:val="00D65619"/>
    <w:rsid w:val="00D6568C"/>
    <w:rsid w:val="00D6586D"/>
    <w:rsid w:val="00D65878"/>
    <w:rsid w:val="00D658F3"/>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37E"/>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710"/>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A62"/>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4D7"/>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9B"/>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AB2"/>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A6"/>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978"/>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4D"/>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0EC8"/>
    <w:rsid w:val="00E8103E"/>
    <w:rsid w:val="00E81055"/>
    <w:rsid w:val="00E811DB"/>
    <w:rsid w:val="00E812B1"/>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0E"/>
    <w:rsid w:val="00E92B21"/>
    <w:rsid w:val="00E92C05"/>
    <w:rsid w:val="00E92CBD"/>
    <w:rsid w:val="00E92E53"/>
    <w:rsid w:val="00E92F1E"/>
    <w:rsid w:val="00E92FCB"/>
    <w:rsid w:val="00E9364A"/>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D8A"/>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BCE"/>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533"/>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895"/>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921"/>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DCA"/>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15D"/>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0"/>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2F9D"/>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2F8"/>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6FA"/>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464B5"/>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Char"/>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Char"/>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Char"/>
    <w:qFormat/>
    <w:rsid w:val="00AD7358"/>
    <w:pPr>
      <w:keepNext/>
      <w:numPr>
        <w:ilvl w:val="2"/>
        <w:numId w:val="6"/>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Char"/>
    <w:uiPriority w:val="9"/>
    <w:qFormat/>
    <w:rsid w:val="00870B7E"/>
    <w:pPr>
      <w:numPr>
        <w:ilvl w:val="3"/>
      </w:numPr>
      <w:outlineLvl w:val="3"/>
    </w:pPr>
    <w:rPr>
      <w:i/>
    </w:rPr>
  </w:style>
  <w:style w:type="paragraph" w:styleId="5">
    <w:name w:val="heading 5"/>
    <w:basedOn w:val="4"/>
    <w:next w:val="a0"/>
    <w:link w:val="5Char"/>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7">
    <w:name w:val="heading 7"/>
    <w:basedOn w:val="a0"/>
    <w:next w:val="a0"/>
    <w:link w:val="7Char"/>
    <w:uiPriority w:val="9"/>
    <w:qFormat/>
    <w:pPr>
      <w:numPr>
        <w:ilvl w:val="6"/>
        <w:numId w:val="6"/>
      </w:numPr>
      <w:spacing w:before="240" w:after="60"/>
      <w:outlineLvl w:val="6"/>
    </w:pPr>
    <w:rPr>
      <w:rFonts w:ascii="Times New Roman" w:hAnsi="Times New Roman"/>
      <w:sz w:val="24"/>
      <w:lang w:eastAsia="x-none"/>
    </w:rPr>
  </w:style>
  <w:style w:type="paragraph" w:styleId="8">
    <w:name w:val="heading 8"/>
    <w:basedOn w:val="a0"/>
    <w:next w:val="a0"/>
    <w:link w:val="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9">
    <w:name w:val="heading 9"/>
    <w:basedOn w:val="a0"/>
    <w:next w:val="a0"/>
    <w:link w:val="9Char"/>
    <w:uiPriority w:val="9"/>
    <w:qFormat/>
    <w:pPr>
      <w:numPr>
        <w:ilvl w:val="8"/>
        <w:numId w:val="6"/>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제목 3 Char"/>
    <w:aliases w:val="Title Char,no break Char,H3 Char,Underrubrik2 Char,h3 Char,Memo Heading 3 Char,hello Char,Titre 3 Car Char,no break Car Char,H3 Car Char,Underrubrik2 Car Char,h3 Car Char,Memo Heading 3 Car Char,hello Car Char,Heading 3 Char Car Char"/>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Char"/>
    <w:pPr>
      <w:spacing w:after="120"/>
      <w:jc w:val="both"/>
    </w:pPr>
    <w:rPr>
      <w:lang w:eastAsia="x-none"/>
    </w:rPr>
  </w:style>
  <w:style w:type="paragraph" w:customStyle="1" w:styleId="TdocHeader1">
    <w:name w:val="Tdoc_Header_1"/>
    <w:basedOn w:val="a5"/>
    <w:pPr>
      <w:widowControl w:val="0"/>
      <w:tabs>
        <w:tab w:val="clear" w:pos="4536"/>
        <w:tab w:val="right" w:pos="10206"/>
      </w:tabs>
      <w:jc w:val="both"/>
    </w:pPr>
    <w:rPr>
      <w:rFonts w:ascii="Arial" w:hAnsi="Arial"/>
      <w:b/>
      <w:szCs w:val="20"/>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0"/>
    <w:pPr>
      <w:tabs>
        <w:tab w:val="center" w:pos="4536"/>
        <w:tab w:val="right" w:pos="9072"/>
      </w:tabs>
    </w:pPr>
  </w:style>
  <w:style w:type="paragraph" w:styleId="a6">
    <w:name w:val="footnote text"/>
    <w:basedOn w:val="a0"/>
    <w:link w:val="Char1"/>
    <w:semiHidden/>
    <w:pPr>
      <w:jc w:val="both"/>
    </w:pPr>
    <w:rPr>
      <w:szCs w:val="20"/>
      <w:lang w:val="x-none" w:eastAsia="x-none"/>
    </w:rPr>
  </w:style>
  <w:style w:type="paragraph" w:styleId="a7">
    <w:name w:val="Document Map"/>
    <w:basedOn w:val="a0"/>
    <w:link w:val="Char2"/>
    <w:semiHidden/>
    <w:pPr>
      <w:shd w:val="clear" w:color="auto" w:fill="000080"/>
    </w:pPr>
    <w:rPr>
      <w:rFonts w:ascii="Tahoma" w:hAnsi="Tahoma"/>
      <w:lang w:eastAsia="x-none"/>
    </w:rPr>
  </w:style>
  <w:style w:type="paragraph" w:customStyle="1" w:styleId="TdocHeading2">
    <w:name w:val="Tdoc_Heading_2"/>
    <w:basedOn w:val="a0"/>
  </w:style>
  <w:style w:type="character" w:styleId="a8">
    <w:name w:val="Hyperlink"/>
    <w:uiPriority w:val="99"/>
    <w:rPr>
      <w:color w:val="0000FF"/>
      <w:u w:val="single"/>
    </w:rPr>
  </w:style>
  <w:style w:type="character" w:styleId="a9">
    <w:name w:val="FollowedHyperlink"/>
    <w:rsid w:val="00BA58CC"/>
    <w:rPr>
      <w:color w:val="0000FF"/>
      <w:u w:val="single"/>
    </w:rPr>
  </w:style>
  <w:style w:type="paragraph" w:styleId="aa">
    <w:name w:val="Balloon Text"/>
    <w:basedOn w:val="a0"/>
    <w:link w:val="Char3"/>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b">
    <w:name w:val="Normal (Web)"/>
    <w:basedOn w:val="a0"/>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ac">
    <w:name w:val="Table Grid"/>
    <w:basedOn w:val="a2"/>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0">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0">
    <w:name w:val="toc 3"/>
    <w:basedOn w:val="a0"/>
    <w:next w:val="a0"/>
    <w:autoRedefine/>
    <w:uiPriority w:val="39"/>
    <w:rsid w:val="00760DA2"/>
    <w:pPr>
      <w:tabs>
        <w:tab w:val="left" w:pos="1200"/>
        <w:tab w:val="right" w:leader="dot" w:pos="9631"/>
      </w:tabs>
      <w:ind w:left="403"/>
    </w:pPr>
  </w:style>
  <w:style w:type="paragraph" w:styleId="40">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d">
    <w:name w:val="Date"/>
    <w:basedOn w:val="a0"/>
    <w:next w:val="a0"/>
    <w:link w:val="Char4"/>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e"/>
    <w:link w:val="B10"/>
    <w:qFormat/>
    <w:rsid w:val="00D9550F"/>
    <w:pPr>
      <w:spacing w:after="180"/>
      <w:ind w:left="568" w:hanging="284"/>
    </w:pPr>
    <w:rPr>
      <w:rFonts w:ascii="Times New Roman" w:eastAsia="MS Mincho" w:hAnsi="Times New Roman"/>
      <w:szCs w:val="20"/>
    </w:rPr>
  </w:style>
  <w:style w:type="paragraph" w:customStyle="1" w:styleId="B2">
    <w:name w:val="B2"/>
    <w:basedOn w:val="21"/>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e">
    <w:name w:val="List"/>
    <w:basedOn w:val="a0"/>
    <w:rsid w:val="00D9550F"/>
    <w:pPr>
      <w:ind w:left="283" w:hanging="283"/>
    </w:pPr>
  </w:style>
  <w:style w:type="paragraph" w:styleId="21">
    <w:name w:val="List 2"/>
    <w:basedOn w:val="a0"/>
    <w:rsid w:val="00D9550F"/>
    <w:pPr>
      <w:ind w:left="566" w:hanging="283"/>
    </w:pPr>
  </w:style>
  <w:style w:type="paragraph" w:styleId="50">
    <w:name w:val="toc 5"/>
    <w:basedOn w:val="a0"/>
    <w:next w:val="a0"/>
    <w:autoRedefine/>
    <w:rsid w:val="00576214"/>
    <w:pPr>
      <w:ind w:left="960"/>
    </w:pPr>
    <w:rPr>
      <w:rFonts w:ascii="Times New Roman" w:eastAsia="MS Mincho" w:hAnsi="Times New Roman"/>
      <w:sz w:val="24"/>
      <w:lang w:eastAsia="ja-JP"/>
    </w:rPr>
  </w:style>
  <w:style w:type="paragraph" w:styleId="60">
    <w:name w:val="toc 6"/>
    <w:basedOn w:val="a0"/>
    <w:next w:val="a0"/>
    <w:autoRedefine/>
    <w:uiPriority w:val="39"/>
    <w:rsid w:val="00576214"/>
    <w:pPr>
      <w:ind w:left="1200"/>
    </w:pPr>
    <w:rPr>
      <w:rFonts w:ascii="Times New Roman" w:eastAsia="MS Mincho" w:hAnsi="Times New Roman"/>
      <w:sz w:val="24"/>
      <w:lang w:eastAsia="ja-JP"/>
    </w:rPr>
  </w:style>
  <w:style w:type="paragraph" w:styleId="70">
    <w:name w:val="toc 7"/>
    <w:basedOn w:val="a0"/>
    <w:next w:val="a0"/>
    <w:autoRedefine/>
    <w:uiPriority w:val="39"/>
    <w:rsid w:val="00576214"/>
    <w:rPr>
      <w:rFonts w:ascii="Times New Roman" w:eastAsia="MS Mincho" w:hAnsi="Times New Roman"/>
      <w:sz w:val="24"/>
      <w:lang w:eastAsia="ja-JP"/>
    </w:rPr>
  </w:style>
  <w:style w:type="paragraph" w:styleId="80">
    <w:name w:val="toc 8"/>
    <w:basedOn w:val="a0"/>
    <w:next w:val="a0"/>
    <w:autoRedefine/>
    <w:uiPriority w:val="39"/>
    <w:rsid w:val="00576214"/>
    <w:pPr>
      <w:ind w:left="1680"/>
    </w:pPr>
    <w:rPr>
      <w:rFonts w:ascii="Times New Roman" w:eastAsia="MS Mincho" w:hAnsi="Times New Roman"/>
      <w:sz w:val="24"/>
      <w:lang w:eastAsia="ja-JP"/>
    </w:rPr>
  </w:style>
  <w:style w:type="paragraph" w:styleId="90">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
    <w:name w:val="caption"/>
    <w:aliases w:val="cap,cap Char,Caption Char,Caption Char1 Char,cap Char Char1,Caption Char Char1 Char,cap Char2,条目,cap Char Char Char Char Char Char Char,cap1,cap2,cap11,Légende-figure,Légende-figure Char,Beschrifubg,Beschriftung Char,label,cap11 Char,captions"/>
    <w:basedOn w:val="a0"/>
    <w:next w:val="a0"/>
    <w:link w:val="Char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0">
    <w:name w:val="annotation reference"/>
    <w:semiHidden/>
    <w:rsid w:val="000E4594"/>
    <w:rPr>
      <w:sz w:val="16"/>
      <w:szCs w:val="16"/>
    </w:rPr>
  </w:style>
  <w:style w:type="paragraph" w:styleId="af1">
    <w:name w:val="annotation text"/>
    <w:basedOn w:val="a0"/>
    <w:link w:val="Char6"/>
    <w:semiHidden/>
    <w:rsid w:val="000E4594"/>
    <w:rPr>
      <w:szCs w:val="20"/>
    </w:rPr>
  </w:style>
  <w:style w:type="paragraph" w:styleId="af2">
    <w:name w:val="annotation subject"/>
    <w:basedOn w:val="af1"/>
    <w:next w:val="af1"/>
    <w:link w:val="Char7"/>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har6">
    <w:name w:val="메모 텍스트 Char"/>
    <w:link w:val="af1"/>
    <w:rsid w:val="0090736B"/>
    <w:rPr>
      <w:rFonts w:ascii="Times" w:eastAsia="바탕" w:hAnsi="Times"/>
      <w:lang w:val="en-GB" w:eastAsia="en-US" w:bidi="ar-SA"/>
    </w:rPr>
  </w:style>
  <w:style w:type="character" w:customStyle="1" w:styleId="B1Zchn">
    <w:name w:val="B1 Zchn"/>
    <w:qFormat/>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3">
    <w:name w:val="footer"/>
    <w:basedOn w:val="a0"/>
    <w:link w:val="Char8"/>
    <w:rsid w:val="006F1736"/>
    <w:pPr>
      <w:tabs>
        <w:tab w:val="center" w:pos="4153"/>
        <w:tab w:val="right" w:pos="8306"/>
      </w:tabs>
    </w:pPr>
  </w:style>
  <w:style w:type="character" w:styleId="af4">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5">
    <w:name w:val="List Paragraph"/>
    <w:aliases w:val="- Bullets,¥¡¡¡¡ì¬º¥¹¥È¶ÎÂä,?? ??,?????,????,Lista1,ÁÐ³ö¶ÎÂä,列出段落1,中等深浅网格 1 - 着色 21,列表段落1,—ño’i—Ž,¥ê¥¹¥È¶ÎÂä,1st level - Bullet List Paragraph,Lettre d'introduction,Paragrafo elenco,Normal bullet 2,Bullet list,목록단락,リスト段落,列表段落11"/>
    <w:basedOn w:val="a0"/>
    <w:link w:val="Char9"/>
    <w:uiPriority w:val="34"/>
    <w:qFormat/>
    <w:rsid w:val="00C87463"/>
    <w:pPr>
      <w:ind w:leftChars="400" w:left="840"/>
    </w:pPr>
    <w:rPr>
      <w:lang w:eastAsia="x-none"/>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link w:val="4"/>
    <w:uiPriority w:val="9"/>
    <w:rsid w:val="00CE4D6A"/>
    <w:rPr>
      <w:rFonts w:ascii="Arial" w:hAnsi="Arial"/>
      <w:b/>
      <w:i/>
      <w:szCs w:val="26"/>
      <w:lang w:val="en-GB" w:eastAsia="x-none"/>
    </w:rPr>
  </w:style>
  <w:style w:type="character" w:customStyle="1" w:styleId="Char0">
    <w:name w:val="머리글 Char"/>
    <w:aliases w:val="header odd Char,header Char,header odd1 Char,header odd2 Char,header odd3 Char,header odd4 Char,header odd5 Char,header odd6 Char,header1 Char,header2 Char,header3 Char,header odd11 Char,header odd21 Char,header odd7 Char,header4 Char,h Char"/>
    <w:link w:val="a5"/>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har8">
    <w:name w:val="바닥글 Char"/>
    <w:link w:val="af3"/>
    <w:rsid w:val="005539CC"/>
    <w:rPr>
      <w:rFonts w:ascii="Times" w:hAnsi="Times"/>
      <w:szCs w:val="24"/>
      <w:lang w:val="en-GB" w:eastAsia="en-US"/>
    </w:rPr>
  </w:style>
  <w:style w:type="character" w:customStyle="1" w:styleId="Char5">
    <w:name w:val="캡션 Char"/>
    <w:aliases w:val="cap Char1,cap Char Char,Caption Char Char,Caption Char1 Char Char,cap Char Char1 Char,Caption Char Char1 Char Char,cap Char2 Char,条目 Char,cap Char Char Char Char Char Char Char Char,cap1 Char,cap2 Char,cap11 Char1,Légende-figure Char1,label Char"/>
    <w:link w:val="af"/>
    <w:rsid w:val="000A3E0C"/>
    <w:rPr>
      <w:rFonts w:eastAsia="Times New Roman"/>
      <w:b/>
      <w:lang w:val="en-GB" w:eastAsia="ar-SA"/>
    </w:rPr>
  </w:style>
  <w:style w:type="character" w:styleId="af6">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Char">
    <w:name w:val="제목 5 Char"/>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Char">
    <w:name w:val="제목 6 Char"/>
    <w:link w:val="6"/>
    <w:uiPriority w:val="9"/>
    <w:rsid w:val="00585FFD"/>
    <w:rPr>
      <w:rFonts w:ascii="Arial" w:hAnsi="Arial"/>
      <w:b/>
      <w:bCs/>
      <w:i/>
      <w:sz w:val="18"/>
      <w:szCs w:val="22"/>
      <w:lang w:val="en-GB" w:eastAsia="x-none"/>
    </w:rPr>
  </w:style>
  <w:style w:type="character" w:customStyle="1" w:styleId="7Char">
    <w:name w:val="제목 7 Char"/>
    <w:link w:val="7"/>
    <w:uiPriority w:val="9"/>
    <w:rsid w:val="001D6883"/>
    <w:rPr>
      <w:sz w:val="24"/>
      <w:szCs w:val="24"/>
      <w:lang w:val="en-GB" w:eastAsia="x-none"/>
    </w:rPr>
  </w:style>
  <w:style w:type="character" w:customStyle="1" w:styleId="8Char">
    <w:name w:val="제목 8 Char"/>
    <w:link w:val="8"/>
    <w:uiPriority w:val="9"/>
    <w:rsid w:val="001D6883"/>
    <w:rPr>
      <w:i/>
      <w:iCs/>
      <w:sz w:val="24"/>
      <w:szCs w:val="24"/>
      <w:lang w:val="en-GB" w:eastAsia="x-none"/>
    </w:rPr>
  </w:style>
  <w:style w:type="character" w:customStyle="1" w:styleId="9Char">
    <w:name w:val="제목 9 Char"/>
    <w:link w:val="9"/>
    <w:uiPriority w:val="9"/>
    <w:rsid w:val="001D6883"/>
    <w:rPr>
      <w:rFonts w:ascii="Arial" w:hAnsi="Arial"/>
      <w:sz w:val="22"/>
      <w:szCs w:val="22"/>
      <w:lang w:val="en-GB" w:eastAsia="x-none"/>
    </w:rPr>
  </w:style>
  <w:style w:type="character" w:customStyle="1" w:styleId="Char">
    <w:name w:val="본문 Char"/>
    <w:aliases w:val="bt Char"/>
    <w:link w:val="a4"/>
    <w:rsid w:val="001D6883"/>
    <w:rPr>
      <w:rFonts w:ascii="Times" w:hAnsi="Times"/>
      <w:szCs w:val="24"/>
      <w:lang w:val="en-GB"/>
    </w:rPr>
  </w:style>
  <w:style w:type="character" w:customStyle="1" w:styleId="Char1">
    <w:name w:val="각주 텍스트 Char"/>
    <w:link w:val="a6"/>
    <w:semiHidden/>
    <w:rsid w:val="001D6883"/>
    <w:rPr>
      <w:rFonts w:ascii="Times" w:hAnsi="Times"/>
    </w:rPr>
  </w:style>
  <w:style w:type="character" w:customStyle="1" w:styleId="Char2">
    <w:name w:val="문서 구조 Char"/>
    <w:link w:val="a7"/>
    <w:semiHidden/>
    <w:rsid w:val="001D6883"/>
    <w:rPr>
      <w:rFonts w:ascii="Tahoma" w:hAnsi="Tahoma" w:cs="Tahoma"/>
      <w:szCs w:val="24"/>
      <w:shd w:val="clear" w:color="auto" w:fill="000080"/>
      <w:lang w:val="en-GB"/>
    </w:rPr>
  </w:style>
  <w:style w:type="character" w:customStyle="1" w:styleId="Char3">
    <w:name w:val="풍선 도움말 텍스트 Char"/>
    <w:link w:val="aa"/>
    <w:semiHidden/>
    <w:rsid w:val="001D6883"/>
    <w:rPr>
      <w:rFonts w:ascii="Tahoma" w:hAnsi="Tahoma" w:cs="Tahoma"/>
      <w:sz w:val="16"/>
      <w:szCs w:val="16"/>
      <w:lang w:val="en-GB"/>
    </w:rPr>
  </w:style>
  <w:style w:type="character" w:customStyle="1" w:styleId="Char4">
    <w:name w:val="날짜 Char"/>
    <w:link w:val="ad"/>
    <w:rsid w:val="001D6883"/>
    <w:rPr>
      <w:rFonts w:ascii="Times" w:hAnsi="Times"/>
      <w:szCs w:val="24"/>
      <w:lang w:val="en-GB"/>
    </w:rPr>
  </w:style>
  <w:style w:type="character" w:customStyle="1" w:styleId="Char7">
    <w:name w:val="메모 주제 Char"/>
    <w:link w:val="af2"/>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7">
    <w:name w:val="Plain Text"/>
    <w:basedOn w:val="a0"/>
    <w:link w:val="Chara"/>
    <w:uiPriority w:val="99"/>
    <w:unhideWhenUsed/>
    <w:rsid w:val="001D6883"/>
    <w:rPr>
      <w:rFonts w:ascii="Arial" w:eastAsia="MS Gothic" w:hAnsi="Arial"/>
      <w:color w:val="000000"/>
      <w:szCs w:val="20"/>
      <w:lang w:val="x-none"/>
    </w:rPr>
  </w:style>
  <w:style w:type="character" w:customStyle="1" w:styleId="Chara">
    <w:name w:val="글자만 Char"/>
    <w:link w:val="af7"/>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1">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8">
    <w:name w:val="Subtle Emphasis"/>
    <w:uiPriority w:val="19"/>
    <w:qFormat/>
    <w:rsid w:val="007D5F79"/>
    <w:rPr>
      <w:i/>
      <w:iCs/>
      <w:color w:val="404040"/>
    </w:rPr>
  </w:style>
  <w:style w:type="character" w:customStyle="1" w:styleId="5Char0">
    <w:name w:val="标题 5 Char"/>
    <w:aliases w:val="H5 Char1"/>
    <w:link w:val="510"/>
    <w:rsid w:val="000264DF"/>
    <w:rPr>
      <w:rFonts w:ascii="Arial" w:hAnsi="Arial"/>
    </w:rPr>
  </w:style>
  <w:style w:type="paragraph" w:customStyle="1" w:styleId="510">
    <w:name w:val="标题 51"/>
    <w:aliases w:val="H5"/>
    <w:basedOn w:val="a0"/>
    <w:link w:val="5Char0"/>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rsid w:val="000264DF"/>
    <w:pPr>
      <w:tabs>
        <w:tab w:val="num" w:pos="1152"/>
      </w:tabs>
    </w:pPr>
    <w:rPr>
      <w:rFonts w:eastAsia="MS PGothic" w:cs="Times"/>
      <w:szCs w:val="20"/>
      <w:lang w:val="en-US" w:eastAsia="ja-JP"/>
    </w:rPr>
  </w:style>
  <w:style w:type="paragraph" w:customStyle="1" w:styleId="71">
    <w:name w:val="标题 71"/>
    <w:basedOn w:val="a0"/>
    <w:rsid w:val="000264DF"/>
    <w:pPr>
      <w:tabs>
        <w:tab w:val="num" w:pos="1296"/>
      </w:tabs>
    </w:pPr>
    <w:rPr>
      <w:rFonts w:eastAsia="MS PGothic"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Char">
    <w:name w:val="제목 1 Char"/>
    <w:aliases w:val="NMP Heading 1 Char,H1 Char,h11 Char,h12 Char,h13 Char,h14 Char,h15 Char,h16 Char,app heading 1 Char,l1 Char,Memo Heading 1 Char,Heading 1_a Char,heading 1 Char,h17 Char,h111 Char,h121 Char,h131 Char,h141 Char,h151 Char,h161 Char,h18 Char"/>
    <w:link w:val="1"/>
    <w:uiPriority w:val="9"/>
    <w:rsid w:val="004B3890"/>
    <w:rPr>
      <w:rFonts w:ascii="Arial" w:hAnsi="Arial"/>
      <w:b/>
      <w:bCs/>
      <w:kern w:val="32"/>
      <w:sz w:val="32"/>
      <w:szCs w:val="32"/>
      <w:lang w:val="en-GB" w:eastAsia="x-none"/>
    </w:rPr>
  </w:style>
  <w:style w:type="character" w:customStyle="1" w:styleId="2Char">
    <w:name w:val="제목 2 Char"/>
    <w:aliases w:val="H2 Char1,h2 Char1,Head2A Char,2 Char,UNDERRUBRIK 1-2 Char,DO NOT USE_h2 Char,h21 Char,Heading 2 Char Char,H2 Char Char,h2 Char Char,Header 2 Char,Header2 Char,22 Char,heading2 Char,2nd level Char,H21 Char,H22 Char,H23 Char,H24 Char,H25 Char"/>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0"/>
    <w:rsid w:val="000264DF"/>
    <w:pPr>
      <w:tabs>
        <w:tab w:val="num" w:pos="1152"/>
      </w:tabs>
    </w:pPr>
    <w:rPr>
      <w:rFonts w:eastAsia="MS PGothic" w:cs="Times"/>
      <w:szCs w:val="20"/>
      <w:lang w:val="en-US" w:eastAsia="ja-JP"/>
    </w:rPr>
  </w:style>
  <w:style w:type="character" w:customStyle="1" w:styleId="Char9">
    <w:name w:val="목록 단락 Char"/>
    <w:aliases w:val="- Bullets Char,¥¡¡¡¡ì¬º¥¹¥È¶ÎÂä Char,?? ?? Char,????? Char,???? Char,Lista1 Char,ÁÐ³ö¶ÎÂä Char,列出段落1 Char,中等深浅网格 1 - 着色 21 Char,列表段落1 Char,—ño’i—Ž Char,¥ê¥¹¥È¶ÎÂä Char,1st level - Bullet List Paragraph Char,Lettre d'introduction Char"/>
    <w:link w:val="af5"/>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9">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eastAsia="en-US"/>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a">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2">
    <w:name w:val="Body Text 2"/>
    <w:basedOn w:val="a0"/>
    <w:link w:val="2Char0"/>
    <w:rsid w:val="000C666E"/>
    <w:pPr>
      <w:spacing w:after="120" w:line="480" w:lineRule="auto"/>
    </w:pPr>
  </w:style>
  <w:style w:type="character" w:customStyle="1" w:styleId="2Char0">
    <w:name w:val="본문 2 Char"/>
    <w:link w:val="22"/>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맑은 고딕" w:hAnsi="Times New Roman"/>
      <w:szCs w:val="20"/>
      <w:lang w:eastAsia="ko-KR"/>
    </w:rPr>
  </w:style>
  <w:style w:type="character" w:customStyle="1" w:styleId="maintextChar">
    <w:name w:val="main text Char"/>
    <w:link w:val="maintext"/>
    <w:qFormat/>
    <w:rsid w:val="00B50531"/>
    <w:rPr>
      <w:rFonts w:eastAsia="맑은 고딕"/>
      <w:lang w:val="en-GB" w:eastAsia="ko-KR"/>
    </w:rPr>
  </w:style>
  <w:style w:type="table" w:styleId="4-5">
    <w:name w:val="Grid Table 4 Accent 5"/>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b">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2">
    <w:name w:val="(文字) (文字)5"/>
    <w:semiHidden/>
    <w:rsid w:val="000B3434"/>
    <w:rPr>
      <w:rFonts w:ascii="Times New Roman" w:hAnsi="Times New Roman"/>
      <w:lang w:eastAsia="en-US"/>
    </w:rPr>
  </w:style>
  <w:style w:type="character" w:styleId="afc">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af5"/>
    <w:rsid w:val="00473E46"/>
    <w:pPr>
      <w:spacing w:before="120" w:after="120" w:line="336" w:lineRule="auto"/>
      <w:ind w:leftChars="0" w:left="0"/>
      <w:jc w:val="both"/>
    </w:pPr>
    <w:rPr>
      <w:rFonts w:ascii="Times New Roman" w:eastAsia="맑은 고딕" w:hAnsi="Times New Roman" w:cs="바탕"/>
      <w:szCs w:val="20"/>
      <w:lang w:eastAsia="en-US"/>
    </w:rPr>
  </w:style>
  <w:style w:type="paragraph" w:customStyle="1" w:styleId="0Maintext">
    <w:name w:val="0 Main text"/>
    <w:basedOn w:val="a0"/>
    <w:link w:val="0MaintextChar"/>
    <w:qFormat/>
    <w:rsid w:val="00473E46"/>
    <w:pPr>
      <w:spacing w:after="100" w:afterAutospacing="1" w:line="288" w:lineRule="auto"/>
      <w:ind w:firstLine="360"/>
      <w:jc w:val="both"/>
    </w:pPr>
    <w:rPr>
      <w:rFonts w:ascii="Times New Roman" w:eastAsia="맑은 고딕" w:hAnsi="Times New Roman" w:cs="바탕"/>
      <w:szCs w:val="20"/>
    </w:rPr>
  </w:style>
  <w:style w:type="character" w:customStyle="1" w:styleId="0MaintextChar">
    <w:name w:val="0 Main text Char"/>
    <w:basedOn w:val="a1"/>
    <w:link w:val="0Maintext"/>
    <w:rsid w:val="00473E46"/>
    <w:rPr>
      <w:rFonts w:eastAsia="맑은 고딕" w:cs="바탕"/>
      <w:lang w:val="en-GB"/>
    </w:rPr>
  </w:style>
  <w:style w:type="character" w:customStyle="1" w:styleId="UnresolvedMention3">
    <w:name w:val="Unresolved Mention3"/>
    <w:basedOn w:val="a1"/>
    <w:uiPriority w:val="99"/>
    <w:semiHidden/>
    <w:unhideWhenUsed/>
    <w:rsid w:val="00397180"/>
    <w:rPr>
      <w:color w:val="605E5C"/>
      <w:shd w:val="clear" w:color="auto" w:fill="E1DFDD"/>
    </w:rPr>
  </w:style>
  <w:style w:type="character" w:customStyle="1" w:styleId="UnresolvedMention4">
    <w:name w:val="Unresolved Mention4"/>
    <w:basedOn w:val="a1"/>
    <w:uiPriority w:val="99"/>
    <w:semiHidden/>
    <w:unhideWhenUsed/>
    <w:rsid w:val="00EC6B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8852429">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2954332">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5664364">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3095847">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3288">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329048">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4-e/Docs/R1-2100502.zip" TargetMode="Externa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ile:///C:\Users\wanshic\OneDrive%20-%20Qualcomm\Documents\Standards\3GPP%20Standards\Meeting%20Documents\TSGR1_104\Docs\R1-2100013.zip"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s://www.3gpp.org/DynaReport/38213.htm" TargetMode="Externa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DynaReport/38214.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2.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0B7EA1-8411-4B78-9923-F5CFB3732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5</TotalTime>
  <Pages>1</Pages>
  <Words>2615</Words>
  <Characters>14907</Characters>
  <Application>Microsoft Office Word</Application>
  <DocSecurity>0</DocSecurity>
  <Lines>124</Lines>
  <Paragraphs>34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RAN1 Chairman's Notes RAN1 NR#3</vt:lpstr>
      <vt:lpstr>RAN1 Chairman's Notes RAN1 NR#3</vt:lpstr>
    </vt:vector>
  </TitlesOfParts>
  <Company/>
  <LinksUpToDate>false</LinksUpToDate>
  <CharactersWithSpaces>17488</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kevin.lin@oppo.com</dc:creator>
  <cp:keywords/>
  <cp:lastModifiedBy>안준기/책임연구원/미래기술센터 C&amp;M표준(연)5G무선통신표준Task(joon.ahn@lge.com)</cp:lastModifiedBy>
  <cp:revision>7</cp:revision>
  <cp:lastPrinted>2013-05-13T15:37:00Z</cp:lastPrinted>
  <dcterms:created xsi:type="dcterms:W3CDTF">2021-01-28T19:28:00Z</dcterms:created>
  <dcterms:modified xsi:type="dcterms:W3CDTF">2021-01-29T01:28:00Z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ies>
</file>