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ListParagraph"/>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Hyperlink"/>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ListParagraph"/>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ListParagraph"/>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ListParagraph"/>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TableGrid"/>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r w:rsidRPr="00763C26">
              <w:rPr>
                <w:i/>
                <w:iCs/>
                <w:lang w:val="en-US"/>
              </w:rPr>
              <w:t>controlResourceSetId</w:t>
            </w:r>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r w:rsidR="00064F34" w14:paraId="772D2468" w14:textId="77777777" w:rsidTr="00CB6D83">
        <w:tc>
          <w:tcPr>
            <w:tcW w:w="1372" w:type="dxa"/>
          </w:tcPr>
          <w:p w14:paraId="2BCBD4EF" w14:textId="690C923D" w:rsidR="00064F34" w:rsidRDefault="00064F34" w:rsidP="009738D2">
            <w:pPr>
              <w:spacing w:before="120" w:after="120"/>
              <w:rPr>
                <w:rFonts w:eastAsiaTheme="minorEastAsia"/>
                <w:lang w:eastAsia="zh-CN"/>
              </w:rPr>
            </w:pPr>
            <w:r>
              <w:rPr>
                <w:rFonts w:eastAsiaTheme="minorEastAsia"/>
                <w:lang w:eastAsia="zh-CN"/>
              </w:rPr>
              <w:t>Intel</w:t>
            </w:r>
          </w:p>
        </w:tc>
        <w:tc>
          <w:tcPr>
            <w:tcW w:w="1128" w:type="dxa"/>
          </w:tcPr>
          <w:p w14:paraId="45B4A7C5" w14:textId="2A944EF1" w:rsidR="00064F34" w:rsidRDefault="00064F34" w:rsidP="009738D2">
            <w:pPr>
              <w:spacing w:before="120" w:after="120"/>
              <w:rPr>
                <w:rFonts w:eastAsiaTheme="minorEastAsia"/>
                <w:lang w:eastAsia="zh-CN"/>
              </w:rPr>
            </w:pPr>
            <w:r>
              <w:rPr>
                <w:rFonts w:eastAsiaTheme="minorEastAsia"/>
                <w:lang w:eastAsia="zh-CN"/>
              </w:rPr>
              <w:t>Yes</w:t>
            </w:r>
          </w:p>
        </w:tc>
        <w:tc>
          <w:tcPr>
            <w:tcW w:w="7136" w:type="dxa"/>
          </w:tcPr>
          <w:p w14:paraId="3E950D54" w14:textId="77777777" w:rsidR="00064F34" w:rsidRDefault="00064F34" w:rsidP="009738D2">
            <w:pPr>
              <w:tabs>
                <w:tab w:val="left" w:pos="720"/>
              </w:tabs>
              <w:rPr>
                <w:rFonts w:eastAsiaTheme="minorEastAsia"/>
                <w:lang w:eastAsia="zh-CN"/>
              </w:rPr>
            </w:pP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lastRenderedPageBreak/>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r w:rsidR="00064F34" w14:paraId="3FDB3D09" w14:textId="77777777" w:rsidTr="00A71D72">
        <w:tc>
          <w:tcPr>
            <w:tcW w:w="1372" w:type="dxa"/>
          </w:tcPr>
          <w:p w14:paraId="0C761140" w14:textId="491356E4" w:rsidR="00064F34" w:rsidRDefault="00064F34" w:rsidP="009738D2">
            <w:pPr>
              <w:spacing w:before="120" w:after="120"/>
              <w:rPr>
                <w:rFonts w:eastAsiaTheme="minorEastAsia"/>
                <w:lang w:eastAsia="zh-CN"/>
              </w:rPr>
            </w:pPr>
            <w:r>
              <w:rPr>
                <w:rFonts w:eastAsiaTheme="minorEastAsia"/>
                <w:lang w:eastAsia="zh-CN"/>
              </w:rPr>
              <w:t>Intel</w:t>
            </w:r>
          </w:p>
        </w:tc>
        <w:tc>
          <w:tcPr>
            <w:tcW w:w="1129" w:type="dxa"/>
          </w:tcPr>
          <w:p w14:paraId="28806EBC" w14:textId="47656172" w:rsidR="00064F34" w:rsidRDefault="00064F34" w:rsidP="009738D2">
            <w:pPr>
              <w:spacing w:before="120" w:after="120"/>
              <w:rPr>
                <w:rFonts w:eastAsiaTheme="minorEastAsia"/>
                <w:lang w:eastAsia="zh-CN"/>
              </w:rPr>
            </w:pPr>
            <w:r>
              <w:rPr>
                <w:rFonts w:eastAsiaTheme="minorEastAsia"/>
                <w:lang w:eastAsia="zh-CN"/>
              </w:rPr>
              <w:t>No</w:t>
            </w:r>
          </w:p>
        </w:tc>
        <w:tc>
          <w:tcPr>
            <w:tcW w:w="7135" w:type="dxa"/>
          </w:tcPr>
          <w:p w14:paraId="6224FBC2" w14:textId="2EEB312A" w:rsidR="00064F34" w:rsidRDefault="00064F34" w:rsidP="00D658F3">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Hyperlink"/>
                </w:rPr>
                <w:t>R1-210</w:t>
              </w:r>
              <w:r>
                <w:rPr>
                  <w:rStyle w:val="Hyperlink"/>
                </w:rPr>
                <w:t>0</w:t>
              </w:r>
              <w:r w:rsidRPr="00EC6BCE">
                <w:rPr>
                  <w:rStyle w:val="Hyperlink"/>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r w:rsidR="00064F34" w14:paraId="7CBEA468" w14:textId="77777777" w:rsidTr="00451E9C">
        <w:tc>
          <w:tcPr>
            <w:tcW w:w="1372" w:type="dxa"/>
          </w:tcPr>
          <w:p w14:paraId="705B7447" w14:textId="2FEC1FF2" w:rsidR="00064F34" w:rsidRDefault="00064F34" w:rsidP="00064F34">
            <w:pPr>
              <w:spacing w:before="120" w:after="120"/>
              <w:rPr>
                <w:rFonts w:eastAsiaTheme="minorEastAsia"/>
                <w:lang w:eastAsia="zh-CN"/>
              </w:rPr>
            </w:pPr>
            <w:r>
              <w:rPr>
                <w:rFonts w:eastAsiaTheme="minorEastAsia"/>
                <w:lang w:eastAsia="zh-CN"/>
              </w:rPr>
              <w:t>Intel</w:t>
            </w:r>
          </w:p>
        </w:tc>
        <w:tc>
          <w:tcPr>
            <w:tcW w:w="1129" w:type="dxa"/>
          </w:tcPr>
          <w:p w14:paraId="7F88C9CA" w14:textId="2C6544E2" w:rsidR="00064F34" w:rsidRDefault="00064F34" w:rsidP="00064F34">
            <w:pPr>
              <w:spacing w:before="120" w:after="120"/>
              <w:rPr>
                <w:rFonts w:eastAsiaTheme="minorEastAsia"/>
                <w:lang w:eastAsia="zh-CN"/>
              </w:rPr>
            </w:pPr>
            <w:r>
              <w:t>Yes</w:t>
            </w:r>
          </w:p>
        </w:tc>
        <w:tc>
          <w:tcPr>
            <w:tcW w:w="7135" w:type="dxa"/>
          </w:tcPr>
          <w:p w14:paraId="3DB25048" w14:textId="44105C81" w:rsidR="00064F34" w:rsidRDefault="00064F34" w:rsidP="00064F34">
            <w:pPr>
              <w:spacing w:before="120" w:after="120"/>
              <w:rPr>
                <w:rFonts w:eastAsiaTheme="minorEastAsia"/>
                <w:lang w:eastAsia="zh-CN"/>
              </w:rPr>
            </w:pPr>
            <w:r>
              <w:t>It should be up to RAN2.</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in addition to the RRC activation command to complete the direct SCell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It is mentioned by RAN4 that 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 no further enhancement</w:t>
      </w:r>
      <w:r w:rsidR="00322725">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10BAE3AD" w:rsidR="00AE7993" w:rsidRPr="00FF5491" w:rsidRDefault="00FF5491" w:rsidP="00960570">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408449E" w14:textId="2B242D81" w:rsidR="00AE7993" w:rsidRPr="00FF5491" w:rsidRDefault="00FF5491" w:rsidP="0096057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084" w:type="dxa"/>
          </w:tcPr>
          <w:p w14:paraId="10004D04" w14:textId="2A4F1978" w:rsidR="00FF5491" w:rsidRDefault="00FF5491" w:rsidP="00FF5491">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would suggest to have the following update.</w:t>
            </w:r>
          </w:p>
          <w:p w14:paraId="3790EB55" w14:textId="77777777" w:rsidR="00FF5491" w:rsidRDefault="00FF5491" w:rsidP="00FF5491">
            <w:pPr>
              <w:rPr>
                <w:rFonts w:ascii="Times New Roman" w:eastAsiaTheme="minorEastAsia" w:hAnsi="Times New Roman"/>
                <w:szCs w:val="20"/>
                <w:lang w:eastAsia="zh-CN"/>
              </w:rPr>
            </w:pPr>
          </w:p>
          <w:p w14:paraId="105D1E7D" w14:textId="1065FA11" w:rsidR="00FF5491" w:rsidRPr="00AE7993" w:rsidRDefault="00FF5491" w:rsidP="00FF5491">
            <w:pPr>
              <w:rPr>
                <w:rFonts w:ascii="Times New Roman" w:eastAsiaTheme="minorEastAsia" w:hAnsi="Times New Roman"/>
                <w:szCs w:val="20"/>
                <w:lang w:eastAsia="zh-CN"/>
              </w:rPr>
            </w:pPr>
            <w:r>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 xml:space="preserve">rom RAN1 perspective, no further </w:t>
            </w:r>
            <w:r w:rsidRPr="00FF5491">
              <w:rPr>
                <w:rFonts w:ascii="Times New Roman" w:eastAsiaTheme="minorEastAsia" w:hAnsi="Times New Roman"/>
                <w:color w:val="FF0000"/>
                <w:szCs w:val="20"/>
                <w:u w:val="single"/>
                <w:lang w:eastAsia="zh-CN"/>
              </w:rPr>
              <w:t>RAN1-based</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30CCB056" w:rsidR="00AE7993" w:rsidRDefault="000600D3" w:rsidP="00960570">
            <w:pPr>
              <w:spacing w:before="120" w:after="120"/>
            </w:pPr>
            <w:r>
              <w:t>Nokia</w:t>
            </w:r>
          </w:p>
        </w:tc>
        <w:tc>
          <w:tcPr>
            <w:tcW w:w="1134" w:type="dxa"/>
          </w:tcPr>
          <w:p w14:paraId="38CB64E6" w14:textId="5C4DFB47" w:rsidR="00AE7993" w:rsidRDefault="00193A79" w:rsidP="00960570">
            <w:pPr>
              <w:spacing w:before="120" w:after="120"/>
            </w:pPr>
            <w:r>
              <w:t>Not quite</w:t>
            </w:r>
          </w:p>
        </w:tc>
        <w:tc>
          <w:tcPr>
            <w:tcW w:w="7084" w:type="dxa"/>
          </w:tcPr>
          <w:p w14:paraId="7C07469F" w14:textId="01FCD201" w:rsidR="00FA3F10" w:rsidRDefault="00FA3F10" w:rsidP="00960570">
            <w:pPr>
              <w:spacing w:before="120" w:after="120"/>
            </w:pPr>
            <w:r>
              <w:t xml:space="preserve">1. Even if there are several TCI states configured, the one associated with the monitored search space with the lowest </w:t>
            </w:r>
            <w:r>
              <w:rPr>
                <w:i/>
                <w:iCs/>
              </w:rPr>
              <w:t>controlResourceSetId</w:t>
            </w:r>
            <w:r>
              <w:t xml:space="preserve"> can be used as default for intra-band CA.</w:t>
            </w:r>
          </w:p>
          <w:p w14:paraId="5B111B85" w14:textId="0F52A7A1" w:rsidR="00FA3F10" w:rsidRPr="00FA3F10" w:rsidRDefault="00FA3F10" w:rsidP="00FA3F10">
            <w:pPr>
              <w:spacing w:before="120" w:after="120"/>
              <w:ind w:left="720"/>
              <w:rPr>
                <w:u w:val="single"/>
              </w:rPr>
            </w:pPr>
            <w:r w:rsidRPr="00997965">
              <w:rPr>
                <w:rFonts w:ascii="Times New Roman" w:eastAsiaTheme="minorEastAsia" w:hAnsi="Times New Roman"/>
                <w:szCs w:val="20"/>
                <w:lang w:eastAsia="zh-CN"/>
              </w:rPr>
              <w:t xml:space="preserve">RAN1 understands that in current framework, a TCI state activation is required </w:t>
            </w:r>
            <w:r w:rsidRPr="00FA3F10">
              <w:rPr>
                <w:rFonts w:ascii="Times New Roman" w:eastAsiaTheme="minorEastAsia" w:hAnsi="Times New Roman"/>
                <w:color w:val="FF0000"/>
                <w:szCs w:val="20"/>
                <w:u w:val="single"/>
                <w:lang w:eastAsia="zh-CN"/>
              </w:rPr>
              <w:t>for inter-band CA</w:t>
            </w:r>
            <w:r w:rsidRPr="00FA3F10">
              <w:rPr>
                <w:rFonts w:ascii="Times New Roman" w:eastAsiaTheme="minorEastAsia" w:hAnsi="Times New Roman"/>
                <w:color w:val="FF0000"/>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Pr>
                <w:rFonts w:ascii="Times New Roman" w:eastAsiaTheme="minorEastAsia" w:hAnsi="Times New Roman"/>
                <w:szCs w:val="20"/>
                <w:lang w:eastAsia="zh-CN"/>
              </w:rPr>
              <w:t xml:space="preserve">, </w:t>
            </w:r>
            <w:r w:rsidRPr="00FA3F10">
              <w:rPr>
                <w:rFonts w:ascii="Times New Roman" w:eastAsiaTheme="minorEastAsia" w:hAnsi="Times New Roman"/>
                <w:color w:val="FF0000"/>
                <w:szCs w:val="20"/>
                <w:u w:val="single"/>
                <w:lang w:eastAsia="zh-CN"/>
              </w:rPr>
              <w:t>while for intra-band CA a default CORESET of the PCell can be used as a default TCI reference for the activated SCell.</w:t>
            </w:r>
          </w:p>
          <w:p w14:paraId="6DEA9BF3" w14:textId="5DED84AA" w:rsidR="00AE7993" w:rsidRDefault="00FA3F10" w:rsidP="00960570">
            <w:pPr>
              <w:spacing w:before="120" w:after="120"/>
            </w:pPr>
            <w:r>
              <w:t xml:space="preserve">2. </w:t>
            </w:r>
            <w:r w:rsidR="000600D3">
              <w:t>We are ok with or without the ZTE update.</w:t>
            </w:r>
          </w:p>
        </w:tc>
      </w:tr>
      <w:tr w:rsidR="00356EAB" w14:paraId="6DABC111" w14:textId="77777777" w:rsidTr="00960570">
        <w:tc>
          <w:tcPr>
            <w:tcW w:w="1413" w:type="dxa"/>
          </w:tcPr>
          <w:p w14:paraId="4E9EEB8B" w14:textId="60CECA69" w:rsidR="00356EAB" w:rsidRDefault="00356EAB" w:rsidP="00356EAB">
            <w:pPr>
              <w:spacing w:before="120" w:after="120"/>
            </w:pPr>
            <w:r>
              <w:rPr>
                <w:rFonts w:eastAsiaTheme="minorEastAsia"/>
                <w:lang w:eastAsia="zh-CN"/>
              </w:rPr>
              <w:t xml:space="preserve">Huawei, HiSilicon </w:t>
            </w:r>
          </w:p>
        </w:tc>
        <w:tc>
          <w:tcPr>
            <w:tcW w:w="1134" w:type="dxa"/>
          </w:tcPr>
          <w:p w14:paraId="41BF0D8F" w14:textId="7838150D" w:rsidR="00356EAB" w:rsidRDefault="00356EAB" w:rsidP="00356EAB">
            <w:pPr>
              <w:spacing w:before="120" w:after="120"/>
            </w:pPr>
            <w:r>
              <w:rPr>
                <w:rFonts w:eastAsiaTheme="minorEastAsia" w:hint="eastAsia"/>
                <w:lang w:eastAsia="zh-CN"/>
              </w:rPr>
              <w:t>N</w:t>
            </w:r>
            <w:r>
              <w:rPr>
                <w:rFonts w:eastAsiaTheme="minorEastAsia"/>
                <w:lang w:eastAsia="zh-CN"/>
              </w:rPr>
              <w:t>o</w:t>
            </w:r>
          </w:p>
        </w:tc>
        <w:tc>
          <w:tcPr>
            <w:tcW w:w="7084" w:type="dxa"/>
          </w:tcPr>
          <w:p w14:paraId="59780D86" w14:textId="1A8C9E0B" w:rsidR="00356EAB" w:rsidRDefault="00356EAB" w:rsidP="00356EAB">
            <w:pPr>
              <w:spacing w:before="120" w:after="120"/>
            </w:pPr>
            <w:r>
              <w:rPr>
                <w:rFonts w:eastAsiaTheme="minorEastAsia"/>
                <w:lang w:eastAsia="zh-CN"/>
              </w:rPr>
              <w:t>As pointed out by Nokia/vivo, in the reply it should be mentioned that in some cases MAC-CE activation would not be required. And, we suggest removing the last sentence ‘</w:t>
            </w:r>
            <w:r w:rsidRPr="008A7136">
              <w:rPr>
                <w:rFonts w:eastAsiaTheme="minorEastAsia"/>
                <w:lang w:eastAsia="zh-CN"/>
              </w:rPr>
              <w:t>Whether to develop a RA</w:t>
            </w:r>
            <w:r>
              <w:rPr>
                <w:rFonts w:eastAsiaTheme="minorEastAsia"/>
                <w:lang w:eastAsia="zh-CN"/>
              </w:rPr>
              <w:t>N2-based solution is up to RAN2’, as RAN2 is the leading WG and RAN1 does not need to remind RAN2 what to do (which may unintentionally imply that RAN1 is recommending RAN2 to consider RAN2-based solution).</w:t>
            </w:r>
          </w:p>
        </w:tc>
      </w:tr>
      <w:tr w:rsidR="00A55307" w14:paraId="4558AF5B" w14:textId="77777777" w:rsidTr="00960570">
        <w:tc>
          <w:tcPr>
            <w:tcW w:w="1413" w:type="dxa"/>
          </w:tcPr>
          <w:p w14:paraId="79A8FB97" w14:textId="47663256" w:rsidR="00A55307" w:rsidRDefault="00A55307" w:rsidP="00356EAB">
            <w:pPr>
              <w:spacing w:before="120" w:after="120"/>
              <w:rPr>
                <w:rFonts w:eastAsiaTheme="minorEastAsia"/>
                <w:lang w:eastAsia="zh-CN"/>
              </w:rPr>
            </w:pPr>
            <w:r>
              <w:rPr>
                <w:rFonts w:eastAsiaTheme="minorEastAsia"/>
                <w:lang w:eastAsia="zh-CN"/>
              </w:rPr>
              <w:t>Intel</w:t>
            </w:r>
          </w:p>
        </w:tc>
        <w:tc>
          <w:tcPr>
            <w:tcW w:w="1134" w:type="dxa"/>
          </w:tcPr>
          <w:p w14:paraId="62C8BFB9" w14:textId="0BF34997" w:rsidR="00A55307" w:rsidRDefault="00A55307" w:rsidP="00356EAB">
            <w:pPr>
              <w:spacing w:before="120" w:after="120"/>
              <w:rPr>
                <w:rFonts w:eastAsiaTheme="minorEastAsia"/>
                <w:lang w:eastAsia="zh-CN"/>
              </w:rPr>
            </w:pPr>
            <w:r>
              <w:rPr>
                <w:rFonts w:eastAsiaTheme="minorEastAsia"/>
                <w:lang w:eastAsia="zh-CN"/>
              </w:rPr>
              <w:t>No</w:t>
            </w:r>
          </w:p>
        </w:tc>
        <w:tc>
          <w:tcPr>
            <w:tcW w:w="7084" w:type="dxa"/>
          </w:tcPr>
          <w:p w14:paraId="4A6FFD64" w14:textId="7CD19A89" w:rsidR="00A55307" w:rsidRDefault="00A55307" w:rsidP="00356EAB">
            <w:pPr>
              <w:spacing w:before="120" w:after="120"/>
              <w:rPr>
                <w:rFonts w:eastAsiaTheme="minorEastAsia"/>
                <w:lang w:eastAsia="zh-CN"/>
              </w:rPr>
            </w:pPr>
            <w:r>
              <w:rPr>
                <w:rFonts w:eastAsiaTheme="minorEastAsia"/>
                <w:lang w:eastAsia="zh-CN"/>
              </w:rPr>
              <w:t xml:space="preserve">We agree with comments from Huawei. The LS could clarify that MAC-CE for TCI activation is not needed in certain cases. The last sentence is not needed. </w:t>
            </w:r>
          </w:p>
        </w:tc>
      </w:tr>
      <w:tr w:rsidR="00D178F7" w14:paraId="52E641DD" w14:textId="77777777" w:rsidTr="00960570">
        <w:tc>
          <w:tcPr>
            <w:tcW w:w="1413" w:type="dxa"/>
          </w:tcPr>
          <w:p w14:paraId="71DBF416" w14:textId="45374F91" w:rsidR="00D178F7" w:rsidRDefault="00D178F7" w:rsidP="00356EAB">
            <w:pPr>
              <w:spacing w:before="120" w:after="120"/>
              <w:rPr>
                <w:rFonts w:eastAsiaTheme="minorEastAsia"/>
                <w:lang w:eastAsia="zh-CN"/>
              </w:rPr>
            </w:pPr>
            <w:r>
              <w:rPr>
                <w:rFonts w:eastAsiaTheme="minorEastAsia"/>
                <w:lang w:eastAsia="zh-CN"/>
              </w:rPr>
              <w:t>FUTUREWEI</w:t>
            </w:r>
          </w:p>
        </w:tc>
        <w:tc>
          <w:tcPr>
            <w:tcW w:w="1134" w:type="dxa"/>
          </w:tcPr>
          <w:p w14:paraId="1E2FD79F" w14:textId="1E8A3077" w:rsidR="00D178F7" w:rsidRDefault="00D178F7" w:rsidP="00356EAB">
            <w:pPr>
              <w:spacing w:before="120" w:after="120"/>
              <w:rPr>
                <w:rFonts w:eastAsiaTheme="minorEastAsia"/>
                <w:lang w:eastAsia="zh-CN"/>
              </w:rPr>
            </w:pPr>
            <w:r>
              <w:rPr>
                <w:rFonts w:eastAsiaTheme="minorEastAsia"/>
                <w:lang w:eastAsia="zh-CN"/>
              </w:rPr>
              <w:t>Ok in general</w:t>
            </w:r>
          </w:p>
        </w:tc>
        <w:tc>
          <w:tcPr>
            <w:tcW w:w="7084" w:type="dxa"/>
          </w:tcPr>
          <w:p w14:paraId="2C6FAA55" w14:textId="177E6D89" w:rsidR="00D178F7" w:rsidRDefault="00D178F7" w:rsidP="00356EAB">
            <w:pPr>
              <w:spacing w:before="120" w:after="120"/>
              <w:rPr>
                <w:rFonts w:eastAsiaTheme="minorEastAsia"/>
                <w:lang w:eastAsia="zh-CN"/>
              </w:rPr>
            </w:pPr>
            <w:r>
              <w:rPr>
                <w:rFonts w:eastAsiaTheme="minorEastAsia"/>
                <w:lang w:eastAsia="zh-CN"/>
              </w:rPr>
              <w:t>Our view is in-line with Intel and Huawei. Last sentence is not needed.</w:t>
            </w:r>
            <w:bookmarkStart w:id="3" w:name="_GoBack"/>
            <w:bookmarkEnd w:id="3"/>
          </w:p>
        </w:tc>
      </w:tr>
    </w:tbl>
    <w:p w14:paraId="76183A00" w14:textId="711A9EE3" w:rsidR="00AE7993" w:rsidRDefault="00AE7993" w:rsidP="00A70E1C">
      <w:pPr>
        <w:spacing w:before="120" w:after="120"/>
      </w:pPr>
    </w:p>
    <w:p w14:paraId="1A760C5C" w14:textId="77777777" w:rsidR="00AE7993" w:rsidRPr="00614DB0" w:rsidRDefault="00AE7993" w:rsidP="00A70E1C">
      <w:pPr>
        <w:spacing w:before="120" w:after="120"/>
      </w:pPr>
    </w:p>
    <w:p w14:paraId="2FB0CA3D" w14:textId="34E509FE" w:rsidR="001A086B" w:rsidRDefault="006A0957" w:rsidP="001A086B">
      <w:pPr>
        <w:pStyle w:val="3GPPH1"/>
      </w:pPr>
      <w:r>
        <w:lastRenderedPageBreak/>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ListParagraph"/>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Hyperlink"/>
          </w:rPr>
          <w:t>TS38.214</w:t>
        </w:r>
      </w:hyperlink>
      <w:r>
        <w:t xml:space="preserve"> and </w:t>
      </w:r>
      <w:hyperlink r:id="rId15" w:history="1">
        <w:r>
          <w:rPr>
            <w:rStyle w:val="Hyperlink"/>
          </w:rPr>
          <w:t>TS38.213</w:t>
        </w:r>
      </w:hyperlink>
      <w:r>
        <w:t xml:space="preserve"> as follows:</w:t>
      </w:r>
    </w:p>
    <w:p w14:paraId="5175DD0A"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ListParagraph"/>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67A4" w14:textId="77777777" w:rsidR="00D04B2F" w:rsidRDefault="00D04B2F">
      <w:r>
        <w:separator/>
      </w:r>
    </w:p>
  </w:endnote>
  <w:endnote w:type="continuationSeparator" w:id="0">
    <w:p w14:paraId="7061A04E" w14:textId="77777777" w:rsidR="00D04B2F" w:rsidRDefault="00D0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23D4" w14:textId="77777777" w:rsidR="00D04B2F" w:rsidRDefault="00D04B2F">
      <w:r>
        <w:separator/>
      </w:r>
    </w:p>
  </w:footnote>
  <w:footnote w:type="continuationSeparator" w:id="0">
    <w:p w14:paraId="2E67A75A" w14:textId="77777777" w:rsidR="00D04B2F" w:rsidRDefault="00D0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0D3"/>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34"/>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A79"/>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AB"/>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A9C"/>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5EE"/>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9D0"/>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07"/>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B2F"/>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8F7"/>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9B"/>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0"/>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character" w:customStyle="1" w:styleId="UnresolvedMention4">
    <w:name w:val="Unresolved Mention4"/>
    <w:basedOn w:val="DefaultParagraphFont"/>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4D3CD2-3DEB-489A-A55B-29B0C343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5</Pages>
  <Words>2109</Words>
  <Characters>12022</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14103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Weimin</cp:lastModifiedBy>
  <cp:revision>2</cp:revision>
  <cp:lastPrinted>2013-05-13T15:37:00Z</cp:lastPrinted>
  <dcterms:created xsi:type="dcterms:W3CDTF">2021-01-27T19:13:00Z</dcterms:created>
  <dcterms:modified xsi:type="dcterms:W3CDTF">2021-01-27T19:13:00Z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