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b"/>
        <w:spacing w:after="240"/>
        <w:rPr>
          <w:rFonts w:ascii="Arial" w:eastAsia="바탕" w:hAnsi="Arial" w:cs="Times New Roman"/>
          <w:b/>
          <w:spacing w:val="0"/>
          <w:kern w:val="0"/>
          <w:sz w:val="24"/>
          <w:szCs w:val="24"/>
          <w:lang w:val="en-GB" w:eastAsia="en-US"/>
        </w:rPr>
      </w:pPr>
      <w:r>
        <w:rPr>
          <w:rFonts w:ascii="Arial" w:eastAsia="바탕" w:hAnsi="Arial" w:cs="Times New Roman"/>
          <w:b/>
          <w:spacing w:val="0"/>
          <w:kern w:val="0"/>
          <w:sz w:val="24"/>
          <w:szCs w:val="24"/>
          <w:lang w:val="en-GB" w:eastAsia="en-US"/>
        </w:rPr>
        <w:t xml:space="preserve">e-Meeting, </w:t>
      </w:r>
      <w:r w:rsidR="00F463EA" w:rsidRPr="00F463EA">
        <w:rPr>
          <w:rFonts w:ascii="Arial" w:eastAsia="바탕" w:hAnsi="Arial" w:cs="Times New Roman"/>
          <w:b/>
          <w:spacing w:val="0"/>
          <w:kern w:val="0"/>
          <w:sz w:val="24"/>
          <w:szCs w:val="24"/>
          <w:lang w:val="en-GB" w:eastAsia="en-US"/>
        </w:rPr>
        <w:t>January 25</w:t>
      </w:r>
      <w:r w:rsidR="00F463EA" w:rsidRPr="00F463EA">
        <w:rPr>
          <w:rFonts w:ascii="Arial" w:eastAsia="바탕" w:hAnsi="Arial" w:cs="Times New Roman"/>
          <w:b/>
          <w:spacing w:val="0"/>
          <w:kern w:val="0"/>
          <w:sz w:val="24"/>
          <w:szCs w:val="24"/>
          <w:vertAlign w:val="superscript"/>
          <w:lang w:val="en-GB" w:eastAsia="en-US"/>
        </w:rPr>
        <w:t>th</w:t>
      </w:r>
      <w:r w:rsidR="00F463EA" w:rsidRPr="00F463EA">
        <w:rPr>
          <w:rFonts w:ascii="Arial" w:eastAsia="바탕" w:hAnsi="Arial" w:cs="Times New Roman"/>
          <w:b/>
          <w:spacing w:val="0"/>
          <w:kern w:val="0"/>
          <w:sz w:val="24"/>
          <w:szCs w:val="24"/>
          <w:lang w:val="en-GB" w:eastAsia="en-US"/>
        </w:rPr>
        <w:t xml:space="preserve"> – February 5</w:t>
      </w:r>
      <w:r w:rsidR="00F463EA" w:rsidRPr="00F463EA">
        <w:rPr>
          <w:rFonts w:ascii="Arial" w:eastAsia="바탕" w:hAnsi="Arial" w:cs="Times New Roman"/>
          <w:b/>
          <w:spacing w:val="0"/>
          <w:kern w:val="0"/>
          <w:sz w:val="24"/>
          <w:szCs w:val="24"/>
          <w:vertAlign w:val="superscript"/>
          <w:lang w:val="en-GB" w:eastAsia="en-US"/>
        </w:rPr>
        <w:t>th</w:t>
      </w:r>
      <w:r w:rsidR="00F463EA" w:rsidRPr="00F463EA">
        <w:rPr>
          <w:rFonts w:ascii="Arial" w:eastAsia="바탕"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SimSun" w:hAnsi="Times New Roman" w:hint="eastAsia"/>
          <w:sz w:val="20"/>
          <w:szCs w:val="20"/>
          <w:lang w:eastAsia="zh-CN"/>
        </w:rPr>
        <w:t xml:space="preserve"> </w:t>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w:instrText>
      </w:r>
      <w:r w:rsidR="00F627BF">
        <w:rPr>
          <w:rFonts w:ascii="Times New Roman" w:eastAsia="SimSun" w:hAnsi="Times New Roman" w:hint="eastAsia"/>
          <w:sz w:val="20"/>
          <w:szCs w:val="20"/>
          <w:lang w:eastAsia="zh-CN"/>
        </w:rPr>
        <w:instrText>REF _Ref62398138 \r \h</w:instrText>
      </w:r>
      <w:r w:rsidR="00F627BF">
        <w:rPr>
          <w:rFonts w:ascii="Times New Roman" w:eastAsia="SimSun" w:hAnsi="Times New Roman"/>
          <w:sz w:val="20"/>
          <w:szCs w:val="20"/>
          <w:lang w:eastAsia="zh-CN"/>
        </w:rPr>
        <w:instrText xml:space="preserve">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[1]</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_Ref62398139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[2]</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_Ref62398140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[3]</w:t>
      </w:r>
      <w:r w:rsidR="00F627BF">
        <w:rPr>
          <w:rFonts w:ascii="Times New Roman" w:eastAsia="SimSun"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SimSun" w:hAnsi="Times New Roman" w:cs="Arial"/>
          <w:sz w:val="20"/>
          <w:szCs w:val="20"/>
          <w:lang w:val="en-GB" w:eastAsia="zh-CN"/>
        </w:rPr>
        <w:t>generates the HARQ-ACK codebook as described in Clause 9.1.3.1</w:t>
      </w:r>
      <w:r>
        <w:rPr>
          <w:rFonts w:ascii="Times New Roman" w:eastAsia="SimSun" w:hAnsi="Times New Roman" w:cs="Arial" w:hint="eastAsia"/>
          <w:sz w:val="20"/>
          <w:szCs w:val="20"/>
          <w:lang w:val="en-GB" w:eastAsia="zh-CN"/>
        </w:rPr>
        <w:t xml:space="preserve"> according to the value of </w:t>
      </w:r>
      <w:r w:rsidRPr="00103673">
        <w:rPr>
          <w:rFonts w:ascii="Times New Roman" w:eastAsia="SimSun" w:hAnsi="Times New Roman"/>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6.1pt" o:ole="">
            <v:imagedata r:id="rId9" o:title=""/>
          </v:shape>
          <o:OLEObject Type="Embed" ProgID="Equation.3" ShapeID="_x0000_i1025" DrawAspect="Content" ObjectID="_1673199160" r:id="rId10"/>
        </w:object>
      </w:r>
      <w:r>
        <w:rPr>
          <w:rFonts w:ascii="Times New Roman" w:eastAsia="SimSun" w:hAnsi="Times New Roman" w:cs="Arial" w:hint="eastAsia"/>
          <w:sz w:val="20"/>
          <w:szCs w:val="20"/>
          <w:lang w:val="en-GB" w:eastAsia="zh-CN"/>
        </w:rPr>
        <w:t xml:space="preserve"> in the DCI format 0_1, which is used to indicate the </w:t>
      </w:r>
      <w:r w:rsidRPr="00103673">
        <w:rPr>
          <w:rFonts w:ascii="Times New Roman" w:eastAsia="SimSun" w:hAnsi="Times New Roman" w:cs="Arial"/>
          <w:sz w:val="20"/>
          <w:szCs w:val="20"/>
          <w:lang w:val="en-GB" w:eastAsia="zh-CN"/>
        </w:rPr>
        <w:t xml:space="preserve">total number of </w:t>
      </w:r>
      <w:r>
        <w:rPr>
          <w:rFonts w:ascii="Times New Roman" w:eastAsia="SimSun" w:hAnsi="Times New Roman" w:cs="Arial" w:hint="eastAsia"/>
          <w:sz w:val="20"/>
          <w:szCs w:val="20"/>
          <w:lang w:val="en-GB" w:eastAsia="zh-CN"/>
        </w:rPr>
        <w:t xml:space="preserve">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 xml:space="preserve"> to be multiplexed in the PUSCH. </w:t>
      </w:r>
    </w:p>
    <w:tbl>
      <w:tblPr>
        <w:tblStyle w:val="ad"/>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SimSun" w:hAnsi="Times New Roman"/>
                <w:sz w:val="20"/>
                <w:szCs w:val="20"/>
                <w:lang w:val="en-GB" w:eastAsia="zh-CN"/>
              </w:rPr>
            </w:pPr>
            <w:r w:rsidRPr="00103673">
              <w:rPr>
                <w:rFonts w:ascii="Times New Roman" w:eastAsia="SimSun" w:hAnsi="Times New Roman" w:cs="Arial"/>
                <w:sz w:val="20"/>
                <w:szCs w:val="20"/>
                <w:lang w:val="en-GB" w:eastAsia="zh-CN"/>
              </w:rPr>
              <w:t>I</w:t>
            </w:r>
            <w:r w:rsidRPr="00103673">
              <w:rPr>
                <w:rFonts w:ascii="Times New Roman" w:eastAsia="SimSun" w:hAnsi="Times New Roman" w:hint="eastAsia"/>
                <w:sz w:val="20"/>
                <w:szCs w:val="20"/>
                <w:lang w:val="en-GB" w:eastAsia="zh-CN"/>
              </w:rPr>
              <w:t xml:space="preserve">f a UE </w:t>
            </w:r>
            <w:r w:rsidRPr="00103673">
              <w:rPr>
                <w:rFonts w:ascii="Times New Roman" w:eastAsia="SimSun" w:hAnsi="Times New Roman"/>
                <w:sz w:val="20"/>
                <w:szCs w:val="20"/>
                <w:lang w:val="en-GB" w:eastAsia="zh-CN"/>
              </w:rPr>
              <w:t>multiplexes</w:t>
            </w:r>
            <w:r w:rsidRPr="00103673">
              <w:rPr>
                <w:rFonts w:ascii="Times New Roman" w:eastAsia="SimSun" w:hAnsi="Times New Roman" w:hint="eastAsia"/>
                <w:sz w:val="20"/>
                <w:szCs w:val="20"/>
                <w:lang w:val="en-GB" w:eastAsia="zh-CN"/>
              </w:rPr>
              <w:t xml:space="preserve"> HARQ-ACK </w:t>
            </w:r>
            <w:r w:rsidRPr="00103673">
              <w:rPr>
                <w:rFonts w:ascii="Times New Roman" w:eastAsia="SimSun" w:hAnsi="Times New Roman"/>
                <w:sz w:val="20"/>
                <w:szCs w:val="20"/>
                <w:lang w:val="en-GB" w:eastAsia="zh-CN"/>
              </w:rPr>
              <w:t xml:space="preserve">information </w:t>
            </w:r>
            <w:r w:rsidRPr="00103673">
              <w:rPr>
                <w:rFonts w:ascii="Times New Roman" w:eastAsia="SimSun" w:hAnsi="Times New Roman" w:hint="eastAsia"/>
                <w:sz w:val="20"/>
                <w:szCs w:val="20"/>
                <w:lang w:val="en-GB" w:eastAsia="zh-CN"/>
              </w:rPr>
              <w:t xml:space="preserve">in a </w:t>
            </w:r>
            <w:r w:rsidRPr="00103673">
              <w:rPr>
                <w:rFonts w:ascii="Times New Roman" w:eastAsia="SimSun" w:hAnsi="Times New Roman"/>
                <w:sz w:val="20"/>
                <w:szCs w:val="20"/>
                <w:lang w:val="en-GB" w:eastAsia="zh-CN"/>
              </w:rPr>
              <w:t>PUSCH transmission that is scheduled by DCI format 0_1</w:t>
            </w:r>
            <w:r w:rsidRPr="00103673">
              <w:rPr>
                <w:rFonts w:ascii="Times New Roman" w:eastAsia="SimSun" w:hAnsi="Times New Roman" w:hint="eastAsia"/>
                <w:sz w:val="20"/>
                <w:szCs w:val="20"/>
                <w:lang w:val="en-GB" w:eastAsia="zh-CN"/>
              </w:rPr>
              <w:t xml:space="preserve">, </w:t>
            </w:r>
            <w:r w:rsidRPr="00103673">
              <w:rPr>
                <w:rFonts w:ascii="Times New Roman" w:eastAsia="SimSun" w:hAnsi="Times New Roman" w:cs="Arial" w:hint="eastAsia"/>
                <w:sz w:val="20"/>
                <w:szCs w:val="20"/>
                <w:lang w:val="en-GB" w:eastAsia="zh-CN"/>
              </w:rPr>
              <w:t xml:space="preserve">the UE </w:t>
            </w:r>
            <w:r w:rsidRPr="00103673">
              <w:rPr>
                <w:rFonts w:ascii="Times New Roman" w:eastAsia="SimSun" w:hAnsi="Times New Roman" w:cs="Arial"/>
                <w:sz w:val="20"/>
                <w:szCs w:val="20"/>
                <w:lang w:val="en-GB" w:eastAsia="zh-CN"/>
              </w:rPr>
              <w:t xml:space="preserve">generates the HARQ-ACK codebook as described in Clause 9.1.3.1, </w:t>
            </w:r>
            <w:r w:rsidRPr="00103673">
              <w:rPr>
                <w:rFonts w:ascii="Times New Roman" w:eastAsia="SimSun"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SimSun" w:hAnsi="Times New Roman"/>
                <w:sz w:val="20"/>
                <w:szCs w:val="20"/>
                <w:lang w:eastAsia="zh-CN"/>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w:t>
            </w:r>
            <w:r w:rsidRPr="00103673">
              <w:rPr>
                <w:rFonts w:ascii="Times New Roman" w:eastAsia="SimSun" w:hAnsi="Times New Roman"/>
                <w:sz w:val="20"/>
                <w:szCs w:val="20"/>
                <w:lang w:eastAsia="en-US"/>
              </w:rPr>
              <w:t xml:space="preserve">the pseudo-code for the </w:t>
            </w:r>
            <w:r w:rsidRPr="00103673">
              <w:rPr>
                <w:rFonts w:ascii="Times New Roman" w:eastAsia="SimSun" w:hAnsi="Times New Roman" w:cs="Arial"/>
                <w:sz w:val="20"/>
                <w:szCs w:val="20"/>
                <w:lang w:val="en-GB" w:eastAsia="zh-CN"/>
              </w:rPr>
              <w:t xml:space="preserve">HARQ-ACK codebook </w:t>
            </w:r>
            <w:r w:rsidRPr="00103673">
              <w:rPr>
                <w:rFonts w:ascii="Times New Roman" w:eastAsia="SimSun" w:hAnsi="Times New Roman" w:cs="Arial"/>
                <w:sz w:val="20"/>
                <w:szCs w:val="20"/>
                <w:lang w:eastAsia="zh-CN"/>
              </w:rPr>
              <w:t xml:space="preserve">generation </w:t>
            </w:r>
            <w:r w:rsidRPr="00103673">
              <w:rPr>
                <w:rFonts w:ascii="Times New Roman" w:eastAsia="SimSun" w:hAnsi="Times New Roman" w:cs="Arial"/>
                <w:sz w:val="20"/>
                <w:szCs w:val="20"/>
                <w:lang w:val="en-GB" w:eastAsia="zh-CN"/>
              </w:rPr>
              <w:t>in Clause 9.1.3.1</w:t>
            </w:r>
            <w:r w:rsidRPr="00103673">
              <w:rPr>
                <w:rFonts w:ascii="Times New Roman" w:eastAsia="SimSun" w:hAnsi="Times New Roman" w:cs="Arial"/>
                <w:sz w:val="20"/>
                <w:szCs w:val="20"/>
                <w:lang w:eastAsia="zh-CN"/>
              </w:rPr>
              <w:t>,</w:t>
            </w:r>
            <w:r w:rsidRPr="00103673">
              <w:rPr>
                <w:rFonts w:ascii="Times New Roman" w:eastAsia="SimSun" w:hAnsi="Times New Roman"/>
                <w:sz w:val="20"/>
                <w:szCs w:val="20"/>
                <w:lang w:eastAsia="en-US"/>
              </w:rPr>
              <w:t xml:space="preserve"> </w:t>
            </w:r>
            <w:r w:rsidRPr="00103673">
              <w:rPr>
                <w:rFonts w:ascii="Times New Roman" w:eastAsia="SimSun" w:hAnsi="Times New Roman"/>
                <w:sz w:val="20"/>
                <w:lang w:val="en-GB" w:eastAsia="en-US"/>
              </w:rPr>
              <w:t xml:space="preserve">after the completion of the </w:t>
            </w:r>
            <w:r w:rsidRPr="00103673">
              <w:rPr>
                <w:rFonts w:ascii="Times New Roman" w:eastAsia="SimSun" w:hAnsi="Times New Roman"/>
                <w:position w:val="-6"/>
                <w:sz w:val="20"/>
                <w:szCs w:val="20"/>
                <w:lang w:val="en-GB" w:eastAsia="en-US"/>
              </w:rPr>
              <w:object w:dxaOrig="160" w:dyaOrig="200" w14:anchorId="00FDCE16">
                <v:shape id="_x0000_i1026" type="#_x0000_t75" style="width:10.75pt;height:11.8pt" o:ole="">
                  <v:imagedata r:id="rId11" o:title=""/>
                </v:shape>
                <o:OLEObject Type="Embed" ProgID="Equation.3" ShapeID="_x0000_i1026" DrawAspect="Content" ObjectID="_1673199161" r:id="rId12"/>
              </w:object>
            </w:r>
            <w:r w:rsidRPr="00103673">
              <w:rPr>
                <w:rFonts w:ascii="Times New Roman" w:eastAsia="SimSun" w:hAnsi="Times New Roman"/>
                <w:sz w:val="20"/>
                <w:szCs w:val="20"/>
                <w:lang w:eastAsia="zh-CN"/>
              </w:rPr>
              <w:t xml:space="preserve"> and </w:t>
            </w:r>
            <w:r w:rsidRPr="00103673">
              <w:rPr>
                <w:rFonts w:ascii="Times New Roman" w:eastAsia="SimSun" w:hAnsi="Times New Roman"/>
                <w:position w:val="-6"/>
                <w:sz w:val="20"/>
                <w:szCs w:val="20"/>
                <w:lang w:val="en-GB" w:eastAsia="en-US"/>
              </w:rPr>
              <w:object w:dxaOrig="220" w:dyaOrig="200" w14:anchorId="23D7D9F7">
                <v:shape id="_x0000_i1027" type="#_x0000_t75" style="width:13.45pt;height:11.8pt" o:ole="">
                  <v:imagedata r:id="rId13" o:title=""/>
                </v:shape>
                <o:OLEObject Type="Embed" ProgID="Equation.3" ShapeID="_x0000_i1027" DrawAspect="Content" ObjectID="_1673199162" r:id="rId14"/>
              </w:object>
            </w:r>
            <w:r w:rsidRPr="00103673">
              <w:rPr>
                <w:rFonts w:ascii="Times New Roman" w:eastAsia="SimSun" w:hAnsi="Times New Roman"/>
                <w:sz w:val="20"/>
                <w:szCs w:val="20"/>
                <w:lang w:eastAsia="zh-CN"/>
              </w:rPr>
              <w:t xml:space="preserve"> loops, </w:t>
            </w:r>
            <w:r w:rsidRPr="00103673">
              <w:rPr>
                <w:rFonts w:ascii="Times New Roman" w:eastAsia="SimSun" w:hAnsi="Times New Roman"/>
                <w:sz w:val="20"/>
                <w:szCs w:val="20"/>
                <w:lang w:eastAsia="en-US"/>
              </w:rPr>
              <w:t xml:space="preserve">the UE sets </w:t>
            </w:r>
            <w:r w:rsidRPr="00103673">
              <w:rPr>
                <w:rFonts w:ascii="Times New Roman" w:eastAsia="SimSun" w:hAnsi="Times New Roman"/>
                <w:position w:val="-12"/>
                <w:sz w:val="20"/>
                <w:szCs w:val="20"/>
                <w:lang w:val="en-GB" w:eastAsia="zh-CN"/>
              </w:rPr>
              <w:object w:dxaOrig="1040" w:dyaOrig="360" w14:anchorId="2AD1A682">
                <v:shape id="_x0000_i1028" type="#_x0000_t75" style="width:52.1pt;height:19.9pt" o:ole="">
                  <v:imagedata r:id="rId15" o:title=""/>
                </v:shape>
                <o:OLEObject Type="Embed" ProgID="Equation.3" ShapeID="_x0000_i1028" DrawAspect="Content" ObjectID="_1673199163" r:id="rId16"/>
              </w:object>
            </w:r>
            <w:r w:rsidRPr="00103673">
              <w:rPr>
                <w:rFonts w:ascii="Times New Roman" w:eastAsia="SimSun" w:hAnsi="Times New Roman"/>
                <w:sz w:val="20"/>
                <w:szCs w:val="20"/>
                <w:lang w:eastAsia="zh-CN"/>
              </w:rPr>
              <w:t xml:space="preserve"> </w:t>
            </w:r>
            <w:r w:rsidRPr="00103673">
              <w:rPr>
                <w:rFonts w:ascii="Times New Roman" w:eastAsia="SimSun" w:hAnsi="Times New Roman"/>
                <w:sz w:val="20"/>
                <w:szCs w:val="20"/>
                <w:lang w:eastAsia="en-US"/>
              </w:rPr>
              <w:t xml:space="preserve">where </w:t>
            </w:r>
            <w:r w:rsidRPr="00103673">
              <w:rPr>
                <w:rFonts w:ascii="Times New Roman" w:eastAsia="SimSun" w:hAnsi="Times New Roman"/>
                <w:position w:val="-10"/>
                <w:sz w:val="20"/>
                <w:szCs w:val="20"/>
                <w:lang w:val="en-GB" w:eastAsia="zh-CN"/>
              </w:rPr>
              <w:object w:dxaOrig="400" w:dyaOrig="340" w14:anchorId="47ED9D09">
                <v:shape id="_x0000_i1029" type="#_x0000_t75" style="width:19.9pt;height:16.1pt" o:ole="">
                  <v:imagedata r:id="rId9" o:title=""/>
                </v:shape>
                <o:OLEObject Type="Embed" ProgID="Equation.3" ShapeID="_x0000_i1029" DrawAspect="Content" ObjectID="_1673199164" r:id="rId17"/>
              </w:object>
            </w:r>
            <w:r w:rsidRPr="00103673">
              <w:rPr>
                <w:rFonts w:ascii="Times New Roman" w:eastAsia="SimSun" w:hAnsi="Times New Roman" w:hint="eastAsia"/>
                <w:sz w:val="20"/>
                <w:szCs w:val="20"/>
                <w:lang w:val="en-GB" w:eastAsia="zh-CN"/>
              </w:rPr>
              <w:t xml:space="preserve"> is the value of the DAI </w:t>
            </w:r>
            <w:r w:rsidRPr="00103673">
              <w:rPr>
                <w:rFonts w:ascii="Times New Roman" w:eastAsia="SimSun" w:hAnsi="Times New Roman"/>
                <w:sz w:val="20"/>
                <w:szCs w:val="20"/>
                <w:lang w:eastAsia="zh-CN"/>
              </w:rPr>
              <w:t xml:space="preserve">field </w:t>
            </w:r>
            <w:r w:rsidRPr="00103673">
              <w:rPr>
                <w:rFonts w:ascii="Times New Roman" w:eastAsia="SimSun" w:hAnsi="Times New Roman" w:hint="eastAsia"/>
                <w:sz w:val="20"/>
                <w:szCs w:val="20"/>
                <w:lang w:eastAsia="zh-CN"/>
              </w:rPr>
              <w:t xml:space="preserve">in </w:t>
            </w:r>
            <w:r w:rsidRPr="00103673">
              <w:rPr>
                <w:rFonts w:ascii="Times New Roman" w:eastAsia="SimSun" w:hAnsi="Times New Roman"/>
                <w:sz w:val="20"/>
                <w:szCs w:val="20"/>
                <w:lang w:val="en-GB" w:eastAsia="zh-CN"/>
              </w:rPr>
              <w:t xml:space="preserve">DCI format </w:t>
            </w:r>
            <w:r w:rsidRPr="00103673">
              <w:rPr>
                <w:rFonts w:ascii="Times New Roman" w:eastAsia="SimSun" w:hAnsi="Times New Roman"/>
                <w:sz w:val="20"/>
                <w:szCs w:val="20"/>
                <w:lang w:eastAsia="zh-CN"/>
              </w:rPr>
              <w:t xml:space="preserve">0_1 </w:t>
            </w:r>
            <w:r w:rsidRPr="00103673">
              <w:rPr>
                <w:rFonts w:ascii="Times New Roman" w:eastAsia="SimSun" w:hAnsi="Times New Roman" w:hint="eastAsia"/>
                <w:sz w:val="20"/>
                <w:szCs w:val="20"/>
                <w:lang w:val="en-GB" w:eastAsia="zh-CN"/>
              </w:rPr>
              <w:t xml:space="preserve">according to Table </w:t>
            </w:r>
            <w:r w:rsidRPr="00103673">
              <w:rPr>
                <w:rFonts w:ascii="Times New Roman" w:eastAsia="SimSun" w:hAnsi="Times New Roman"/>
                <w:sz w:val="20"/>
                <w:szCs w:val="20"/>
                <w:lang w:val="en-GB" w:eastAsia="zh-CN"/>
              </w:rPr>
              <w:t>9.1.3</w:t>
            </w:r>
            <w:r w:rsidRPr="00103673">
              <w:rPr>
                <w:rFonts w:ascii="Times New Roman" w:eastAsia="SimSun"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SimSun" w:hAnsi="Times New Roman"/>
                <w:sz w:val="20"/>
                <w:szCs w:val="20"/>
                <w:lang w:val="en-GB" w:eastAsia="en-US"/>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the case of first and second HARQ-ACK sub-codebooks, </w:t>
            </w:r>
            <w:r w:rsidRPr="00103673">
              <w:rPr>
                <w:rFonts w:ascii="Times New Roman" w:eastAsia="SimSun" w:hAnsi="Times New Roman"/>
                <w:sz w:val="20"/>
                <w:szCs w:val="20"/>
                <w:lang w:val="en-GB" w:eastAsia="zh-CN"/>
              </w:rPr>
              <w:t xml:space="preserve">DCI format 0_1 includes a first DAI field corresponding to </w:t>
            </w:r>
            <w:r w:rsidRPr="00103673">
              <w:rPr>
                <w:rFonts w:ascii="Times New Roman" w:eastAsia="SimSun" w:hAnsi="Times New Roman"/>
                <w:sz w:val="20"/>
                <w:szCs w:val="20"/>
                <w:lang w:val="en-GB" w:eastAsia="en-US"/>
              </w:rPr>
              <w:t xml:space="preserve">the first HARQ-ACK sub-codebook and a second </w:t>
            </w:r>
            <w:r w:rsidRPr="00103673">
              <w:rPr>
                <w:rFonts w:ascii="Times New Roman" w:eastAsia="SimSun" w:hAnsi="Times New Roman"/>
                <w:sz w:val="20"/>
                <w:szCs w:val="20"/>
                <w:lang w:val="en-GB" w:eastAsia="zh-CN"/>
              </w:rPr>
              <w:t xml:space="preserve">DAI field corresponding to </w:t>
            </w:r>
            <w:r w:rsidRPr="00103673">
              <w:rPr>
                <w:rFonts w:ascii="Times New Roman" w:eastAsia="SimSun"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SimSun" w:hAnsi="Times New Roman"/>
                <w:sz w:val="20"/>
                <w:szCs w:val="20"/>
                <w:lang w:val="en-GB" w:eastAsia="zh-CN"/>
              </w:rPr>
            </w:pPr>
            <w:r w:rsidRPr="00103673">
              <w:rPr>
                <w:rFonts w:ascii="Times New Roman" w:eastAsia="SimSun" w:hAnsi="Times New Roman"/>
                <w:i/>
                <w:sz w:val="20"/>
                <w:szCs w:val="20"/>
                <w:lang w:val="en-GB" w:eastAsia="zh-CN"/>
              </w:rPr>
              <w:t>-</w:t>
            </w:r>
            <w:r w:rsidRPr="00103673">
              <w:rPr>
                <w:rFonts w:ascii="Times New Roman" w:eastAsia="SimSun" w:hAnsi="Times New Roman"/>
                <w:i/>
                <w:sz w:val="20"/>
                <w:szCs w:val="20"/>
                <w:lang w:val="en-GB" w:eastAsia="zh-CN"/>
              </w:rPr>
              <w:tab/>
            </w:r>
            <w:r w:rsidRPr="00103673">
              <w:rPr>
                <w:rFonts w:ascii="Times New Roman" w:eastAsia="SimSun" w:hAnsi="Times New Roman"/>
                <w:i/>
                <w:sz w:val="20"/>
                <w:szCs w:val="20"/>
                <w:lang w:val="en-GB" w:eastAsia="en-US"/>
              </w:rPr>
              <w:t>harq-ACK-SpatialBundlingPUCCH</w:t>
            </w:r>
            <w:r w:rsidRPr="00103673">
              <w:rPr>
                <w:rFonts w:ascii="Times New Roman" w:eastAsia="SimSun" w:hAnsi="Times New Roman"/>
                <w:sz w:val="20"/>
                <w:szCs w:val="20"/>
                <w:lang w:val="en-GB" w:eastAsia="zh-CN"/>
              </w:rPr>
              <w:t xml:space="preserve"> is replaced by </w:t>
            </w:r>
            <w:r w:rsidRPr="00103673">
              <w:rPr>
                <w:rFonts w:ascii="Times New Roman" w:eastAsia="SimSun" w:hAnsi="Times New Roman"/>
                <w:i/>
                <w:sz w:val="20"/>
                <w:szCs w:val="20"/>
                <w:lang w:val="en-GB" w:eastAsia="en-US"/>
              </w:rPr>
              <w:t>harq-ACK-SpatialBundlingPUSCH</w:t>
            </w:r>
            <w:r w:rsidRPr="00103673">
              <w:rPr>
                <w:rFonts w:ascii="Times New Roman" w:eastAsia="SimSun"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SimSun" w:hAnsi="Times New Roman" w:cs="Arial" w:hint="eastAsia"/>
          <w:sz w:val="20"/>
          <w:szCs w:val="20"/>
          <w:lang w:val="en-GB" w:eastAsia="zh-CN"/>
        </w:rPr>
        <w:t xml:space="preserve">The HARQ-ACK for SPS PDSCH, if any, is appended after the 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103673" w:rsidRPr="005D264A">
        <w:rPr>
          <w:rFonts w:ascii="Times New Roman" w:eastAsia="SimSun" w:hAnsi="Times New Roman" w:cs="Arial"/>
          <w:position w:val="-10"/>
          <w:sz w:val="20"/>
          <w:szCs w:val="20"/>
          <w:lang w:val="en-GB" w:eastAsia="zh-CN"/>
        </w:rPr>
        <w:object w:dxaOrig="859" w:dyaOrig="340" w14:anchorId="6F4FE617">
          <v:shape id="_x0000_i1030" type="#_x0000_t75" style="width:44.6pt;height:17.2pt" o:ole="">
            <v:imagedata r:id="rId18" o:title=""/>
          </v:shape>
          <o:OLEObject Type="Embed" ProgID="Equation.3" ShapeID="_x0000_i1030" DrawAspect="Content" ObjectID="_1673199165"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SimSun" w:hAnsi="Times New Roman" w:cs="Arial" w:hint="eastAsia"/>
          <w:sz w:val="20"/>
          <w:szCs w:val="20"/>
          <w:lang w:val="en-GB" w:eastAsia="zh-CN"/>
        </w:rPr>
        <w:t xml:space="preserve"> </w:t>
      </w:r>
      <w:r w:rsidR="00D55405">
        <w:rPr>
          <w:rFonts w:ascii="Times New Roman" w:eastAsia="SimSun" w:hAnsi="Times New Roman" w:cs="Arial" w:hint="eastAsia"/>
          <w:sz w:val="20"/>
          <w:szCs w:val="20"/>
          <w:lang w:val="en-GB" w:eastAsia="zh-CN"/>
        </w:rPr>
        <w:t xml:space="preserve">no HARQ-ACK(s) in response to </w:t>
      </w:r>
      <w:r w:rsidR="00D55405" w:rsidRPr="00103673">
        <w:rPr>
          <w:rFonts w:ascii="Times New Roman" w:eastAsia="SimSun" w:hAnsi="Times New Roman" w:cs="Arial"/>
          <w:sz w:val="20"/>
          <w:szCs w:val="20"/>
          <w:lang w:val="en-GB" w:eastAsia="zh-CN"/>
        </w:rPr>
        <w:t>PDSCHs associated with PDCCH</w:t>
      </w:r>
      <w:r w:rsidR="00D55405">
        <w:rPr>
          <w:rFonts w:ascii="Times New Roman" w:eastAsia="SimSun" w:hAnsi="Times New Roman" w:cs="Arial" w:hint="eastAsia"/>
          <w:sz w:val="20"/>
          <w:szCs w:val="20"/>
          <w:lang w:val="en-GB" w:eastAsia="zh-CN"/>
        </w:rPr>
        <w:t>,</w:t>
      </w:r>
      <w:r w:rsidR="00D55405" w:rsidRPr="00103673">
        <w:rPr>
          <w:rFonts w:ascii="Times New Roman" w:eastAsia="SimSun" w:hAnsi="Times New Roman" w:cs="Arial"/>
          <w:sz w:val="20"/>
          <w:szCs w:val="20"/>
          <w:lang w:val="en-GB" w:eastAsia="zh-CN"/>
        </w:rPr>
        <w:t xml:space="preserve"> PDCCH indicating SPS PDSCH release</w:t>
      </w:r>
      <w:r w:rsidR="00D55405">
        <w:rPr>
          <w:rFonts w:ascii="Times New Roman" w:eastAsia="SimSun"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SimSun" w:hAnsi="Times New Roman" w:cs="Arial" w:hint="eastAsia"/>
          <w:sz w:val="20"/>
          <w:szCs w:val="20"/>
          <w:lang w:val="en-GB" w:eastAsia="zh-CN"/>
        </w:rPr>
        <w:t>.</w:t>
      </w:r>
    </w:p>
    <w:tbl>
      <w:tblPr>
        <w:tblStyle w:val="ad"/>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UE</w:t>
            </w:r>
            <w:r w:rsidRPr="005D264A">
              <w:rPr>
                <w:rFonts w:ascii="Times New Roman" w:eastAsia="SimSun" w:hAnsi="Times New Roman"/>
                <w:sz w:val="20"/>
                <w:szCs w:val="20"/>
                <w:lang w:val="en-GB" w:eastAsia="zh-CN"/>
              </w:rPr>
              <w:t xml:space="preserve"> is not provided </w:t>
            </w:r>
            <w:r w:rsidRPr="005D264A">
              <w:rPr>
                <w:rFonts w:ascii="Times New Roman" w:eastAsia="SimSun" w:hAnsi="Times New Roman"/>
                <w:i/>
                <w:sz w:val="20"/>
                <w:szCs w:val="20"/>
                <w:lang w:val="en-GB" w:eastAsia="zh-CN"/>
              </w:rPr>
              <w:t xml:space="preserve">PDSCH-CodeBlockGroupTransmission </w:t>
            </w:r>
            <w:r w:rsidRPr="005D264A">
              <w:rPr>
                <w:rFonts w:ascii="Times New Roman" w:eastAsia="SimSun" w:hAnsi="Times New Roman"/>
                <w:sz w:val="20"/>
                <w:szCs w:val="20"/>
                <w:lang w:val="en-GB" w:eastAsia="zh-CN"/>
              </w:rPr>
              <w:t>and the UE</w:t>
            </w:r>
            <w:r w:rsidRPr="005D264A">
              <w:rPr>
                <w:rFonts w:ascii="Times New Roman" w:eastAsia="SimSun" w:hAnsi="Times New Roman" w:hint="eastAsia"/>
                <w:sz w:val="20"/>
                <w:szCs w:val="20"/>
                <w:lang w:val="en-GB" w:eastAsia="zh-CN"/>
              </w:rPr>
              <w:t xml:space="preserve"> </w:t>
            </w:r>
            <w:r w:rsidRPr="005D264A">
              <w:rPr>
                <w:rFonts w:ascii="Times New Roman" w:eastAsia="SimSun" w:hAnsi="Times New Roman"/>
                <w:sz w:val="20"/>
                <w:szCs w:val="20"/>
                <w:lang w:val="en-GB" w:eastAsia="zh-CN"/>
              </w:rPr>
              <w:t>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DAI field value </w:t>
            </w:r>
            <w:r w:rsidRPr="005D264A">
              <w:rPr>
                <w:rFonts w:ascii="Times New Roman" w:eastAsia="SimSun" w:hAnsi="Times New Roman" w:cs="Arial"/>
                <w:position w:val="-10"/>
                <w:sz w:val="20"/>
                <w:szCs w:val="20"/>
                <w:lang w:val="en-GB" w:eastAsia="zh-CN"/>
              </w:rPr>
              <w:object w:dxaOrig="859" w:dyaOrig="340" w14:anchorId="158AE66E">
                <v:shape id="_x0000_i1031" type="#_x0000_t75" style="width:44.6pt;height:17.2pt" o:ole="">
                  <v:imagedata r:id="rId18" o:title=""/>
                </v:shape>
                <o:OLEObject Type="Embed" ProgID="Equation.3" ShapeID="_x0000_i1031" DrawAspect="Content" ObjectID="_1673199166" r:id="rId20"/>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DCI format 1_1 for scheduling PDSCH receptions or SPS PDSCH release on any serving cell </w:t>
            </w:r>
            <w:r w:rsidRPr="005D264A">
              <w:rPr>
                <w:rFonts w:ascii="Times New Roman" w:eastAsia="SimSun" w:hAnsi="Times New Roman"/>
                <w:position w:val="-6"/>
                <w:sz w:val="20"/>
                <w:szCs w:val="20"/>
                <w:lang w:val="en-GB" w:eastAsia="en-US"/>
              </w:rPr>
              <w:object w:dxaOrig="160" w:dyaOrig="200" w14:anchorId="0CB6C036">
                <v:shape id="_x0000_i1032" type="#_x0000_t75" style="width:7pt;height:14.5pt" o:ole="">
                  <v:imagedata r:id="rId21" o:title=""/>
                </v:shape>
                <o:OLEObject Type="Embed" ProgID="Equation.3" ShapeID="_x0000_i1032" DrawAspect="Content" ObjectID="_1673199167" r:id="rId22"/>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 xml:space="preserve">UE </w:t>
            </w:r>
            <w:r w:rsidRPr="005D264A">
              <w:rPr>
                <w:rFonts w:ascii="Times New Roman" w:eastAsia="SimSun" w:hAnsi="Times New Roman"/>
                <w:sz w:val="20"/>
                <w:szCs w:val="20"/>
                <w:lang w:val="en-GB" w:eastAsia="zh-CN"/>
              </w:rPr>
              <w:t xml:space="preserve">is provided </w:t>
            </w:r>
            <w:r w:rsidRPr="005D264A">
              <w:rPr>
                <w:rFonts w:ascii="Times New Roman" w:eastAsia="SimSun" w:hAnsi="Times New Roman"/>
                <w:i/>
                <w:sz w:val="20"/>
                <w:szCs w:val="20"/>
                <w:lang w:val="en-GB" w:eastAsia="zh-CN"/>
              </w:rPr>
              <w:t xml:space="preserve">PDSCH-CodeBlockGroupTransmission </w:t>
            </w:r>
            <w:r w:rsidRPr="005D264A">
              <w:rPr>
                <w:rFonts w:ascii="Times New Roman" w:eastAsia="SimSun" w:hAnsi="Times New Roman"/>
                <w:sz w:val="20"/>
                <w:szCs w:val="20"/>
                <w:lang w:val="en-GB" w:eastAsia="zh-CN"/>
              </w:rPr>
              <w:t>and the UE 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first DAI field value </w:t>
            </w:r>
            <w:r w:rsidRPr="005D264A">
              <w:rPr>
                <w:rFonts w:ascii="Times New Roman" w:eastAsia="SimSun" w:hAnsi="Times New Roman" w:cs="Arial"/>
                <w:position w:val="-10"/>
                <w:sz w:val="20"/>
                <w:szCs w:val="20"/>
                <w:lang w:val="en-GB" w:eastAsia="zh-CN"/>
              </w:rPr>
              <w:object w:dxaOrig="859" w:dyaOrig="340" w14:anchorId="6837697B">
                <v:shape id="_x0000_i1033" type="#_x0000_t75" style="width:44.6pt;height:17.2pt" o:ole="">
                  <v:imagedata r:id="rId18" o:title=""/>
                </v:shape>
                <o:OLEObject Type="Embed" ProgID="Equation.3" ShapeID="_x0000_i1033" DrawAspect="Content" ObjectID="_1673199168" r:id="rId23"/>
              </w:object>
            </w:r>
            <w:r w:rsidRPr="005D264A">
              <w:rPr>
                <w:rFonts w:ascii="Times New Roman" w:eastAsia="SimSun" w:hAnsi="Times New Roman" w:cs="Arial"/>
                <w:sz w:val="20"/>
                <w:szCs w:val="20"/>
                <w:lang w:val="en-GB" w:eastAsia="zh-CN"/>
              </w:rPr>
              <w:t xml:space="preserve"> or with second </w:t>
            </w:r>
            <w:r w:rsidRPr="005D264A">
              <w:rPr>
                <w:rFonts w:ascii="Times New Roman" w:eastAsia="SimSun" w:hAnsi="Times New Roman"/>
                <w:sz w:val="20"/>
                <w:szCs w:val="20"/>
                <w:lang w:val="en-GB" w:eastAsia="zh-CN"/>
              </w:rPr>
              <w:t xml:space="preserve">DAI field value </w:t>
            </w:r>
            <w:r w:rsidRPr="005D264A">
              <w:rPr>
                <w:rFonts w:ascii="Times New Roman" w:eastAsia="SimSun" w:hAnsi="Times New Roman" w:cs="Arial"/>
                <w:position w:val="-10"/>
                <w:sz w:val="20"/>
                <w:szCs w:val="20"/>
                <w:lang w:val="en-GB" w:eastAsia="zh-CN"/>
              </w:rPr>
              <w:object w:dxaOrig="859" w:dyaOrig="340" w14:anchorId="30D691DD">
                <v:shape id="_x0000_i1034" type="#_x0000_t75" style="width:44.6pt;height:17.2pt" o:ole="">
                  <v:imagedata r:id="rId18" o:title=""/>
                </v:shape>
                <o:OLEObject Type="Embed" ProgID="Equation.3" ShapeID="_x0000_i1034" DrawAspect="Content" ObjectID="_1673199169" r:id="rId24"/>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with DCI format 1_1, respectively, for scheduling PDSCH receptions or SPS PDSCH release </w:t>
            </w:r>
            <w:r w:rsidRPr="005D264A">
              <w:rPr>
                <w:rFonts w:ascii="Times New Roman" w:eastAsia="SimSun" w:hAnsi="Times New Roman"/>
                <w:sz w:val="20"/>
                <w:szCs w:val="20"/>
                <w:lang w:val="en-GB" w:eastAsia="zh-CN"/>
              </w:rPr>
              <w:lastRenderedPageBreak/>
              <w:t xml:space="preserve">on any serving cell </w:t>
            </w:r>
            <w:r w:rsidRPr="005D264A">
              <w:rPr>
                <w:rFonts w:ascii="Times New Roman" w:eastAsia="SimSun" w:hAnsi="Times New Roman"/>
                <w:position w:val="-6"/>
                <w:sz w:val="20"/>
                <w:szCs w:val="20"/>
                <w:lang w:val="en-GB" w:eastAsia="en-US"/>
              </w:rPr>
              <w:object w:dxaOrig="160" w:dyaOrig="200" w14:anchorId="32A6A0A1">
                <v:shape id="_x0000_i1035" type="#_x0000_t75" style="width:7pt;height:14.5pt" o:ole="">
                  <v:imagedata r:id="rId21" o:title=""/>
                </v:shape>
                <o:OLEObject Type="Embed" ProgID="Equation.3" ShapeID="_x0000_i1035" DrawAspect="Content" ObjectID="_1673199170" r:id="rId25"/>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w:instrText>
      </w:r>
      <w:r w:rsidR="00D55405">
        <w:rPr>
          <w:rFonts w:ascii="Times New Roman" w:eastAsia="SimSun" w:hAnsi="Times New Roman" w:hint="eastAsia"/>
          <w:sz w:val="20"/>
          <w:szCs w:val="20"/>
          <w:lang w:eastAsia="zh-CN"/>
        </w:rPr>
        <w:instrText>REF _Ref62398138 \r \h</w:instrText>
      </w:r>
      <w:r w:rsidR="00D55405">
        <w:rPr>
          <w:rFonts w:ascii="Times New Roman" w:eastAsia="SimSun" w:hAnsi="Times New Roman"/>
          <w:sz w:val="20"/>
          <w:szCs w:val="20"/>
          <w:lang w:eastAsia="zh-CN"/>
        </w:rPr>
        <w:instrText xml:space="preserve">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[1]</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_Ref62398139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[2]</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_Ref62398140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[3]</w:t>
      </w:r>
      <w:r w:rsidR="00D55405">
        <w:rPr>
          <w:rFonts w:ascii="Times New Roman" w:eastAsia="SimSun"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SimSun" w:hAnsi="Times New Roman" w:cs="Arial"/>
          <w:position w:val="-10"/>
          <w:sz w:val="20"/>
          <w:szCs w:val="20"/>
          <w:lang w:val="en-GB" w:eastAsia="zh-CN"/>
        </w:rPr>
        <w:object w:dxaOrig="859" w:dyaOrig="340" w14:anchorId="20404C66">
          <v:shape id="_x0000_i1036" type="#_x0000_t75" style="width:44.6pt;height:17.2pt" o:ole="">
            <v:imagedata r:id="rId18" o:title=""/>
          </v:shape>
          <o:OLEObject Type="Embed" ProgID="Equation.3" ShapeID="_x0000_i1036" DrawAspect="Content" ObjectID="_1673199171"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HARQ-ACK(s)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SimSun"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SimSun" w:hAnsi="Times New Roman" w:cs="Arial"/>
          <w:position w:val="-10"/>
          <w:sz w:val="20"/>
          <w:szCs w:val="20"/>
          <w:lang w:val="en-GB" w:eastAsia="zh-CN"/>
        </w:rPr>
        <w:object w:dxaOrig="859" w:dyaOrig="340" w14:anchorId="53664F5D">
          <v:shape id="_x0000_i1037" type="#_x0000_t75" style="width:44.6pt;height:17.2pt" o:ole="">
            <v:imagedata r:id="rId18" o:title=""/>
          </v:shape>
          <o:OLEObject Type="Embed" ProgID="Equation.3" ShapeID="_x0000_i1037" DrawAspect="Content" ObjectID="_1673199172"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sidRPr="00A72C71">
        <w:rPr>
          <w:rFonts w:ascii="Times New Roman" w:eastAsia="SimSun" w:hAnsi="Times New Roman" w:cs="Arial" w:hint="eastAsia"/>
          <w:b/>
          <w:sz w:val="20"/>
          <w:szCs w:val="20"/>
          <w:lang w:val="en-GB" w:eastAsia="zh-CN"/>
        </w:rPr>
        <w:t xml:space="preserve">what is the intended UE </w:t>
      </w:r>
      <w:r w:rsidR="00CC1B7B" w:rsidRPr="00A72C71">
        <w:rPr>
          <w:rFonts w:ascii="Times New Roman" w:eastAsia="SimSun" w:hAnsi="Times New Roman" w:cs="Arial"/>
          <w:b/>
          <w:sz w:val="20"/>
          <w:szCs w:val="20"/>
          <w:lang w:val="en-GB" w:eastAsia="zh-CN"/>
        </w:rPr>
        <w:t>behaviour</w:t>
      </w:r>
      <w:r w:rsidR="00CC1B7B">
        <w:rPr>
          <w:rFonts w:ascii="Times New Roman" w:eastAsia="SimSun" w:hAnsi="Times New Roman" w:cs="Arial" w:hint="eastAsia"/>
          <w:sz w:val="20"/>
          <w:szCs w:val="20"/>
          <w:lang w:val="en-GB" w:eastAsia="zh-CN"/>
        </w:rPr>
        <w:t>?</w:t>
      </w:r>
    </w:p>
    <w:p w14:paraId="7B28A0AC" w14:textId="29A26BB6"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sidR="001473D3">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Pr>
                <w:rFonts w:ascii="Times New Roman" w:eastAsia="SimSun" w:hAnsi="Times New Roman" w:cs="Arial"/>
                <w:sz w:val="20"/>
                <w:szCs w:val="20"/>
                <w:lang w:val="en-GB" w:eastAsia="zh-CN"/>
              </w:rPr>
              <w:t xml:space="preserve">, if </w:t>
            </w:r>
            <w:r w:rsidRPr="005D264A">
              <w:rPr>
                <w:rFonts w:ascii="Times New Roman" w:eastAsia="SimSun" w:hAnsi="Times New Roman" w:cs="Arial"/>
                <w:position w:val="-10"/>
                <w:sz w:val="20"/>
                <w:szCs w:val="20"/>
                <w:lang w:val="en-GB" w:eastAsia="zh-CN"/>
              </w:rPr>
              <w:object w:dxaOrig="859" w:dyaOrig="340" w14:anchorId="4440417C">
                <v:shape id="_x0000_i1038" type="#_x0000_t75" style="width:44.6pt;height:17.2pt" o:ole="">
                  <v:imagedata r:id="rId18" o:title=""/>
                </v:shape>
                <o:OLEObject Type="Embed" ProgID="Equation.3" ShapeID="_x0000_i1038" DrawAspect="Content" ObjectID="_1673199173"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Pr="00B916EC">
              <w:rPr>
                <w:rFonts w:eastAsia="SimSun" w:cs="Arial"/>
                <w:position w:val="-10"/>
                <w:lang w:eastAsia="zh-CN"/>
              </w:rPr>
              <w:object w:dxaOrig="540" w:dyaOrig="340" w14:anchorId="25D68FB5">
                <v:shape id="_x0000_i1039" type="#_x0000_t75" style="width:28.5pt;height:17.2pt" o:ole="">
                  <v:imagedata r:id="rId29" o:title=""/>
                </v:shape>
                <o:OLEObject Type="Embed" ProgID="Equation.3" ShapeID="_x0000_i1039" DrawAspect="Content" ObjectID="_1673199174" r:id="rId30"/>
              </w:object>
            </w:r>
            <w:r>
              <w:rPr>
                <w:rFonts w:eastAsia="SimSun"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SimSun"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Pr="00B916EC">
              <w:rPr>
                <w:rFonts w:eastAsia="SimSun" w:cs="Arial"/>
                <w:position w:val="-10"/>
                <w:lang w:eastAsia="zh-CN"/>
              </w:rPr>
              <w:object w:dxaOrig="540" w:dyaOrig="340" w14:anchorId="3353D883">
                <v:shape id="_x0000_i1040" type="#_x0000_t75" style="width:28.5pt;height:17.2pt" o:ole="">
                  <v:imagedata r:id="rId29" o:title=""/>
                </v:shape>
                <o:OLEObject Type="Embed" ProgID="Equation.3" ShapeID="_x0000_i1040" DrawAspect="Content" ObjectID="_1673199175" r:id="rId31"/>
              </w:object>
            </w:r>
            <w:r>
              <w:rPr>
                <w:rFonts w:eastAsia="SimSun"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DAI</w:t>
            </w:r>
            <w:r w:rsidRPr="007E3806">
              <w:rPr>
                <w:rFonts w:ascii="Times New Roman" w:eastAsia="SimSun" w:hAnsi="Times New Roman"/>
                <w:sz w:val="20"/>
                <w:szCs w:val="20"/>
                <w:lang w:eastAsia="zh-CN"/>
              </w:rPr>
              <w:t xml:space="preserve"> in the DCI format 0_1</w:t>
            </w:r>
            <w:r>
              <w:rPr>
                <w:rFonts w:ascii="Times New Roman" w:eastAsia="SimSun" w:hAnsi="Times New Roman"/>
                <w:sz w:val="20"/>
                <w:szCs w:val="20"/>
                <w:lang w:eastAsia="zh-CN"/>
              </w:rPr>
              <w:t xml:space="preserve"> is used to count DG PDSCHs</w:t>
            </w:r>
            <w:r w:rsidR="00255C7A">
              <w:rPr>
                <w:rFonts w:ascii="Times New Roman" w:eastAsia="SimSun" w:hAnsi="Times New Roman"/>
                <w:sz w:val="20"/>
                <w:szCs w:val="20"/>
                <w:lang w:eastAsia="zh-CN"/>
              </w:rPr>
              <w:t>/SPS release</w:t>
            </w:r>
            <w:r>
              <w:rPr>
                <w:rFonts w:ascii="Times New Roman" w:eastAsia="SimSun" w:hAnsi="Times New Roman"/>
                <w:sz w:val="20"/>
                <w:szCs w:val="20"/>
                <w:lang w:eastAsia="zh-CN"/>
              </w:rPr>
              <w:t xml:space="preserve"> only</w:t>
            </w:r>
            <w:r w:rsidR="001C1410">
              <w:rPr>
                <w:rFonts w:ascii="Times New Roman" w:eastAsia="SimSun" w:hAnsi="Times New Roman"/>
                <w:sz w:val="20"/>
                <w:szCs w:val="20"/>
                <w:lang w:eastAsia="zh-CN"/>
              </w:rPr>
              <w:t xml:space="preserve"> without considering SPS PDSCH. </w:t>
            </w:r>
            <w:r w:rsidR="001C1410" w:rsidRPr="005D264A">
              <w:rPr>
                <w:rFonts w:ascii="Times New Roman" w:eastAsia="SimSun" w:hAnsi="Times New Roman" w:cs="Arial"/>
                <w:position w:val="-10"/>
                <w:sz w:val="20"/>
                <w:szCs w:val="20"/>
                <w:lang w:val="en-GB" w:eastAsia="zh-CN"/>
              </w:rPr>
              <w:object w:dxaOrig="859" w:dyaOrig="340" w14:anchorId="1C9DAC4A">
                <v:shape id="_x0000_i1041" type="#_x0000_t75" style="width:44.6pt;height:17.2pt" o:ole="">
                  <v:imagedata r:id="rId18" o:title=""/>
                </v:shape>
                <o:OLEObject Type="Embed" ProgID="Equation.3" ShapeID="_x0000_i1041" DrawAspect="Content" ObjectID="_1673199176" r:id="rId32"/>
              </w:object>
            </w:r>
            <w:r w:rsidR="001C1410">
              <w:rPr>
                <w:rFonts w:ascii="Times New Roman" w:eastAsia="SimSun" w:hAnsi="Times New Roman" w:cs="Arial"/>
                <w:sz w:val="20"/>
                <w:szCs w:val="20"/>
                <w:lang w:val="en-GB" w:eastAsia="zh-CN"/>
              </w:rPr>
              <w:t xml:space="preserve"> is used to indicate ther</w:t>
            </w:r>
            <w:r w:rsidR="00255C7A">
              <w:rPr>
                <w:rFonts w:ascii="Times New Roman" w:eastAsia="SimSun" w:hAnsi="Times New Roman" w:cs="Arial"/>
                <w:sz w:val="20"/>
                <w:szCs w:val="20"/>
                <w:lang w:val="en-GB" w:eastAsia="zh-CN"/>
              </w:rPr>
              <w:t>e</w:t>
            </w:r>
            <w:r w:rsidR="001C1410">
              <w:rPr>
                <w:rFonts w:ascii="Times New Roman" w:eastAsia="SimSun" w:hAnsi="Times New Roman" w:cs="Arial"/>
                <w:sz w:val="20"/>
                <w:szCs w:val="20"/>
                <w:lang w:val="en-GB" w:eastAsia="zh-CN"/>
              </w:rPr>
              <w:t xml:space="preserve"> is no HARQ-ACK for DG PDSCH/SPS release (if </w:t>
            </w:r>
            <w:r w:rsidR="001C1410" w:rsidRPr="005D264A">
              <w:rPr>
                <w:rFonts w:ascii="Times New Roman" w:eastAsia="SimSun" w:hAnsi="Times New Roman" w:cs="Arial"/>
                <w:sz w:val="20"/>
                <w:szCs w:val="20"/>
                <w:lang w:val="en-GB" w:eastAsia="zh-CN"/>
              </w:rPr>
              <w:t xml:space="preserve">the UE has not received any PDCCH within the </w:t>
            </w:r>
            <w:r w:rsidR="001C1410" w:rsidRPr="005D264A">
              <w:rPr>
                <w:rFonts w:ascii="Times New Roman" w:eastAsia="SimSun" w:hAnsi="Times New Roman"/>
                <w:sz w:val="20"/>
                <w:szCs w:val="20"/>
                <w:lang w:val="en-GB" w:eastAsia="zh-CN"/>
              </w:rPr>
              <w:t>monitoring occasions</w:t>
            </w:r>
            <w:r w:rsidR="001C1410">
              <w:rPr>
                <w:rFonts w:ascii="Times New Roman" w:eastAsia="SimSun"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gNB can set </w:t>
            </w:r>
            <w:r w:rsidRPr="00C675F4">
              <w:rPr>
                <w:rFonts w:ascii="Times New Roman" w:eastAsia="SimSun" w:hAnsi="Times New Roman"/>
                <w:sz w:val="20"/>
                <w:szCs w:val="20"/>
                <w:lang w:eastAsia="zh-CN"/>
              </w:rPr>
              <w:object w:dxaOrig="540" w:dyaOrig="340" w14:anchorId="6BD73DA2">
                <v:shape id="_x0000_i1042" type="#_x0000_t75" style="width:28.5pt;height:17.2pt" o:ole="">
                  <v:imagedata r:id="rId29" o:title=""/>
                </v:shape>
                <o:OLEObject Type="Embed" ProgID="Equation.3" ShapeID="_x0000_i1042" DrawAspect="Content" ObjectID="_1673199177" r:id="rId33"/>
              </w:object>
            </w:r>
            <w:r w:rsidRPr="00C675F4">
              <w:rPr>
                <w:rFonts w:ascii="Times New Roman" w:eastAsia="SimSun" w:hAnsi="Times New Roman"/>
                <w:sz w:val="20"/>
                <w:szCs w:val="20"/>
                <w:lang w:eastAsia="zh-CN"/>
              </w:rPr>
              <w:t xml:space="preserve">=1 to bypass the issue. </w:t>
            </w:r>
            <w:r>
              <w:rPr>
                <w:rFonts w:ascii="Times New Roman" w:eastAsia="SimSun"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SimSun" w:hAnsi="Times New Roman" w:cs="Arial" w:hint="eastAsia"/>
                <w:sz w:val="20"/>
                <w:szCs w:val="20"/>
                <w:lang w:val="en-GB" w:eastAsia="zh-CN"/>
              </w:rPr>
              <w:t xml:space="preserve">Alternative </w:t>
            </w:r>
            <w:r>
              <w:rPr>
                <w:rFonts w:ascii="Times New Roman" w:eastAsia="SimSun"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SimSun" w:hAnsi="Times New Roman" w:cs="Arial"/>
                <w:sz w:val="20"/>
                <w:szCs w:val="20"/>
                <w:lang w:val="en-GB" w:eastAsia="zh-CN"/>
              </w:rPr>
            </w:pPr>
            <w:r>
              <w:rPr>
                <w:rFonts w:ascii="Times New Roman" w:eastAsia="SimSun" w:hAnsi="Times New Roman"/>
                <w:sz w:val="20"/>
                <w:szCs w:val="20"/>
                <w:lang w:eastAsia="zh-CN"/>
              </w:rPr>
              <w:t xml:space="preserve">The interpretation follows the similar behavior of LTE as </w:t>
            </w:r>
            <w:r>
              <w:rPr>
                <w:rFonts w:ascii="Times New Roman" w:eastAsia="SimSun" w:hAnsi="Times New Roman" w:cs="Arial"/>
                <w:position w:val="-10"/>
                <w:sz w:val="20"/>
                <w:szCs w:val="20"/>
                <w:lang w:val="en-GB" w:eastAsia="zh-CN"/>
              </w:rPr>
              <w:object w:dxaOrig="877" w:dyaOrig="351" w14:anchorId="63C4DE79">
                <v:shape id="_x0000_i1043" type="#_x0000_t75" style="width:43.5pt;height:17.2pt" o:ole="">
                  <v:imagedata r:id="rId18" o:title=""/>
                </v:shape>
                <o:OLEObject Type="Embed" ProgID="Equation.3" ShapeID="_x0000_i1043" DrawAspect="Content" ObjectID="_1673199178" r:id="rId34"/>
              </w:object>
            </w:r>
            <w:r>
              <w:rPr>
                <w:rFonts w:ascii="Times New Roman" w:eastAsia="SimSun"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SimSun" w:hAnsi="Times New Roman" w:cs="Arial"/>
                <w:sz w:val="20"/>
                <w:szCs w:val="20"/>
                <w:lang w:val="en-GB" w:eastAsia="zh-CN"/>
              </w:rPr>
              <w:t xml:space="preserve">For the </w:t>
            </w:r>
            <w:r>
              <w:rPr>
                <w:rFonts w:ascii="Times New Roman" w:eastAsia="SimSun" w:hAnsi="Times New Roman" w:cs="Arial"/>
                <w:sz w:val="20"/>
                <w:szCs w:val="20"/>
                <w:lang w:val="en-GB" w:eastAsia="zh-CN"/>
              </w:rPr>
              <w:t>type-</w:t>
            </w:r>
            <w:r w:rsidRPr="00EE61F3">
              <w:rPr>
                <w:rFonts w:ascii="Times New Roman" w:eastAsia="SimSun"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SimSun" w:hAnsi="Times New Roman" w:cs="Arial"/>
                <w:sz w:val="20"/>
                <w:szCs w:val="20"/>
                <w:lang w:val="en-GB" w:eastAsia="zh-CN"/>
              </w:rPr>
              <w:t xml:space="preserve">set </w:t>
            </w:r>
            <w:r w:rsidRPr="00EE61F3">
              <w:rPr>
                <w:rFonts w:ascii="Times New Roman" w:eastAsia="SimSun" w:hAnsi="Times New Roman" w:cs="Arial"/>
                <w:sz w:val="20"/>
                <w:szCs w:val="20"/>
                <w:lang w:val="en-GB" w:eastAsia="zh-CN"/>
              </w:rPr>
              <w:t xml:space="preserve">in the UL grant. In this case,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that the base station does not schedule any DG PDSCH or release DCI, so the UE does not generate HARQ</w:t>
            </w:r>
            <w:r>
              <w:rPr>
                <w:rFonts w:ascii="Times New Roman" w:eastAsia="SimSun" w:hAnsi="Times New Roman" w:cs="Arial"/>
                <w:sz w:val="20"/>
                <w:szCs w:val="20"/>
                <w:lang w:val="en-GB" w:eastAsia="zh-CN"/>
              </w:rPr>
              <w:t>-</w:t>
            </w:r>
            <w:r w:rsidRPr="00EE61F3">
              <w:rPr>
                <w:rFonts w:ascii="Times New Roman" w:eastAsia="SimSun" w:hAnsi="Times New Roman" w:cs="Arial"/>
                <w:sz w:val="20"/>
                <w:szCs w:val="20"/>
                <w:lang w:val="en-GB" w:eastAsia="zh-CN"/>
              </w:rPr>
              <w:t xml:space="preserve">ACK. However, if Alt2 is </w:t>
            </w:r>
            <w:r>
              <w:rPr>
                <w:rFonts w:ascii="Times New Roman" w:eastAsia="SimSun" w:hAnsi="Times New Roman" w:cs="Arial"/>
                <w:sz w:val="20"/>
                <w:szCs w:val="20"/>
                <w:lang w:val="en-GB" w:eastAsia="zh-CN"/>
              </w:rPr>
              <w:t>intended to be the behaviour</w:t>
            </w:r>
            <w:r w:rsidRPr="00EE61F3">
              <w:rPr>
                <w:rFonts w:ascii="Times New Roman" w:eastAsia="SimSun" w:hAnsi="Times New Roman" w:cs="Arial"/>
                <w:sz w:val="20"/>
                <w:szCs w:val="20"/>
                <w:lang w:val="en-GB" w:eastAsia="zh-CN"/>
              </w:rPr>
              <w:t xml:space="preserv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default  understanding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r w:rsidR="00B920F5" w:rsidRPr="00B920F5" w14:paraId="26432EDF" w14:textId="77777777" w:rsidTr="00B920F5">
        <w:trPr>
          <w:trHeight w:val="20"/>
        </w:trPr>
        <w:tc>
          <w:tcPr>
            <w:tcW w:w="807" w:type="pct"/>
          </w:tcPr>
          <w:p w14:paraId="231467D3" w14:textId="0F590FAA" w:rsidR="00B920F5" w:rsidRDefault="00B920F5" w:rsidP="00FF0E58">
            <w:pPr>
              <w:spacing w:after="0"/>
              <w:jc w:val="center"/>
              <w:rPr>
                <w:rFonts w:ascii="Times New Roman" w:hAnsi="Times New Roman" w:hint="eastAsia"/>
                <w:sz w:val="20"/>
                <w:szCs w:val="20"/>
              </w:rPr>
            </w:pPr>
            <w:r>
              <w:rPr>
                <w:rFonts w:ascii="Times New Roman" w:hAnsi="Times New Roman" w:hint="eastAsia"/>
                <w:sz w:val="20"/>
                <w:szCs w:val="20"/>
              </w:rPr>
              <w:lastRenderedPageBreak/>
              <w:t>LG</w:t>
            </w:r>
          </w:p>
        </w:tc>
        <w:tc>
          <w:tcPr>
            <w:tcW w:w="2097" w:type="pct"/>
          </w:tcPr>
          <w:p w14:paraId="60DFDE3F" w14:textId="77777777" w:rsidR="00B920F5" w:rsidRDefault="00B920F5" w:rsidP="00FF0E58">
            <w:pPr>
              <w:spacing w:after="0"/>
              <w:jc w:val="both"/>
              <w:rPr>
                <w:rFonts w:ascii="Times New Roman" w:hAnsi="Times New Roman" w:cs="Arial"/>
                <w:sz w:val="20"/>
                <w:szCs w:val="20"/>
                <w:lang w:val="en-GB"/>
              </w:rPr>
            </w:pPr>
          </w:p>
        </w:tc>
        <w:tc>
          <w:tcPr>
            <w:tcW w:w="2096" w:type="pct"/>
          </w:tcPr>
          <w:p w14:paraId="5DF01672"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Even though the motivation of this CR is understood, it seems to be an optimization associated with NBC issue at this stage.</w:t>
            </w:r>
          </w:p>
          <w:p w14:paraId="37874926"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Moreover, as companies already mentioned, current spec anyhow works even without this CR.</w:t>
            </w:r>
          </w:p>
          <w:p w14:paraId="3A533C75" w14:textId="7591796C" w:rsidR="00B920F5" w:rsidRDefault="00B920F5" w:rsidP="00B920F5">
            <w:pPr>
              <w:spacing w:after="0"/>
              <w:jc w:val="both"/>
              <w:rPr>
                <w:rFonts w:ascii="Times New Roman" w:hAnsi="Times New Roman" w:hint="eastAsia"/>
                <w:sz w:val="20"/>
                <w:szCs w:val="20"/>
              </w:rPr>
            </w:pPr>
            <w:r>
              <w:rPr>
                <w:rFonts w:ascii="Times New Roman" w:hAnsi="Times New Roman"/>
                <w:sz w:val="20"/>
                <w:szCs w:val="20"/>
              </w:rPr>
              <w:t xml:space="preserve">If 5-bit </w:t>
            </w:r>
            <w:r w:rsidR="00AA1A94">
              <w:rPr>
                <w:rFonts w:ascii="Times New Roman" w:hAnsi="Times New Roman"/>
                <w:sz w:val="20"/>
                <w:szCs w:val="20"/>
              </w:rPr>
              <w:t xml:space="preserve">HARQ-ACK </w:t>
            </w:r>
            <w:r>
              <w:rPr>
                <w:rFonts w:ascii="Times New Roman" w:hAnsi="Times New Roman"/>
                <w:sz w:val="20"/>
                <w:szCs w:val="20"/>
              </w:rPr>
              <w:t xml:space="preserve">is considered as some overhead from gNB perspective, then the gNB could indicate UL DAI = 1 rather than 4 </w:t>
            </w:r>
            <w:r w:rsidR="00AA1A94">
              <w:rPr>
                <w:rFonts w:ascii="Times New Roman" w:hAnsi="Times New Roman"/>
                <w:sz w:val="20"/>
                <w:szCs w:val="20"/>
              </w:rPr>
              <w:t xml:space="preserve">in such case </w:t>
            </w:r>
            <w:r>
              <w:rPr>
                <w:rFonts w:ascii="Times New Roman" w:hAnsi="Times New Roman"/>
                <w:sz w:val="20"/>
                <w:szCs w:val="20"/>
              </w:rPr>
              <w:t>so that the UE would report</w:t>
            </w:r>
            <w:r w:rsidR="00AA1A94">
              <w:rPr>
                <w:rFonts w:ascii="Times New Roman" w:hAnsi="Times New Roman"/>
                <w:sz w:val="20"/>
                <w:szCs w:val="20"/>
              </w:rPr>
              <w:t xml:space="preserve"> 2-bit HARQ-ACK as </w:t>
            </w:r>
            <w:r>
              <w:rPr>
                <w:rFonts w:ascii="Times New Roman" w:hAnsi="Times New Roman"/>
                <w:sz w:val="20"/>
                <w:szCs w:val="20"/>
              </w:rPr>
              <w:t>{NACK, SPS HARQ-ACK}.</w:t>
            </w:r>
          </w:p>
        </w:tc>
      </w:tr>
    </w:tbl>
    <w:p w14:paraId="201C504F" w14:textId="5C0E0ADF" w:rsidR="00971658" w:rsidRPr="00B920F5"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993EEF" w:rsidRPr="005D264A">
        <w:rPr>
          <w:rFonts w:ascii="Times New Roman" w:eastAsia="SimSun" w:hAnsi="Times New Roman" w:cs="Arial"/>
          <w:position w:val="-10"/>
          <w:sz w:val="20"/>
          <w:szCs w:val="20"/>
          <w:lang w:val="en-GB" w:eastAsia="zh-CN"/>
        </w:rPr>
        <w:object w:dxaOrig="859" w:dyaOrig="340" w14:anchorId="18106098">
          <v:shape id="_x0000_i1044" type="#_x0000_t75" style="width:44.6pt;height:17.2pt" o:ole="">
            <v:imagedata r:id="rId18" o:title=""/>
          </v:shape>
          <o:OLEObject Type="Embed" ProgID="Equation.3" ShapeID="_x0000_i1044" DrawAspect="Content" ObjectID="_1673199179"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SimSun" w:hAnsi="Times New Roman" w:cs="Arial" w:hint="eastAsia"/>
          <w:sz w:val="20"/>
          <w:szCs w:val="20"/>
          <w:lang w:val="en-GB" w:eastAsia="zh-CN"/>
        </w:rPr>
        <w:t xml:space="preserve"> </w:t>
      </w:r>
      <w:r w:rsidR="00993EEF">
        <w:rPr>
          <w:rFonts w:ascii="Times New Roman" w:eastAsia="SimSun" w:hAnsi="Times New Roman" w:cs="Arial" w:hint="eastAsia"/>
          <w:sz w:val="20"/>
          <w:szCs w:val="20"/>
          <w:lang w:val="en-GB" w:eastAsia="zh-CN"/>
        </w:rPr>
        <w:t xml:space="preserve">HARQ-ACK for SPS PDSCH only (i.e. no HARQ-ACK(s) in response to </w:t>
      </w:r>
      <w:r w:rsidR="00993EEF" w:rsidRPr="00103673">
        <w:rPr>
          <w:rFonts w:ascii="Times New Roman" w:eastAsia="SimSun" w:hAnsi="Times New Roman" w:cs="Arial"/>
          <w:sz w:val="20"/>
          <w:szCs w:val="20"/>
          <w:lang w:val="en-GB" w:eastAsia="zh-CN"/>
        </w:rPr>
        <w:t>PDSCHs associated with PDCCH</w:t>
      </w:r>
      <w:r w:rsidR="00993EEF">
        <w:rPr>
          <w:rFonts w:ascii="Times New Roman" w:eastAsia="SimSun" w:hAnsi="Times New Roman" w:cs="Arial" w:hint="eastAsia"/>
          <w:sz w:val="20"/>
          <w:szCs w:val="20"/>
          <w:lang w:val="en-GB" w:eastAsia="zh-CN"/>
        </w:rPr>
        <w:t xml:space="preserve"> or</w:t>
      </w:r>
      <w:r w:rsidR="00993EEF" w:rsidRPr="00103673">
        <w:rPr>
          <w:rFonts w:ascii="Times New Roman" w:eastAsia="SimSun" w:hAnsi="Times New Roman" w:cs="Arial"/>
          <w:sz w:val="20"/>
          <w:szCs w:val="20"/>
          <w:lang w:val="en-GB" w:eastAsia="zh-CN"/>
        </w:rPr>
        <w:t xml:space="preserve"> PDCCH</w:t>
      </w:r>
      <w:r w:rsidR="00993EEF">
        <w:rPr>
          <w:rFonts w:ascii="Times New Roman" w:eastAsia="SimSun" w:hAnsi="Times New Roman" w:cs="Arial" w:hint="eastAsia"/>
          <w:sz w:val="20"/>
          <w:szCs w:val="20"/>
          <w:lang w:val="en-GB" w:eastAsia="zh-CN"/>
        </w:rPr>
        <w:t>(s)</w:t>
      </w:r>
      <w:r w:rsidR="00993EEF" w:rsidRPr="00103673">
        <w:rPr>
          <w:rFonts w:ascii="Times New Roman" w:eastAsia="SimSun" w:hAnsi="Times New Roman" w:cs="Arial"/>
          <w:sz w:val="20"/>
          <w:szCs w:val="20"/>
          <w:lang w:val="en-GB" w:eastAsia="zh-CN"/>
        </w:rPr>
        <w:t xml:space="preserve"> indicating SPS PDSCH release</w:t>
      </w:r>
      <w:r w:rsidR="00993EEF">
        <w:rPr>
          <w:rFonts w:ascii="Times New Roman" w:eastAsia="SimSun" w:hAnsi="Times New Roman" w:cs="Arial" w:hint="eastAsia"/>
          <w:sz w:val="20"/>
          <w:szCs w:val="20"/>
          <w:lang w:val="en-GB" w:eastAsia="zh-CN"/>
        </w:rPr>
        <w:t xml:space="preserve">), </w:t>
      </w:r>
      <w:r w:rsidR="00993EEF" w:rsidRPr="00A72C71">
        <w:rPr>
          <w:rFonts w:ascii="Times New Roman" w:eastAsia="SimSun" w:hAnsi="Times New Roman" w:cs="Arial" w:hint="eastAsia"/>
          <w:b/>
          <w:sz w:val="20"/>
          <w:szCs w:val="20"/>
          <w:lang w:val="en-GB" w:eastAsia="zh-CN"/>
        </w:rPr>
        <w:t xml:space="preserve">what is the UE </w:t>
      </w:r>
      <w:r w:rsidR="00993EEF" w:rsidRPr="00A72C71">
        <w:rPr>
          <w:rFonts w:ascii="Times New Roman" w:eastAsia="SimSun" w:hAnsi="Times New Roman" w:cs="Arial"/>
          <w:b/>
          <w:sz w:val="20"/>
          <w:szCs w:val="20"/>
          <w:lang w:val="en-GB" w:eastAsia="zh-CN"/>
        </w:rPr>
        <w:t>behaviour</w:t>
      </w:r>
      <w:r w:rsidR="00993EEF" w:rsidRPr="00A72C71">
        <w:rPr>
          <w:rFonts w:ascii="Times New Roman" w:eastAsia="SimSun" w:hAnsi="Times New Roman" w:cs="Arial" w:hint="eastAsia"/>
          <w:b/>
          <w:sz w:val="20"/>
          <w:szCs w:val="20"/>
          <w:lang w:val="en-GB" w:eastAsia="zh-CN"/>
        </w:rPr>
        <w:t xml:space="preserve"> according to current </w:t>
      </w:r>
      <w:r w:rsidR="00A72C71" w:rsidRPr="00A72C71">
        <w:rPr>
          <w:rFonts w:ascii="Times New Roman" w:eastAsia="SimSun" w:hAnsi="Times New Roman" w:cs="Arial"/>
          <w:b/>
          <w:sz w:val="20"/>
          <w:szCs w:val="20"/>
          <w:lang w:val="en-GB" w:eastAsia="zh-CN"/>
        </w:rPr>
        <w:t>specification</w:t>
      </w:r>
      <w:r w:rsidR="00993EEF">
        <w:rPr>
          <w:rFonts w:ascii="Times New Roman" w:eastAsia="SimSun" w:hAnsi="Times New Roman" w:cs="Arial" w:hint="eastAsia"/>
          <w:sz w:val="20"/>
          <w:szCs w:val="20"/>
          <w:lang w:val="en-GB" w:eastAsia="zh-CN"/>
        </w:rPr>
        <w:t>?</w:t>
      </w:r>
    </w:p>
    <w:p w14:paraId="5704AEC8" w14:textId="77777777" w:rsidR="00993EEF" w:rsidRPr="00CC1B7B"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tbl>
      <w:tblPr>
        <w:tblStyle w:val="a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6BC8C089" w14:textId="39A759E4" w:rsidR="00993EEF" w:rsidRPr="00004E89" w:rsidRDefault="007E3806" w:rsidP="001C1410">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0F8F39E3" w14:textId="40C56687" w:rsidR="00993EEF" w:rsidRPr="00004E89" w:rsidRDefault="001C1410" w:rsidP="00466790">
            <w:pPr>
              <w:spacing w:after="0"/>
              <w:jc w:val="both"/>
              <w:rPr>
                <w:rFonts w:ascii="Times New Roman" w:eastAsia="SimSun"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Same comment as </w:t>
            </w:r>
            <w:r>
              <w:rPr>
                <w:rFonts w:ascii="Times New Roman" w:eastAsia="SimSun" w:hAnsi="Times New Roman" w:hint="eastAsia"/>
                <w:sz w:val="20"/>
                <w:szCs w:val="20"/>
                <w:lang w:eastAsia="zh-CN"/>
              </w:rPr>
              <w:t>t</w:t>
            </w:r>
            <w:r>
              <w:rPr>
                <w:rFonts w:ascii="Times New Roman" w:eastAsia="SimSun"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 xml:space="preserve">For type 2 HARQ-ACK codebook, 4 dummy bits for </w:t>
            </w:r>
            <w:r>
              <w:rPr>
                <w:rFonts w:ascii="Times New Roman" w:eastAsia="SimSun" w:hAnsi="Times New Roman" w:cs="Arial"/>
                <w:sz w:val="20"/>
                <w:szCs w:val="20"/>
                <w:lang w:val="en-GB" w:eastAsia="zh-CN"/>
              </w:rPr>
              <w:t>DG PDSCH/SPS release</w:t>
            </w:r>
            <w:r>
              <w:rPr>
                <w:rFonts w:ascii="Times New Roman" w:eastAsia="SimSun"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SimSun"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SimSun" w:hAnsi="Times New Roman"/>
                <w:sz w:val="20"/>
                <w:szCs w:val="20"/>
                <w:lang w:eastAsia="zh-CN"/>
              </w:rPr>
            </w:pPr>
          </w:p>
        </w:tc>
      </w:tr>
      <w:tr w:rsidR="00AA1A94" w14:paraId="7C972907" w14:textId="77777777" w:rsidTr="00AA1A94">
        <w:trPr>
          <w:trHeight w:val="20"/>
        </w:trPr>
        <w:tc>
          <w:tcPr>
            <w:tcW w:w="807" w:type="pct"/>
          </w:tcPr>
          <w:p w14:paraId="04CBFD1D" w14:textId="3A7476A3"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20B9FAA2"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9D0DC11" w14:textId="77777777" w:rsidR="00AA1A94" w:rsidRDefault="00AA1A94" w:rsidP="00FF0E58">
            <w:pPr>
              <w:spacing w:after="0"/>
              <w:jc w:val="both"/>
              <w:rPr>
                <w:rFonts w:ascii="Times New Roman" w:eastAsia="SimSun" w:hAnsi="Times New Roman"/>
                <w:sz w:val="20"/>
                <w:szCs w:val="20"/>
                <w:lang w:eastAsia="zh-CN"/>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7A6DC4ED" w:rsidR="00A72C71" w:rsidRPr="00004E89" w:rsidRDefault="003829F2"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SimSun"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SimSun" w:hAnsi="Times New Roman" w:hint="eastAsia"/>
                <w:sz w:val="20"/>
                <w:szCs w:val="20"/>
                <w:lang w:eastAsia="zh-CN"/>
              </w:rPr>
              <w:t>Qu</w:t>
            </w:r>
            <w:r>
              <w:rPr>
                <w:rFonts w:ascii="Times New Roman" w:eastAsia="SimSun"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Y</w:t>
            </w:r>
            <w:r>
              <w:rPr>
                <w:rFonts w:ascii="Times New Roman" w:eastAsia="SimSun"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cs="Arial"/>
                <w:sz w:val="20"/>
                <w:szCs w:val="20"/>
                <w:lang w:val="en-GB" w:eastAsia="zh-CN"/>
              </w:rPr>
              <w:t xml:space="preserve">The </w:t>
            </w:r>
            <w:r w:rsidRPr="005E756D">
              <w:rPr>
                <w:rFonts w:ascii="Times New Roman" w:eastAsia="SimSun" w:hAnsi="Times New Roman" w:cs="Arial"/>
                <w:sz w:val="20"/>
                <w:szCs w:val="20"/>
                <w:lang w:val="en-GB" w:eastAsia="zh-CN"/>
              </w:rPr>
              <w:t>basic assumption that the UE will not continuously miss 4 PDCCHs for DL DAI counting</w:t>
            </w:r>
            <w:r>
              <w:rPr>
                <w:rFonts w:ascii="Times New Roman" w:eastAsia="SimSun"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The issues is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Reporting 5 bits is not our favourite, however it can be acceptable in the late stage.</w:t>
            </w:r>
          </w:p>
        </w:tc>
      </w:tr>
      <w:tr w:rsidR="00AA1A94" w14:paraId="5C9E7944" w14:textId="77777777" w:rsidTr="00AA1A94">
        <w:trPr>
          <w:trHeight w:val="20"/>
        </w:trPr>
        <w:tc>
          <w:tcPr>
            <w:tcW w:w="807" w:type="pct"/>
          </w:tcPr>
          <w:p w14:paraId="76498580" w14:textId="71766F6E"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7D9371E9"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1C8605F0" w14:textId="57E7691A" w:rsidR="00AA1A94" w:rsidRDefault="00AA1A94"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Already answered</w:t>
            </w:r>
            <w:bookmarkStart w:id="4" w:name="_GoBack"/>
            <w:bookmarkEnd w:id="4"/>
            <w:r>
              <w:rPr>
                <w:rFonts w:ascii="Times New Roman" w:hAnsi="Times New Roman" w:cs="Arial"/>
                <w:sz w:val="20"/>
                <w:szCs w:val="20"/>
                <w:lang w:val="en-GB"/>
              </w:rPr>
              <w:t xml:space="preserve"> in Q1.</w:t>
            </w:r>
          </w:p>
        </w:tc>
      </w:tr>
    </w:tbl>
    <w:p w14:paraId="369A4921" w14:textId="77777777" w:rsidR="00A72C71" w:rsidRPr="00AA1A94" w:rsidRDefault="00A72C71" w:rsidP="0059544D">
      <w:pPr>
        <w:spacing w:after="0"/>
        <w:jc w:val="both"/>
        <w:rPr>
          <w:rFonts w:ascii="Times New Roman" w:eastAsiaTheme="minorEastAsia" w:hAnsi="Times New Roman"/>
          <w:sz w:val="20"/>
          <w:szCs w:val="20"/>
          <w:lang w:val="en-GB"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398138"/>
    <w:p w14:paraId="7EA40308" w14:textId="4A6B4BA9"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2D5F2" w14:textId="77777777" w:rsidR="00D24EAA" w:rsidRDefault="00D24EAA">
      <w:pPr>
        <w:spacing w:after="0" w:line="240" w:lineRule="auto"/>
      </w:pPr>
      <w:r>
        <w:separator/>
      </w:r>
    </w:p>
  </w:endnote>
  <w:endnote w:type="continuationSeparator" w:id="0">
    <w:p w14:paraId="4F394DDF" w14:textId="77777777" w:rsidR="00D24EAA" w:rsidRDefault="00D2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05E1778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AA1A94">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AA1A94" w:rsidRPr="00AA1A94">
      <w:rPr>
        <w:b/>
        <w:noProof/>
        <w:color w:val="595959"/>
        <w:sz w:val="20"/>
        <w:szCs w:val="20"/>
      </w:rPr>
      <w:t>5</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EE89B" w14:textId="77777777" w:rsidR="00D24EAA" w:rsidRDefault="00D24EAA">
      <w:pPr>
        <w:spacing w:after="0" w:line="240" w:lineRule="auto"/>
      </w:pPr>
      <w:r>
        <w:separator/>
      </w:r>
    </w:p>
  </w:footnote>
  <w:footnote w:type="continuationSeparator" w:id="0">
    <w:p w14:paraId="2F52AE12" w14:textId="77777777" w:rsidR="00D24EAA" w:rsidRDefault="00D24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1A94"/>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20F5"/>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4EAA"/>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굴림" w:eastAsia="굴림"/>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굴림" w:eastAsia="굴림" w:hAnsi="굴림" w:cs="굴림"/>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머리글 Char"/>
    <w:link w:val="a9"/>
    <w:rPr>
      <w:rFonts w:ascii="Times New Roman" w:eastAsia="맑은 고딕"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제목 1 Char"/>
    <w:link w:val="10"/>
    <w:uiPriority w:val="9"/>
    <w:rPr>
      <w:rFonts w:ascii="Cambria" w:hAnsi="Cambria"/>
      <w:b/>
      <w:bCs/>
      <w:color w:val="365F91"/>
      <w:sz w:val="28"/>
      <w:szCs w:val="28"/>
      <w:lang w:val="zh-CN" w:eastAsia="zh-CN"/>
    </w:rPr>
  </w:style>
  <w:style w:type="character" w:customStyle="1" w:styleId="Char4">
    <w:name w:val="바닥글 Char"/>
    <w:basedOn w:val="a0"/>
    <w:link w:val="a8"/>
    <w:uiPriority w:val="99"/>
  </w:style>
  <w:style w:type="character" w:customStyle="1" w:styleId="Char1">
    <w:name w:val="메모 텍스트 Char"/>
    <w:link w:val="a5"/>
    <w:uiPriority w:val="99"/>
    <w:qFormat/>
    <w:rPr>
      <w:rFonts w:eastAsia="PMingLiU"/>
      <w:sz w:val="22"/>
      <w:szCs w:val="22"/>
      <w:lang w:eastAsia="ko-KR"/>
    </w:rPr>
  </w:style>
  <w:style w:type="character" w:customStyle="1" w:styleId="Char2">
    <w:name w:val="본문 Char"/>
    <w:link w:val="a6"/>
    <w:rPr>
      <w:rFonts w:eastAsia="PMingLiU"/>
      <w:sz w:val="22"/>
      <w:szCs w:val="22"/>
      <w:lang w:eastAsia="ko-KR"/>
    </w:rPr>
  </w:style>
  <w:style w:type="character" w:customStyle="1" w:styleId="Char3">
    <w:name w:val="풍선 도움말 텍스트 Char"/>
    <w:link w:val="a7"/>
    <w:uiPriority w:val="99"/>
    <w:semiHidden/>
    <w:rPr>
      <w:rFonts w:ascii="Tahoma" w:hAnsi="Tahoma" w:cs="Tahoma"/>
      <w:sz w:val="16"/>
      <w:szCs w:val="16"/>
      <w:lang w:eastAsia="ko-KR"/>
    </w:rPr>
  </w:style>
  <w:style w:type="character" w:customStyle="1" w:styleId="2Char">
    <w:name w:val="제목 2 Char"/>
    <w:link w:val="2"/>
    <w:rPr>
      <w:rFonts w:ascii="Cambria" w:hAnsi="Cambria"/>
      <w:b/>
      <w:bCs/>
      <w:i/>
      <w:iCs/>
      <w:sz w:val="28"/>
      <w:szCs w:val="28"/>
      <w:lang w:val="zh-CN" w:eastAsia="ko-KR"/>
    </w:rPr>
  </w:style>
  <w:style w:type="character" w:customStyle="1" w:styleId="3Char">
    <w:name w:val="제목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메모 주제 Char"/>
    <w:link w:val="ac"/>
    <w:uiPriority w:val="99"/>
    <w:semiHidden/>
    <w:rPr>
      <w:rFonts w:eastAsia="PMingLiU"/>
      <w:b/>
      <w:bCs/>
      <w:sz w:val="22"/>
      <w:szCs w:val="22"/>
      <w:lang w:eastAsia="ko-KR"/>
    </w:rPr>
  </w:style>
  <w:style w:type="character" w:customStyle="1" w:styleId="4Char">
    <w:name w:val="제목 4 Char"/>
    <w:link w:val="4"/>
    <w:uiPriority w:val="9"/>
    <w:semiHidden/>
    <w:rPr>
      <w:b/>
      <w:bCs/>
      <w:sz w:val="28"/>
      <w:szCs w:val="28"/>
      <w:lang w:val="zh-CN" w:eastAsia="ko-KR"/>
    </w:rPr>
  </w:style>
  <w:style w:type="character" w:customStyle="1" w:styleId="5Char">
    <w:name w:val="제목 5 Char"/>
    <w:link w:val="5"/>
    <w:uiPriority w:val="9"/>
    <w:semiHidden/>
    <w:rPr>
      <w:b/>
      <w:bCs/>
      <w:i/>
      <w:iCs/>
      <w:sz w:val="26"/>
      <w:szCs w:val="26"/>
      <w:lang w:val="zh-CN" w:eastAsia="ko-KR"/>
    </w:rPr>
  </w:style>
  <w:style w:type="character" w:customStyle="1" w:styleId="6Char">
    <w:name w:val="제목 6 Char"/>
    <w:link w:val="6"/>
    <w:uiPriority w:val="9"/>
    <w:semiHidden/>
    <w:rPr>
      <w:b/>
      <w:bCs/>
      <w:sz w:val="22"/>
      <w:szCs w:val="22"/>
      <w:lang w:val="zh-CN" w:eastAsia="ko-KR"/>
    </w:rPr>
  </w:style>
  <w:style w:type="character" w:customStyle="1" w:styleId="7Char">
    <w:name w:val="제목 7 Char"/>
    <w:link w:val="7"/>
    <w:uiPriority w:val="9"/>
    <w:semiHidden/>
    <w:rPr>
      <w:sz w:val="24"/>
      <w:szCs w:val="24"/>
      <w:lang w:val="zh-CN" w:eastAsia="ko-KR"/>
    </w:rPr>
  </w:style>
  <w:style w:type="character" w:customStyle="1" w:styleId="8Char">
    <w:name w:val="제목 8 Char"/>
    <w:link w:val="8"/>
    <w:uiPriority w:val="9"/>
    <w:semiHidden/>
    <w:rPr>
      <w:i/>
      <w:iCs/>
      <w:sz w:val="24"/>
      <w:szCs w:val="24"/>
      <w:lang w:val="zh-CN" w:eastAsia="ko-KR"/>
    </w:rPr>
  </w:style>
  <w:style w:type="character" w:customStyle="1" w:styleId="9Char">
    <w:name w:val="제목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문서 구조 Char"/>
    <w:link w:val="a4"/>
    <w:uiPriority w:val="99"/>
    <w:semiHidden/>
    <w:rPr>
      <w:rFonts w:ascii="굴림" w:eastAsia="굴림"/>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바탕"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바탕"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캡션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목록 단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바탕"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제목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8F027-D6B8-462E-94DF-B69FE36E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9904</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2021-01-26T10:21:00Z</dcterms:created>
  <dcterms:modified xsi:type="dcterms:W3CDTF">2021-01-26T11:45:00Z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