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409C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</w:t>
      </w:r>
      <w:proofErr w:type="spellStart"/>
      <w:r w:rsidR="005111B6" w:rsidRPr="005111B6">
        <w:rPr>
          <w:b/>
          <w:kern w:val="2"/>
          <w:lang w:eastAsia="zh-CN"/>
        </w:rPr>
        <w:t>Scell</w:t>
      </w:r>
      <w:proofErr w:type="spellEnd"/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</w:t>
      </w:r>
      <w:proofErr w:type="spellStart"/>
      <w:r w:rsidRPr="00BC32AC">
        <w:rPr>
          <w:lang w:eastAsia="zh-CN"/>
        </w:rPr>
        <w:t>SCell</w:t>
      </w:r>
      <w:proofErr w:type="spellEnd"/>
      <w:r w:rsidRPr="00BC32AC">
        <w:rPr>
          <w:lang w:eastAsia="zh-CN"/>
        </w:rPr>
        <w:t xml:space="preserve">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0B01B0" w:rsidRDefault="000B01B0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C32AC" w:rsidRPr="00BC32AC" w:rsidRDefault="00BC32AC">
                            <w:r w:rsidRPr="00BC32AC">
                              <w:rPr>
                                <w:lang w:eastAsia="zh-CN"/>
                              </w:rPr>
                              <w:t xml:space="preserve">For each DL BWP in a set of DL BWPs of the </w:t>
                            </w:r>
                            <w:proofErr w:type="spellStart"/>
                            <w:r w:rsidRPr="00BC32AC">
                              <w:rPr>
                                <w:lang w:eastAsia="zh-CN"/>
                              </w:rPr>
                              <w:t>PCell</w:t>
                            </w:r>
                            <w:proofErr w:type="spellEnd"/>
                            <w:r w:rsidRPr="00BC32AC">
                              <w:rPr>
                                <w:lang w:eastAsia="zh-CN"/>
                              </w:rPr>
                              <w:t>, or of the PUCCH-</w:t>
                            </w:r>
                            <w:proofErr w:type="spellStart"/>
                            <w:r w:rsidRPr="00BC32AC">
                              <w:rPr>
                                <w:lang w:eastAsia="zh-CN"/>
                              </w:rPr>
                              <w:t>SCell</w:t>
                            </w:r>
                            <w:proofErr w:type="spellEnd"/>
                            <w:r w:rsidRPr="00BC32AC">
                              <w:rPr>
                                <w:lang w:eastAsia="zh-CN"/>
                              </w:rPr>
                              <w:t xml:space="preserve">, a UE can be configured CORESETs for every type of CSS sets and for USS as described in Clause 10.1. The UE does not expect to be configured without a CSS set on the </w:t>
                            </w:r>
                            <w:proofErr w:type="spellStart"/>
                            <w:r w:rsidRPr="00BC32AC">
                              <w:rPr>
                                <w:lang w:eastAsia="zh-CN"/>
                              </w:rPr>
                              <w:t>PCell</w:t>
                            </w:r>
                            <w:proofErr w:type="spellEnd"/>
                            <w:r w:rsidRPr="00BC32AC">
                              <w:rPr>
                                <w:lang w:eastAsia="zh-CN"/>
                              </w:rPr>
                              <w:t>, or on the PUCCH-</w:t>
                            </w:r>
                            <w:proofErr w:type="spellStart"/>
                            <w:r w:rsidRPr="00BC32AC">
                              <w:rPr>
                                <w:lang w:eastAsia="zh-CN"/>
                              </w:rPr>
                              <w:t>SCell</w:t>
                            </w:r>
                            <w:proofErr w:type="spellEnd"/>
                            <w:r w:rsidRPr="00BC32AC">
                              <w:rPr>
                                <w:lang w:eastAsia="zh-CN"/>
                              </w:rPr>
                              <w:t>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0B01B0" w:rsidRDefault="000B01B0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C32AC" w:rsidRPr="00BC32AC" w:rsidRDefault="00BC32AC">
                      <w:r w:rsidRPr="00BC32AC">
                        <w:rPr>
                          <w:lang w:eastAsia="zh-CN"/>
                        </w:rPr>
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77777777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above descriptions are not in line with the search space configuration for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as described in section 10 where a UE can only be configured with Type-3 PDCCH CSS set in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since the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is essentially a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. In addition, a UE can be configured without a CSS set in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. 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 introduced in TS 38.213 V15.3.0 and V15.4.0 respectively. However, they are actually not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a5"/>
        <w:rPr>
          <w:lang w:eastAsia="zh-CN"/>
        </w:rPr>
      </w:pPr>
      <w:r>
        <w:t xml:space="preserve">Table </w:t>
      </w:r>
      <w:r w:rsidR="005024DF">
        <w:fldChar w:fldCharType="begin"/>
      </w:r>
      <w:r w:rsidR="005024DF">
        <w:instrText xml:space="preserve"> SEQ Table \* ARABIC </w:instrText>
      </w:r>
      <w:r w:rsidR="005024DF">
        <w:fldChar w:fldCharType="separate"/>
      </w:r>
      <w:r>
        <w:rPr>
          <w:noProof/>
        </w:rPr>
        <w:t>1</w:t>
      </w:r>
      <w:r w:rsidR="005024DF">
        <w:rPr>
          <w:noProof/>
        </w:rPr>
        <w:fldChar w:fldCharType="end"/>
      </w:r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>, 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</w:t>
            </w:r>
            <w:proofErr w:type="spellStart"/>
            <w:r>
              <w:rPr>
                <w:rFonts w:eastAsia="MS Mincho"/>
              </w:rPr>
              <w:t>Subclause</w:t>
            </w:r>
            <w:proofErr w:type="spellEnd"/>
            <w:r>
              <w:rPr>
                <w:rFonts w:eastAsia="MS Mincho"/>
              </w:rPr>
              <w:t xml:space="preserve"> 10.1. The </w:t>
            </w:r>
            <w:r>
              <w:rPr>
                <w:lang w:eastAsia="x-none"/>
              </w:rPr>
              <w:t xml:space="preserve">UE does not expect to be configured without a common search space on the </w:t>
            </w:r>
            <w:proofErr w:type="spellStart"/>
            <w:r>
              <w:rPr>
                <w:lang w:eastAsia="x-none"/>
              </w:rPr>
              <w:t>PCell</w:t>
            </w:r>
            <w:proofErr w:type="spellEnd"/>
            <w:r>
              <w:rPr>
                <w:lang w:eastAsia="x-none"/>
              </w:rPr>
              <w:t xml:space="preserve">, or on the </w:t>
            </w:r>
            <w:proofErr w:type="spellStart"/>
            <w:r>
              <w:rPr>
                <w:lang w:eastAsia="x-none"/>
              </w:rPr>
              <w:t>PSCell</w:t>
            </w:r>
            <w:proofErr w:type="spellEnd"/>
            <w:r>
              <w:rPr>
                <w:lang w:eastAsia="x-none"/>
              </w:rPr>
              <w:t xml:space="preserve">, </w:t>
            </w:r>
            <w:ins w:id="3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 xml:space="preserve">of the </w:t>
            </w:r>
            <w:proofErr w:type="spellStart"/>
            <w:r w:rsidRPr="002D3835">
              <w:rPr>
                <w:highlight w:val="yellow"/>
                <w:lang w:eastAsia="zh-CN"/>
              </w:rPr>
              <w:t>PCell</w:t>
            </w:r>
            <w:proofErr w:type="spellEnd"/>
            <w:r w:rsidRPr="002D3835">
              <w:rPr>
                <w:highlight w:val="yellow"/>
                <w:lang w:eastAsia="zh-CN"/>
              </w:rPr>
              <w:t xml:space="preserve"> or of the PUCCH-</w:t>
            </w:r>
            <w:proofErr w:type="spellStart"/>
            <w:r w:rsidRPr="002D3835">
              <w:rPr>
                <w:highlight w:val="yellow"/>
                <w:lang w:eastAsia="zh-CN"/>
              </w:rPr>
              <w:t>SCell</w:t>
            </w:r>
            <w:proofErr w:type="spellEnd"/>
            <w:r w:rsidRPr="002D3835">
              <w:rPr>
                <w:highlight w:val="yellow"/>
                <w:lang w:eastAsia="zh-CN"/>
              </w:rPr>
              <w:t xml:space="preserve"> on the primary cell</w:t>
            </w:r>
            <w:r>
              <w:rPr>
                <w:lang w:eastAsia="zh-CN"/>
              </w:rPr>
              <w:t xml:space="preserve">, a UE can be configured control resource sets for every type of common search space and for UE-specific search space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 10.1. The UE does not expect to be configured without a common search space on the </w:t>
            </w:r>
            <w:proofErr w:type="spellStart"/>
            <w:r>
              <w:rPr>
                <w:lang w:eastAsia="zh-CN"/>
              </w:rPr>
              <w:t>PCell</w:t>
            </w:r>
            <w:proofErr w:type="spellEnd"/>
            <w:r>
              <w:rPr>
                <w:lang w:eastAsia="zh-CN"/>
              </w:rPr>
              <w:t xml:space="preserve">, or on the </w:t>
            </w:r>
            <w:proofErr w:type="spellStart"/>
            <w:r>
              <w:rPr>
                <w:lang w:eastAsia="zh-CN"/>
              </w:rPr>
              <w:t>PSCell</w:t>
            </w:r>
            <w:proofErr w:type="spellEnd"/>
            <w:r>
              <w:rPr>
                <w:lang w:eastAsia="zh-CN"/>
              </w:rPr>
              <w:t>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4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5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6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7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8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9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0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</w:t>
            </w:r>
            <w:proofErr w:type="spellStart"/>
            <w:r>
              <w:rPr>
                <w:rFonts w:eastAsia="MS Mincho"/>
              </w:rPr>
              <w:t>Subclause</w:t>
            </w:r>
            <w:proofErr w:type="spellEnd"/>
            <w:r>
              <w:rPr>
                <w:rFonts w:eastAsia="MS Mincho"/>
              </w:rPr>
              <w:t xml:space="preserve">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1" w:author="Aris Papasakellariou" w:date="2018-10-13T11:10:00Z">
              <w:r>
                <w:rPr>
                  <w:lang w:eastAsia="x-none"/>
                </w:rPr>
                <w:lastRenderedPageBreak/>
                <w:delText>common search space</w:delText>
              </w:r>
            </w:del>
            <w:ins w:id="12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3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</w:t>
            </w:r>
            <w:proofErr w:type="spellStart"/>
            <w:r>
              <w:rPr>
                <w:lang w:eastAsia="x-none"/>
              </w:rPr>
              <w:t>PCell</w:t>
            </w:r>
            <w:proofErr w:type="spellEnd"/>
            <w:r>
              <w:rPr>
                <w:lang w:eastAsia="x-none"/>
              </w:rPr>
              <w:t xml:space="preserve">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proofErr w:type="spellStart"/>
            <w:r w:rsidRPr="002D3835">
              <w:rPr>
                <w:highlight w:val="cyan"/>
                <w:lang w:eastAsia="x-none"/>
              </w:rPr>
              <w:t>PSCell</w:t>
            </w:r>
            <w:proofErr w:type="spellEnd"/>
            <w:r>
              <w:rPr>
                <w:lang w:eastAsia="x-none"/>
              </w:rPr>
              <w:t>, of the MCG in the active 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lastRenderedPageBreak/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</w:t>
            </w:r>
            <w:proofErr w:type="spellStart"/>
            <w:r>
              <w:rPr>
                <w:rFonts w:eastAsia="MS Mincho"/>
              </w:rPr>
              <w:t>PCell</w:t>
            </w:r>
            <w:proofErr w:type="spellEnd"/>
            <w:r w:rsidRPr="002D3835">
              <w:rPr>
                <w:rFonts w:eastAsia="MS Mincho"/>
                <w:highlight w:val="cyan"/>
              </w:rPr>
              <w:t>, or of the PUCCH-</w:t>
            </w:r>
            <w:proofErr w:type="spellStart"/>
            <w:r w:rsidRPr="002D3835">
              <w:rPr>
                <w:rFonts w:eastAsia="MS Mincho"/>
                <w:highlight w:val="cyan"/>
              </w:rPr>
              <w:t>SCell</w:t>
            </w:r>
            <w:proofErr w:type="spellEnd"/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</w:t>
            </w:r>
            <w:proofErr w:type="spellStart"/>
            <w:r w:rsidRPr="00B916EC">
              <w:rPr>
                <w:rFonts w:eastAsia="MS Mincho"/>
              </w:rPr>
              <w:t>Subclause</w:t>
            </w:r>
            <w:proofErr w:type="spellEnd"/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</w:t>
            </w:r>
            <w:proofErr w:type="spellStart"/>
            <w:r w:rsidRPr="00B916EC">
              <w:rPr>
                <w:lang w:eastAsia="x-none"/>
              </w:rPr>
              <w:t>PCell</w:t>
            </w:r>
            <w:proofErr w:type="spellEnd"/>
            <w:r w:rsidRPr="00B916EC">
              <w:rPr>
                <w:lang w:eastAsia="x-none"/>
              </w:rPr>
              <w:t xml:space="preserve">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</w:t>
            </w:r>
            <w:proofErr w:type="spellStart"/>
            <w:r w:rsidRPr="002D3835">
              <w:rPr>
                <w:rFonts w:eastAsia="MS Mincho"/>
                <w:highlight w:val="cyan"/>
              </w:rPr>
              <w:t>SCell</w:t>
            </w:r>
            <w:proofErr w:type="spellEnd"/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</w:t>
            </w:r>
            <w:r>
              <w:rPr>
                <w:lang w:eastAsia="x-none"/>
              </w:rPr>
              <w:lastRenderedPageBreak/>
              <w:t xml:space="preserve">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</w:t>
      </w:r>
      <w:proofErr w:type="gramStart"/>
      <w:r w:rsidR="000B01B0">
        <w:rPr>
          <w:lang w:eastAsia="zh-CN"/>
        </w:rPr>
        <w:t>changes leads</w:t>
      </w:r>
      <w:proofErr w:type="gramEnd"/>
      <w:r w:rsidR="000B01B0">
        <w:rPr>
          <w:lang w:eastAsia="zh-CN"/>
        </w:rPr>
        <w:t xml:space="preserve">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</w:t>
      </w:r>
      <w:proofErr w:type="spellStart"/>
      <w:r w:rsidR="000B01B0" w:rsidRPr="000B01B0">
        <w:rPr>
          <w:lang w:eastAsia="zh-CN"/>
        </w:rPr>
        <w:t>SCell</w:t>
      </w:r>
      <w:proofErr w:type="spellEnd"/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 xml:space="preserve">for </w:t>
      </w:r>
      <w:proofErr w:type="spellStart"/>
      <w:r w:rsidRPr="009057AC">
        <w:rPr>
          <w:lang w:eastAsia="zh-CN"/>
        </w:rPr>
        <w:t>PSCell</w:t>
      </w:r>
      <w:proofErr w:type="spellEnd"/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</w:t>
      </w:r>
      <w:proofErr w:type="spellStart"/>
      <w:r w:rsidR="00F5663D" w:rsidRPr="00F5663D">
        <w:rPr>
          <w:lang w:eastAsia="zh-CN"/>
        </w:rPr>
        <w:t>PCell</w:t>
      </w:r>
      <w:proofErr w:type="spellEnd"/>
      <w:r w:rsidR="00F5663D" w:rsidRPr="00F5663D">
        <w:rPr>
          <w:lang w:eastAsia="zh-CN"/>
        </w:rPr>
        <w:t xml:space="preserve">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</w:t>
      </w:r>
      <w:proofErr w:type="spellStart"/>
      <w:r w:rsidR="006B5E99">
        <w:rPr>
          <w:lang w:eastAsia="zh-CN"/>
        </w:rPr>
        <w:t>PSCell</w:t>
      </w:r>
      <w:proofErr w:type="spellEnd"/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</w:t>
      </w:r>
      <w:proofErr w:type="spellStart"/>
      <w:r w:rsidR="00F5663D" w:rsidRPr="00F5663D">
        <w:rPr>
          <w:lang w:eastAsia="zh-CN"/>
        </w:rPr>
        <w:t>PCell</w:t>
      </w:r>
      <w:proofErr w:type="spellEnd"/>
      <w:r w:rsidR="00F5663D">
        <w:rPr>
          <w:lang w:eastAsia="zh-CN"/>
        </w:rPr>
        <w:t xml:space="preserve"> or on the </w:t>
      </w:r>
      <w:proofErr w:type="spellStart"/>
      <w:r w:rsidR="00F5663D">
        <w:rPr>
          <w:lang w:eastAsia="zh-CN"/>
        </w:rPr>
        <w:t>PSCell</w:t>
      </w:r>
      <w:proofErr w:type="spellEnd"/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D26404" w:rsidRPr="00F5663D" w:rsidRDefault="00D26404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D26404" w:rsidRPr="00F5663D" w:rsidRDefault="00D26404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 xml:space="preserve">C-SS in each DL BWP of the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PCell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/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PScell</w:t>
                            </w:r>
                            <w:proofErr w:type="spellEnd"/>
                          </w:p>
                          <w:p w14:paraId="19987BFE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On C-SS, </w:t>
                            </w:r>
                            <w:proofErr w:type="spellStart"/>
                            <w:proofErr w:type="gram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 xml:space="preserve"> ,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kp</w:t>
                            </w:r>
                            <w:proofErr w:type="spellEnd"/>
                            <w:proofErr w:type="gram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For scheduling RMSI, OSI, Paging, UE monitors common search space in the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only</w:t>
                            </w:r>
                          </w:p>
                          <w:p w14:paraId="490F4F7D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addition, for random access and fall back, UE monitors common search space in the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and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only</w:t>
                            </w:r>
                          </w:p>
                          <w:p w14:paraId="6B693FDB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The UE is not expected to be configured without C-SS on the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(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) in the active DL BWP </w:t>
                            </w:r>
                          </w:p>
                          <w:p w14:paraId="3FC39F68" w14:textId="77777777" w:rsidR="00D26404" w:rsidRPr="00F5663D" w:rsidRDefault="00D26404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D26404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Full functionalities of C-SS (scheduling RMSI, OSI, Paging, random access,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etc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) are supported by the C-SS configured by UE-specific RRC signaling.</w:t>
                            </w:r>
                          </w:p>
                          <w:p w14:paraId="543E3323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40CFB9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D26404" w:rsidRPr="00F5663D" w:rsidRDefault="00D26404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D26404" w:rsidRPr="00F5663D" w:rsidRDefault="00D26404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C-SS in each DL BWP of the PCell/PScell</w:t>
                      </w:r>
                    </w:p>
                    <w:p w14:paraId="19987BFE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On C-SS, 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 ,kp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For scheduling RMSI, OSI, Paging, UE monitors common search space in the PCell only</w:t>
                      </w:r>
                    </w:p>
                    <w:p w14:paraId="490F4F7D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In addition, for random access and fall back, UE monitors common search space in the PCell and PSCell only</w:t>
                      </w:r>
                    </w:p>
                    <w:p w14:paraId="6B693FDB" w14:textId="77777777" w:rsidR="00D26404" w:rsidRPr="00F5663D" w:rsidRDefault="00D26404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PCell (PSCell) in the active DL BWP </w:t>
                      </w:r>
                    </w:p>
                    <w:p w14:paraId="3FC39F68" w14:textId="77777777" w:rsidR="00D26404" w:rsidRPr="00F5663D" w:rsidRDefault="00D26404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D26404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Full functionalities of C-SS (scheduling RMSI, OSI, Paging, random access, etc) are supported by the C-SS configured by UE-specific RRC signaling.</w:t>
                      </w:r>
                    </w:p>
                    <w:p w14:paraId="543E3323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working assumption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6B5E99" w:rsidRPr="006B5E99" w:rsidRDefault="006B5E99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6B5E99" w:rsidRDefault="006B5E99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, a UE can be configured control resource sets for every type of common search space and for UE-specific search space as described in </w:t>
                            </w:r>
                            <w:proofErr w:type="spellStart"/>
                            <w:r w:rsidRPr="00B916EC">
                              <w:rPr>
                                <w:rFonts w:eastAsia="MS Mincho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</w:t>
                            </w:r>
                            <w:proofErr w:type="spellStart"/>
                            <w:r w:rsidRPr="00B916EC">
                              <w:rPr>
                                <w:lang w:eastAsia="x-none"/>
                              </w:rPr>
                              <w:t>PCell</w:t>
                            </w:r>
                            <w:proofErr w:type="spellEnd"/>
                            <w:r w:rsidRPr="00B916EC">
                              <w:rPr>
                                <w:lang w:eastAsia="x-none"/>
                              </w:rPr>
                              <w:t xml:space="preserve">, or on the </w:t>
                            </w:r>
                            <w:proofErr w:type="spellStart"/>
                            <w:r w:rsidRPr="00B916EC">
                              <w:rPr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B916EC">
                              <w:rPr>
                                <w:lang w:eastAsia="x-none"/>
                              </w:rPr>
                              <w:t>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6B5E99" w:rsidRPr="006B5E99" w:rsidRDefault="006B5E99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6B5E99" w:rsidRDefault="006B5E99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PCell, or on the PSCell,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 xml:space="preserve">the </w:t>
      </w:r>
      <w:proofErr w:type="spellStart"/>
      <w:r w:rsidR="00F5663D">
        <w:rPr>
          <w:lang w:eastAsia="x-none"/>
        </w:rPr>
        <w:t>PSCell</w:t>
      </w:r>
      <w:proofErr w:type="spellEnd"/>
      <w:r w:rsidR="00F5663D">
        <w:rPr>
          <w:lang w:eastAsia="x-none"/>
        </w:rPr>
        <w:t xml:space="preserve">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</w:t>
      </w:r>
      <w:proofErr w:type="spellStart"/>
      <w:r w:rsidR="006B5E99">
        <w:rPr>
          <w:lang w:eastAsia="x-none"/>
        </w:rPr>
        <w:t>PSCell</w:t>
      </w:r>
      <w:proofErr w:type="spellEnd"/>
      <w:r w:rsidR="006B5E99">
        <w:rPr>
          <w:lang w:eastAsia="x-none"/>
        </w:rPr>
        <w:t>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</w:t>
      </w:r>
      <w:proofErr w:type="spellStart"/>
      <w:r w:rsidR="00597F65">
        <w:rPr>
          <w:lang w:eastAsia="x-none"/>
        </w:rPr>
        <w:t>SCell</w:t>
      </w:r>
      <w:proofErr w:type="spellEnd"/>
      <w:r w:rsidR="00597F65">
        <w:rPr>
          <w:lang w:eastAsia="x-none"/>
        </w:rPr>
        <w:t xml:space="preserve">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 xml:space="preserve">without a CSS set on the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by replacing “PUCCH-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” with “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39"/>
        <w:gridCol w:w="1504"/>
        <w:gridCol w:w="6490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A8E6D90" w:rsidR="00DC1A10" w:rsidRPr="00004E89" w:rsidRDefault="004E4F71" w:rsidP="007629C7">
            <w:pPr>
              <w:spacing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7A39270C" w14:textId="650DED99" w:rsidR="00DC1A10" w:rsidRPr="00004E89" w:rsidRDefault="004E4F71" w:rsidP="007629C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3E6DE8C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69B6E4D5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032E7E3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6BFF00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lastRenderedPageBreak/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39"/>
        <w:gridCol w:w="1504"/>
        <w:gridCol w:w="6490"/>
      </w:tblGrid>
      <w:tr w:rsidR="00597F65" w:rsidRPr="00004E89" w14:paraId="25556D7A" w14:textId="77777777" w:rsidTr="004E4F71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E4F71" w:rsidRPr="00004E89" w14:paraId="501C9638" w14:textId="77777777" w:rsidTr="004E4F71">
        <w:trPr>
          <w:trHeight w:val="20"/>
        </w:trPr>
        <w:tc>
          <w:tcPr>
            <w:tcW w:w="807" w:type="pct"/>
            <w:vAlign w:val="center"/>
          </w:tcPr>
          <w:p w14:paraId="595595C5" w14:textId="5CD4E2A7" w:rsidR="004E4F71" w:rsidRPr="00004E89" w:rsidRDefault="004E4F71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435F861A" w14:textId="6E080FEF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42A85DA0" w14:textId="77777777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3BBCD0A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06B5EBA7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4E4F71">
        <w:trPr>
          <w:trHeight w:val="20"/>
        </w:trPr>
        <w:tc>
          <w:tcPr>
            <w:tcW w:w="807" w:type="pct"/>
            <w:vAlign w:val="center"/>
          </w:tcPr>
          <w:p w14:paraId="6C538DFB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C7ACEBE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6E5A32E6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38B15192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14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15" w:name="_Ref124589665"/>
      <w:bookmarkStart w:id="16" w:name="_Ref71620620"/>
      <w:bookmarkStart w:id="17" w:name="_Ref124671424"/>
      <w:r w:rsidRPr="00CF195E">
        <w:t>References</w:t>
      </w:r>
    </w:p>
    <w:bookmarkEnd w:id="14"/>
    <w:bookmarkEnd w:id="15"/>
    <w:bookmarkEnd w:id="16"/>
    <w:bookmarkEnd w:id="17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</w:t>
      </w:r>
      <w:proofErr w:type="spellStart"/>
      <w:r w:rsidRPr="005111B6">
        <w:t>SCell</w:t>
      </w:r>
      <w:proofErr w:type="spellEnd"/>
      <w:r>
        <w:t xml:space="preserve">, </w:t>
      </w:r>
      <w:r w:rsidRPr="005111B6">
        <w:t xml:space="preserve">Huawei, </w:t>
      </w:r>
      <w:proofErr w:type="spellStart"/>
      <w:r w:rsidRPr="005111B6">
        <w:t>HiSilicon</w:t>
      </w:r>
      <w:proofErr w:type="spellEnd"/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bookmarkStart w:id="18" w:name="_GoBack"/>
    <w:p w14:paraId="6E488106" w14:textId="203E2624" w:rsidR="00597F65" w:rsidRPr="00210100" w:rsidRDefault="00597F65" w:rsidP="00597F65">
      <w:pPr>
        <w:pStyle w:val="References"/>
        <w:numPr>
          <w:ilvl w:val="0"/>
          <w:numId w:val="0"/>
        </w:numPr>
        <w:ind w:left="360" w:hanging="36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FFE7E72" wp14:editId="61BC0415">
                <wp:extent cx="5899868" cy="1404620"/>
                <wp:effectExtent l="0" t="0" r="24765" b="1905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3E" w14:textId="04F58169" w:rsidR="00597F65" w:rsidRPr="00597F65" w:rsidRDefault="00597F65" w:rsidP="00597F65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sz w:val="20"/>
                                <w:szCs w:val="20"/>
                              </w:rPr>
                            </w:pPr>
                            <w:bookmarkStart w:id="19" w:name="_Hlk535002764"/>
                            <w:r>
                              <w:rPr>
                                <w:rFonts w:eastAsia="MS Mincho"/>
                              </w:rPr>
                              <w:t xml:space="preserve">For each DL BWP in a set of DL BWPs of the </w:t>
                            </w:r>
                            <w:proofErr w:type="spellStart"/>
                            <w:r>
                              <w:rPr>
                                <w:rFonts w:eastAsia="MS Mincho"/>
                              </w:rPr>
                              <w:t>PCell</w:t>
                            </w:r>
                            <w:proofErr w:type="spellEnd"/>
                            <w:del w:id="20" w:author="Huawei" w:date="2021-01-14T11:49:00Z">
                              <w:r>
                                <w:rPr>
                                  <w:rFonts w:eastAsia="MS Mincho"/>
                                </w:rPr>
                                <w:delText>, or of the PUCCH-SCell</w:delText>
                              </w:r>
                            </w:del>
                            <w:r>
                              <w:rPr>
                                <w:rFonts w:eastAsia="MS Mincho"/>
                              </w:rPr>
                              <w:t xml:space="preserve">, a UE can be configured CORESETs for every type of CSS sets and for USS as described in Clause 10.1. The </w:t>
                            </w:r>
                            <w:r>
                              <w:rPr>
                                <w:lang w:eastAsia="x-none"/>
                              </w:rPr>
                              <w:t xml:space="preserve">UE does not expect to be configured without a CSS set on the </w:t>
                            </w:r>
                            <w:proofErr w:type="spellStart"/>
                            <w:r>
                              <w:rPr>
                                <w:lang w:eastAsia="x-none"/>
                              </w:rPr>
                              <w:t>PCell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, </w:t>
                            </w:r>
                            <w:del w:id="21" w:author="Huawei" w:date="2021-01-14T11:56:00Z">
                              <w:r>
                                <w:rPr>
                                  <w:lang w:eastAsia="x-none"/>
                                </w:rPr>
                                <w:delText xml:space="preserve">or on the </w:delText>
                              </w:r>
                              <w:r>
                                <w:rPr>
                                  <w:rFonts w:eastAsia="MS Mincho"/>
                                </w:rPr>
                                <w:delText>PUCCH-SCell</w:delText>
                              </w:r>
                              <w:r>
                                <w:rPr>
                                  <w:lang w:eastAsia="x-none"/>
                                </w:rPr>
                                <w:delText xml:space="preserve">, of the MCG </w:delText>
                              </w:r>
                            </w:del>
                            <w:ins w:id="22" w:author="Huawei" w:date="2021-01-14T11:56:00Z">
                              <w:r>
                                <w:rPr>
                                  <w:lang w:eastAsia="x-none"/>
                                </w:rPr>
                                <w:t xml:space="preserve">or on the </w:t>
                              </w:r>
                              <w:proofErr w:type="spellStart"/>
                              <w:r>
                                <w:rPr>
                                  <w:lang w:eastAsia="x-none"/>
                                </w:rPr>
                                <w:t>PSCell</w:t>
                              </w:r>
                              <w:proofErr w:type="spellEnd"/>
                              <w:r>
                                <w:rPr>
                                  <w:lang w:eastAsia="x-none"/>
                                </w:rPr>
                                <w:t xml:space="preserve">, </w:t>
                              </w:r>
                            </w:ins>
                            <w:r>
                              <w:rPr>
                                <w:lang w:eastAsia="x-none"/>
                              </w:rPr>
                              <w:t>in the active DL BWP.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FFE7E72" id="_x0000_s1028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b6NgIAAE4EAAAOAAAAZHJzL2Uyb0RvYy54bWysVM2O0zAQviPxDpbvNGnUljZqulq6FCEt&#10;P9LCA0wcp7FwbGO7TcoDwBtw4sKd5+pzMHa6pVrggsjB8njGn2e+bybLq76VZM+tE1oVdDxKKeGK&#10;6UqobUHfv9s8mVPiPKgKpFa8oAfu6NXq8aNlZ3Ke6UbLiluCIMrlnSlo473Jk8SxhrfgRtpwhc5a&#10;2xY8mnabVBY6RG9lkqXpLOm0rYzVjDuHpzeDk64ifl1z5t/UteOeyIJibj6uNq5lWJPVEvKtBdMI&#10;dkoD/iGLFoTCR89QN+CB7Kz4DaoVzGqnaz9iuk10XQvGYw1YzTh9UM1dA4bHWpAcZ840uf8Hy17v&#10;31oiKtQuo0RBixodv345fvtx/P6ZZIGfzrgcw+4MBvr+me4xNtbqzK1mHxxRet2A2vJra3XXcKgw&#10;v3G4mVxcHXBcACm7V7rCd2DndQTqa9sG8pAOguio0+GsDe89YXg4nS8W8xl2E0PfeJJOZllUL4H8&#10;/rqxzr/guiVhU1CL4kd42N86H9KB/D4kvOa0FNVGSBkNuy3X0pI9YKNs4hcreBAmFekKuphm04GB&#10;v0Kk8fsTRCs8drwUbUHn5yDIA2/PVRX70YOQwx5TlupEZOBuYNH3ZR81O+tT6uqAzFo9NDgOJG4a&#10;bT9R0mFzF9R93IHllMiXCtVZjCeTMA3RmEyfIpXEXnrKSw8ohlAF9ZQM27WPExR5M9eo4kZEfoPc&#10;QyanlLFpI+2nAQtTcWnHqF+/gdVPAAAA//8DAFBLAwQUAAYACAAAACEAHzzFI9wAAAAFAQAADwAA&#10;AGRycy9kb3ducmV2LnhtbEyPwU7DMBBE70j8g7VIvVEnlopoiFMhqp4pBQlxc+xtHDVeh9hNU74e&#10;txe4rDSa0czbcjW5jo04hNaThHyeAUPS3rTUSPh439w/AgtRkVGdJ5RwxgCr6vamVIXxJ3rDcRcb&#10;lkooFEqCjbEvOA/aolNh7nuk5O394FRMcmi4GdQplbuOiyx74E61lBas6vHFoj7sjk5CWG+/e73f&#10;1gdrzj+v63GhPzdfUs7upucnYBGn+BeGC35Chyox1f5IJrBOQnokXm/ylmKZA6slCJEL4FXJ/9NX&#10;vwAAAP//AwBQSwECLQAUAAYACAAAACEAtoM4kv4AAADhAQAAEwAAAAAAAAAAAAAAAAAAAAAAW0Nv&#10;bnRlbnRfVHlwZXNdLnhtbFBLAQItABQABgAIAAAAIQA4/SH/1gAAAJQBAAALAAAAAAAAAAAAAAAA&#10;AC8BAABfcmVscy8ucmVsc1BLAQItABQABgAIAAAAIQCxmtb6NgIAAE4EAAAOAAAAAAAAAAAAAAAA&#10;AC4CAABkcnMvZTJvRG9jLnhtbFBLAQItABQABgAIAAAAIQAfPMUj3AAAAAUBAAAPAAAAAAAAAAAA&#10;AAAAAJAEAABkcnMvZG93bnJldi54bWxQSwUGAAAAAAQABADzAAAAmQUAAAAA&#10;">
                <v:textbox style="mso-fit-shape-to-text:t">
                  <w:txbxContent>
                    <w:p w14:paraId="2B8ECC3E" w14:textId="04F58169" w:rsidR="00597F65" w:rsidRPr="00597F65" w:rsidRDefault="00597F65" w:rsidP="00597F65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sz w:val="20"/>
                          <w:szCs w:val="20"/>
                        </w:rPr>
                      </w:pPr>
                      <w:bookmarkStart w:id="23" w:name="_Hlk535002764"/>
                      <w:r>
                        <w:rPr>
                          <w:rFonts w:eastAsia="MS Mincho"/>
                        </w:rPr>
                        <w:t>For each DL BWP in a set of DL BWPs of the PCell</w:t>
                      </w:r>
                      <w:del w:id="24" w:author="Huawei" w:date="2021-01-14T11:49:00Z">
                        <w:r>
                          <w:rPr>
                            <w:rFonts w:eastAsia="MS Mincho"/>
                          </w:rPr>
                          <w:delText>, or of the PUCCH-SCell</w:delText>
                        </w:r>
                      </w:del>
                      <w:r>
                        <w:rPr>
                          <w:rFonts w:eastAsia="MS Mincho"/>
                        </w:rPr>
                        <w:t xml:space="preserve">, a UE can be configured CORESETs for every type of CSS sets and for USS as described in Clause 10.1. The </w:t>
                      </w:r>
                      <w:r>
                        <w:rPr>
                          <w:lang w:eastAsia="x-none"/>
                        </w:rPr>
                        <w:t xml:space="preserve">UE does not expect to be configured without a CSS set on the PCell, </w:t>
                      </w:r>
                      <w:del w:id="25" w:author="Huawei" w:date="2021-01-14T11:56:00Z">
                        <w:r>
                          <w:rPr>
                            <w:lang w:eastAsia="x-none"/>
                          </w:rPr>
                          <w:delText xml:space="preserve">or on the </w:delText>
                        </w:r>
                        <w:r>
                          <w:rPr>
                            <w:rFonts w:eastAsia="MS Mincho"/>
                          </w:rPr>
                          <w:delText>PUCCH-SCell</w:delText>
                        </w:r>
                        <w:r>
                          <w:rPr>
                            <w:lang w:eastAsia="x-none"/>
                          </w:rPr>
                          <w:delText xml:space="preserve">, of the MCG </w:delText>
                        </w:r>
                      </w:del>
                      <w:ins w:id="26" w:author="Huawei" w:date="2021-01-14T11:56:00Z">
                        <w:r>
                          <w:rPr>
                            <w:lang w:eastAsia="x-none"/>
                          </w:rPr>
                          <w:t xml:space="preserve">or on the PSCell, </w:t>
                        </w:r>
                      </w:ins>
                      <w:r>
                        <w:rPr>
                          <w:lang w:eastAsia="x-none"/>
                        </w:rPr>
                        <w:t>in the active DL BWP.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  <w:bookmarkEnd w:id="18"/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586E8" w14:textId="77777777" w:rsidR="005024DF" w:rsidRDefault="005024DF">
      <w:r>
        <w:separator/>
      </w:r>
    </w:p>
  </w:endnote>
  <w:endnote w:type="continuationSeparator" w:id="0">
    <w:p w14:paraId="67493F6B" w14:textId="77777777" w:rsidR="005024DF" w:rsidRDefault="0050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F71F8" w14:textId="77777777" w:rsidR="005024DF" w:rsidRDefault="005024DF">
      <w:r>
        <w:separator/>
      </w:r>
    </w:p>
  </w:footnote>
  <w:footnote w:type="continuationSeparator" w:id="0">
    <w:p w14:paraId="52061D7D" w14:textId="77777777" w:rsidR="005024DF" w:rsidRDefault="0050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3"/>
  </w:num>
  <w:num w:numId="26">
    <w:abstractNumId w:val="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4F71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4DF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">
    <w:name w:val="annotation reference"/>
    <w:basedOn w:val="a0"/>
    <w:unhideWhenUsed/>
    <w:rsid w:val="00915867"/>
    <w:rPr>
      <w:sz w:val="21"/>
      <w:szCs w:val="21"/>
    </w:rPr>
  </w:style>
  <w:style w:type="paragraph" w:styleId="af0">
    <w:name w:val="annotation text"/>
    <w:basedOn w:val="a"/>
    <w:link w:val="Char3"/>
    <w:unhideWhenUsed/>
    <w:rsid w:val="00915867"/>
    <w:pPr>
      <w:jc w:val="left"/>
    </w:pPr>
  </w:style>
  <w:style w:type="character" w:customStyle="1" w:styleId="Char3">
    <w:name w:val="批注文字 Char"/>
    <w:basedOn w:val="a0"/>
    <w:link w:val="af0"/>
    <w:rsid w:val="00915867"/>
    <w:rPr>
      <w:sz w:val="22"/>
      <w:szCs w:val="22"/>
    </w:rPr>
  </w:style>
  <w:style w:type="paragraph" w:styleId="af1">
    <w:name w:val="annotation subject"/>
    <w:basedOn w:val="af0"/>
    <w:next w:val="af0"/>
    <w:link w:val="Char4"/>
    <w:semiHidden/>
    <w:unhideWhenUsed/>
    <w:rsid w:val="00915867"/>
    <w:rPr>
      <w:b/>
      <w:bCs/>
    </w:rPr>
  </w:style>
  <w:style w:type="character" w:customStyle="1" w:styleId="Char4">
    <w:name w:val="批注主题 Char"/>
    <w:basedOn w:val="Char3"/>
    <w:link w:val="af1"/>
    <w:semiHidden/>
    <w:rsid w:val="00915867"/>
    <w:rPr>
      <w:b/>
      <w:bCs/>
      <w:sz w:val="22"/>
      <w:szCs w:val="22"/>
    </w:rPr>
  </w:style>
  <w:style w:type="paragraph" w:styleId="af2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5"/>
    <w:uiPriority w:val="34"/>
    <w:qFormat/>
    <w:rsid w:val="00FF6E77"/>
    <w:pPr>
      <w:ind w:firstLineChars="200" w:firstLine="420"/>
    </w:pPr>
  </w:style>
  <w:style w:type="character" w:customStyle="1" w:styleId="Char5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f2"/>
    <w:uiPriority w:val="34"/>
    <w:qFormat/>
    <w:rsid w:val="00FF6E77"/>
    <w:rPr>
      <w:sz w:val="22"/>
      <w:szCs w:val="22"/>
    </w:rPr>
  </w:style>
  <w:style w:type="paragraph" w:styleId="af3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4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">
    <w:name w:val="annotation reference"/>
    <w:basedOn w:val="a0"/>
    <w:unhideWhenUsed/>
    <w:rsid w:val="00915867"/>
    <w:rPr>
      <w:sz w:val="21"/>
      <w:szCs w:val="21"/>
    </w:rPr>
  </w:style>
  <w:style w:type="paragraph" w:styleId="af0">
    <w:name w:val="annotation text"/>
    <w:basedOn w:val="a"/>
    <w:link w:val="Char3"/>
    <w:unhideWhenUsed/>
    <w:rsid w:val="00915867"/>
    <w:pPr>
      <w:jc w:val="left"/>
    </w:pPr>
  </w:style>
  <w:style w:type="character" w:customStyle="1" w:styleId="Char3">
    <w:name w:val="批注文字 Char"/>
    <w:basedOn w:val="a0"/>
    <w:link w:val="af0"/>
    <w:rsid w:val="00915867"/>
    <w:rPr>
      <w:sz w:val="22"/>
      <w:szCs w:val="22"/>
    </w:rPr>
  </w:style>
  <w:style w:type="paragraph" w:styleId="af1">
    <w:name w:val="annotation subject"/>
    <w:basedOn w:val="af0"/>
    <w:next w:val="af0"/>
    <w:link w:val="Char4"/>
    <w:semiHidden/>
    <w:unhideWhenUsed/>
    <w:rsid w:val="00915867"/>
    <w:rPr>
      <w:b/>
      <w:bCs/>
    </w:rPr>
  </w:style>
  <w:style w:type="character" w:customStyle="1" w:styleId="Char4">
    <w:name w:val="批注主题 Char"/>
    <w:basedOn w:val="Char3"/>
    <w:link w:val="af1"/>
    <w:semiHidden/>
    <w:rsid w:val="00915867"/>
    <w:rPr>
      <w:b/>
      <w:bCs/>
      <w:sz w:val="22"/>
      <w:szCs w:val="22"/>
    </w:rPr>
  </w:style>
  <w:style w:type="paragraph" w:styleId="af2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5"/>
    <w:uiPriority w:val="34"/>
    <w:qFormat/>
    <w:rsid w:val="00FF6E77"/>
    <w:pPr>
      <w:ind w:firstLineChars="200" w:firstLine="420"/>
    </w:pPr>
  </w:style>
  <w:style w:type="character" w:customStyle="1" w:styleId="Char5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f2"/>
    <w:uiPriority w:val="34"/>
    <w:qFormat/>
    <w:rsid w:val="00FF6E77"/>
    <w:rPr>
      <w:sz w:val="22"/>
      <w:szCs w:val="22"/>
    </w:rPr>
  </w:style>
  <w:style w:type="paragraph" w:styleId="af3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4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368D-8CEC-427B-A59B-4E473E5B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wanglei</cp:lastModifiedBy>
  <cp:revision>2</cp:revision>
  <cp:lastPrinted>2007-06-18T22:08:00Z</cp:lastPrinted>
  <dcterms:created xsi:type="dcterms:W3CDTF">2021-01-25T07:09:00Z</dcterms:created>
  <dcterms:modified xsi:type="dcterms:W3CDTF">2021-01-25T07:09:00Z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(3)NiJ3P5NP4tPrTXd5vvSX+hKKqMi/sBrUJVKW+m9gpeJbfuIq3isAQbdHQzGVBwMwXLXVgecD
x1xISzuMDrJrG7qljmBN7EHeaFP3NIUjBOzxcsOKnKXJBjDLa+hIMC9Rca2x8AMpnen+cAYt
JGtOZYhe/KdswcsZio/BOzE2Bt7qe2OxQhKwygn4zKdlO/CfYgPqFmncy+8DaJ/qSQOpX9M5
KdbYOjpqOyxdlOu4to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GnKdnx134AY6+VMqTfRzrPG6UXTx8W8Vl9dGkawWabl5yN1lf+HGUu
33rC+hUmSVkEMpAPw/sXsVUmoc0SF92y76SHflVi0+AMng2No94+2MYvoRHu+0FDTVs2frNI
BAbIo4uoxrAILasNv18v9rHYjzhgtLSUTKhHFb/m/vJ2z2VSLdVDbEJyUcZtThaSlQZaKI8I
V7JttuqZ3Igkz1050EA1aMlHdhjpapm1auoN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kL+BoJSaaz5Z7rpsuj3y8SwFbXLCcHVfCmSt
xMJP3nM9tgxtWOV2GEwBQgWcQMN0+w==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