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C67E" w14:textId="77777777" w:rsidR="00E24A44" w:rsidRPr="00BB4A75" w:rsidRDefault="00E24A44" w:rsidP="00E24A4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BB4A75">
        <w:rPr>
          <w:rFonts w:cs="Arial"/>
          <w:b/>
          <w:color w:val="000000"/>
          <w:sz w:val="28"/>
          <w:szCs w:val="28"/>
        </w:rPr>
        <w:t>3GPP TSG RAN WG1 #10</w:t>
      </w:r>
      <w:r>
        <w:rPr>
          <w:rFonts w:cs="Arial"/>
          <w:b/>
          <w:color w:val="000000"/>
          <w:sz w:val="28"/>
          <w:szCs w:val="28"/>
        </w:rPr>
        <w:t>4</w:t>
      </w:r>
      <w:r w:rsidRPr="00BB4A75">
        <w:rPr>
          <w:rFonts w:cs="Arial"/>
          <w:b/>
          <w:color w:val="000000"/>
          <w:sz w:val="28"/>
          <w:szCs w:val="28"/>
        </w:rPr>
        <w:t>-e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R1-20</w:t>
      </w:r>
      <w:r>
        <w:rPr>
          <w:rFonts w:cs="Arial"/>
          <w:b/>
          <w:color w:val="000000"/>
          <w:sz w:val="28"/>
          <w:szCs w:val="28"/>
        </w:rPr>
        <w:t>xxxxx</w:t>
      </w:r>
    </w:p>
    <w:p w14:paraId="55EAF2A7" w14:textId="7154BC91" w:rsidR="00E03B9D" w:rsidRPr="00832F61" w:rsidRDefault="00E24A44" w:rsidP="00E24A44">
      <w:pPr>
        <w:snapToGrid w:val="0"/>
        <w:spacing w:after="0"/>
        <w:rPr>
          <w:rFonts w:cs="Arial"/>
          <w:b/>
          <w:sz w:val="28"/>
          <w:szCs w:val="28"/>
        </w:rPr>
      </w:pPr>
      <w:r w:rsidRPr="00EC5026">
        <w:rPr>
          <w:rFonts w:cs="Arial"/>
          <w:b/>
          <w:color w:val="000000"/>
          <w:sz w:val="28"/>
          <w:szCs w:val="28"/>
        </w:rPr>
        <w:t>e-Meeting, January 25th – February 5th, 2021</w:t>
      </w:r>
    </w:p>
    <w:bookmarkEnd w:id="0"/>
    <w:p w14:paraId="316BE4A8" w14:textId="77777777" w:rsidR="00E03B9D" w:rsidRPr="00AB4A5B" w:rsidRDefault="00E03B9D" w:rsidP="00E03B9D">
      <w:pPr>
        <w:widowControl w:val="0"/>
        <w:rPr>
          <w:rFonts w:eastAsia="MS Mincho"/>
          <w:b/>
          <w:sz w:val="18"/>
          <w:lang w:eastAsia="x-none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420C11BD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Pr="00E07010">
        <w:rPr>
          <w:rFonts w:eastAsia="MS Mincho"/>
          <w:b/>
          <w:noProof/>
          <w:sz w:val="24"/>
          <w:lang w:eastAsia="x-none"/>
        </w:rPr>
        <w:t>7.2.11</w:t>
      </w:r>
    </w:p>
    <w:p w14:paraId="03AD16E9" w14:textId="362D6760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Pr="00E07010">
        <w:rPr>
          <w:rFonts w:eastAsia="MS Mincho"/>
          <w:b/>
          <w:noProof/>
          <w:sz w:val="24"/>
          <w:lang w:eastAsia="x-none"/>
        </w:rPr>
        <w:t>7.2.11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23661DC3" w14:textId="5CAEE853" w:rsidR="00E24A44" w:rsidRDefault="00E24A44" w:rsidP="00E24A44">
      <w:pPr>
        <w:pStyle w:val="Heading3"/>
        <w:numPr>
          <w:ilvl w:val="2"/>
          <w:numId w:val="23"/>
        </w:numPr>
        <w:spacing w:before="240"/>
        <w:jc w:val="left"/>
      </w:pPr>
      <w:bookmarkStart w:id="6" w:name="_Toc61944559"/>
      <w:bookmarkEnd w:id="2"/>
      <w:bookmarkEnd w:id="5"/>
      <w:r>
        <w:t>NR Rel-16 UE Features</w:t>
      </w:r>
      <w:bookmarkEnd w:id="6"/>
      <w:r>
        <w:t xml:space="preserve"> </w:t>
      </w:r>
      <w:r w:rsidRPr="00C66246">
        <w:rPr>
          <w:color w:val="FF0000"/>
        </w:rPr>
        <w:t>(9)</w:t>
      </w:r>
    </w:p>
    <w:p w14:paraId="1F907791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R1-2101588</w:t>
      </w:r>
      <w:r>
        <w:rPr>
          <w:lang w:eastAsia="x-none"/>
        </w:rPr>
        <w:tab/>
        <w:t>Summary on UE features for two-step RACH</w:t>
      </w:r>
      <w:r>
        <w:rPr>
          <w:lang w:eastAsia="x-none"/>
        </w:rPr>
        <w:tab/>
        <w:t>Moderator (NTT DOCOMO, INC.)</w:t>
      </w:r>
    </w:p>
    <w:p w14:paraId="0447B239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R1-2101589</w:t>
      </w:r>
      <w:r>
        <w:rPr>
          <w:lang w:eastAsia="x-none"/>
        </w:rPr>
        <w:tab/>
        <w:t>Summary on UE features for NR-U</w:t>
      </w:r>
      <w:r>
        <w:rPr>
          <w:lang w:eastAsia="x-none"/>
        </w:rPr>
        <w:tab/>
        <w:t>Moderator (NTT DOCOMO, INC.)</w:t>
      </w:r>
    </w:p>
    <w:p w14:paraId="4D8CDF31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R1-2101590</w:t>
      </w:r>
      <w:r>
        <w:rPr>
          <w:lang w:eastAsia="x-none"/>
        </w:rPr>
        <w:tab/>
        <w:t>Summary on UE features for URLLC/</w:t>
      </w:r>
      <w:proofErr w:type="spellStart"/>
      <w:r>
        <w:rPr>
          <w:lang w:eastAsia="x-none"/>
        </w:rPr>
        <w:t>IIoT</w:t>
      </w:r>
      <w:proofErr w:type="spellEnd"/>
      <w:r>
        <w:rPr>
          <w:lang w:eastAsia="x-none"/>
        </w:rPr>
        <w:tab/>
        <w:t>Moderator (NTT DOCOMO, INC.)</w:t>
      </w:r>
    </w:p>
    <w:p w14:paraId="305B3444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R1-2101591</w:t>
      </w:r>
      <w:r>
        <w:rPr>
          <w:lang w:eastAsia="x-none"/>
        </w:rPr>
        <w:tab/>
        <w:t>Summary on UE features for NR positioning</w:t>
      </w:r>
      <w:r>
        <w:rPr>
          <w:lang w:eastAsia="x-none"/>
        </w:rPr>
        <w:tab/>
        <w:t>Moderator (NTT DOCOMO, INC.)</w:t>
      </w:r>
    </w:p>
    <w:p w14:paraId="35F0E9E6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R1-2101592</w:t>
      </w:r>
      <w:r>
        <w:rPr>
          <w:lang w:eastAsia="x-none"/>
        </w:rPr>
        <w:tab/>
        <w:t>Summary on UE features for MR-DC/CA</w:t>
      </w:r>
      <w:r>
        <w:rPr>
          <w:lang w:eastAsia="x-none"/>
        </w:rPr>
        <w:tab/>
        <w:t>Moderator (NTT DOCOMO, INC.)</w:t>
      </w:r>
    </w:p>
    <w:p w14:paraId="7649E42F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R1-2101593</w:t>
      </w:r>
      <w:r>
        <w:rPr>
          <w:lang w:eastAsia="x-none"/>
        </w:rPr>
        <w:tab/>
        <w:t>Summary on UE features for CLI/RIM</w:t>
      </w:r>
      <w:r>
        <w:rPr>
          <w:lang w:eastAsia="x-none"/>
        </w:rPr>
        <w:tab/>
        <w:t>Moderator (NTT DOCOMO, INC.)</w:t>
      </w:r>
    </w:p>
    <w:p w14:paraId="0BC3D1CB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R1-2101594</w:t>
      </w:r>
      <w:r>
        <w:rPr>
          <w:lang w:eastAsia="x-none"/>
        </w:rPr>
        <w:tab/>
        <w:t>Summary on UE features for TEIs</w:t>
      </w:r>
      <w:r>
        <w:rPr>
          <w:lang w:eastAsia="x-none"/>
        </w:rPr>
        <w:tab/>
        <w:t>Moderator (NTT DOCOMO, INC.)</w:t>
      </w:r>
    </w:p>
    <w:p w14:paraId="72540FD1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R1-2101595</w:t>
      </w:r>
      <w:r>
        <w:rPr>
          <w:lang w:eastAsia="x-none"/>
        </w:rPr>
        <w:tab/>
        <w:t>Summary on NR UE features for others</w:t>
      </w:r>
      <w:r>
        <w:rPr>
          <w:lang w:eastAsia="x-none"/>
        </w:rPr>
        <w:tab/>
        <w:t>Moderator (NTT DOCOMO, INC.)</w:t>
      </w:r>
    </w:p>
    <w:p w14:paraId="1DEFB22C" w14:textId="77777777" w:rsidR="00E24A44" w:rsidRDefault="00E24A44" w:rsidP="00E24A44">
      <w:pPr>
        <w:rPr>
          <w:lang w:eastAsia="x-none"/>
        </w:rPr>
      </w:pPr>
    </w:p>
    <w:p w14:paraId="0F931588" w14:textId="77777777" w:rsidR="00E24A44" w:rsidRDefault="00E24A44" w:rsidP="00E24A44">
      <w:pPr>
        <w:rPr>
          <w:rFonts w:cs="Times"/>
          <w:color w:val="000000"/>
          <w:lang w:eastAsia="x-none"/>
        </w:rPr>
      </w:pPr>
      <w:bookmarkStart w:id="7" w:name="_Hlk62229578"/>
      <w:r>
        <w:rPr>
          <w:rFonts w:cs="Times"/>
          <w:color w:val="000000"/>
          <w:highlight w:val="cyan"/>
          <w:lang w:eastAsia="x-none"/>
        </w:rPr>
        <w:t>[104-e-NR-UEFeatures-LS] Email approval of updated Rel-16 NR UE features by 2/4 – Hiroki (DCM)</w:t>
      </w:r>
    </w:p>
    <w:p w14:paraId="4FA84DB0" w14:textId="77777777" w:rsidR="00E24A44" w:rsidRPr="001531F5" w:rsidRDefault="00E24A44" w:rsidP="00E24A44">
      <w:r>
        <w:t>Notes:</w:t>
      </w:r>
    </w:p>
    <w:p w14:paraId="06B93FF8" w14:textId="77777777" w:rsidR="00E24A44" w:rsidRPr="001531F5" w:rsidRDefault="00E24A44" w:rsidP="00E24A44">
      <w:pPr>
        <w:numPr>
          <w:ilvl w:val="0"/>
          <w:numId w:val="21"/>
        </w:numPr>
        <w:spacing w:before="0" w:after="0"/>
        <w:jc w:val="left"/>
      </w:pPr>
      <w:r w:rsidRPr="001531F5">
        <w:t>There will not be any dedicated email discussions/approvals for 5G V2X Rel. 16 NR UE features during RAN1 #104-e</w:t>
      </w:r>
      <w:r>
        <w:t xml:space="preserve">. </w:t>
      </w:r>
      <w:r w:rsidRPr="001531F5">
        <w:t>Editorial changes such as corrections of typos can be handled in email discussion/approval [104-e-NR-UEFeatures-LS]</w:t>
      </w:r>
    </w:p>
    <w:p w14:paraId="0BD7B735" w14:textId="77777777" w:rsidR="00E24A44" w:rsidRDefault="00E24A44" w:rsidP="00E24A44">
      <w:pPr>
        <w:rPr>
          <w:lang w:eastAsia="x-none"/>
        </w:rPr>
      </w:pPr>
    </w:p>
    <w:p w14:paraId="6D9C22E0" w14:textId="77777777" w:rsidR="00E24A44" w:rsidRPr="001531F5" w:rsidRDefault="00E24A44" w:rsidP="00E24A44">
      <w:pPr>
        <w:rPr>
          <w:b/>
          <w:bCs/>
          <w:u w:val="single"/>
        </w:rPr>
      </w:pPr>
      <w:r w:rsidRPr="001531F5">
        <w:rPr>
          <w:b/>
          <w:bCs/>
          <w:u w:val="single"/>
        </w:rPr>
        <w:t>Mobility Enhancements:</w:t>
      </w:r>
    </w:p>
    <w:p w14:paraId="19F2D52D" w14:textId="77777777" w:rsidR="00E24A44" w:rsidRPr="001531F5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[104-e-NR-UEFeatures-MobEnh-01] Email discussion/approval of whether to change the prerequisites of FGs 21-2, 21-2a, 21-2b to include FG 21-1b and update the description with “for inter-frequency DAPS HO”</w:t>
      </w:r>
      <w:r w:rsidRPr="00C66246">
        <w:rPr>
          <w:highlight w:val="cyan"/>
        </w:rPr>
        <w:t xml:space="preserve"> </w:t>
      </w:r>
      <w:r>
        <w:rPr>
          <w:highlight w:val="cyan"/>
        </w:rPr>
        <w:t>, till 1/29 (Ralf, AT&amp;T)</w:t>
      </w:r>
    </w:p>
    <w:p w14:paraId="13E8E51C" w14:textId="77777777" w:rsidR="00E24A44" w:rsidRDefault="00E24A44" w:rsidP="00E24A44">
      <w:pPr>
        <w:numPr>
          <w:ilvl w:val="0"/>
          <w:numId w:val="21"/>
        </w:numPr>
        <w:spacing w:before="0" w:after="0"/>
        <w:jc w:val="left"/>
        <w:rPr>
          <w:highlight w:val="cyan"/>
        </w:rPr>
      </w:pPr>
      <w:r w:rsidRPr="001531F5">
        <w:rPr>
          <w:highlight w:val="cyan"/>
        </w:rPr>
        <w:t>Any necessary alignments between RAN1 and RAN2 (e.g., changing the type of FG 21-1a to “Per Band/per BC”) can be handled in email discussion/approval [104-e-NR-UEFeatures-LS]</w:t>
      </w:r>
    </w:p>
    <w:p w14:paraId="68AA1AC4" w14:textId="77777777" w:rsidR="00E24A44" w:rsidRPr="001531F5" w:rsidRDefault="00E24A44" w:rsidP="00E24A44">
      <w:pPr>
        <w:rPr>
          <w:highlight w:val="cyan"/>
        </w:rPr>
      </w:pPr>
    </w:p>
    <w:p w14:paraId="60D1C8DD" w14:textId="77777777" w:rsidR="00E24A44" w:rsidRPr="001531F5" w:rsidRDefault="00E24A44" w:rsidP="00E24A44">
      <w:pPr>
        <w:rPr>
          <w:b/>
          <w:bCs/>
          <w:u w:val="single"/>
        </w:rPr>
      </w:pPr>
      <w:proofErr w:type="spellStart"/>
      <w:r w:rsidRPr="001531F5">
        <w:rPr>
          <w:b/>
          <w:bCs/>
          <w:u w:val="single"/>
        </w:rPr>
        <w:t>eMIMO</w:t>
      </w:r>
      <w:proofErr w:type="spellEnd"/>
      <w:r w:rsidRPr="001531F5">
        <w:rPr>
          <w:b/>
          <w:bCs/>
          <w:u w:val="single"/>
        </w:rPr>
        <w:t>:</w:t>
      </w:r>
    </w:p>
    <w:p w14:paraId="6B13A332" w14:textId="77777777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[104-e-NR-UEFeatures-eMIMO-01] Email discussion/approval of whether/how to address that UEs that support multi-DCI multi-TRP are not mandated to support PDSCH retransmission scheduled by different TRP</w:t>
      </w:r>
      <w:r>
        <w:rPr>
          <w:highlight w:val="cyan"/>
        </w:rPr>
        <w:t>, till 1/29 (Ralf, AT&amp;T)</w:t>
      </w:r>
    </w:p>
    <w:p w14:paraId="6B6897FE" w14:textId="77777777" w:rsidR="00E24A44" w:rsidRPr="001531F5" w:rsidRDefault="00E24A44" w:rsidP="00E24A44">
      <w:pPr>
        <w:rPr>
          <w:highlight w:val="cyan"/>
        </w:rPr>
      </w:pPr>
    </w:p>
    <w:p w14:paraId="269BDB98" w14:textId="77777777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[104-e-NR-UEFeatures-eMIMO-02] Email discussion/approval of whether/how to capture that the maximum number of configured PUCCH spatial relations and candidate beams in BFR can be up to 64</w:t>
      </w:r>
      <w:r>
        <w:rPr>
          <w:highlight w:val="cyan"/>
        </w:rPr>
        <w:t>, till 1/29 (Ralf, AT&amp;T)</w:t>
      </w:r>
    </w:p>
    <w:p w14:paraId="4444147C" w14:textId="77777777" w:rsidR="00E24A44" w:rsidRPr="001531F5" w:rsidRDefault="00E24A44" w:rsidP="00E24A44">
      <w:pPr>
        <w:rPr>
          <w:highlight w:val="cyan"/>
        </w:rPr>
      </w:pPr>
    </w:p>
    <w:p w14:paraId="02D2B0B8" w14:textId="77777777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[104-e-NR-UEFeatures-eMIMO-03] Email discussion/approval of how to interpret FG 16-2c “Simultaneous reception with different Type-D” and whether changes are needed</w:t>
      </w:r>
      <w:r>
        <w:rPr>
          <w:highlight w:val="cyan"/>
        </w:rPr>
        <w:t>, till 1/29 (Ralf, AT&amp;T)</w:t>
      </w:r>
    </w:p>
    <w:p w14:paraId="67D223E3" w14:textId="77777777" w:rsidR="00E24A44" w:rsidRPr="001531F5" w:rsidRDefault="00E24A44" w:rsidP="00E24A44">
      <w:pPr>
        <w:rPr>
          <w:highlight w:val="cyan"/>
        </w:rPr>
      </w:pPr>
    </w:p>
    <w:p w14:paraId="03B79948" w14:textId="24975132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[104-e-NR-UEFeatures-eMIMO-04] Email discussion/approval of whether/how Section 5.2.1.6 in 38.214 applies to FGs 16-1a-1 and 16-1g</w:t>
      </w:r>
      <w:r>
        <w:rPr>
          <w:highlight w:val="cyan"/>
        </w:rPr>
        <w:t>, till 1/29 (Ralf, AT&amp;T)</w:t>
      </w:r>
    </w:p>
    <w:p w14:paraId="6308A2D7" w14:textId="77777777" w:rsidR="00780BAF" w:rsidRDefault="00780BAF" w:rsidP="0088780C">
      <w:pPr>
        <w:rPr>
          <w:highlight w:val="cyan"/>
        </w:rPr>
      </w:pPr>
    </w:p>
    <w:p w14:paraId="71F66E9D" w14:textId="10B74CC4" w:rsidR="000455AA" w:rsidRDefault="00780BAF" w:rsidP="0088780C">
      <w:pPr>
        <w:rPr>
          <w:b/>
          <w:bCs/>
        </w:rPr>
      </w:pPr>
      <w:bookmarkStart w:id="8" w:name="_GoBack"/>
      <w:bookmarkEnd w:id="8"/>
      <w:r>
        <w:rPr>
          <w:b/>
          <w:bCs/>
          <w:highlight w:val="yellow"/>
        </w:rPr>
        <w:t>Proposal</w:t>
      </w:r>
      <w:r w:rsidRPr="00780BAF">
        <w:rPr>
          <w:b/>
          <w:bCs/>
          <w:highlight w:val="yellow"/>
        </w:rPr>
        <w:t>:</w:t>
      </w:r>
      <w:r w:rsidR="000455AA">
        <w:rPr>
          <w:b/>
          <w:bCs/>
        </w:rPr>
        <w:t xml:space="preserve"> </w:t>
      </w:r>
    </w:p>
    <w:p w14:paraId="021F56D7" w14:textId="444A162C" w:rsidR="00780BAF" w:rsidRPr="00780BAF" w:rsidRDefault="00780BAF" w:rsidP="0088780C">
      <w:pPr>
        <w:rPr>
          <w:bCs/>
        </w:rPr>
      </w:pPr>
      <w:r w:rsidRPr="00780BAF">
        <w:rPr>
          <w:bCs/>
        </w:rPr>
        <w:t>For each resource occurrence with multiple usages:</w:t>
      </w:r>
    </w:p>
    <w:p w14:paraId="68E6BF2E" w14:textId="27DD5F94" w:rsidR="00BE2340" w:rsidRPr="00780BAF" w:rsidRDefault="00780BAF" w:rsidP="00780BAF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For </w:t>
      </w:r>
      <w:r w:rsidR="000455AA" w:rsidRPr="00780BAF">
        <w:rPr>
          <w:bCs/>
        </w:rPr>
        <w:t>RLM/BFD</w:t>
      </w:r>
      <w:r w:rsidR="000455AA" w:rsidRPr="00780BAF">
        <w:rPr>
          <w:bCs/>
        </w:rPr>
        <w:t xml:space="preserve">, </w:t>
      </w:r>
      <w:r w:rsidR="00BE2340" w:rsidRPr="00780BAF">
        <w:rPr>
          <w:bCs/>
        </w:rPr>
        <w:t xml:space="preserve">each </w:t>
      </w:r>
      <w:r>
        <w:rPr>
          <w:bCs/>
        </w:rPr>
        <w:t xml:space="preserve">usage </w:t>
      </w:r>
      <w:r w:rsidR="000455AA" w:rsidRPr="00780BAF">
        <w:rPr>
          <w:bCs/>
        </w:rPr>
        <w:t xml:space="preserve">is counted </w:t>
      </w:r>
      <w:r w:rsidR="00BE2340" w:rsidRPr="00780BAF">
        <w:rPr>
          <w:bCs/>
        </w:rPr>
        <w:t xml:space="preserve">only </w:t>
      </w:r>
      <w:r w:rsidR="000455AA" w:rsidRPr="00780BAF">
        <w:rPr>
          <w:bCs/>
        </w:rPr>
        <w:t xml:space="preserve">once </w:t>
      </w:r>
    </w:p>
    <w:p w14:paraId="49EAA481" w14:textId="38250C85" w:rsidR="00BE2340" w:rsidRPr="00780BAF" w:rsidRDefault="00BE2340" w:rsidP="00780BAF">
      <w:pPr>
        <w:pStyle w:val="ListParagraph"/>
        <w:numPr>
          <w:ilvl w:val="0"/>
          <w:numId w:val="21"/>
        </w:numPr>
        <w:rPr>
          <w:bCs/>
        </w:rPr>
      </w:pPr>
      <w:r w:rsidRPr="00780BAF">
        <w:rPr>
          <w:bCs/>
        </w:rPr>
        <w:t xml:space="preserve">For </w:t>
      </w:r>
      <w:r w:rsidRPr="00780BAF">
        <w:rPr>
          <w:bCs/>
        </w:rPr>
        <w:t xml:space="preserve">CBD/PLRS, each </w:t>
      </w:r>
      <w:r w:rsidR="00780BAF">
        <w:rPr>
          <w:bCs/>
        </w:rPr>
        <w:t xml:space="preserve">usage </w:t>
      </w:r>
      <w:r w:rsidRPr="00780BAF">
        <w:rPr>
          <w:bCs/>
        </w:rPr>
        <w:t xml:space="preserve">is counted only once </w:t>
      </w:r>
    </w:p>
    <w:p w14:paraId="35737398" w14:textId="77777777" w:rsidR="000455AA" w:rsidRDefault="000455AA" w:rsidP="0088780C">
      <w:pPr>
        <w:rPr>
          <w:b/>
          <w:bCs/>
          <w:highlight w:val="green"/>
        </w:rPr>
      </w:pPr>
    </w:p>
    <w:p w14:paraId="37ED4D71" w14:textId="2FCB03DC" w:rsidR="0088780C" w:rsidRDefault="0088780C" w:rsidP="0088780C">
      <w:r w:rsidRPr="001E7F16">
        <w:rPr>
          <w:b/>
          <w:bCs/>
          <w:highlight w:val="green"/>
        </w:rPr>
        <w:t>Agreement:</w:t>
      </w:r>
      <w:r>
        <w:t xml:space="preserve"> The following changes highlighted in red are adopted 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070"/>
        <w:gridCol w:w="5908"/>
        <w:gridCol w:w="1136"/>
        <w:gridCol w:w="527"/>
        <w:gridCol w:w="517"/>
        <w:gridCol w:w="222"/>
        <w:gridCol w:w="737"/>
        <w:gridCol w:w="447"/>
        <w:gridCol w:w="447"/>
        <w:gridCol w:w="222"/>
        <w:gridCol w:w="7776"/>
        <w:gridCol w:w="1640"/>
      </w:tblGrid>
      <w:tr w:rsidR="0088780C" w14:paraId="48F94FC6" w14:textId="77777777" w:rsidTr="0088780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0B887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lastRenderedPageBreak/>
              <w:t>16-1a-1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C9AA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SSB/CSI-RS for L1-SINR measurement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688F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ko-KR"/>
              </w:rPr>
              <w:t>Per slot limitations:</w:t>
            </w:r>
          </w:p>
          <w:p w14:paraId="0D13FBB6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The max number of SSB/CSI-RS (1Tx) for CMR </w:t>
            </w:r>
          </w:p>
          <w:p w14:paraId="52AC2CB7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 xml:space="preserve">The max number of CSI-IM/NZP-IMR resources </w:t>
            </w:r>
          </w:p>
          <w:p w14:paraId="323C39C7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 The max number of CSI-RS (2Tx) resources for CMR</w:t>
            </w:r>
          </w:p>
          <w:p w14:paraId="4B816434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</w:p>
          <w:p w14:paraId="3DEE01B9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ko-KR"/>
              </w:rPr>
              <w:t>Memory limitations:</w:t>
            </w:r>
          </w:p>
          <w:p w14:paraId="6EC4E015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The max number of SSB/CSI-RS resources as CMR</w:t>
            </w:r>
          </w:p>
          <w:p w14:paraId="11D58995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The max number of CSI-IM/NZP IMR resources</w:t>
            </w:r>
          </w:p>
          <w:p w14:paraId="480BC7A9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</w:p>
          <w:p w14:paraId="06F77085" w14:textId="77777777" w:rsidR="0088780C" w:rsidRDefault="0088780C">
            <w:pPr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ko-KR"/>
              </w:rPr>
              <w:t>Other limitations:</w:t>
            </w:r>
          </w:p>
          <w:p w14:paraId="5DA454CA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color w:val="000000"/>
                <w:sz w:val="18"/>
                <w:szCs w:val="18"/>
              </w:rPr>
              <w:t>Supported density of CSI-RS (CMR)</w:t>
            </w:r>
          </w:p>
          <w:p w14:paraId="0455A540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max number of aperiodic CSI-RS resources across all CCs configured to measure L1-SINR (including CMR and IMR) shall not exceed MD_1</w:t>
            </w:r>
          </w:p>
          <w:p w14:paraId="64B12FE3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Supported SINR measurements</w:t>
            </w:r>
          </w:p>
          <w:p w14:paraId="7C86F4AC" w14:textId="77777777" w:rsidR="0088780C" w:rsidRDefault="0088780C">
            <w:pPr>
              <w:pStyle w:val="TAL"/>
              <w:rPr>
                <w:rFonts w:eastAsiaTheme="minorHAnsi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6930" w14:textId="77777777" w:rsidR="0088780C" w:rsidRDefault="0088780C">
            <w:pPr>
              <w:pStyle w:val="TAL"/>
              <w:rPr>
                <w:strike/>
                <w:color w:val="000000"/>
                <w:sz w:val="20"/>
              </w:rPr>
            </w:pPr>
            <w:r>
              <w:rPr>
                <w:color w:val="000000"/>
              </w:rPr>
              <w:t>2-21, 2-22 or 2-23, 2-23a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3646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Yes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DB1E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F6DF" w14:textId="77777777" w:rsidR="0088780C" w:rsidRDefault="0088780C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B535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Per band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972F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B34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7B89" w14:textId="77777777" w:rsidR="0088780C" w:rsidRDefault="0088780C">
            <w:pPr>
              <w:pStyle w:val="TAL"/>
              <w:rPr>
                <w:strike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161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1: Candidate values {8, 16, 32, 64}</w:t>
            </w:r>
          </w:p>
          <w:p w14:paraId="0BBCD8E8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6D9F57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2: Candidate values {8, 16, 32, 64}</w:t>
            </w:r>
          </w:p>
          <w:p w14:paraId="52AA2D52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59975E2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3: Candidate values {0, 4, 8, 16, 32, 64}</w:t>
            </w:r>
          </w:p>
          <w:p w14:paraId="4B4C49CD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48B80A2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4: Candidate values {8, 16, 32, 64 , 128}</w:t>
            </w:r>
          </w:p>
          <w:p w14:paraId="5769407F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BDC1DED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5: Candidate values {8, 16, 32, 64 , 128}</w:t>
            </w:r>
          </w:p>
          <w:p w14:paraId="46750C7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136C7612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6: Candidate values {‘1 only’, ‘3 only’, ‘1 and 3’}</w:t>
            </w:r>
          </w:p>
          <w:p w14:paraId="42FA4A89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170A33E0" w14:textId="77777777" w:rsidR="0088780C" w:rsidRDefault="0088780C">
            <w:pPr>
              <w:pStyle w:val="TAL"/>
              <w:rPr>
                <w:color w:val="000000"/>
              </w:rPr>
            </w:pPr>
            <w:bookmarkStart w:id="9" w:name="_Hlk42699933"/>
            <w:r>
              <w:rPr>
                <w:color w:val="000000"/>
              </w:rPr>
              <w:t xml:space="preserve">Component 7: </w:t>
            </w:r>
            <w:bookmarkStart w:id="10" w:name="_Hlk42699987"/>
            <w:r>
              <w:rPr>
                <w:color w:val="000000"/>
              </w:rPr>
              <w:t>Candidate values {2, 4, 8, 16, 32, 64}</w:t>
            </w:r>
            <w:bookmarkEnd w:id="9"/>
            <w:bookmarkEnd w:id="10"/>
          </w:p>
          <w:p w14:paraId="7D74E480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086EF15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Component 8: Candidate values: bitmap with entries {SSB as CMR with dedicated CSI-IM, SSB as CMR with dedicated NZP IMR, CSI-RS as CMR with dedicated NZP IMR configured, CSI-RS as CMR without dedicated IMR configured} </w:t>
            </w:r>
          </w:p>
          <w:p w14:paraId="232CA325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027B7971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If a UE supports FG 16-1a-1 it must support CMR(CSI-RS) + dedicated CSI-IM </w:t>
            </w:r>
          </w:p>
          <w:p w14:paraId="55EEA3F7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3F15124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Note1: The reference slot duration is the shortest slot duration defined for the FR where the reported band belongs</w:t>
            </w:r>
          </w:p>
          <w:p w14:paraId="2669F1B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496B2331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Note2: For component 4 and 5 the configured CSI-RS resources for both active and inactive BWPs are counted</w:t>
            </w:r>
          </w:p>
          <w:p w14:paraId="2E31F89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4E1AF1B4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Note3: For components 1, 2 and 3, CSI-RS resources configured as CMR without dedicated IMR are counted both as CMR and IMR</w:t>
            </w:r>
          </w:p>
          <w:p w14:paraId="7AB76459" w14:textId="77777777" w:rsidR="0088780C" w:rsidRDefault="0088780C">
            <w:pPr>
              <w:pStyle w:val="TAL"/>
              <w:rPr>
                <w:color w:val="FF0000"/>
              </w:rPr>
            </w:pPr>
          </w:p>
          <w:p w14:paraId="6891A1FE" w14:textId="29AF827F" w:rsidR="0088780C" w:rsidRDefault="0088780C">
            <w:pPr>
              <w:pStyle w:val="TAL"/>
              <w:rPr>
                <w:color w:val="FF0000"/>
              </w:rPr>
            </w:pPr>
            <w:r>
              <w:rPr>
                <w:color w:val="FF0000"/>
              </w:rPr>
              <w:t xml:space="preserve">Note4: For components 1, 2, 3, 7, </w:t>
            </w:r>
            <w:proofErr w:type="gramStart"/>
            <w:r>
              <w:rPr>
                <w:color w:val="FF0000"/>
              </w:rPr>
              <w:t>a</w:t>
            </w:r>
            <w:proofErr w:type="gramEnd"/>
            <w:r>
              <w:rPr>
                <w:color w:val="FF0000"/>
              </w:rPr>
              <w:t xml:space="preserve"> SSB/CSI-RS resource is counted </w:t>
            </w:r>
            <w:r w:rsidR="00AF4F31">
              <w:rPr>
                <w:color w:val="FF0000"/>
              </w:rPr>
              <w:t xml:space="preserve">within the duration of </w:t>
            </w:r>
            <w:r w:rsidR="00170CB6">
              <w:rPr>
                <w:color w:val="FF0000"/>
              </w:rPr>
              <w:t xml:space="preserve">a reference </w:t>
            </w:r>
            <w:r>
              <w:rPr>
                <w:color w:val="FF0000"/>
              </w:rPr>
              <w:t>slot in which the corresponding reference signals are transmitted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6A43" w14:textId="77777777" w:rsidR="0088780C" w:rsidRDefault="0088780C">
            <w:pPr>
              <w:keepNext/>
              <w:overflowPunct w:val="0"/>
              <w:autoSpaceDE w:val="0"/>
              <w:autoSpaceDN w:val="0"/>
              <w:textAlignment w:val="baseline"/>
              <w:rPr>
                <w:rFonts w:cs="Arial"/>
                <w:strike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Optional with capability signaling</w:t>
            </w:r>
          </w:p>
        </w:tc>
      </w:tr>
    </w:tbl>
    <w:p w14:paraId="1F764B0E" w14:textId="77777777" w:rsidR="0088780C" w:rsidRDefault="0088780C" w:rsidP="0088780C">
      <w:pPr>
        <w:rPr>
          <w:rFonts w:ascii="Calibri" w:eastAsiaTheme="minorHAnsi" w:hAnsi="Calibri" w:cs="Calibri"/>
          <w:sz w:val="22"/>
          <w:szCs w:val="22"/>
        </w:rPr>
      </w:pPr>
    </w:p>
    <w:p w14:paraId="182A0FAF" w14:textId="0F32DCBC" w:rsidR="0088780C" w:rsidRDefault="0088780C" w:rsidP="0088780C">
      <w:r w:rsidRPr="001E7F16">
        <w:rPr>
          <w:b/>
          <w:bCs/>
          <w:highlight w:val="green"/>
        </w:rPr>
        <w:t>Agreement:</w:t>
      </w:r>
      <w:r>
        <w:t xml:space="preserve"> The following changes highlighted in red are adopted 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816"/>
        <w:gridCol w:w="7846"/>
        <w:gridCol w:w="620"/>
        <w:gridCol w:w="527"/>
        <w:gridCol w:w="517"/>
        <w:gridCol w:w="222"/>
        <w:gridCol w:w="577"/>
        <w:gridCol w:w="447"/>
        <w:gridCol w:w="527"/>
        <w:gridCol w:w="222"/>
        <w:gridCol w:w="4944"/>
        <w:gridCol w:w="1463"/>
      </w:tblGrid>
      <w:tr w:rsidR="0088780C" w14:paraId="7C939818" w14:textId="77777777" w:rsidTr="0088780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7DE0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16-1g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B0EB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 xml:space="preserve">Resources for beam management, pathloss measurement, BFD, RLM and new beam identification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3091" w14:textId="77777777" w:rsidR="0088780C" w:rsidRDefault="0088780C" w:rsidP="0088780C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 configured to measure within a slot across all CCs in one frequency range for any of L1-RSRP measurement, L1-SINR measurement, pathloss measurement, BFD, RLM and new beam identification</w:t>
            </w:r>
          </w:p>
          <w:p w14:paraId="6BDCF4A1" w14:textId="77777777" w:rsidR="0088780C" w:rsidRDefault="0088780C" w:rsidP="0088780C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 configured across all CCs in one frequency range for any of L1-RSRP measurement, L1-SINR measurement, pathloss measurement, BFD, RLM and new beam identification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A90B" w14:textId="77777777" w:rsidR="0088780C" w:rsidRDefault="0088780C">
            <w:pPr>
              <w:pStyle w:val="TAL"/>
              <w:rPr>
                <w:rFonts w:eastAsiaTheme="minorHAnsi" w:cs="Arial"/>
                <w:strike/>
                <w:color w:val="000000"/>
                <w:szCs w:val="18"/>
              </w:rPr>
            </w:pPr>
            <w:r>
              <w:rPr>
                <w:color w:val="000000"/>
              </w:rPr>
              <w:t>2-24, 2-31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DBD8" w14:textId="77777777" w:rsidR="0088780C" w:rsidRDefault="0088780C">
            <w:pPr>
              <w:pStyle w:val="TAL"/>
              <w:rPr>
                <w:i/>
                <w:iCs/>
                <w:strike/>
                <w:color w:val="000000"/>
                <w:sz w:val="20"/>
              </w:rPr>
            </w:pPr>
            <w:r>
              <w:rPr>
                <w:color w:val="000000"/>
              </w:rPr>
              <w:t>Yes</w:t>
            </w:r>
          </w:p>
          <w:p w14:paraId="4AA4C6EF" w14:textId="77777777" w:rsidR="0088780C" w:rsidRDefault="0088780C">
            <w:pPr>
              <w:rPr>
                <w:rFonts w:cs="Arial"/>
                <w:color w:val="000000"/>
                <w:lang w:val="sv-SE" w:eastAsia="sv-S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9405" w14:textId="77777777" w:rsidR="0088780C" w:rsidRDefault="0088780C">
            <w:pPr>
              <w:pStyle w:val="TAL"/>
              <w:rPr>
                <w:rFonts w:cs="Arial"/>
                <w:strike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4B73" w14:textId="77777777" w:rsidR="0088780C" w:rsidRDefault="0088780C">
            <w:pPr>
              <w:pStyle w:val="TAL"/>
              <w:rPr>
                <w:strike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4720" w14:textId="77777777" w:rsidR="0088780C" w:rsidRDefault="0088780C">
            <w:pPr>
              <w:pStyle w:val="TAL"/>
              <w:rPr>
                <w:strike/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Per 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9A5A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2EC3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ADED" w14:textId="77777777" w:rsidR="0088780C" w:rsidRDefault="0088780C">
            <w:pPr>
              <w:pStyle w:val="TAL"/>
              <w:rPr>
                <w:strike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5B0E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Component-1: candidate value set is {2, 4, 8, 12, 16, 32, 64, 128}</w:t>
            </w:r>
          </w:p>
          <w:p w14:paraId="5015E899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3891E7B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Component-2: candidate value set is {2, 4, 8, 12, 16, 32, 40, 48, 64, 72, 80, 96, 128, 256}</w:t>
            </w:r>
          </w:p>
          <w:p w14:paraId="6E6339E9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FB188C4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For RS configured for new beam identification, they are always counted regardless of beam failure event</w:t>
            </w:r>
          </w:p>
          <w:p w14:paraId="08D8C16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E80BCDF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The “configure to measure” RS (component1) only counts those in active BWP but the configured RS (component2) counts all configured including both active and inactive BWP</w:t>
            </w:r>
          </w:p>
          <w:p w14:paraId="2BDAAE26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the reference  slot duration is the shortest slot duration defined for the reported FR supported by the UE</w:t>
            </w:r>
          </w:p>
          <w:p w14:paraId="7F57BA72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398B507" w14:textId="66568C46" w:rsidR="0088780C" w:rsidRDefault="0088780C">
            <w:pPr>
              <w:pStyle w:val="TAL"/>
            </w:pPr>
            <w:r>
              <w:rPr>
                <w:color w:val="FF0000"/>
              </w:rPr>
              <w:t xml:space="preserve">Note: The “configured to measure” RS is counted </w:t>
            </w:r>
            <w:r w:rsidR="001E7F16">
              <w:rPr>
                <w:color w:val="FF0000"/>
              </w:rPr>
              <w:t>within the duration of a reference slot in which the corresponding reference signals are transmitted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B311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 xml:space="preserve">Optional with capability </w:t>
            </w:r>
            <w:proofErr w:type="spellStart"/>
            <w:r>
              <w:rPr>
                <w:color w:val="000000"/>
              </w:rPr>
              <w:t>signaling</w:t>
            </w:r>
            <w:proofErr w:type="spellEnd"/>
          </w:p>
        </w:tc>
      </w:tr>
    </w:tbl>
    <w:p w14:paraId="453ED9EA" w14:textId="77777777" w:rsidR="0088780C" w:rsidRDefault="0088780C" w:rsidP="0088780C">
      <w:pPr>
        <w:rPr>
          <w:rFonts w:ascii="Calibri" w:eastAsiaTheme="minorHAnsi" w:hAnsi="Calibri" w:cs="Calibri"/>
          <w:sz w:val="22"/>
          <w:szCs w:val="22"/>
        </w:rPr>
      </w:pPr>
    </w:p>
    <w:p w14:paraId="173AAFF7" w14:textId="77B6D77D" w:rsidR="0088780C" w:rsidRDefault="0088780C" w:rsidP="0088780C">
      <w:r w:rsidRPr="001E7F16">
        <w:rPr>
          <w:b/>
          <w:bCs/>
          <w:highlight w:val="green"/>
        </w:rPr>
        <w:t>Agreement:</w:t>
      </w:r>
      <w:r>
        <w:t xml:space="preserve"> The following changes highlighted in red are adopted 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211"/>
        <w:gridCol w:w="7685"/>
        <w:gridCol w:w="800"/>
        <w:gridCol w:w="527"/>
        <w:gridCol w:w="517"/>
        <w:gridCol w:w="267"/>
        <w:gridCol w:w="583"/>
        <w:gridCol w:w="447"/>
        <w:gridCol w:w="447"/>
        <w:gridCol w:w="267"/>
        <w:gridCol w:w="4425"/>
        <w:gridCol w:w="1500"/>
      </w:tblGrid>
      <w:tr w:rsidR="0088780C" w14:paraId="6FEFD94E" w14:textId="77777777" w:rsidTr="0088780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54EC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lastRenderedPageBreak/>
              <w:t>16-1g-1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B27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Resources for beam management, pathloss measurement, BFD, RLM and new beam identification across frequency ranges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17DA" w14:textId="77777777" w:rsidR="0088780C" w:rsidRDefault="0088780C" w:rsidP="0088780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 configured to measure within a slot across all CCs for any of L1-RSRP measurement, L1-SINR measurement, pathloss measurement, BFD, RLM and new beam identification</w:t>
            </w:r>
          </w:p>
          <w:p w14:paraId="7CE8E3A1" w14:textId="77777777" w:rsidR="0088780C" w:rsidRDefault="0088780C" w:rsidP="0088780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 configured across all CCs for any of L1-RSRP measurement, L1-SINR measurement, pathloss measurement, BFD, RLM and new beam identification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9320" w14:textId="77777777" w:rsidR="0088780C" w:rsidRDefault="0088780C">
            <w:pPr>
              <w:pStyle w:val="TAL"/>
              <w:rPr>
                <w:rFonts w:eastAsiaTheme="minorHAnsi" w:cs="Arial"/>
                <w:color w:val="000000"/>
                <w:szCs w:val="18"/>
              </w:rPr>
            </w:pPr>
            <w:r>
              <w:rPr>
                <w:color w:val="000000"/>
              </w:rPr>
              <w:t>2-24, 2-31, 16-1g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DB03" w14:textId="77777777" w:rsidR="0088780C" w:rsidRDefault="0088780C">
            <w:pPr>
              <w:pStyle w:val="T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ko-KR"/>
              </w:rPr>
              <w:t>Yes</w:t>
            </w:r>
          </w:p>
          <w:p w14:paraId="1C4FD843" w14:textId="77777777" w:rsidR="0088780C" w:rsidRDefault="0088780C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3178" w14:textId="77777777" w:rsidR="0088780C" w:rsidRDefault="0088780C">
            <w:pPr>
              <w:pStyle w:val="TAL"/>
              <w:rPr>
                <w:color w:val="000000"/>
                <w:sz w:val="2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AC1A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1D51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</w:rPr>
              <w:t>Per 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64EC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89ED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1AEC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90B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Component-1: candidate value set is {2, 4, 8, 12, 16, 32, 64, 128}</w:t>
            </w:r>
          </w:p>
          <w:p w14:paraId="3BCAE903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259E497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Component-2: candidate value set is {2, 4, 8, 12, 16, 32, 40, 48, 64, 72, 80, 96, 128, 256}</w:t>
            </w:r>
          </w:p>
          <w:p w14:paraId="7DA36026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FAC963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This FG indicates the maximum number of resources across all FR(s) that are supported by the UE</w:t>
            </w:r>
          </w:p>
          <w:p w14:paraId="1B0B213C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1506B445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Note: The signalled values apply to the shortest slot duration defined in any FR(s) that are supported by the UE </w:t>
            </w:r>
          </w:p>
          <w:p w14:paraId="3D3E7AC2" w14:textId="77777777" w:rsidR="0088780C" w:rsidRDefault="0088780C">
            <w:pPr>
              <w:pStyle w:val="TAL"/>
              <w:rPr>
                <w:color w:val="FF0000"/>
              </w:rPr>
            </w:pPr>
          </w:p>
          <w:p w14:paraId="08EA0D5F" w14:textId="1DE842F0" w:rsidR="0088780C" w:rsidRDefault="0088780C">
            <w:pPr>
              <w:pStyle w:val="TAL"/>
              <w:rPr>
                <w:color w:val="FF0000"/>
              </w:rPr>
            </w:pPr>
            <w:r>
              <w:rPr>
                <w:color w:val="FF0000"/>
              </w:rPr>
              <w:t xml:space="preserve">Note: The “configured to measure” RS is counted </w:t>
            </w:r>
            <w:r w:rsidR="001E7F16">
              <w:rPr>
                <w:color w:val="FF0000"/>
              </w:rPr>
              <w:t>within the duration of a reference slot in which the corresponding reference signals are transmitted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9C67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Optional with capability </w:t>
            </w:r>
            <w:proofErr w:type="spellStart"/>
            <w:r>
              <w:rPr>
                <w:color w:val="000000"/>
              </w:rPr>
              <w:t>signaling</w:t>
            </w:r>
            <w:proofErr w:type="spellEnd"/>
          </w:p>
        </w:tc>
      </w:tr>
    </w:tbl>
    <w:p w14:paraId="5F7086E3" w14:textId="77777777" w:rsidR="0088780C" w:rsidRDefault="0088780C" w:rsidP="0088780C">
      <w:pPr>
        <w:rPr>
          <w:rFonts w:ascii="Calibri" w:eastAsiaTheme="minorHAnsi" w:hAnsi="Calibri" w:cs="Calibri"/>
          <w:sz w:val="22"/>
          <w:szCs w:val="22"/>
        </w:rPr>
      </w:pPr>
    </w:p>
    <w:p w14:paraId="0D6BC19F" w14:textId="77777777" w:rsidR="00E24A44" w:rsidRPr="00C66246" w:rsidRDefault="00E24A44" w:rsidP="00E24A44">
      <w:pPr>
        <w:rPr>
          <w:b/>
          <w:bCs/>
          <w:u w:val="single"/>
          <w:lang w:eastAsia="x-none"/>
        </w:rPr>
      </w:pPr>
      <w:r w:rsidRPr="00C66246">
        <w:rPr>
          <w:b/>
          <w:bCs/>
          <w:u w:val="single"/>
          <w:lang w:eastAsia="x-none"/>
        </w:rPr>
        <w:t>NR-U</w:t>
      </w:r>
    </w:p>
    <w:p w14:paraId="79EFAD4D" w14:textId="77777777" w:rsidR="00E24A44" w:rsidRDefault="00E24A44" w:rsidP="00E24A44">
      <w:pPr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[104-e-NR-UEFeature-NRU-01] Email discussion/approval on UE features for NR-U (25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 – 29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Jan)</w:t>
      </w:r>
      <w:r>
        <w:rPr>
          <w:rFonts w:cs="Times"/>
          <w:color w:val="000000"/>
          <w:highlight w:val="cyan"/>
          <w:lang w:eastAsia="x-none"/>
        </w:rPr>
        <w:t xml:space="preserve"> – Hiroki (DCM)</w:t>
      </w:r>
    </w:p>
    <w:p w14:paraId="7AD85A2E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ask RAN2 to update the optionality of FG10-2f</w:t>
      </w:r>
    </w:p>
    <w:p w14:paraId="5908969D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clarify that a UE indicating no support of FG 10-26a, also indicates that none of Rel-15 FG 1-5/1-5a/1-6/1-7/1-8/1-9 are supported by the UE in unlicensed bands</w:t>
      </w:r>
    </w:p>
    <w:p w14:paraId="3986E146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clarify that Rel-15 FGs 1-4 applies to licensed band operation only</w:t>
      </w:r>
    </w:p>
    <w:p w14:paraId="067D04EA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How to reply to RAN4 on RAN1’s understanding on RB set of NR-U</w:t>
      </w:r>
    </w:p>
    <w:p w14:paraId="05322741" w14:textId="77777777" w:rsidR="00E24A44" w:rsidRDefault="00E24A44" w:rsidP="00E24A44">
      <w:pPr>
        <w:rPr>
          <w:rFonts w:cs="Times"/>
          <w:lang w:eastAsia="x-none"/>
        </w:rPr>
      </w:pPr>
    </w:p>
    <w:p w14:paraId="70189C76" w14:textId="77777777" w:rsidR="00E24A44" w:rsidRDefault="00E24A44" w:rsidP="00E24A44">
      <w:pPr>
        <w:rPr>
          <w:rFonts w:cs="Times"/>
          <w:lang w:eastAsia="x-none"/>
        </w:rPr>
      </w:pPr>
    </w:p>
    <w:p w14:paraId="7B374F61" w14:textId="77777777" w:rsidR="00E24A44" w:rsidRPr="00C66246" w:rsidRDefault="00E24A44" w:rsidP="00E24A44">
      <w:pPr>
        <w:rPr>
          <w:rFonts w:cs="Times"/>
          <w:b/>
          <w:bCs/>
          <w:u w:val="single"/>
          <w:lang w:eastAsia="x-none"/>
        </w:rPr>
      </w:pPr>
      <w:r w:rsidRPr="00C66246">
        <w:rPr>
          <w:rFonts w:cs="Times"/>
          <w:b/>
          <w:bCs/>
          <w:u w:val="single"/>
          <w:lang w:eastAsia="x-none"/>
        </w:rPr>
        <w:t>URLLC/</w:t>
      </w:r>
      <w:proofErr w:type="spellStart"/>
      <w:r w:rsidRPr="00C66246">
        <w:rPr>
          <w:rFonts w:cs="Times"/>
          <w:b/>
          <w:bCs/>
          <w:u w:val="single"/>
          <w:lang w:eastAsia="x-none"/>
        </w:rPr>
        <w:t>IIoT</w:t>
      </w:r>
      <w:proofErr w:type="spellEnd"/>
    </w:p>
    <w:p w14:paraId="13ED2777" w14:textId="77777777" w:rsidR="00E24A44" w:rsidRDefault="00E24A44" w:rsidP="00E24A44">
      <w:pPr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 xml:space="preserve">[104-e-NR-UEFeature-URLLCIIoT-01] Email discussion/approval on UE features for NR URLLC and </w:t>
      </w:r>
      <w:proofErr w:type="spellStart"/>
      <w:r>
        <w:rPr>
          <w:rFonts w:cs="Times"/>
          <w:bCs/>
          <w:highlight w:val="cyan"/>
          <w:lang w:eastAsia="x-none"/>
        </w:rPr>
        <w:t>IIoT</w:t>
      </w:r>
      <w:proofErr w:type="spellEnd"/>
      <w:r>
        <w:rPr>
          <w:rFonts w:cs="Times"/>
          <w:bCs/>
          <w:highlight w:val="cyan"/>
          <w:lang w:eastAsia="x-none"/>
        </w:rPr>
        <w:t xml:space="preserve"> (25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 – 29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Jan)</w:t>
      </w:r>
      <w:r>
        <w:rPr>
          <w:rFonts w:cs="Times"/>
          <w:color w:val="000000"/>
          <w:highlight w:val="cyan"/>
          <w:lang w:eastAsia="x-none"/>
        </w:rPr>
        <w:t xml:space="preserve"> – Hiroki (DCM)</w:t>
      </w:r>
    </w:p>
    <w:p w14:paraId="0C0FB103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confirm working assumption to add the replicated FGs of 11-2a/c with restriction for non-aligned span case</w:t>
      </w:r>
    </w:p>
    <w:p w14:paraId="51067D15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add the replicated FGs of 11-2d/e with restriction for non-aligned span case</w:t>
      </w:r>
    </w:p>
    <w:p w14:paraId="00F962ED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clarify the interpretation of FG11-7b/9/9a and FG12-2/2a in case of cross-carrier operation (interpretation 1 or 3)</w:t>
      </w:r>
    </w:p>
    <w:p w14:paraId="7A54DED5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clarify the relationship between FG11-4/4a and FG12-1</w:t>
      </w:r>
    </w:p>
    <w:p w14:paraId="24F58F30" w14:textId="77777777" w:rsidR="00E24A44" w:rsidRDefault="00E24A44" w:rsidP="00E24A44">
      <w:pPr>
        <w:rPr>
          <w:rFonts w:cs="Times"/>
          <w:lang w:eastAsia="x-none"/>
        </w:rPr>
      </w:pPr>
    </w:p>
    <w:p w14:paraId="7B82E28D" w14:textId="77777777" w:rsidR="00E24A44" w:rsidRDefault="00E24A44" w:rsidP="00E24A44">
      <w:pPr>
        <w:rPr>
          <w:rFonts w:cs="Times"/>
          <w:lang w:eastAsia="x-none"/>
        </w:rPr>
      </w:pPr>
    </w:p>
    <w:p w14:paraId="673A2B50" w14:textId="77777777" w:rsidR="00E24A44" w:rsidRPr="00C66246" w:rsidRDefault="00E24A44" w:rsidP="00E24A44">
      <w:pPr>
        <w:rPr>
          <w:rFonts w:cs="Times"/>
          <w:b/>
          <w:bCs/>
          <w:u w:val="single"/>
          <w:lang w:eastAsia="x-none"/>
        </w:rPr>
      </w:pPr>
      <w:r w:rsidRPr="00C66246">
        <w:rPr>
          <w:rFonts w:cs="Times"/>
          <w:b/>
          <w:bCs/>
          <w:u w:val="single"/>
          <w:lang w:eastAsia="x-none"/>
        </w:rPr>
        <w:t>Others</w:t>
      </w:r>
    </w:p>
    <w:p w14:paraId="3D9C9213" w14:textId="77777777" w:rsidR="00E24A44" w:rsidRDefault="00E24A44" w:rsidP="00E24A44">
      <w:pPr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[104-e-NR-UEFeature-Others-01] Email discussion/approval on NR UE features for others (25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 – 29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Jan)</w:t>
      </w:r>
      <w:r>
        <w:rPr>
          <w:rFonts w:cs="Times"/>
          <w:color w:val="000000"/>
          <w:highlight w:val="cyan"/>
          <w:lang w:eastAsia="x-none"/>
        </w:rPr>
        <w:t xml:space="preserve"> – Hiroki (DCM)</w:t>
      </w:r>
    </w:p>
    <w:p w14:paraId="3A9CBFF7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Regarding FG22-6/6a/7</w:t>
      </w:r>
    </w:p>
    <w:p w14:paraId="2A7D3123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add replicated FGs 6-[8/]9/9a to be reported with FG22-7</w:t>
      </w:r>
    </w:p>
    <w:p w14:paraId="1FD2CD5B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update how to handle SDL/SUL</w:t>
      </w:r>
    </w:p>
    <w:p w14:paraId="751CD407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confirm the working assumption on how to count SUL</w:t>
      </w:r>
    </w:p>
    <w:p w14:paraId="6DFF04AE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cover the case where the NUL and the SUL are in different FRs or in different licensed/unlicensed types</w:t>
      </w:r>
    </w:p>
    <w:p w14:paraId="6B637607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update the prerequisite of FG22-8a/b/c/d</w:t>
      </w:r>
    </w:p>
    <w:p w14:paraId="61B3DD42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Regarding licensed/unlicensed differentiation for Rel-15 FGs</w:t>
      </w:r>
    </w:p>
    <w:p w14:paraId="4C3C0A69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Confirm the FG descriptions of new FGs to indicate the support of following FG in unlicensed band (as agreed in RAN1#103-e)</w:t>
      </w:r>
    </w:p>
    <w:p w14:paraId="36684B64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1-2 (SS block based SINR measurement (SS-SINR))</w:t>
      </w:r>
    </w:p>
    <w:p w14:paraId="5A210EB9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2-32a/2-32b (Semi-persistent CSI report on PUCCH/PUSCH)</w:t>
      </w:r>
    </w:p>
    <w:p w14:paraId="413EAF6A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3-6 (Dynamic SFI monitoring)</w:t>
      </w:r>
    </w:p>
    <w:p w14:paraId="1CDC580A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4-19a/4-19b/4-19c/4-28 (HARQ-ACK multiplexing)</w:t>
      </w:r>
    </w:p>
    <w:p w14:paraId="4C2A4C00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4-23 (Repetitions for PUCCH format 1, 3, and 4 over multiple slots with K = 2, 4, 8)</w:t>
      </w:r>
    </w:p>
    <w:p w14:paraId="0DB28A13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5-14/5-16/5-17/5-17a (PDSCH and PUSCH repetitions)</w:t>
      </w:r>
    </w:p>
    <w:p w14:paraId="1567A7DD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add new FG(s) to indicate the support of following FG in unlicensed band</w:t>
      </w:r>
    </w:p>
    <w:p w14:paraId="449F7C29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[FG 4-19]</w:t>
      </w:r>
    </w:p>
    <w:p w14:paraId="356B178C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[FG 5-18/5-19/5-20/5-21 (SPS and configured grant)]</w:t>
      </w:r>
    </w:p>
    <w:p w14:paraId="687329DA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each of Rel-16 versions of 4-19/4-23/4-28/5-17 is part of basic operation for corresponding scenarios of NR-U</w:t>
      </w:r>
    </w:p>
    <w:p w14:paraId="251981CA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clarify the interpretation of support of FG in case of cross-carrier operation between licensed and unlicensed carriers</w:t>
      </w:r>
    </w:p>
    <w:p w14:paraId="5E94E3F2" w14:textId="77777777" w:rsidR="00E24A44" w:rsidRDefault="00E24A44" w:rsidP="00E24A44">
      <w:pPr>
        <w:rPr>
          <w:lang w:eastAsia="x-none"/>
        </w:rPr>
      </w:pPr>
    </w:p>
    <w:p w14:paraId="10F99249" w14:textId="77777777" w:rsidR="00E24A44" w:rsidRPr="00C66246" w:rsidRDefault="00E24A44" w:rsidP="00E24A44">
      <w:pPr>
        <w:rPr>
          <w:b/>
          <w:bCs/>
          <w:u w:val="single"/>
          <w:lang w:eastAsia="x-none"/>
        </w:rPr>
      </w:pPr>
      <w:r w:rsidRPr="00C66246">
        <w:rPr>
          <w:b/>
          <w:bCs/>
          <w:u w:val="single"/>
          <w:lang w:eastAsia="x-none"/>
        </w:rPr>
        <w:t>LSs:</w:t>
      </w:r>
    </w:p>
    <w:p w14:paraId="516DA60D" w14:textId="77777777" w:rsidR="00E24A44" w:rsidRDefault="00E24A44" w:rsidP="00E24A44">
      <w:pPr>
        <w:rPr>
          <w:highlight w:val="cyan"/>
        </w:rPr>
      </w:pPr>
      <w:r>
        <w:rPr>
          <w:rFonts w:cs="Times"/>
          <w:bCs/>
          <w:highlight w:val="cyan"/>
          <w:lang w:eastAsia="x-none"/>
        </w:rPr>
        <w:lastRenderedPageBreak/>
        <w:t>[104-e-NR-UEFeature</w:t>
      </w:r>
      <w:r>
        <w:rPr>
          <w:highlight w:val="cyan"/>
        </w:rPr>
        <w:t xml:space="preserve">-LS-01] </w:t>
      </w:r>
      <w:r w:rsidRPr="00C66246">
        <w:rPr>
          <w:highlight w:val="cyan"/>
        </w:rPr>
        <w:t>Email discussion/approval of the reply LS to R1-2100003, to be handled under 7.2.11 (name TBD, CMCC)</w:t>
      </w:r>
    </w:p>
    <w:p w14:paraId="76882F04" w14:textId="77777777" w:rsidR="00E24A44" w:rsidRPr="00C66246" w:rsidRDefault="00E24A44" w:rsidP="00E24A44">
      <w:pPr>
        <w:rPr>
          <w:highlight w:val="cyan"/>
        </w:rPr>
      </w:pPr>
    </w:p>
    <w:p w14:paraId="618094AD" w14:textId="77777777" w:rsidR="00E24A44" w:rsidRPr="00C66246" w:rsidRDefault="00E24A44" w:rsidP="00E24A44">
      <w:pPr>
        <w:rPr>
          <w:highlight w:val="cyan"/>
        </w:rPr>
      </w:pPr>
      <w:r>
        <w:rPr>
          <w:rFonts w:cs="Times"/>
          <w:bCs/>
          <w:highlight w:val="cyan"/>
          <w:lang w:eastAsia="x-none"/>
        </w:rPr>
        <w:t>[104-e-NR-UEFeature</w:t>
      </w:r>
      <w:r>
        <w:rPr>
          <w:highlight w:val="cyan"/>
        </w:rPr>
        <w:t xml:space="preserve">-LS-02] </w:t>
      </w:r>
      <w:r w:rsidRPr="00C66246">
        <w:rPr>
          <w:highlight w:val="cyan"/>
        </w:rPr>
        <w:t>Email discussion regarding LS in R1-2100019, including a possible reply LS if necessary, to be handled under 7.2.11 (name TBD, Qualcomm)</w:t>
      </w:r>
    </w:p>
    <w:bookmarkEnd w:id="7"/>
    <w:p w14:paraId="1CD4A42A" w14:textId="77777777" w:rsidR="00E24A44" w:rsidRDefault="00E24A44" w:rsidP="00E24A44">
      <w:pPr>
        <w:rPr>
          <w:lang w:eastAsia="x-none"/>
        </w:rPr>
      </w:pPr>
    </w:p>
    <w:p w14:paraId="24AAA7A4" w14:textId="77777777" w:rsidR="00E24A44" w:rsidRDefault="00D35730" w:rsidP="00E24A44">
      <w:pPr>
        <w:rPr>
          <w:lang w:eastAsia="x-none"/>
        </w:rPr>
      </w:pPr>
      <w:hyperlink r:id="rId13" w:history="1">
        <w:r w:rsidR="00E24A44">
          <w:rPr>
            <w:rStyle w:val="Hyperlink"/>
            <w:lang w:eastAsia="x-none"/>
          </w:rPr>
          <w:t>R1-2100094</w:t>
        </w:r>
      </w:hyperlink>
      <w:r w:rsidR="00E24A44">
        <w:rPr>
          <w:lang w:eastAsia="x-none"/>
        </w:rPr>
        <w:tab/>
        <w:t>Discussion on NR Rel-16 UE Features</w:t>
      </w:r>
      <w:r w:rsidR="00E24A44">
        <w:rPr>
          <w:lang w:eastAsia="x-none"/>
        </w:rPr>
        <w:tab/>
        <w:t>ZTE</w:t>
      </w:r>
    </w:p>
    <w:p w14:paraId="41EE03E3" w14:textId="77777777" w:rsidR="00E24A44" w:rsidRDefault="00D35730" w:rsidP="00E24A44">
      <w:pPr>
        <w:rPr>
          <w:lang w:eastAsia="x-none"/>
        </w:rPr>
      </w:pPr>
      <w:hyperlink r:id="rId14" w:history="1">
        <w:r w:rsidR="00E24A44">
          <w:rPr>
            <w:rStyle w:val="Hyperlink"/>
            <w:lang w:eastAsia="x-none"/>
          </w:rPr>
          <w:t>R1-2100140</w:t>
        </w:r>
      </w:hyperlink>
      <w:r w:rsidR="00E24A44">
        <w:rPr>
          <w:lang w:eastAsia="x-none"/>
        </w:rPr>
        <w:tab/>
        <w:t>Correction for V2X UE feature list</w:t>
      </w:r>
      <w:r w:rsidR="00E24A44">
        <w:rPr>
          <w:lang w:eastAsia="x-none"/>
        </w:rPr>
        <w:tab/>
        <w:t>OPPO</w:t>
      </w:r>
    </w:p>
    <w:p w14:paraId="6317F5FA" w14:textId="77777777" w:rsidR="00E24A44" w:rsidRDefault="00D35730" w:rsidP="00E24A44">
      <w:pPr>
        <w:rPr>
          <w:lang w:eastAsia="x-none"/>
        </w:rPr>
      </w:pPr>
      <w:hyperlink r:id="rId15" w:history="1">
        <w:r w:rsidR="00E24A44">
          <w:rPr>
            <w:rStyle w:val="Hyperlink"/>
            <w:lang w:eastAsia="x-none"/>
          </w:rPr>
          <w:t>R1-2100522</w:t>
        </w:r>
      </w:hyperlink>
      <w:r w:rsidR="00E24A44">
        <w:rPr>
          <w:lang w:eastAsia="x-none"/>
        </w:rPr>
        <w:tab/>
        <w:t>Remaining details of Rel-16 NR UE features</w:t>
      </w:r>
      <w:r w:rsidR="00E24A44">
        <w:rPr>
          <w:lang w:eastAsia="x-none"/>
        </w:rPr>
        <w:tab/>
        <w:t>Ericsson</w:t>
      </w:r>
    </w:p>
    <w:p w14:paraId="294461D8" w14:textId="77777777" w:rsidR="00E24A44" w:rsidRDefault="00D35730" w:rsidP="00E24A44">
      <w:pPr>
        <w:rPr>
          <w:lang w:eastAsia="x-none"/>
        </w:rPr>
      </w:pPr>
      <w:hyperlink r:id="rId16" w:history="1">
        <w:r w:rsidR="00E24A44">
          <w:rPr>
            <w:rStyle w:val="Hyperlink"/>
            <w:lang w:eastAsia="x-none"/>
          </w:rPr>
          <w:t>R1-2100554</w:t>
        </w:r>
      </w:hyperlink>
      <w:r w:rsidR="00E24A44">
        <w:rPr>
          <w:lang w:eastAsia="x-none"/>
        </w:rPr>
        <w:tab/>
        <w:t>Discussion on NR Rel-16 UE features</w:t>
      </w:r>
      <w:r w:rsidR="00E24A44">
        <w:rPr>
          <w:lang w:eastAsia="x-none"/>
        </w:rPr>
        <w:tab/>
        <w:t>LG Electronics</w:t>
      </w:r>
    </w:p>
    <w:p w14:paraId="3F6A7622" w14:textId="77777777" w:rsidR="00E24A44" w:rsidRDefault="00D35730" w:rsidP="00E24A44">
      <w:pPr>
        <w:rPr>
          <w:lang w:eastAsia="x-none"/>
        </w:rPr>
      </w:pPr>
      <w:hyperlink r:id="rId17" w:history="1">
        <w:r w:rsidR="00E24A44">
          <w:rPr>
            <w:rStyle w:val="Hyperlink"/>
            <w:lang w:eastAsia="x-none"/>
          </w:rPr>
          <w:t>R1-2100635</w:t>
        </w:r>
      </w:hyperlink>
      <w:r w:rsidR="00E24A44">
        <w:rPr>
          <w:lang w:eastAsia="x-none"/>
        </w:rPr>
        <w:tab/>
        <w:t>Remaining issue on UE features</w:t>
      </w:r>
      <w:r w:rsidR="00E24A44">
        <w:rPr>
          <w:lang w:eastAsia="x-none"/>
        </w:rPr>
        <w:tab/>
        <w:t>Intel Corporation</w:t>
      </w:r>
    </w:p>
    <w:p w14:paraId="7242C7F2" w14:textId="77777777" w:rsidR="00E24A44" w:rsidRDefault="00D35730" w:rsidP="00E24A44">
      <w:pPr>
        <w:rPr>
          <w:lang w:eastAsia="x-none"/>
        </w:rPr>
      </w:pPr>
      <w:hyperlink r:id="rId18" w:history="1">
        <w:r w:rsidR="00E24A44">
          <w:rPr>
            <w:rStyle w:val="Hyperlink"/>
            <w:lang w:eastAsia="x-none"/>
          </w:rPr>
          <w:t>R1-2101184</w:t>
        </w:r>
      </w:hyperlink>
      <w:r w:rsidR="00E24A44">
        <w:rPr>
          <w:lang w:eastAsia="x-none"/>
        </w:rPr>
        <w:tab/>
        <w:t>On NR Rel.16 UE features</w:t>
      </w:r>
      <w:r w:rsidR="00E24A44">
        <w:rPr>
          <w:lang w:eastAsia="x-none"/>
        </w:rPr>
        <w:tab/>
        <w:t>Samsung</w:t>
      </w:r>
    </w:p>
    <w:p w14:paraId="06FD87B4" w14:textId="77777777" w:rsidR="00E24A44" w:rsidRDefault="00D35730" w:rsidP="00E24A44">
      <w:pPr>
        <w:rPr>
          <w:lang w:eastAsia="x-none"/>
        </w:rPr>
      </w:pPr>
      <w:hyperlink r:id="rId19" w:history="1">
        <w:r w:rsidR="00E24A44">
          <w:rPr>
            <w:rStyle w:val="Hyperlink"/>
            <w:lang w:eastAsia="x-none"/>
          </w:rPr>
          <w:t>R1-2101249</w:t>
        </w:r>
      </w:hyperlink>
      <w:r w:rsidR="00E24A44">
        <w:rPr>
          <w:lang w:eastAsia="x-none"/>
        </w:rPr>
        <w:tab/>
        <w:t>Updates on NR UE Features</w:t>
      </w:r>
      <w:r w:rsidR="00E24A44">
        <w:rPr>
          <w:lang w:eastAsia="x-none"/>
        </w:rPr>
        <w:tab/>
        <w:t>Nokia, Nokia Shanghai Bell</w:t>
      </w:r>
    </w:p>
    <w:p w14:paraId="474BB060" w14:textId="77777777" w:rsidR="00E24A44" w:rsidRDefault="00D35730" w:rsidP="00E24A44">
      <w:pPr>
        <w:rPr>
          <w:lang w:eastAsia="x-none"/>
        </w:rPr>
      </w:pPr>
      <w:hyperlink r:id="rId20" w:history="1">
        <w:r w:rsidR="00E24A44">
          <w:rPr>
            <w:rStyle w:val="Hyperlink"/>
            <w:lang w:eastAsia="x-none"/>
          </w:rPr>
          <w:t>R1-2101273</w:t>
        </w:r>
      </w:hyperlink>
      <w:r w:rsidR="00E24A44">
        <w:rPr>
          <w:lang w:eastAsia="x-none"/>
        </w:rPr>
        <w:tab/>
        <w:t>Remaining details of Rel-16 NR UE features</w:t>
      </w:r>
      <w:r w:rsidR="00E24A44">
        <w:rPr>
          <w:lang w:eastAsia="x-none"/>
        </w:rPr>
        <w:tab/>
        <w:t xml:space="preserve">Huawei, </w:t>
      </w:r>
      <w:proofErr w:type="spellStart"/>
      <w:r w:rsidR="00E24A44">
        <w:rPr>
          <w:lang w:eastAsia="x-none"/>
        </w:rPr>
        <w:t>HiSilicon</w:t>
      </w:r>
      <w:proofErr w:type="spellEnd"/>
    </w:p>
    <w:p w14:paraId="3DBA1E41" w14:textId="77777777" w:rsidR="00E24A44" w:rsidRDefault="00D35730" w:rsidP="00E24A44">
      <w:pPr>
        <w:rPr>
          <w:lang w:eastAsia="x-none"/>
        </w:rPr>
      </w:pPr>
      <w:hyperlink r:id="rId21" w:history="1">
        <w:r w:rsidR="00E24A44">
          <w:rPr>
            <w:rStyle w:val="Hyperlink"/>
            <w:lang w:eastAsia="x-none"/>
          </w:rPr>
          <w:t>R1-2101342</w:t>
        </w:r>
      </w:hyperlink>
      <w:r w:rsidR="00E24A44">
        <w:rPr>
          <w:lang w:eastAsia="x-none"/>
        </w:rPr>
        <w:tab/>
        <w:t>Discussions on NR Rel-16 UE features</w:t>
      </w:r>
      <w:r w:rsidR="00E24A44">
        <w:rPr>
          <w:lang w:eastAsia="x-none"/>
        </w:rPr>
        <w:tab/>
        <w:t>Apple</w:t>
      </w:r>
    </w:p>
    <w:p w14:paraId="2827731D" w14:textId="77777777" w:rsidR="00E24A44" w:rsidRPr="00016DA0" w:rsidRDefault="00E24A44" w:rsidP="00E24A44">
      <w:pPr>
        <w:rPr>
          <w:color w:val="BFBFBF"/>
          <w:lang w:eastAsia="x-none"/>
        </w:rPr>
      </w:pPr>
      <w:r w:rsidRPr="00016DA0">
        <w:rPr>
          <w:color w:val="BFBFBF"/>
          <w:lang w:eastAsia="x-none"/>
        </w:rPr>
        <w:t>R1-2101343</w:t>
      </w:r>
      <w:r w:rsidRPr="00016DA0">
        <w:rPr>
          <w:color w:val="BFBFBF"/>
          <w:lang w:eastAsia="x-none"/>
        </w:rPr>
        <w:tab/>
        <w:t>Discussion on Rel-16 UE features for mobility enhancement</w:t>
      </w:r>
      <w:r w:rsidRPr="00016DA0">
        <w:rPr>
          <w:color w:val="BFBFBF"/>
          <w:lang w:eastAsia="x-none"/>
        </w:rPr>
        <w:tab/>
        <w:t>Apple</w:t>
      </w:r>
    </w:p>
    <w:p w14:paraId="0C77EEAA" w14:textId="77777777" w:rsidR="00E24A44" w:rsidRPr="00016DA0" w:rsidRDefault="00E24A44" w:rsidP="00E24A44">
      <w:pPr>
        <w:rPr>
          <w:color w:val="BFBFBF"/>
          <w:lang w:eastAsia="x-none"/>
        </w:rPr>
      </w:pPr>
      <w:r w:rsidRPr="00016DA0">
        <w:rPr>
          <w:color w:val="BFBFBF"/>
          <w:lang w:eastAsia="x-none"/>
        </w:rPr>
        <w:t>Withdrawn</w:t>
      </w:r>
    </w:p>
    <w:p w14:paraId="700B9C0A" w14:textId="77777777" w:rsidR="00E24A44" w:rsidRDefault="00D35730" w:rsidP="00E24A44">
      <w:pPr>
        <w:rPr>
          <w:lang w:eastAsia="x-none"/>
        </w:rPr>
      </w:pPr>
      <w:hyperlink r:id="rId22" w:history="1">
        <w:r w:rsidR="00E24A44">
          <w:rPr>
            <w:rStyle w:val="Hyperlink"/>
            <w:lang w:eastAsia="x-none"/>
          </w:rPr>
          <w:t>R1-2101444</w:t>
        </w:r>
      </w:hyperlink>
      <w:r w:rsidR="00E24A44">
        <w:rPr>
          <w:lang w:eastAsia="x-none"/>
        </w:rPr>
        <w:tab/>
        <w:t>Discussion on NR Rel-16 UE features</w:t>
      </w:r>
      <w:r w:rsidR="00E24A44">
        <w:rPr>
          <w:lang w:eastAsia="x-none"/>
        </w:rPr>
        <w:tab/>
        <w:t>Qualcomm Incorporated</w:t>
      </w:r>
    </w:p>
    <w:p w14:paraId="086E12E3" w14:textId="77777777" w:rsidR="00E24A44" w:rsidRDefault="00D35730" w:rsidP="00E24A44">
      <w:pPr>
        <w:rPr>
          <w:lang w:eastAsia="x-none"/>
        </w:rPr>
      </w:pPr>
      <w:hyperlink r:id="rId23" w:history="1">
        <w:r w:rsidR="00E24A44">
          <w:rPr>
            <w:rStyle w:val="Hyperlink"/>
            <w:lang w:eastAsia="x-none"/>
          </w:rPr>
          <w:t>R1-2101517</w:t>
        </w:r>
      </w:hyperlink>
      <w:r w:rsidR="00E24A44">
        <w:rPr>
          <w:lang w:eastAsia="x-none"/>
        </w:rPr>
        <w:tab/>
        <w:t>Correction on half-DuplexTDD-CA-SameSCS-r16</w:t>
      </w:r>
      <w:r w:rsidR="00E24A44">
        <w:rPr>
          <w:lang w:eastAsia="x-none"/>
        </w:rPr>
        <w:tab/>
        <w:t>CATT</w:t>
      </w:r>
    </w:p>
    <w:p w14:paraId="01D74DA2" w14:textId="77777777" w:rsidR="00E24A44" w:rsidRDefault="00D35730" w:rsidP="00E24A44">
      <w:pPr>
        <w:rPr>
          <w:lang w:eastAsia="x-none"/>
        </w:rPr>
      </w:pPr>
      <w:hyperlink r:id="rId24" w:history="1">
        <w:r w:rsidR="00E24A44">
          <w:rPr>
            <w:rStyle w:val="Hyperlink"/>
            <w:lang w:eastAsia="x-none"/>
          </w:rPr>
          <w:t>R1-2101587</w:t>
        </w:r>
      </w:hyperlink>
      <w:r w:rsidR="00E24A44">
        <w:rPr>
          <w:lang w:eastAsia="x-none"/>
        </w:rPr>
        <w:tab/>
        <w:t>Remaining issues on Rel-16 NR UE features</w:t>
      </w:r>
      <w:r w:rsidR="00E24A44">
        <w:rPr>
          <w:lang w:eastAsia="x-none"/>
        </w:rPr>
        <w:tab/>
        <w:t>NTT DOCOMO, INC.</w:t>
      </w:r>
    </w:p>
    <w:p w14:paraId="3BC9F80C" w14:textId="77777777" w:rsidR="00E24A44" w:rsidRDefault="00D35730" w:rsidP="00E24A44">
      <w:pPr>
        <w:rPr>
          <w:lang w:eastAsia="x-none"/>
        </w:rPr>
      </w:pPr>
      <w:hyperlink r:id="rId25" w:history="1">
        <w:r w:rsidR="00E24A44">
          <w:rPr>
            <w:rStyle w:val="Hyperlink"/>
            <w:lang w:eastAsia="x-none"/>
          </w:rPr>
          <w:t>R1-2101685</w:t>
        </w:r>
      </w:hyperlink>
      <w:r w:rsidR="00E24A44">
        <w:rPr>
          <w:lang w:eastAsia="x-none"/>
        </w:rPr>
        <w:tab/>
        <w:t xml:space="preserve">Remaining issues on Rel-16 </w:t>
      </w:r>
      <w:proofErr w:type="spellStart"/>
      <w:r w:rsidR="00E24A44">
        <w:rPr>
          <w:lang w:eastAsia="x-none"/>
        </w:rPr>
        <w:t>eMIMO</w:t>
      </w:r>
      <w:proofErr w:type="spellEnd"/>
      <w:r w:rsidR="00E24A44">
        <w:rPr>
          <w:lang w:eastAsia="x-none"/>
        </w:rPr>
        <w:t xml:space="preserve"> UE features</w:t>
      </w:r>
      <w:r w:rsidR="00E24A44">
        <w:rPr>
          <w:lang w:eastAsia="x-none"/>
        </w:rPr>
        <w:tab/>
        <w:t>vivo</w:t>
      </w:r>
    </w:p>
    <w:p w14:paraId="204DB789" w14:textId="77777777" w:rsidR="00E24A44" w:rsidRPr="00A01402" w:rsidRDefault="00E24A44" w:rsidP="00084442">
      <w:pPr>
        <w:rPr>
          <w:rFonts w:cs="Arial"/>
        </w:rPr>
      </w:pPr>
    </w:p>
    <w:sectPr w:rsidR="00E24A44" w:rsidRPr="00A01402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A5ED5" w14:textId="77777777" w:rsidR="00D35730" w:rsidRDefault="00D35730" w:rsidP="00424124">
      <w:pPr>
        <w:spacing w:before="0" w:after="0"/>
      </w:pPr>
      <w:r>
        <w:separator/>
      </w:r>
    </w:p>
  </w:endnote>
  <w:endnote w:type="continuationSeparator" w:id="0">
    <w:p w14:paraId="53817D38" w14:textId="77777777" w:rsidR="00D35730" w:rsidRDefault="00D35730" w:rsidP="00424124">
      <w:pPr>
        <w:spacing w:before="0" w:after="0"/>
      </w:pPr>
      <w:r>
        <w:continuationSeparator/>
      </w:r>
    </w:p>
  </w:endnote>
  <w:endnote w:type="continuationNotice" w:id="1">
    <w:p w14:paraId="073B3902" w14:textId="77777777" w:rsidR="00D35730" w:rsidRDefault="00D3573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179D5" w14:textId="77777777" w:rsidR="00D35730" w:rsidRDefault="00D35730" w:rsidP="00424124">
      <w:pPr>
        <w:spacing w:before="0" w:after="0"/>
      </w:pPr>
      <w:r>
        <w:separator/>
      </w:r>
    </w:p>
  </w:footnote>
  <w:footnote w:type="continuationSeparator" w:id="0">
    <w:p w14:paraId="5164BC85" w14:textId="77777777" w:rsidR="00D35730" w:rsidRDefault="00D35730" w:rsidP="00424124">
      <w:pPr>
        <w:spacing w:before="0" w:after="0"/>
      </w:pPr>
      <w:r>
        <w:continuationSeparator/>
      </w:r>
    </w:p>
  </w:footnote>
  <w:footnote w:type="continuationNotice" w:id="1">
    <w:p w14:paraId="62046C5E" w14:textId="77777777" w:rsidR="00D35730" w:rsidRDefault="00D3573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2AB4"/>
    <w:multiLevelType w:val="multilevel"/>
    <w:tmpl w:val="44727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3D521E"/>
    <w:multiLevelType w:val="hybridMultilevel"/>
    <w:tmpl w:val="3FDA1C24"/>
    <w:lvl w:ilvl="0" w:tplc="22324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7898"/>
    <w:multiLevelType w:val="multilevel"/>
    <w:tmpl w:val="2D1D7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5A1E"/>
    <w:multiLevelType w:val="hybridMultilevel"/>
    <w:tmpl w:val="8988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2A6D"/>
    <w:multiLevelType w:val="multilevel"/>
    <w:tmpl w:val="3A0C2A6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133654"/>
    <w:multiLevelType w:val="multilevel"/>
    <w:tmpl w:val="0A9A25F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3A270A"/>
    <w:multiLevelType w:val="multilevel"/>
    <w:tmpl w:val="416742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a-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0D62E4C"/>
    <w:multiLevelType w:val="multilevel"/>
    <w:tmpl w:val="8792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E1790"/>
    <w:multiLevelType w:val="multilevel"/>
    <w:tmpl w:val="4061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1477A"/>
    <w:multiLevelType w:val="multilevel"/>
    <w:tmpl w:val="168B75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0" w15:restartNumberingAfterBreak="0">
    <w:nsid w:val="6CBB1178"/>
    <w:multiLevelType w:val="hybridMultilevel"/>
    <w:tmpl w:val="C8EEEB6C"/>
    <w:lvl w:ilvl="0" w:tplc="1C80B3BC">
      <w:start w:val="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FDC2A21"/>
    <w:multiLevelType w:val="multilevel"/>
    <w:tmpl w:val="168B75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64CB5"/>
    <w:multiLevelType w:val="multilevel"/>
    <w:tmpl w:val="127EDFFE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876673"/>
    <w:multiLevelType w:val="hybridMultilevel"/>
    <w:tmpl w:val="B62A1D92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6"/>
  </w:num>
  <w:num w:numId="5">
    <w:abstractNumId w:val="9"/>
  </w:num>
  <w:num w:numId="6">
    <w:abstractNumId w:val="12"/>
  </w:num>
  <w:num w:numId="7">
    <w:abstractNumId w:val="14"/>
  </w:num>
  <w:num w:numId="8">
    <w:abstractNumId w:val="2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23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7"/>
  </w:num>
  <w:num w:numId="22">
    <w:abstractNumId w:val="23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5AA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402C"/>
    <w:rsid w:val="0009484F"/>
    <w:rsid w:val="00094DB2"/>
    <w:rsid w:val="00094E50"/>
    <w:rsid w:val="00095829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0CB6"/>
    <w:rsid w:val="00171161"/>
    <w:rsid w:val="001713AB"/>
    <w:rsid w:val="00172743"/>
    <w:rsid w:val="00172AED"/>
    <w:rsid w:val="00172D87"/>
    <w:rsid w:val="00172E80"/>
    <w:rsid w:val="00173C3E"/>
    <w:rsid w:val="00173F3A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E7F16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69F4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AA2"/>
    <w:rsid w:val="00256BCF"/>
    <w:rsid w:val="00257251"/>
    <w:rsid w:val="00257A84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973"/>
    <w:rsid w:val="002D6EC9"/>
    <w:rsid w:val="002D709D"/>
    <w:rsid w:val="002D787B"/>
    <w:rsid w:val="002D7AC0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1F86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36B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08F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43B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4F7B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6970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0BAF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E0071"/>
    <w:rsid w:val="007E0919"/>
    <w:rsid w:val="007E116F"/>
    <w:rsid w:val="007E292D"/>
    <w:rsid w:val="007E2BF1"/>
    <w:rsid w:val="007E3B84"/>
    <w:rsid w:val="007E3EC7"/>
    <w:rsid w:val="007E3F30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80C"/>
    <w:rsid w:val="00887AB4"/>
    <w:rsid w:val="00890092"/>
    <w:rsid w:val="00890FAF"/>
    <w:rsid w:val="008922D0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7DF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4F31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340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3BC0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5730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A44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7937"/>
    <w:rsid w:val="00ED05FE"/>
    <w:rsid w:val="00ED0B02"/>
    <w:rsid w:val="00ED0BDA"/>
    <w:rsid w:val="00ED13D9"/>
    <w:rsid w:val="00ED169E"/>
    <w:rsid w:val="00ED1ABB"/>
    <w:rsid w:val="00ED1B65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6684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10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4\Docs\R1-2100094.zip" TargetMode="External"/><Relationship Id="rId18" Type="http://schemas.openxmlformats.org/officeDocument/2006/relationships/hyperlink" Target="file:///C:\Users\wanshic\OneDrive%20-%20Qualcomm\Documents\Standards\3GPP%20Standards\Meeting%20Documents\TSGR1_104\Docs\R1-2101184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wanshic\OneDrive%20-%20Qualcomm\Documents\Standards\3GPP%20Standards\Meeting%20Documents\TSGR1_104\Docs\R1-2101342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wanshic\OneDrive%20-%20Qualcomm\Documents\Standards\3GPP%20Standards\Meeting%20Documents\TSGR1_104\Docs\R1-2100635.zip" TargetMode="External"/><Relationship Id="rId25" Type="http://schemas.openxmlformats.org/officeDocument/2006/relationships/hyperlink" Target="file:///C:\Users\wanshic\OneDrive%20-%20Qualcomm\Documents\Standards\3GPP%20Standards\Meeting%20Documents\TSGR1_104\Docs\R1-210168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4\Docs\R1-2100554.zip" TargetMode="External"/><Relationship Id="rId20" Type="http://schemas.openxmlformats.org/officeDocument/2006/relationships/hyperlink" Target="file:///C:\Users\wanshic\OneDrive%20-%20Qualcomm\Documents\Standards\3GPP%20Standards\Meeting%20Documents\TSGR1_104\Docs\R1-210127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wanshic\OneDrive%20-%20Qualcomm\Documents\Standards\3GPP%20Standards\Meeting%20Documents\TSGR1_104\Docs\R1-2101587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wanshic\OneDrive%20-%20Qualcomm\Documents\Standards\3GPP%20Standards\Meeting%20Documents\TSGR1_104\Docs\R1-2100522.zip" TargetMode="External"/><Relationship Id="rId23" Type="http://schemas.openxmlformats.org/officeDocument/2006/relationships/hyperlink" Target="file:///C:\Users\wanshic\OneDrive%20-%20Qualcomm\Documents\Standards\3GPP%20Standards\Meeting%20Documents\TSGR1_104\Docs\R1-2101517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wanshic\OneDrive%20-%20Qualcomm\Documents\Standards\3GPP%20Standards\Meeting%20Documents\TSGR1_104\Docs\R1-210124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wanshic\OneDrive%20-%20Qualcomm\Documents\Standards\3GPP%20Standards\Meeting%20Documents\TSGR1_104\Docs\R1-2100140.zip" TargetMode="External"/><Relationship Id="rId22" Type="http://schemas.openxmlformats.org/officeDocument/2006/relationships/hyperlink" Target="file:///C:\Users\wanshic\OneDrive%20-%20Qualcomm\Documents\Standards\3GPP%20Standards\Meeting%20Documents\TSGR1_104\Docs\R1-2101444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463F137-0831-4345-B49B-462B1599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4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3292</cp:revision>
  <cp:lastPrinted>2020-04-13T00:57:00Z</cp:lastPrinted>
  <dcterms:created xsi:type="dcterms:W3CDTF">2020-05-29T04:07:00Z</dcterms:created>
  <dcterms:modified xsi:type="dcterms:W3CDTF">2021-02-01T21:51:00Z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