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lang w:val="en-GB"/>
        </w:rPr>
      </w:pPr>
      <w:bookmarkStart w:id="7" w:name="_Hlk49248398"/>
    </w:p>
    <w:p w14:paraId="7BCA15CE" w14:textId="1B591A47" w:rsidR="00AA4E59" w:rsidRDefault="00AA4E59" w:rsidP="00AA4E59">
      <w:pPr>
        <w:spacing w:after="0"/>
        <w:rPr>
          <w:lang w:eastAsia="zh-CN"/>
        </w:rPr>
      </w:pPr>
      <w:r>
        <w:rPr>
          <w:rStyle w:val="Emphasis"/>
          <w:b/>
          <w:bCs/>
          <w:lang w:val="en-GB"/>
        </w:rPr>
        <w:lastRenderedPageBreak/>
        <w:t xml:space="preserve">Proposal 1: Contingent on </w:t>
      </w:r>
      <w:r>
        <w:rPr>
          <w:rStyle w:val="Emphasis"/>
          <w:b/>
          <w:bCs/>
          <w:color w:val="FF0000"/>
          <w:lang w:val="en-GB"/>
        </w:rPr>
        <w:t xml:space="preserve">all of </w:t>
      </w:r>
      <w:r>
        <w:rPr>
          <w:rStyle w:val="Emphasis"/>
          <w:b/>
          <w:bCs/>
          <w:lang w:val="en-GB"/>
        </w:rPr>
        <w:t>the outcome of sub-agenda 8.8.1 regarding PUCCH enhancements, prioritize the study of the following schemes for PUCCH coverage enhancement,</w:t>
      </w:r>
    </w:p>
    <w:p w14:paraId="12B388F5" w14:textId="77777777" w:rsidR="00AA4E59" w:rsidRDefault="00AA4E59" w:rsidP="00AA4E59">
      <w:pPr>
        <w:numPr>
          <w:ilvl w:val="0"/>
          <w:numId w:val="13"/>
        </w:numPr>
        <w:overflowPunct/>
        <w:autoSpaceDE/>
        <w:autoSpaceDN/>
        <w:adjustRightInd/>
        <w:spacing w:after="0"/>
        <w:textAlignment w:val="auto"/>
        <w:rPr>
          <w:rFonts w:eastAsia="Times New Roman"/>
        </w:rPr>
      </w:pPr>
      <w:r>
        <w:rPr>
          <w:rFonts w:eastAsia="Times New Roman"/>
        </w:rPr>
        <w:t>DMRS-less PUCCH</w:t>
      </w:r>
    </w:p>
    <w:p w14:paraId="0C99E211" w14:textId="77777777" w:rsidR="00AA4E59" w:rsidRDefault="00AA4E59" w:rsidP="00AA4E59">
      <w:pPr>
        <w:numPr>
          <w:ilvl w:val="1"/>
          <w:numId w:val="13"/>
        </w:numPr>
        <w:overflowPunct/>
        <w:autoSpaceDE/>
        <w:autoSpaceDN/>
        <w:adjustRightInd/>
        <w:spacing w:after="0"/>
        <w:textAlignment w:val="auto"/>
        <w:rPr>
          <w:rFonts w:eastAsia="Times New Roman"/>
        </w:rPr>
      </w:pPr>
      <w:r>
        <w:rPr>
          <w:rFonts w:eastAsia="Times New Roman"/>
        </w:rPr>
        <w:t xml:space="preserve">FFS: design detail for DMRS-less PUCCH, e.g., sequence based PUCCH transmission, </w:t>
      </w:r>
      <w:proofErr w:type="spellStart"/>
      <w:r>
        <w:rPr>
          <w:rFonts w:eastAsia="Times New Roman"/>
        </w:rPr>
        <w:t>v.s</w:t>
      </w:r>
      <w:proofErr w:type="spellEnd"/>
      <w:r>
        <w:rPr>
          <w:rFonts w:eastAsia="Times New Roman"/>
        </w:rPr>
        <w:t xml:space="preserve">. reuse Rel-15 scheme to transmit UCI without DMRS </w:t>
      </w:r>
    </w:p>
    <w:p w14:paraId="06826F76" w14:textId="77777777" w:rsidR="00AA4E59" w:rsidRDefault="00AA4E59" w:rsidP="00AA4E59">
      <w:pPr>
        <w:numPr>
          <w:ilvl w:val="0"/>
          <w:numId w:val="13"/>
        </w:numPr>
        <w:overflowPunct/>
        <w:autoSpaceDE/>
        <w:autoSpaceDN/>
        <w:adjustRightInd/>
        <w:spacing w:after="0"/>
        <w:textAlignment w:val="auto"/>
        <w:rPr>
          <w:rFonts w:eastAsia="Times New Roman"/>
        </w:rPr>
      </w:pPr>
      <w:r>
        <w:rPr>
          <w:rFonts w:eastAsia="Times New Roman"/>
        </w:rPr>
        <w:t xml:space="preserve">Rel-16 PUSCH-repetition-Type-B like PUCCH repetition at least for UCI &lt;=11 bits. </w:t>
      </w:r>
    </w:p>
    <w:p w14:paraId="54FAA7B4" w14:textId="77777777" w:rsidR="00AA4E59" w:rsidRDefault="00AA4E59" w:rsidP="00AA4E59">
      <w:pPr>
        <w:numPr>
          <w:ilvl w:val="0"/>
          <w:numId w:val="13"/>
        </w:numPr>
        <w:overflowPunct/>
        <w:autoSpaceDE/>
        <w:autoSpaceDN/>
        <w:adjustRightInd/>
        <w:spacing w:after="0"/>
        <w:textAlignment w:val="auto"/>
        <w:rPr>
          <w:rFonts w:eastAsia="Times New Roman"/>
        </w:rPr>
      </w:pPr>
      <w:r>
        <w:rPr>
          <w:rFonts w:eastAsia="Times New Roman"/>
        </w:rPr>
        <w:t>(Explicit or implicit) Dynamic PUCCH repetition factor indication</w:t>
      </w:r>
    </w:p>
    <w:p w14:paraId="2F009A2E" w14:textId="77777777" w:rsidR="00AA4E59" w:rsidRDefault="00AA4E59" w:rsidP="00AA4E59">
      <w:pPr>
        <w:numPr>
          <w:ilvl w:val="0"/>
          <w:numId w:val="13"/>
        </w:numPr>
        <w:overflowPunct/>
        <w:autoSpaceDE/>
        <w:autoSpaceDN/>
        <w:adjustRightInd/>
        <w:spacing w:after="0"/>
        <w:textAlignment w:val="auto"/>
        <w:rPr>
          <w:rFonts w:eastAsia="Times New Roman"/>
        </w:rPr>
      </w:pPr>
      <w:r>
        <w:rPr>
          <w:rFonts w:eastAsia="Times New Roman"/>
        </w:rPr>
        <w:t>DMRS bundling cross PUCCH repetitions</w:t>
      </w:r>
    </w:p>
    <w:p w14:paraId="45279EDE" w14:textId="77777777" w:rsidR="00AA4E59" w:rsidRDefault="00AA4E59" w:rsidP="00AA4E59">
      <w:pPr>
        <w:numPr>
          <w:ilvl w:val="1"/>
          <w:numId w:val="13"/>
        </w:numPr>
        <w:overflowPunct/>
        <w:autoSpaceDE/>
        <w:autoSpaceDN/>
        <w:adjustRightInd/>
        <w:spacing w:after="0"/>
        <w:textAlignment w:val="auto"/>
        <w:rPr>
          <w:rFonts w:eastAsia="Times New Roman"/>
        </w:rPr>
      </w:pPr>
      <w:r>
        <w:rPr>
          <w:rFonts w:eastAsia="Times New Roman"/>
        </w:rPr>
        <w:t>Including study of transmitting a subset of PUCCH repetitions without DMRS, at least for UCI&lt;=11 bits</w:t>
      </w:r>
    </w:p>
    <w:p w14:paraId="1C06816B" w14:textId="77777777" w:rsidR="00AA4E59" w:rsidRDefault="00AA4E59" w:rsidP="00AA4E59">
      <w:pPr>
        <w:spacing w:after="0"/>
        <w:rPr>
          <w:rFonts w:eastAsiaTheme="minorEastAsia"/>
        </w:rPr>
      </w:pPr>
      <w:r>
        <w:t xml:space="preserve">Note 1: other schemes are not excluded. </w:t>
      </w:r>
    </w:p>
    <w:p w14:paraId="409FA662" w14:textId="77777777" w:rsidR="00AA4E59" w:rsidRDefault="00AA4E59" w:rsidP="00AA4E59">
      <w:pPr>
        <w:spacing w:after="0"/>
      </w:pPr>
      <w:r>
        <w:t>Note 2: the study on DMRS bundling for PUCCH repetition can be a joint study with DMRS bundling for PUSCH repetition studied under 8.8.2.1.</w:t>
      </w:r>
    </w:p>
    <w:p w14:paraId="47BEE680" w14:textId="77777777" w:rsidR="00AA4E59" w:rsidRDefault="00AA4E59" w:rsidP="00AA4E59">
      <w:pPr>
        <w:spacing w:after="0"/>
      </w:pPr>
      <w:r>
        <w:t>Note 3: Companies are invited to report details of the receivers used in the evaluation. Advanced receiver can be included (not mandatory) in performance evaluations. Performance and receiver complexity are discussed respect to a baseline Rel-15 PUCCH scheme.</w:t>
      </w:r>
      <w:r>
        <w:rPr>
          <w:rStyle w:val="Strong"/>
        </w:rPr>
        <w:t xml:space="preserve"> </w:t>
      </w:r>
    </w:p>
    <w:p w14:paraId="348E4719" w14:textId="4FB63CCB" w:rsidR="00BB356C" w:rsidRDefault="00AA4E59" w:rsidP="00AA4E59">
      <w:pPr>
        <w:spacing w:after="0"/>
      </w:pPr>
      <w:r>
        <w:t>Note 4: proposed PUCCH repetitions scheme shall account for the resources used by PUSCH to meet the throughput target and should be compared against Rel-15 PUCCH repetition framework.</w:t>
      </w:r>
      <w:r w:rsidR="0032467C">
        <w:t xml:space="preserve"> </w:t>
      </w:r>
    </w:p>
    <w:p w14:paraId="1D470B38" w14:textId="768CF1E1" w:rsidR="00113247" w:rsidRDefault="00113247" w:rsidP="00AA4E59">
      <w:pPr>
        <w:spacing w:after="0"/>
      </w:pPr>
      <w:r>
        <w:rPr>
          <w:color w:val="FF0000"/>
        </w:rPr>
        <w:t>[Note 5: enhancement on one or more PUCCH formats may or may not be needed, depends on the outcome of sub-agenda 8.8.1]</w:t>
      </w:r>
    </w:p>
    <w:p w14:paraId="3BA5DD22" w14:textId="77777777" w:rsidR="0032467C" w:rsidRDefault="0032467C" w:rsidP="0032467C">
      <w:pPr>
        <w:spacing w:after="0"/>
      </w:pP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42D44003" w:rsidR="009854E3" w:rsidRPr="00D97882" w:rsidRDefault="009854E3" w:rsidP="00170A97">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CF2DCE" w:rsidRDefault="005B035B" w:rsidP="00170A97">
      <w:pPr>
        <w:pStyle w:val="ListParagraph"/>
        <w:numPr>
          <w:ilvl w:val="0"/>
          <w:numId w:val="11"/>
        </w:numPr>
        <w:rPr>
          <w:rFonts w:ascii="Times New Roman" w:hAnsi="Times New Roman"/>
          <w:strike/>
          <w:color w:val="FF0000"/>
          <w:sz w:val="20"/>
          <w:szCs w:val="20"/>
        </w:rPr>
      </w:pPr>
      <w:r w:rsidRPr="00CF2DCE">
        <w:rPr>
          <w:rFonts w:ascii="Times New Roman" w:hAnsi="Times New Roman"/>
          <w:strike/>
          <w:color w:val="FF0000"/>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 xml:space="preserve">Relay (including </w:t>
      </w:r>
      <w:proofErr w:type="spellStart"/>
      <w:r w:rsidRPr="005B035B">
        <w:rPr>
          <w:rFonts w:ascii="Times New Roman" w:hAnsi="Times New Roman"/>
          <w:sz w:val="20"/>
          <w:szCs w:val="20"/>
        </w:rPr>
        <w:t>sidelink</w:t>
      </w:r>
      <w:proofErr w:type="spellEnd"/>
      <w:r w:rsidRPr="005B035B">
        <w:rPr>
          <w:rFonts w:ascii="Times New Roman" w:hAnsi="Times New Roman"/>
          <w:sz w:val="20"/>
          <w:szCs w:val="20"/>
        </w:rPr>
        <w:t xml:space="preserve">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bookmarkEnd w:id="7"/>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lastRenderedPageBreak/>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We will definitely face the same issue which has been extensively 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8" w:name="_Hlk48858470"/>
            <w:r>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w:t>
            </w:r>
            <w:proofErr w:type="gramStart"/>
            <w:r w:rsidR="00BD58DF">
              <w:t>to focus</w:t>
            </w:r>
            <w:proofErr w:type="gramEnd"/>
            <w:r w:rsidR="00BD58DF">
              <w:t xml:space="preserve">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w:t>
            </w:r>
            <w:proofErr w:type="gramStart"/>
            <w:r>
              <w:t>to add</w:t>
            </w:r>
            <w:proofErr w:type="gramEnd"/>
            <w:r>
              <w:t xml:space="preserve"> a bullet to add common solutions that can be applied for both PUSCH and PUCCH coverage enhancement. </w:t>
            </w:r>
          </w:p>
          <w:p w14:paraId="31055640" w14:textId="6B47B822" w:rsidR="00F21752" w:rsidRDefault="006D5CF8" w:rsidP="00392AA4">
            <w:pPr>
              <w:spacing w:before="0"/>
              <w:jc w:val="left"/>
            </w:pPr>
            <w:r>
              <w:t xml:space="preserve">We suggest </w:t>
            </w:r>
            <w:proofErr w:type="gramStart"/>
            <w:r>
              <w:t>to update</w:t>
            </w:r>
            <w:proofErr w:type="gramEnd"/>
            <w:r>
              <w:t xml:space="preserv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 xml:space="preserve">increasing </w:t>
            </w:r>
            <w:r w:rsidR="00F70ABF" w:rsidRPr="00791B53">
              <w:rPr>
                <w:rFonts w:ascii="Times New Roman" w:hAnsi="Times New Roman"/>
                <w:color w:val="FF0000"/>
                <w:sz w:val="20"/>
                <w:szCs w:val="20"/>
                <w:u w:val="single"/>
              </w:rPr>
              <w:lastRenderedPageBreak/>
              <w:t xml:space="preserve">number of PUCCH repetitions for </w:t>
            </w:r>
            <w:proofErr w:type="gramStart"/>
            <w:r w:rsidR="00F70ABF" w:rsidRPr="00791B53">
              <w:rPr>
                <w:rFonts w:ascii="Times New Roman" w:hAnsi="Times New Roman"/>
                <w:color w:val="FF0000"/>
                <w:sz w:val="20"/>
                <w:szCs w:val="20"/>
                <w:u w:val="single"/>
              </w:rPr>
              <w:t>TDD,  inter</w:t>
            </w:r>
            <w:proofErr w:type="gramEnd"/>
            <w:r w:rsidR="00F70ABF" w:rsidRPr="00791B53">
              <w:rPr>
                <w:rFonts w:ascii="Times New Roman" w:hAnsi="Times New Roman"/>
                <w:color w:val="FF0000"/>
                <w:sz w:val="20"/>
                <w:szCs w:val="20"/>
                <w:u w:val="single"/>
              </w:rPr>
              <w:t>-slot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8"/>
      <w:tr w:rsidR="00FD5DE6" w14:paraId="5F7B2BF9" w14:textId="77777777" w:rsidTr="000011F0">
        <w:trPr>
          <w:jc w:val="center"/>
        </w:trPr>
        <w:tc>
          <w:tcPr>
            <w:tcW w:w="1165" w:type="dxa"/>
          </w:tcPr>
          <w:p w14:paraId="192B847B" w14:textId="5A42E44F" w:rsidR="00FD5DE6" w:rsidRDefault="00FD5DE6" w:rsidP="00FD5DE6">
            <w:pPr>
              <w:spacing w:before="0"/>
              <w:jc w:val="left"/>
            </w:pPr>
            <w:r>
              <w:lastRenderedPageBreak/>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 xml:space="preserve">Although most of the items listed in P1 are not pursued in our view for PUCCH enhancement. The bottleneck we saw for PUCCH is mainly the CSI on PUCCH. To move forward, we’re fine to study all items listed by Intel but we need to have A-CSI on PUCCH to be prioritized as well since it’s </w:t>
            </w:r>
            <w:proofErr w:type="gramStart"/>
            <w:r>
              <w:t>bottleneck</w:t>
            </w:r>
            <w:proofErr w:type="gramEnd"/>
            <w:r>
              <w:t xml:space="preserve"> we identified.</w:t>
            </w:r>
          </w:p>
          <w:p w14:paraId="259580B6" w14:textId="0B241385" w:rsidR="00FD5DE6" w:rsidRDefault="00FD5DE6" w:rsidP="00FD5DE6">
            <w:pPr>
              <w:spacing w:before="0"/>
              <w:jc w:val="left"/>
            </w:pPr>
            <w:proofErr w:type="gramStart"/>
            <w:r>
              <w:t>So</w:t>
            </w:r>
            <w:proofErr w:type="gramEnd"/>
            <w:r>
              <w:t xml:space="preserve">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increasing number of PUCCH repetitions for </w:t>
            </w:r>
            <w:proofErr w:type="gramStart"/>
            <w:r w:rsidRPr="00791B53">
              <w:rPr>
                <w:rFonts w:ascii="Times New Roman" w:hAnsi="Times New Roman"/>
                <w:color w:val="FF0000"/>
                <w:sz w:val="20"/>
                <w:szCs w:val="20"/>
                <w:u w:val="single"/>
              </w:rPr>
              <w:t>TDD,  inter</w:t>
            </w:r>
            <w:proofErr w:type="gramEnd"/>
            <w:r w:rsidRPr="00791B53">
              <w:rPr>
                <w:rFonts w:ascii="Times New Roman" w:hAnsi="Times New Roman"/>
                <w:color w:val="FF0000"/>
                <w:sz w:val="20"/>
                <w:szCs w:val="20"/>
                <w:u w:val="single"/>
              </w:rPr>
              <w:t>-slot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w:t>
            </w:r>
            <w:r w:rsidR="00F77390">
              <w:rPr>
                <w:lang w:eastAsia="zh-CN"/>
              </w:rPr>
              <w:lastRenderedPageBreak/>
              <w:t xml:space="preserve">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0011F0">
        <w:trPr>
          <w:jc w:val="center"/>
        </w:trPr>
        <w:tc>
          <w:tcPr>
            <w:tcW w:w="1165" w:type="dxa"/>
          </w:tcPr>
          <w:p w14:paraId="17C97387" w14:textId="6E82CA78" w:rsidR="00013FD1" w:rsidRDefault="00013FD1" w:rsidP="00FD5DE6">
            <w:pPr>
              <w:rPr>
                <w:lang w:eastAsia="zh-CN"/>
              </w:rPr>
            </w:pPr>
            <w:r>
              <w:rPr>
                <w:lang w:eastAsia="zh-CN"/>
              </w:rPr>
              <w:lastRenderedPageBreak/>
              <w:t>Apple</w:t>
            </w:r>
          </w:p>
        </w:tc>
        <w:tc>
          <w:tcPr>
            <w:tcW w:w="1800" w:type="dxa"/>
          </w:tcPr>
          <w:p w14:paraId="2661BE23" w14:textId="41CC76A0" w:rsidR="00013FD1" w:rsidRDefault="00013FD1" w:rsidP="00FD5DE6">
            <w:pPr>
              <w:rPr>
                <w:lang w:eastAsia="zh-CN"/>
              </w:rPr>
            </w:pPr>
            <w:r>
              <w:rPr>
                <w:lang w:eastAsia="zh-CN"/>
              </w:rPr>
              <w:t>Some concerns</w:t>
            </w:r>
          </w:p>
        </w:tc>
        <w:tc>
          <w:tcPr>
            <w:tcW w:w="549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most of the companies</w:t>
            </w:r>
            <w:r w:rsidR="00DE6455">
              <w:rPr>
                <w:lang w:eastAsia="zh-CN"/>
              </w:rPr>
              <w:t xml:space="preserve"> already</w:t>
            </w:r>
            <w:r w:rsidR="00C56619">
              <w:rPr>
                <w:lang w:eastAsia="zh-CN"/>
              </w:rPr>
              <w:t xml:space="preserve"> provided the results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w:t>
            </w:r>
            <w:proofErr w:type="gramStart"/>
            <w:r>
              <w:rPr>
                <w:lang w:eastAsia="zh-CN"/>
              </w:rPr>
              <w:t xml:space="preserve">addition,  </w:t>
            </w:r>
            <w:r w:rsidR="00DE6455">
              <w:rPr>
                <w:lang w:eastAsia="zh-CN"/>
              </w:rPr>
              <w:t>PUCCH</w:t>
            </w:r>
            <w:proofErr w:type="gramEnd"/>
            <w:r w:rsidR="00DE6455">
              <w:rPr>
                <w:lang w:eastAsia="zh-CN"/>
              </w:rPr>
              <w:t xml:space="preserve"> format 1 and format 3 were agreed to be  evaluated. Most of companies observe that the coverage bottleneck is the format3, then the coverage enhancement schemes need to focus on improving the coverage </w:t>
            </w:r>
            <w:proofErr w:type="gramStart"/>
            <w:r w:rsidR="00DE6455">
              <w:rPr>
                <w:lang w:eastAsia="zh-CN"/>
              </w:rPr>
              <w:t>of  larger</w:t>
            </w:r>
            <w:proofErr w:type="gramEnd"/>
            <w:r w:rsidR="00DE6455">
              <w:rPr>
                <w:lang w:eastAsia="zh-CN"/>
              </w:rPr>
              <w:t xml:space="preserve"> PUCCH payload size, i.e., 11/22bits, which was agreed in last meeting.</w:t>
            </w:r>
            <w:r w:rsidR="002063EA">
              <w:rPr>
                <w:lang w:eastAsia="zh-CN"/>
              </w:rPr>
              <w:t xml:space="preserve"> </w:t>
            </w:r>
          </w:p>
        </w:tc>
      </w:tr>
      <w:tr w:rsidR="00DE73DF" w14:paraId="0D2FA29E" w14:textId="77777777" w:rsidTr="000011F0">
        <w:trPr>
          <w:jc w:val="center"/>
        </w:trPr>
        <w:tc>
          <w:tcPr>
            <w:tcW w:w="1165" w:type="dxa"/>
          </w:tcPr>
          <w:p w14:paraId="75F3DA0E" w14:textId="7C0BB373" w:rsidR="00DE73DF" w:rsidRDefault="00DE73DF" w:rsidP="00FD5DE6">
            <w:pPr>
              <w:rPr>
                <w:lang w:eastAsia="zh-CN"/>
              </w:rPr>
            </w:pPr>
            <w:r>
              <w:rPr>
                <w:lang w:eastAsia="zh-CN"/>
              </w:rPr>
              <w:t>Nokia/NSB</w:t>
            </w:r>
          </w:p>
        </w:tc>
        <w:tc>
          <w:tcPr>
            <w:tcW w:w="1800" w:type="dxa"/>
          </w:tcPr>
          <w:p w14:paraId="27013377" w14:textId="33EA9F80" w:rsidR="00DE73DF" w:rsidRDefault="00DE73DF" w:rsidP="00FD5DE6">
            <w:pPr>
              <w:rPr>
                <w:lang w:eastAsia="zh-CN"/>
              </w:rPr>
            </w:pPr>
            <w:r>
              <w:rPr>
                <w:lang w:eastAsia="zh-CN"/>
              </w:rPr>
              <w:t>Some concerns</w:t>
            </w:r>
          </w:p>
        </w:tc>
        <w:tc>
          <w:tcPr>
            <w:tcW w:w="5490" w:type="dxa"/>
          </w:tcPr>
          <w:p w14:paraId="0C30CDE5" w14:textId="3AC2C205" w:rsidR="00DE73DF" w:rsidRDefault="00DE73DF" w:rsidP="00FD5DE6">
            <w:pPr>
              <w:rPr>
                <w:lang w:eastAsia="zh-CN"/>
              </w:rPr>
            </w:pPr>
            <w:r>
              <w:rPr>
                <w:lang w:eastAsia="zh-CN"/>
              </w:rPr>
              <w:t xml:space="preserve">Agree with CATT on repetition type B. There are concerns about its actual complexity and potential for coverage limited scenarios is quite unclear. </w:t>
            </w:r>
          </w:p>
          <w:p w14:paraId="742010C1" w14:textId="1E6ABB82" w:rsidR="00DE73DF" w:rsidRDefault="00DE73DF" w:rsidP="00DE73DF">
            <w:pPr>
              <w:rPr>
                <w:lang w:eastAsia="zh-CN"/>
              </w:rPr>
            </w:pPr>
            <w:r>
              <w:rPr>
                <w:lang w:eastAsia="zh-CN"/>
              </w:rPr>
              <w:t xml:space="preserve">Agree with vivo on PUCCH repetitions in general. It may be worth reminding companies that PUCCH repetitions have been a rather controversial aspect during RAN1 #101-e discussions and were included in the evaluation assumptions only as an optional component. Several concerns were raised about the complications this feature imposes on the scheduler, for instance. It is a bit odd that now RAN1 considers enhancement to the PUCCH repetition framework as high priority, when RAN1 itself does not consider PUCCH repetitions for the baseline performance evaluations.  </w:t>
            </w:r>
          </w:p>
        </w:tc>
      </w:tr>
      <w:tr w:rsidR="00B9407B" w14:paraId="0B4B4EF1" w14:textId="77777777" w:rsidTr="000011F0">
        <w:trPr>
          <w:jc w:val="center"/>
        </w:trPr>
        <w:tc>
          <w:tcPr>
            <w:tcW w:w="1165" w:type="dxa"/>
          </w:tcPr>
          <w:p w14:paraId="2B0252F7" w14:textId="2BDBE49E" w:rsidR="00B9407B" w:rsidRDefault="00B9407B" w:rsidP="00FD5DE6">
            <w:pPr>
              <w:rPr>
                <w:lang w:eastAsia="zh-CN"/>
              </w:rPr>
            </w:pPr>
            <w:r>
              <w:rPr>
                <w:lang w:eastAsia="zh-CN"/>
              </w:rPr>
              <w:t>Samsung</w:t>
            </w:r>
          </w:p>
        </w:tc>
        <w:tc>
          <w:tcPr>
            <w:tcW w:w="1800" w:type="dxa"/>
          </w:tcPr>
          <w:p w14:paraId="13359DAF" w14:textId="4E43D6EB" w:rsidR="00B9407B" w:rsidRDefault="00B9407B" w:rsidP="00FD5DE6">
            <w:pPr>
              <w:rPr>
                <w:lang w:eastAsia="zh-CN"/>
              </w:rPr>
            </w:pPr>
            <w:r>
              <w:rPr>
                <w:lang w:eastAsia="zh-CN"/>
              </w:rPr>
              <w:t>Some concerns</w:t>
            </w:r>
          </w:p>
        </w:tc>
        <w:tc>
          <w:tcPr>
            <w:tcW w:w="5490" w:type="dxa"/>
          </w:tcPr>
          <w:p w14:paraId="143B8777" w14:textId="77777777" w:rsidR="004D286D" w:rsidRDefault="004D286D" w:rsidP="004D286D">
            <w:pPr>
              <w:rPr>
                <w:lang w:eastAsia="zh-CN"/>
              </w:rPr>
            </w:pPr>
            <w:r>
              <w:rPr>
                <w:lang w:eastAsia="zh-CN"/>
              </w:rPr>
              <w:t xml:space="preserve">We generally support proposal 1 and would prefer it over the various additions/modifications that have been (and will probably continue to be) proposed. </w:t>
            </w:r>
          </w:p>
          <w:p w14:paraId="4AC8913C" w14:textId="77777777" w:rsidR="004D286D" w:rsidRDefault="004D286D" w:rsidP="004D286D">
            <w:pPr>
              <w:rPr>
                <w:lang w:eastAsia="zh-CN"/>
              </w:rPr>
            </w:pPr>
            <w:r>
              <w:rPr>
                <w:lang w:eastAsia="zh-CN"/>
              </w:rPr>
              <w:t xml:space="preserve">The proposed DMRS-less solutions should be compared, and companies need to report what type of receiver is used. </w:t>
            </w:r>
          </w:p>
          <w:p w14:paraId="0AEEEEC9" w14:textId="0B787CB2" w:rsidR="00B9407B" w:rsidRDefault="004D286D" w:rsidP="004D286D">
            <w:pPr>
              <w:rPr>
                <w:lang w:eastAsia="zh-CN"/>
              </w:rPr>
            </w:pPr>
            <w:r>
              <w:rPr>
                <w:lang w:eastAsia="zh-CN"/>
              </w:rPr>
              <w:t xml:space="preserve">We support study of PUCCH repetition type B-like because the feasibility of the Rel-16 mechanism is difficult in TDD without substantial restrictions in configurations. We agree with the difficulty in combining but that is for polar codes and that was the reason for multiplexing A-CSI in a single PUSCH repetition. For PF1 there should be no fundamental problem. We expect the same </w:t>
            </w:r>
            <w:r>
              <w:rPr>
                <w:lang w:eastAsia="zh-CN"/>
              </w:rPr>
              <w:lastRenderedPageBreak/>
              <w:t>for PF3 with RM code. That should be part of the study, together with the maximum UCI payloads to be supported with repetitions.</w:t>
            </w:r>
          </w:p>
        </w:tc>
      </w:tr>
    </w:tbl>
    <w:p w14:paraId="46DA5101" w14:textId="0564FBAD" w:rsidR="000011F0" w:rsidRDefault="000011F0" w:rsidP="000011F0"/>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w:t>
            </w:r>
            <w:proofErr w:type="gramStart"/>
            <w:r>
              <w:rPr>
                <w:lang w:eastAsia="zh-CN"/>
              </w:rPr>
              <w:t>is</w:t>
            </w:r>
            <w:proofErr w:type="gramEnd"/>
            <w:r>
              <w:rPr>
                <w:lang w:eastAsia="zh-CN"/>
              </w:rPr>
              <w:t xml:space="preserve"> more likely to be used than short PUCCH. Besides, for pi/2 BPSK, according to the MPR reduction defined by RAN4, the power unlocked by introducing pi</w:t>
            </w:r>
            <w:r>
              <w:rPr>
                <w:rFonts w:hint="eastAsia"/>
                <w:lang w:eastAsia="zh-CN"/>
              </w:rPr>
              <w:t>/</w:t>
            </w:r>
            <w:r>
              <w:rPr>
                <w:lang w:eastAsia="zh-CN"/>
              </w:rPr>
              <w:t>2 BPSK 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it also seems not necessary since the PUCCH transmission is postponed due to collision with DL resource or canceled by SFI. The number of PUCCH repetitions seems enough.</w:t>
            </w:r>
          </w:p>
          <w:p w14:paraId="0BD8D968" w14:textId="56B58422" w:rsidR="00050B34" w:rsidRDefault="00050B34" w:rsidP="00050B34">
            <w:pPr>
              <w:spacing w:before="0"/>
              <w:jc w:val="left"/>
              <w:rPr>
                <w:lang w:eastAsia="zh-CN"/>
              </w:rPr>
            </w:pPr>
            <w:r>
              <w:rPr>
                <w:lang w:eastAsia="zh-CN"/>
              </w:rPr>
              <w:t>For transmission diversity, it is highly related to number of Tx UE antennas and depends on UE capability, it is not a universally effective way for UL coverage enhancements. Furthermore, the transmission diversity can be achieved transparently to gNB for capable UEs. Therefore, we would like to deprioritize it, i.e. also move it to proposal 3.</w:t>
            </w:r>
          </w:p>
        </w:tc>
      </w:tr>
      <w:tr w:rsidR="00050B34" w14:paraId="77976128" w14:textId="77777777" w:rsidTr="000927A6">
        <w:tblPrEx>
          <w:jc w:val="left"/>
        </w:tblPrEx>
        <w:tc>
          <w:tcPr>
            <w:tcW w:w="1165" w:type="dxa"/>
          </w:tcPr>
          <w:p w14:paraId="104FF2D4" w14:textId="77777777" w:rsidR="00050B34" w:rsidRDefault="00050B34" w:rsidP="00050B34">
            <w:pPr>
              <w:spacing w:before="0"/>
              <w:jc w:val="left"/>
              <w:rPr>
                <w:lang w:eastAsia="zh-CN"/>
              </w:rPr>
            </w:pPr>
          </w:p>
        </w:tc>
        <w:tc>
          <w:tcPr>
            <w:tcW w:w="7290" w:type="dxa"/>
          </w:tcPr>
          <w:p w14:paraId="6623699C" w14:textId="77777777" w:rsidR="00050B34" w:rsidRDefault="00050B34" w:rsidP="00050B34">
            <w:pPr>
              <w:spacing w:before="0"/>
              <w:jc w:val="left"/>
              <w:rPr>
                <w:lang w:eastAsia="zh-CN"/>
              </w:rPr>
            </w:pPr>
          </w:p>
        </w:tc>
      </w:tr>
    </w:tbl>
    <w:p w14:paraId="2EB20140" w14:textId="7DE6C7F1" w:rsidR="000927A6" w:rsidRDefault="000927A6" w:rsidP="000011F0"/>
    <w:p w14:paraId="2B3347BF" w14:textId="18B928BC" w:rsidR="000927A6" w:rsidRDefault="000927A6" w:rsidP="000927A6">
      <w:pPr>
        <w:pStyle w:val="Caption"/>
        <w:keepNext/>
        <w:jc w:val="center"/>
      </w:pPr>
      <w:r>
        <w:t>Table: comment on Proposal 3</w:t>
      </w:r>
    </w:p>
    <w:tbl>
      <w:tblPr>
        <w:tblStyle w:val="TableGrid"/>
        <w:tblW w:w="8455" w:type="dxa"/>
        <w:jc w:val="center"/>
        <w:tblLayout w:type="fixed"/>
        <w:tblLook w:val="04A0" w:firstRow="1" w:lastRow="0" w:firstColumn="1" w:lastColumn="0" w:noHBand="0" w:noVBand="1"/>
      </w:tblPr>
      <w:tblGrid>
        <w:gridCol w:w="1165"/>
        <w:gridCol w:w="7290"/>
      </w:tblGrid>
      <w:tr w:rsidR="000927A6" w14:paraId="0219EF4D" w14:textId="77777777" w:rsidTr="00CF2DCE">
        <w:trPr>
          <w:jc w:val="center"/>
        </w:trPr>
        <w:tc>
          <w:tcPr>
            <w:tcW w:w="1165" w:type="dxa"/>
          </w:tcPr>
          <w:p w14:paraId="695435EA" w14:textId="77777777" w:rsidR="000927A6" w:rsidRDefault="000927A6" w:rsidP="00CF2DCE">
            <w:pPr>
              <w:spacing w:before="0"/>
              <w:jc w:val="left"/>
            </w:pPr>
            <w:r>
              <w:t>Company name</w:t>
            </w:r>
          </w:p>
        </w:tc>
        <w:tc>
          <w:tcPr>
            <w:tcW w:w="7290" w:type="dxa"/>
          </w:tcPr>
          <w:p w14:paraId="5EA52F71" w14:textId="7D175355" w:rsidR="000927A6" w:rsidRDefault="000927A6" w:rsidP="00CF2DCE">
            <w:pPr>
              <w:spacing w:before="0"/>
              <w:jc w:val="left"/>
            </w:pPr>
            <w:r>
              <w:t xml:space="preserve">Comment on Proposal 3 </w:t>
            </w:r>
          </w:p>
        </w:tc>
      </w:tr>
      <w:tr w:rsidR="00050B34" w14:paraId="5799E292" w14:textId="77777777" w:rsidTr="00CF2DCE">
        <w:trPr>
          <w:jc w:val="center"/>
        </w:trPr>
        <w:tc>
          <w:tcPr>
            <w:tcW w:w="1165" w:type="dxa"/>
          </w:tcPr>
          <w:p w14:paraId="37FE0A01" w14:textId="7C6BCCA0" w:rsidR="00050B34" w:rsidRDefault="00050B34" w:rsidP="00050B34">
            <w:pPr>
              <w:spacing w:before="0"/>
              <w:jc w:val="left"/>
              <w:rPr>
                <w:lang w:eastAsia="zh-CN"/>
              </w:rPr>
            </w:pPr>
            <w:r>
              <w:rPr>
                <w:rFonts w:hint="eastAsia"/>
                <w:lang w:eastAsia="zh-CN"/>
              </w:rPr>
              <w:t>v</w:t>
            </w:r>
            <w:r>
              <w:rPr>
                <w:lang w:eastAsia="zh-CN"/>
              </w:rPr>
              <w:t>ivo</w:t>
            </w:r>
          </w:p>
        </w:tc>
        <w:tc>
          <w:tcPr>
            <w:tcW w:w="7290" w:type="dxa"/>
          </w:tcPr>
          <w:p w14:paraId="4E961C8C" w14:textId="77777777" w:rsidR="00050B34" w:rsidRDefault="00050B34" w:rsidP="00050B34">
            <w:pPr>
              <w:spacing w:before="0"/>
              <w:jc w:val="left"/>
              <w:rPr>
                <w:lang w:eastAsia="zh-CN"/>
              </w:rPr>
            </w:pPr>
            <w:r>
              <w:rPr>
                <w:lang w:eastAsia="zh-CN"/>
              </w:rPr>
              <w:t>Generally fine to deprioritize the solutions in the proposal.</w:t>
            </w:r>
          </w:p>
          <w:p w14:paraId="6FD1FB9A" w14:textId="77777777" w:rsidR="00050B34" w:rsidRDefault="00050B34" w:rsidP="00050B34">
            <w:pPr>
              <w:spacing w:before="0"/>
              <w:jc w:val="left"/>
              <w:rPr>
                <w:lang w:eastAsia="zh-CN"/>
              </w:rPr>
            </w:pPr>
            <w:r>
              <w:rPr>
                <w:lang w:eastAsia="zh-CN"/>
              </w:rPr>
              <w:t>Besides, as mentioned in our comments to proposal 2, we would prefer to also including the following aspects</w:t>
            </w:r>
          </w:p>
          <w:p w14:paraId="65AE2D7E" w14:textId="77777777" w:rsidR="00050B34" w:rsidRPr="00E90E2C" w:rsidRDefault="00050B34" w:rsidP="00050B34">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6142000" w14:textId="77777777" w:rsidR="00050B34" w:rsidRPr="00E90E2C" w:rsidRDefault="00050B34" w:rsidP="00050B34">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27D2A893" w14:textId="2D1C890D" w:rsidR="00050B34" w:rsidRDefault="00050B34" w:rsidP="00E123CF">
            <w:pPr>
              <w:pStyle w:val="ListParagraph"/>
              <w:numPr>
                <w:ilvl w:val="0"/>
                <w:numId w:val="11"/>
              </w:numPr>
              <w:rPr>
                <w:lang w:eastAsia="zh-CN"/>
              </w:rPr>
            </w:pPr>
            <w:r w:rsidRPr="00456E74">
              <w:rPr>
                <w:rFonts w:ascii="Times New Roman" w:hAnsi="Times New Roman"/>
                <w:sz w:val="20"/>
                <w:szCs w:val="20"/>
              </w:rPr>
              <w:t>PUCCH Transmit diversity scheme</w:t>
            </w:r>
          </w:p>
        </w:tc>
      </w:tr>
      <w:tr w:rsidR="00050B34" w14:paraId="4AF957C4" w14:textId="77777777" w:rsidTr="00CF2DCE">
        <w:tblPrEx>
          <w:jc w:val="left"/>
        </w:tblPrEx>
        <w:tc>
          <w:tcPr>
            <w:tcW w:w="1165" w:type="dxa"/>
          </w:tcPr>
          <w:p w14:paraId="4595ECB5" w14:textId="77777777" w:rsidR="00050B34" w:rsidRDefault="00050B34" w:rsidP="00050B34">
            <w:pPr>
              <w:spacing w:before="0"/>
              <w:jc w:val="left"/>
              <w:rPr>
                <w:lang w:eastAsia="zh-CN"/>
              </w:rPr>
            </w:pPr>
          </w:p>
        </w:tc>
        <w:tc>
          <w:tcPr>
            <w:tcW w:w="7290" w:type="dxa"/>
          </w:tcPr>
          <w:p w14:paraId="23A6A449" w14:textId="77777777" w:rsidR="00050B34" w:rsidRDefault="00050B34" w:rsidP="00050B34">
            <w:pPr>
              <w:spacing w:before="0"/>
              <w:jc w:val="left"/>
              <w:rPr>
                <w:lang w:eastAsia="zh-CN"/>
              </w:rPr>
            </w:pPr>
          </w:p>
        </w:tc>
      </w:tr>
    </w:tbl>
    <w:p w14:paraId="199164A2" w14:textId="77777777" w:rsidR="000927A6" w:rsidRPr="000011F0" w:rsidRDefault="000927A6" w:rsidP="000011F0"/>
    <w:p w14:paraId="657E25EA" w14:textId="21C8DC2A" w:rsidR="00C87895" w:rsidRPr="00D31E03" w:rsidRDefault="00C87895" w:rsidP="00C87895">
      <w:pPr>
        <w:pStyle w:val="Heading1"/>
        <w:jc w:val="both"/>
      </w:pPr>
      <w:r w:rsidRPr="00D31E03">
        <w:lastRenderedPageBreak/>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w:t>
            </w:r>
            <w:r>
              <w:lastRenderedPageBreak/>
              <w:t xml:space="preserve">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w:t>
            </w:r>
            <w:proofErr w:type="gramStart"/>
            <w:r>
              <w:rPr>
                <w:rFonts w:hint="eastAsia"/>
              </w:rPr>
              <w:t>in</w:t>
            </w:r>
            <w:proofErr w:type="gramEnd"/>
            <w:r>
              <w:rPr>
                <w:rFonts w:hint="eastAsia"/>
              </w:rPr>
              <w:t xml:space="preserve">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w:t>
            </w:r>
            <w:r>
              <w:lastRenderedPageBreak/>
              <w:t>PUCCH format 3</w:t>
            </w:r>
          </w:p>
        </w:tc>
        <w:tc>
          <w:tcPr>
            <w:tcW w:w="2970" w:type="dxa"/>
          </w:tcPr>
          <w:p w14:paraId="7B2F3982" w14:textId="77777777" w:rsidR="00D458CA" w:rsidRDefault="00D458CA" w:rsidP="00E90E2C">
            <w:pPr>
              <w:spacing w:before="0"/>
              <w:jc w:val="left"/>
            </w:pPr>
            <w:r>
              <w:lastRenderedPageBreak/>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w:t>
            </w:r>
            <w:r>
              <w:lastRenderedPageBreak/>
              <w:t>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lastRenderedPageBreak/>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lastRenderedPageBreak/>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proofErr w:type="gramStart"/>
            <w:r>
              <w:t>sequence</w:t>
            </w:r>
            <w:r>
              <w:rPr>
                <w:rFonts w:hint="eastAsia"/>
              </w:rPr>
              <w:t>-based</w:t>
            </w:r>
            <w:proofErr w:type="gramEnd"/>
            <w:r>
              <w:rPr>
                <w:rFonts w:hint="eastAsia"/>
              </w:rPr>
              <w:t xml:space="preserve">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 xml:space="preserve">More spec impact of introducing the new PUCCH format. The potential new configuration will </w:t>
            </w:r>
            <w:proofErr w:type="gramStart"/>
            <w:r>
              <w:t>depends</w:t>
            </w:r>
            <w:proofErr w:type="gramEnd"/>
            <w:r>
              <w:t xml:space="preserve">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proofErr w:type="gramStart"/>
            <w:r>
              <w:t>Longer  payload</w:t>
            </w:r>
            <w:proofErr w:type="gramEnd"/>
            <w:r>
              <w:t xml:space="preserve">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 xml:space="preserve">Substantial spec impact regarding sequence design </w:t>
            </w:r>
            <w:r w:rsidRPr="00E86B30">
              <w:lastRenderedPageBreak/>
              <w:t>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lastRenderedPageBreak/>
              <w:t xml:space="preserve">We share similar view as Samsung/Nokia and </w:t>
            </w:r>
            <w:r>
              <w:lastRenderedPageBreak/>
              <w:t xml:space="preserve">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 xml:space="preserve">resource </w:t>
            </w:r>
            <w:proofErr w:type="gramStart"/>
            <w:r w:rsidRPr="005D4C9F">
              <w:t>allocation</w:t>
            </w:r>
            <w:r>
              <w:t>;</w:t>
            </w:r>
            <w:proofErr w:type="gramEnd"/>
          </w:p>
          <w:p w14:paraId="1640CCAE" w14:textId="77777777" w:rsidR="00D458CA" w:rsidRDefault="00D458CA" w:rsidP="00E90E2C">
            <w:pPr>
              <w:spacing w:before="0"/>
              <w:jc w:val="left"/>
            </w:pPr>
            <w:r>
              <w:t>G</w:t>
            </w:r>
            <w:r w:rsidRPr="0003101B">
              <w:t xml:space="preserve">ood sequence cross-correlation </w:t>
            </w:r>
            <w:proofErr w:type="gramStart"/>
            <w:r w:rsidRPr="0003101B">
              <w:t>properties</w:t>
            </w:r>
            <w:r>
              <w:t>;</w:t>
            </w:r>
            <w:proofErr w:type="gramEnd"/>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lastRenderedPageBreak/>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63644730" w14:textId="77777777" w:rsidR="00D458CA" w:rsidRDefault="00D458CA" w:rsidP="00E90E2C">
            <w:r>
              <w:lastRenderedPageBreak/>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 xml:space="preserve">Agree with vivo that </w:t>
            </w:r>
            <w:proofErr w:type="gramStart"/>
            <w:r>
              <w:rPr>
                <w:rFonts w:eastAsia="MS Mincho"/>
              </w:rPr>
              <w:t>sequence-based</w:t>
            </w:r>
            <w:proofErr w:type="gramEnd"/>
            <w:r>
              <w:rPr>
                <w:rFonts w:eastAsia="MS Mincho"/>
              </w:rPr>
              <w:t xml:space="preserve">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w:t>
            </w:r>
            <w:r>
              <w:lastRenderedPageBreak/>
              <w:t>standard impacts together. We are open to evaluate the scheme further.</w:t>
            </w:r>
          </w:p>
        </w:tc>
      </w:tr>
    </w:tbl>
    <w:p w14:paraId="55BBBCCD" w14:textId="77777777" w:rsidR="00D458CA" w:rsidRDefault="00D458CA" w:rsidP="00D458CA">
      <w:pPr>
        <w:pStyle w:val="Heading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w:t>
            </w:r>
            <w:r w:rsidRPr="00830FED">
              <w:lastRenderedPageBreak/>
              <w:t>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w:t>
            </w:r>
            <w:r w:rsidRPr="00A65A57">
              <w:rPr>
                <w:rFonts w:asciiTheme="minorHAnsi" w:eastAsia="Times New Roman" w:hAnsiTheme="minorHAnsi" w:cstheme="minorHAnsi"/>
              </w:rPr>
              <w:lastRenderedPageBreak/>
              <w:t xml:space="preserve">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w:t>
            </w:r>
            <w:r>
              <w:lastRenderedPageBreak/>
              <w:t>scheme further</w:t>
            </w:r>
          </w:p>
        </w:tc>
      </w:tr>
    </w:tbl>
    <w:p w14:paraId="085011B5" w14:textId="77777777" w:rsidR="00D458CA" w:rsidRDefault="00D458CA" w:rsidP="00D458CA">
      <w:pPr>
        <w:pStyle w:val="Heading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lastRenderedPageBreak/>
              <w:t xml:space="preserve">Enable more flexibility for gNB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w:t>
            </w:r>
            <w:proofErr w:type="gramStart"/>
            <w:r>
              <w:t>large factors</w:t>
            </w:r>
            <w:proofErr w:type="gramEnd"/>
            <w:r>
              <w:t xml:space="preserve"> will </w:t>
            </w:r>
            <w:r>
              <w:lastRenderedPageBreak/>
              <w:t xml:space="preserve">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w:t>
            </w:r>
            <w:r>
              <w:lastRenderedPageBreak/>
              <w:t>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w:t>
            </w:r>
            <w:r>
              <w:lastRenderedPageBreak/>
              <w:t>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much motivation on </w:t>
            </w:r>
            <w:r>
              <w:rPr>
                <w:rFonts w:hint="eastAsia"/>
              </w:rPr>
              <w:lastRenderedPageBreak/>
              <w:t>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w:t>
            </w:r>
            <w:r>
              <w:lastRenderedPageBreak/>
              <w:t xml:space="preserve">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 xml:space="preserve">DMRS sharing for PUCCH repetition improves channel </w:t>
            </w:r>
            <w:r>
              <w:lastRenderedPageBreak/>
              <w:t>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lastRenderedPageBreak/>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w:t>
            </w:r>
            <w:r>
              <w:lastRenderedPageBreak/>
              <w:t>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proofErr w:type="gramStart"/>
            <w:r>
              <w:rPr>
                <w:rFonts w:hint="eastAsia"/>
              </w:rPr>
              <w:t>more</w:t>
            </w:r>
            <w:proofErr w:type="gramEnd"/>
            <w:r>
              <w:rPr>
                <w:rFonts w:hint="eastAsia"/>
              </w:rPr>
              <w:t xml:space="preserv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lastRenderedPageBreak/>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lastRenderedPageBreak/>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w:t>
            </w:r>
            <w:r w:rsidRPr="006948A6">
              <w:lastRenderedPageBreak/>
              <w:t xml:space="preserve">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 xml:space="preserve">Frequency hopping enhancement combining with repetition and </w:t>
            </w:r>
            <w:r>
              <w:lastRenderedPageBreak/>
              <w:t>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 xml:space="preserve">Similar solution can </w:t>
            </w:r>
            <w:r>
              <w:lastRenderedPageBreak/>
              <w:t>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lastRenderedPageBreak/>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w:t>
            </w:r>
            <w:proofErr w:type="gramStart"/>
            <w:r w:rsidRPr="008F3B2E">
              <w:t xml:space="preserve">density </w:t>
            </w:r>
            <w:r>
              <w:t xml:space="preserve"> provides</w:t>
            </w:r>
            <w:proofErr w:type="gramEnd"/>
            <w:r>
              <w:t xml:space="preserve">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w:t>
            </w:r>
            <w:proofErr w:type="gramStart"/>
            <w:r>
              <w:t>slot based</w:t>
            </w:r>
            <w:proofErr w:type="gramEnd"/>
            <w:r>
              <w:t xml:space="preserve">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lastRenderedPageBreak/>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lastRenderedPageBreak/>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lastRenderedPageBreak/>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lastRenderedPageBreak/>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367CEB"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367CEB"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367CEB"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367CEB"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367CEB"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367CEB"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367CEB"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367CEB"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367CEB"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367CEB"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367CEB"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367CEB"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367CEB"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367CEB"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367CEB"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367CEB"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367CEB"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367CEB"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367CEB"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367CEB"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64602" w14:textId="77777777" w:rsidR="00A20DC4" w:rsidRDefault="00A20DC4">
      <w:r>
        <w:separator/>
      </w:r>
    </w:p>
  </w:endnote>
  <w:endnote w:type="continuationSeparator" w:id="0">
    <w:p w14:paraId="55BC0E05" w14:textId="77777777" w:rsidR="00A20DC4" w:rsidRDefault="00A20DC4">
      <w:r>
        <w:continuationSeparator/>
      </w:r>
    </w:p>
  </w:endnote>
  <w:endnote w:type="continuationNotice" w:id="1">
    <w:p w14:paraId="0D1A198D" w14:textId="77777777" w:rsidR="00A20DC4" w:rsidRDefault="00A20D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367CEB" w:rsidRDefault="00367CE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367CEB" w:rsidRDefault="00367CE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E372962" w:rsidR="00367CEB" w:rsidRDefault="00367CE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CF1" w14:textId="77777777" w:rsidR="00367CEB" w:rsidRDefault="0036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8F522" w14:textId="77777777" w:rsidR="00A20DC4" w:rsidRDefault="00A20DC4">
      <w:r>
        <w:separator/>
      </w:r>
    </w:p>
  </w:footnote>
  <w:footnote w:type="continuationSeparator" w:id="0">
    <w:p w14:paraId="508425D0" w14:textId="77777777" w:rsidR="00A20DC4" w:rsidRDefault="00A20DC4">
      <w:r>
        <w:continuationSeparator/>
      </w:r>
    </w:p>
  </w:footnote>
  <w:footnote w:type="continuationNotice" w:id="1">
    <w:p w14:paraId="634671F8" w14:textId="77777777" w:rsidR="00A20DC4" w:rsidRDefault="00A20D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367CEB" w:rsidRDefault="00367CE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136" w14:textId="77777777" w:rsidR="00367CEB" w:rsidRDefault="00367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CB19" w14:textId="77777777" w:rsidR="00367CEB" w:rsidRDefault="00367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B34"/>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0DC4"/>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A7370D83-2503-4804-9E0C-709ED4C92430}">
  <ds:schemaRefs>
    <ds:schemaRef ds:uri="http://schemas.openxmlformats.org/officeDocument/2006/bibliography"/>
  </ds:schemaRefs>
</ds:datastoreItem>
</file>

<file path=customXml/itemProps4.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57</Pages>
  <Words>10815</Words>
  <Characters>61647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Qualcomm</cp:lastModifiedBy>
  <cp:revision>3</cp:revision>
  <cp:lastPrinted>2014-11-07T05:38:00Z</cp:lastPrinted>
  <dcterms:created xsi:type="dcterms:W3CDTF">2020-08-26T04:08:00Z</dcterms:created>
  <dcterms:modified xsi:type="dcterms:W3CDTF">2020-08-26T04:09:00Z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