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ab"/>
        <w:keepNext/>
        <w:jc w:val="center"/>
      </w:pPr>
      <w:r w:rsidRPr="00D31E03">
        <w:t>Table 0: Summary of PUCCH coverage enhancement techniques and supporting companies</w:t>
      </w:r>
    </w:p>
    <w:tbl>
      <w:tblPr>
        <w:tblStyle w:val="a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 xml:space="preserve">Supporting companies (from </w:t>
            </w:r>
            <w:proofErr w:type="spellStart"/>
            <w:r w:rsidRPr="00D31E03">
              <w:rPr>
                <w:b/>
                <w:bCs/>
              </w:rPr>
              <w:t>Tdoc</w:t>
            </w:r>
            <w:proofErr w:type="spellEnd"/>
            <w:r w:rsidRPr="00D31E03">
              <w:rPr>
                <w:b/>
                <w:bCs/>
              </w:rPr>
              <w:t xml:space="preserve">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w:t>
            </w:r>
            <w:proofErr w:type="spellStart"/>
            <w:r w:rsidRPr="00D31E03">
              <w:t>Jio</w:t>
            </w:r>
            <w:proofErr w:type="spellEnd"/>
            <w:r w:rsidRPr="00D31E03">
              <w:t xml:space="preserve">, </w:t>
            </w:r>
            <w:proofErr w:type="spellStart"/>
            <w:r w:rsidRPr="00D31E03">
              <w:t>Tejas</w:t>
            </w:r>
            <w:proofErr w:type="spellEnd"/>
            <w:r w:rsidRPr="00D31E03">
              <w:t xml:space="preserve"> Networks, CMCC, </w:t>
            </w:r>
            <w:proofErr w:type="spellStart"/>
            <w:r w:rsidRPr="00D31E03">
              <w:t>Interdigital</w:t>
            </w:r>
            <w:proofErr w:type="spellEnd"/>
            <w:r w:rsidRPr="00D31E03">
              <w:t>,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lastRenderedPageBreak/>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w:t>
            </w:r>
            <w:proofErr w:type="spellStart"/>
            <w:r w:rsidRPr="00D31E03">
              <w:t>Interdigital</w:t>
            </w:r>
            <w:proofErr w:type="spellEnd"/>
            <w:r w:rsidRPr="00D31E03">
              <w:t xml:space="preserve">,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xml:space="preserve">, </w:t>
            </w:r>
            <w:proofErr w:type="spellStart"/>
            <w:r w:rsidR="00EA7AAD" w:rsidRPr="00136C81">
              <w:t>Interdigital</w:t>
            </w:r>
            <w:proofErr w:type="spellEnd"/>
            <w:r w:rsidR="00EA7AAD" w:rsidRPr="00136C81">
              <w:t>,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 xml:space="preserve">Relay (including </w:t>
            </w:r>
            <w:proofErr w:type="spellStart"/>
            <w:r w:rsidRPr="00D31E03">
              <w:t>sidelink</w:t>
            </w:r>
            <w:proofErr w:type="spellEnd"/>
            <w:r w:rsidRPr="00D31E03">
              <w:t xml:space="preserve">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 xml:space="preserve">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w:t>
      </w:r>
      <w:proofErr w:type="gramStart"/>
      <w:r>
        <w:rPr>
          <w:lang w:val="en-GB"/>
        </w:rPr>
        <w:t>suggest</w:t>
      </w:r>
      <w:proofErr w:type="gramEnd"/>
      <w:r>
        <w:rPr>
          <w:lang w:val="en-GB"/>
        </w:rPr>
        <w:t xml:space="preserve"> to include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6410ECC5" w14:textId="77777777" w:rsidR="00E90E2C" w:rsidRDefault="00E90E2C" w:rsidP="00F42AC9">
      <w:pPr>
        <w:rPr>
          <w:b/>
          <w:bCs/>
          <w:i/>
          <w:iCs/>
          <w:lang w:val="en-GB"/>
        </w:rPr>
      </w:pPr>
      <w:r w:rsidRPr="00E90E2C">
        <w:rPr>
          <w:b/>
          <w:bCs/>
          <w:i/>
          <w:iCs/>
          <w:u w:val="single"/>
          <w:lang w:val="en-GB"/>
        </w:rPr>
        <w:t>Proposal 1</w:t>
      </w:r>
      <w:r w:rsidRPr="00E90E2C">
        <w:rPr>
          <w:b/>
          <w:bCs/>
          <w:i/>
          <w:iCs/>
          <w:lang w:val="en-GB"/>
        </w:rPr>
        <w:t xml:space="preserve">: </w:t>
      </w:r>
      <w:r>
        <w:rPr>
          <w:b/>
          <w:bCs/>
          <w:i/>
          <w:iCs/>
          <w:lang w:val="en-GB"/>
        </w:rPr>
        <w:t>Prioritize the study of the following schemes for PUCCH coverage enhancement</w:t>
      </w:r>
    </w:p>
    <w:p w14:paraId="6BEE62F4" w14:textId="22307DF0" w:rsidR="00F42AC9" w:rsidRPr="00E90E2C" w:rsidRDefault="00E90E2C" w:rsidP="00170A97">
      <w:pPr>
        <w:pStyle w:val="af3"/>
        <w:numPr>
          <w:ilvl w:val="0"/>
          <w:numId w:val="11"/>
        </w:numPr>
        <w:rPr>
          <w:rFonts w:ascii="Times New Roman" w:hAnsi="Times New Roman"/>
          <w:sz w:val="20"/>
          <w:szCs w:val="20"/>
        </w:rPr>
      </w:pPr>
      <w:r w:rsidRPr="00E90E2C">
        <w:rPr>
          <w:rFonts w:ascii="Times New Roman" w:hAnsi="Times New Roman"/>
          <w:sz w:val="20"/>
          <w:szCs w:val="20"/>
        </w:rPr>
        <w:lastRenderedPageBreak/>
        <w:t>Sequence based DMRS-less PUCCH</w:t>
      </w:r>
    </w:p>
    <w:p w14:paraId="08CF3532" w14:textId="4FC21EF4" w:rsidR="00E90E2C" w:rsidRPr="00E90E2C" w:rsidRDefault="00E90E2C" w:rsidP="00170A97">
      <w:pPr>
        <w:pStyle w:val="af3"/>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p>
    <w:p w14:paraId="1AEE689B" w14:textId="416DB286" w:rsidR="00E90E2C" w:rsidRPr="00E90E2C" w:rsidRDefault="00E90E2C" w:rsidP="00170A97">
      <w:pPr>
        <w:pStyle w:val="af3"/>
        <w:numPr>
          <w:ilvl w:val="0"/>
          <w:numId w:val="11"/>
        </w:numPr>
        <w:rPr>
          <w:rFonts w:ascii="Times New Roman" w:hAnsi="Times New Roman"/>
          <w:sz w:val="20"/>
          <w:szCs w:val="20"/>
        </w:rPr>
      </w:pPr>
      <w:r w:rsidRPr="00E90E2C">
        <w:rPr>
          <w:rFonts w:ascii="Times New Roman" w:hAnsi="Times New Roman"/>
          <w:sz w:val="20"/>
          <w:szCs w:val="20"/>
        </w:rPr>
        <w:t>PUCCH repetition</w:t>
      </w:r>
      <w:r w:rsidR="00A04593">
        <w:rPr>
          <w:rFonts w:ascii="Times New Roman" w:hAnsi="Times New Roman"/>
          <w:sz w:val="20"/>
          <w:szCs w:val="20"/>
        </w:rPr>
        <w:t xml:space="preserve"> scheme similar to Rel-16 PUSCH repetition type-B</w:t>
      </w:r>
    </w:p>
    <w:p w14:paraId="210B7D4A" w14:textId="3DFEA5B1" w:rsidR="00E90E2C" w:rsidRDefault="00E90E2C" w:rsidP="00170A97">
      <w:pPr>
        <w:pStyle w:val="af3"/>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6D2739B0" w14:textId="4EE527EA" w:rsidR="007C798E" w:rsidRPr="007C798E" w:rsidRDefault="007C798E" w:rsidP="00170A97">
      <w:pPr>
        <w:pStyle w:val="af3"/>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5721E28" w14:textId="59CE0320" w:rsidR="00E90E2C" w:rsidRDefault="00456E74" w:rsidP="00E90E2C">
      <w:r>
        <w:t>Note: the study on DMRS bundling for PUCCH repetition can be a joint study with DMRS bundling for PUSCH repetition studied under 8.8.2.1.</w:t>
      </w: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af3"/>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af3"/>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af3"/>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4AD6288" w14:textId="665855A0"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65D9CA9E" w14:textId="1CD94EBC" w:rsidR="00456E74" w:rsidRP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DMRS overhead reduction</w:t>
      </w:r>
    </w:p>
    <w:p w14:paraId="7E3DD167" w14:textId="33040681" w:rsidR="00456E74" w:rsidRDefault="00456E74" w:rsidP="00170A97">
      <w:pPr>
        <w:pStyle w:val="af3"/>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3ADBD6FE" w:rsidR="005B035B" w:rsidRPr="005B035B" w:rsidRDefault="005B035B" w:rsidP="00170A97">
      <w:pPr>
        <w:pStyle w:val="af3"/>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Deprioritize the study of the following schemes for PUCCH coverage enhancement</w:t>
      </w:r>
    </w:p>
    <w:p w14:paraId="4564E1FC" w14:textId="022B3644" w:rsidR="005B035B" w:rsidRPr="005B035B" w:rsidRDefault="005B035B" w:rsidP="00170A97">
      <w:pPr>
        <w:pStyle w:val="af3"/>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af3"/>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af3"/>
        <w:numPr>
          <w:ilvl w:val="0"/>
          <w:numId w:val="11"/>
        </w:numPr>
        <w:rPr>
          <w:rFonts w:ascii="Times New Roman" w:hAnsi="Times New Roman"/>
          <w:sz w:val="20"/>
          <w:szCs w:val="20"/>
        </w:rPr>
      </w:pPr>
      <w:r w:rsidRPr="005B035B">
        <w:rPr>
          <w:rFonts w:ascii="Times New Roman" w:hAnsi="Times New Roman"/>
          <w:sz w:val="20"/>
          <w:szCs w:val="20"/>
        </w:rPr>
        <w:t xml:space="preserve">Relay (including </w:t>
      </w:r>
      <w:proofErr w:type="spellStart"/>
      <w:r w:rsidRPr="005B035B">
        <w:rPr>
          <w:rFonts w:ascii="Times New Roman" w:hAnsi="Times New Roman"/>
          <w:sz w:val="20"/>
          <w:szCs w:val="20"/>
        </w:rPr>
        <w:t>sidelink</w:t>
      </w:r>
      <w:proofErr w:type="spellEnd"/>
      <w:r w:rsidRPr="005B035B">
        <w:rPr>
          <w:rFonts w:ascii="Times New Roman" w:hAnsi="Times New Roman"/>
          <w:sz w:val="20"/>
          <w:szCs w:val="20"/>
        </w:rPr>
        <w:t xml:space="preserve"> relay)</w:t>
      </w:r>
    </w:p>
    <w:p w14:paraId="24A4EE03" w14:textId="59427013" w:rsidR="00F23A7C" w:rsidRDefault="005B035B" w:rsidP="00170A97">
      <w:pPr>
        <w:pStyle w:val="af3"/>
        <w:numPr>
          <w:ilvl w:val="0"/>
          <w:numId w:val="11"/>
        </w:numPr>
        <w:rPr>
          <w:rFonts w:ascii="Times New Roman" w:hAnsi="Times New Roman"/>
          <w:sz w:val="20"/>
          <w:szCs w:val="20"/>
        </w:rPr>
      </w:pPr>
      <w:r w:rsidRPr="005B035B">
        <w:rPr>
          <w:rFonts w:ascii="Times New Roman" w:hAnsi="Times New Roman"/>
          <w:sz w:val="20"/>
          <w:szCs w:val="20"/>
        </w:rPr>
        <w:t>Reflective arrays</w:t>
      </w:r>
    </w:p>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Next, I’d like to collect some feedback for proposal 1. 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ab"/>
        <w:keepNext/>
        <w:jc w:val="center"/>
      </w:pPr>
      <w:r>
        <w:t xml:space="preserve">Table: </w:t>
      </w:r>
      <w:r w:rsidR="00AF4601">
        <w:t>serious technical concerns</w:t>
      </w:r>
      <w:r w:rsidRPr="00421FBF">
        <w:t xml:space="preserve"> on </w:t>
      </w:r>
      <w:r>
        <w:t>proposal 1</w:t>
      </w:r>
    </w:p>
    <w:tbl>
      <w:tblPr>
        <w:tblStyle w:val="ad"/>
        <w:tblW w:w="8455" w:type="dxa"/>
        <w:jc w:val="center"/>
        <w:tblLayout w:type="fixed"/>
        <w:tblLook w:val="04A0" w:firstRow="1" w:lastRow="0" w:firstColumn="1" w:lastColumn="0" w:noHBand="0" w:noVBand="1"/>
      </w:tblPr>
      <w:tblGrid>
        <w:gridCol w:w="1165"/>
        <w:gridCol w:w="1800"/>
        <w:gridCol w:w="5490"/>
      </w:tblGrid>
      <w:tr w:rsidR="000011F0" w14:paraId="437EBB2F" w14:textId="77777777" w:rsidTr="000011F0">
        <w:trPr>
          <w:jc w:val="center"/>
        </w:trPr>
        <w:tc>
          <w:tcPr>
            <w:tcW w:w="1165" w:type="dxa"/>
          </w:tcPr>
          <w:p w14:paraId="1256AA0E" w14:textId="77777777" w:rsidR="000011F0" w:rsidRDefault="000011F0" w:rsidP="00392AA4">
            <w:pPr>
              <w:spacing w:before="0"/>
              <w:jc w:val="left"/>
            </w:pPr>
            <w:r>
              <w:t>Company name</w:t>
            </w:r>
          </w:p>
        </w:tc>
        <w:tc>
          <w:tcPr>
            <w:tcW w:w="1800" w:type="dxa"/>
          </w:tcPr>
          <w:p w14:paraId="21C698E7" w14:textId="32AAC0A4" w:rsidR="000011F0" w:rsidRDefault="000011F0" w:rsidP="00392AA4">
            <w:pPr>
              <w:spacing w:before="0"/>
              <w:jc w:val="left"/>
            </w:pPr>
            <w:r>
              <w:t>Do you object proposal 1?</w:t>
            </w:r>
          </w:p>
        </w:tc>
        <w:tc>
          <w:tcPr>
            <w:tcW w:w="5490" w:type="dxa"/>
          </w:tcPr>
          <w:p w14:paraId="5AE4AA23" w14:textId="4BF96709" w:rsidR="000011F0" w:rsidRDefault="000011F0" w:rsidP="00392AA4">
            <w:pPr>
              <w:spacing w:before="0"/>
              <w:jc w:val="left"/>
            </w:pPr>
            <w:r>
              <w:t xml:space="preserve">If Yes, what is the reason </w:t>
            </w:r>
          </w:p>
        </w:tc>
      </w:tr>
      <w:tr w:rsidR="000011F0" w14:paraId="592728D7" w14:textId="77777777" w:rsidTr="000011F0">
        <w:trPr>
          <w:jc w:val="center"/>
        </w:trPr>
        <w:tc>
          <w:tcPr>
            <w:tcW w:w="1165" w:type="dxa"/>
          </w:tcPr>
          <w:p w14:paraId="6FDFC167" w14:textId="006F2B51" w:rsidR="000011F0" w:rsidRDefault="00392AA4" w:rsidP="00392AA4">
            <w:pPr>
              <w:spacing w:before="0"/>
              <w:jc w:val="left"/>
              <w:rPr>
                <w:rFonts w:hint="eastAsia"/>
                <w:lang w:eastAsia="zh-CN"/>
              </w:rPr>
            </w:pPr>
            <w:r>
              <w:rPr>
                <w:rFonts w:hint="eastAsia"/>
                <w:lang w:eastAsia="zh-CN"/>
              </w:rPr>
              <w:t>CATT</w:t>
            </w:r>
          </w:p>
        </w:tc>
        <w:tc>
          <w:tcPr>
            <w:tcW w:w="1800" w:type="dxa"/>
          </w:tcPr>
          <w:p w14:paraId="760B899F" w14:textId="43DD7B99" w:rsidR="000011F0" w:rsidRDefault="00392AA4" w:rsidP="00392AA4">
            <w:pPr>
              <w:rPr>
                <w:rFonts w:hint="eastAsia"/>
                <w:lang w:eastAsia="zh-CN"/>
              </w:rPr>
            </w:pPr>
            <w:r>
              <w:rPr>
                <w:rFonts w:hint="eastAsia"/>
                <w:lang w:eastAsia="zh-CN"/>
              </w:rPr>
              <w:t>Yes</w:t>
            </w:r>
          </w:p>
        </w:tc>
        <w:tc>
          <w:tcPr>
            <w:tcW w:w="5490" w:type="dxa"/>
          </w:tcPr>
          <w:p w14:paraId="33AB86AF" w14:textId="29F1D6EC" w:rsidR="000011F0" w:rsidRDefault="00392AA4" w:rsidP="00B73BB3">
            <w:pPr>
              <w:spacing w:before="0"/>
              <w:jc w:val="left"/>
              <w:rPr>
                <w:rFonts w:hint="eastAsia"/>
                <w:lang w:eastAsia="zh-CN"/>
              </w:rPr>
            </w:pPr>
            <w:r>
              <w:rPr>
                <w:rFonts w:hint="eastAsia"/>
                <w:lang w:eastAsia="zh-CN"/>
              </w:rPr>
              <w:t>We are not comfortable with the repetition type B like PUCCH. As I co</w:t>
            </w:r>
            <w:r w:rsidR="00B73BB3">
              <w:rPr>
                <w:rFonts w:hint="eastAsia"/>
                <w:lang w:eastAsia="zh-CN"/>
              </w:rPr>
              <w:t xml:space="preserve">mmented in the previous email, </w:t>
            </w:r>
            <w:r>
              <w:rPr>
                <w:rFonts w:hint="eastAsia"/>
                <w:lang w:eastAsia="zh-CN"/>
              </w:rPr>
              <w:t xml:space="preserve">the uneven segment of a PUCCH transmission will cause different coding rate for each actual repetition, it has been discussed in Rel-16 URLLC and achieve a common understanding that it </w:t>
            </w:r>
            <w:r w:rsidR="00396E2E">
              <w:rPr>
                <w:rFonts w:hint="eastAsia"/>
                <w:lang w:eastAsia="zh-CN"/>
              </w:rPr>
              <w:t xml:space="preserve">is too complex to be combined. </w:t>
            </w:r>
            <w:r w:rsidR="00B73BB3" w:rsidRPr="00B73BB3">
              <w:rPr>
                <w:lang w:eastAsia="zh-CN"/>
              </w:rPr>
              <w:t>This is the reason why UCI is piggybacked on the first PUSCH repetition only instead of all the repetitions</w:t>
            </w:r>
            <w:r w:rsidR="00396E2E">
              <w:rPr>
                <w:rFonts w:hint="eastAsia"/>
                <w:lang w:eastAsia="zh-CN"/>
              </w:rPr>
              <w:t xml:space="preserve">. We will definitely face the same issue which has been extensively </w:t>
            </w:r>
            <w:r w:rsidR="00396E2E">
              <w:rPr>
                <w:rFonts w:hint="eastAsia"/>
                <w:lang w:eastAsia="zh-CN"/>
              </w:rPr>
              <w:lastRenderedPageBreak/>
              <w:t>discussed before. We hope proponents can have a serious consideration on</w:t>
            </w:r>
            <w:bookmarkStart w:id="7" w:name="_GoBack"/>
            <w:bookmarkEnd w:id="7"/>
            <w:r w:rsidR="00396E2E">
              <w:rPr>
                <w:rFonts w:hint="eastAsia"/>
                <w:lang w:eastAsia="zh-CN"/>
              </w:rPr>
              <w:t xml:space="preserve"> this issue.</w:t>
            </w:r>
          </w:p>
        </w:tc>
      </w:tr>
      <w:tr w:rsidR="000011F0" w14:paraId="38225BE0" w14:textId="77777777" w:rsidTr="000011F0">
        <w:trPr>
          <w:jc w:val="center"/>
        </w:trPr>
        <w:tc>
          <w:tcPr>
            <w:tcW w:w="1165" w:type="dxa"/>
          </w:tcPr>
          <w:p w14:paraId="4E569B98" w14:textId="77777777" w:rsidR="000011F0" w:rsidRDefault="000011F0" w:rsidP="00392AA4">
            <w:pPr>
              <w:spacing w:before="0"/>
              <w:jc w:val="left"/>
            </w:pPr>
          </w:p>
        </w:tc>
        <w:tc>
          <w:tcPr>
            <w:tcW w:w="1800" w:type="dxa"/>
          </w:tcPr>
          <w:p w14:paraId="6B9BE7BD" w14:textId="77777777" w:rsidR="000011F0" w:rsidRDefault="000011F0" w:rsidP="00392AA4"/>
        </w:tc>
        <w:tc>
          <w:tcPr>
            <w:tcW w:w="5490" w:type="dxa"/>
          </w:tcPr>
          <w:p w14:paraId="57162F7A" w14:textId="77777777" w:rsidR="000011F0" w:rsidRDefault="000011F0" w:rsidP="00392AA4">
            <w:pPr>
              <w:spacing w:before="0"/>
              <w:jc w:val="left"/>
            </w:pPr>
          </w:p>
        </w:tc>
      </w:tr>
      <w:tr w:rsidR="000011F0" w14:paraId="5F7B2BF9" w14:textId="77777777" w:rsidTr="000011F0">
        <w:trPr>
          <w:jc w:val="center"/>
        </w:trPr>
        <w:tc>
          <w:tcPr>
            <w:tcW w:w="1165" w:type="dxa"/>
          </w:tcPr>
          <w:p w14:paraId="192B847B" w14:textId="77777777" w:rsidR="000011F0" w:rsidRDefault="000011F0" w:rsidP="00392AA4">
            <w:pPr>
              <w:spacing w:before="0"/>
              <w:jc w:val="left"/>
            </w:pPr>
          </w:p>
        </w:tc>
        <w:tc>
          <w:tcPr>
            <w:tcW w:w="1800" w:type="dxa"/>
          </w:tcPr>
          <w:p w14:paraId="35862FF0" w14:textId="77777777" w:rsidR="000011F0" w:rsidRDefault="000011F0" w:rsidP="00392AA4"/>
        </w:tc>
        <w:tc>
          <w:tcPr>
            <w:tcW w:w="5490" w:type="dxa"/>
          </w:tcPr>
          <w:p w14:paraId="77E9C813" w14:textId="77777777" w:rsidR="000011F0" w:rsidRDefault="000011F0" w:rsidP="00392AA4">
            <w:pPr>
              <w:spacing w:before="0"/>
              <w:jc w:val="left"/>
            </w:pPr>
          </w:p>
        </w:tc>
      </w:tr>
    </w:tbl>
    <w:p w14:paraId="46DA5101" w14:textId="77777777" w:rsidR="000011F0" w:rsidRPr="000011F0" w:rsidRDefault="000011F0" w:rsidP="000011F0"/>
    <w:p w14:paraId="657E25EA" w14:textId="21C8DC2A" w:rsidR="00C87895" w:rsidRPr="00D31E03" w:rsidRDefault="00C87895" w:rsidP="00C87895">
      <w:pPr>
        <w:pStyle w:val="1"/>
        <w:jc w:val="both"/>
      </w:pPr>
      <w:r w:rsidRPr="00D31E03">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a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sequence based detection can also be performed based on current PUCCH format 3, the modulated symbols can be considered, as well as the DMRS </w:t>
            </w:r>
            <w:proofErr w:type="gramStart"/>
            <w:r>
              <w:t>symbol,</w:t>
            </w:r>
            <w:proofErr w:type="gramEnd"/>
            <w:r>
              <w:t xml:space="preserve"> can be considered as a long sequence, ML sequence detection can be performed at gNB by implementation. Therefore, the enhanced scheme should be compared with current PUCCH format 3 with the ML sequence </w:t>
            </w:r>
            <w:r>
              <w:lastRenderedPageBreak/>
              <w:t>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lastRenderedPageBreak/>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lastRenderedPageBreak/>
              <w:t>Jio</w:t>
            </w:r>
            <w:proofErr w:type="spellEnd"/>
            <w:r w:rsidRPr="008C3867">
              <w:t xml:space="preserve">,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 xml:space="preserve">Support the proposal with sequence-based transmission when the </w:t>
            </w:r>
            <w:r>
              <w:lastRenderedPageBreak/>
              <w:t>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lastRenderedPageBreak/>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proofErr w:type="spellStart"/>
            <w:r>
              <w:t>InterDigital</w:t>
            </w:r>
            <w:proofErr w:type="spellEnd"/>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af3"/>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af3"/>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af3"/>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af3"/>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w:t>
            </w:r>
            <w:r w:rsidRPr="0001085B">
              <w:lastRenderedPageBreak/>
              <w:t>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af3"/>
              <w:numPr>
                <w:ilvl w:val="0"/>
                <w:numId w:val="9"/>
              </w:numPr>
              <w:spacing w:after="160"/>
              <w:ind w:left="357" w:hanging="357"/>
              <w:jc w:val="left"/>
              <w:rPr>
                <w:rFonts w:ascii="Times New Roman" w:hAnsi="Times New Roman"/>
                <w:szCs w:val="20"/>
              </w:rPr>
            </w:pPr>
            <w:r w:rsidRPr="0001085B">
              <w:rPr>
                <w:rFonts w:ascii="Times New Roman" w:hAnsi="Times New Roman"/>
                <w:szCs w:val="20"/>
              </w:rPr>
              <w:lastRenderedPageBreak/>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af3"/>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w:t>
            </w:r>
            <w:r>
              <w:rPr>
                <w:rFonts w:ascii="Times New Roman" w:hAnsi="Times New Roman"/>
                <w:szCs w:val="20"/>
              </w:rPr>
              <w:lastRenderedPageBreak/>
              <w:t xml:space="preserve">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1, 2, 4, 5, 9, 12, 13 (corresponding to the tables index</w:t>
            </w:r>
            <w:proofErr w:type="gramStart"/>
            <w:r>
              <w:t>)could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 xml:space="preserve">Longer  </w:t>
            </w:r>
            <w:r>
              <w:lastRenderedPageBreak/>
              <w:t>payload (11 bits): 3-4dB coding and 1-2dB shaping</w:t>
            </w:r>
          </w:p>
        </w:tc>
        <w:tc>
          <w:tcPr>
            <w:tcW w:w="2970" w:type="dxa"/>
          </w:tcPr>
          <w:p w14:paraId="6BAD3EAB" w14:textId="77777777" w:rsidR="00D458CA" w:rsidRDefault="00D458CA" w:rsidP="00E90E2C">
            <w:pPr>
              <w:spacing w:before="0"/>
              <w:jc w:val="left"/>
            </w:pPr>
            <w:r>
              <w:lastRenderedPageBreak/>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 xml:space="preserve">1. for longer payloads (11 bits), through structured coding techniques combined with low PAPR sequences, there is potential for lower complexity </w:t>
            </w:r>
            <w:r>
              <w:lastRenderedPageBreak/>
              <w:t>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 xml:space="preserve">Shaping gain here corresponds to </w:t>
            </w:r>
            <w:r>
              <w:lastRenderedPageBreak/>
              <w:t>minimizing PAPR</w:t>
            </w:r>
          </w:p>
        </w:tc>
      </w:tr>
      <w:tr w:rsidR="00D458CA" w14:paraId="33D75C0B" w14:textId="77777777" w:rsidTr="00E90E2C">
        <w:trPr>
          <w:jc w:val="center"/>
        </w:trPr>
        <w:tc>
          <w:tcPr>
            <w:tcW w:w="1121" w:type="dxa"/>
          </w:tcPr>
          <w:p w14:paraId="304BDFE3" w14:textId="77777777" w:rsidR="00D458CA" w:rsidRDefault="00D458CA" w:rsidP="00E90E2C">
            <w:r>
              <w:lastRenderedPageBreak/>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w:t>
            </w:r>
            <w:r>
              <w:lastRenderedPageBreak/>
              <w:t xml:space="preserve">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 xml:space="preserve">This </w:t>
            </w:r>
            <w:proofErr w:type="gramStart"/>
            <w:r>
              <w:t>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 xml:space="preserve">It is worth mentioning that not all ML receivers incur a large complexity and it would be incorrect for us to blindly reject </w:t>
            </w:r>
            <w:r>
              <w:lastRenderedPageBreak/>
              <w:t>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w:t>
            </w:r>
            <w:r>
              <w:lastRenderedPageBreak/>
              <w:t>should not determine the enhancement we pursue --- extending this logic would lead us to not pursuing any enhancement as it has no spec impact. This is not desirable and we do not wish to be evaluating enhancements through these lens.</w:t>
            </w:r>
          </w:p>
          <w:p w14:paraId="63644730" w14:textId="77777777" w:rsidR="00D458CA" w:rsidRDefault="00D458CA" w:rsidP="00E90E2C">
            <w:r>
              <w:t xml:space="preserve">@VIVO, in our </w:t>
            </w:r>
            <w:proofErr w:type="spellStart"/>
            <w:r>
              <w:t>Tdoc</w:t>
            </w:r>
            <w:proofErr w:type="spellEnd"/>
            <w:r>
              <w:t xml:space="preserve">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 xml:space="preserve">Detection performance degradation by channel estimation </w:t>
            </w:r>
            <w:r>
              <w:rPr>
                <w:rFonts w:eastAsia="MS Mincho"/>
              </w:rPr>
              <w:lastRenderedPageBreak/>
              <w:t>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lastRenderedPageBreak/>
              <w:t>F</w:t>
            </w:r>
            <w:r>
              <w:rPr>
                <w:rFonts w:eastAsia="MS Mincho"/>
              </w:rPr>
              <w:t xml:space="preserve">or the larger number of UCI bits, detection </w:t>
            </w:r>
            <w:r>
              <w:rPr>
                <w:rFonts w:eastAsia="MS Mincho"/>
              </w:rPr>
              <w:lastRenderedPageBreak/>
              <w:t>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lastRenderedPageBreak/>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implementation </w:t>
            </w:r>
            <w:proofErr w:type="gramStart"/>
            <w:r>
              <w:t>complexity  and</w:t>
            </w:r>
            <w:proofErr w:type="gramEnd"/>
            <w:r>
              <w:t xml:space="preserve"> standard impacts together. We are open to evaluate the scheme further.</w:t>
            </w:r>
          </w:p>
        </w:tc>
      </w:tr>
    </w:tbl>
    <w:p w14:paraId="55BBBCCD" w14:textId="77777777" w:rsidR="00D458CA" w:rsidRDefault="00D458CA" w:rsidP="00D458CA">
      <w:pPr>
        <w:pStyle w:val="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a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lastRenderedPageBreak/>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proofErr w:type="spellStart"/>
            <w:r>
              <w:t>InterDigital</w:t>
            </w:r>
            <w:proofErr w:type="spellEnd"/>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t>
            </w:r>
            <w:r>
              <w:lastRenderedPageBreak/>
              <w:t>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 xml:space="preserve">More generally, we are of the opinion that PUCCH repetitions are unlikely </w:t>
            </w:r>
            <w:r w:rsidRPr="00A65A57">
              <w:rPr>
                <w:rFonts w:cstheme="minorHAnsi"/>
              </w:rPr>
              <w:lastRenderedPageBreak/>
              <w:t>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af3"/>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af3"/>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af3"/>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lastRenderedPageBreak/>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 xml:space="preserve">L parts in special slots can be utilized. Channel segmentation by </w:t>
            </w:r>
            <w:r>
              <w:rPr>
                <w:rFonts w:eastAsia="MS Mincho"/>
              </w:rPr>
              <w:lastRenderedPageBreak/>
              <w:t xml:space="preserve">TDD pattern is one of the key </w:t>
            </w:r>
            <w:proofErr w:type="gramStart"/>
            <w:r>
              <w:rPr>
                <w:rFonts w:eastAsia="MS Mincho"/>
              </w:rPr>
              <w:t>factor</w:t>
            </w:r>
            <w:proofErr w:type="gramEnd"/>
            <w:r>
              <w:rPr>
                <w:rFonts w:eastAsia="MS Mincho"/>
              </w:rPr>
              <w:t xml:space="preserve">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lastRenderedPageBreak/>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PUCCH format? We are open to discuss the scheme further</w:t>
            </w:r>
          </w:p>
        </w:tc>
      </w:tr>
    </w:tbl>
    <w:p w14:paraId="085011B5" w14:textId="77777777" w:rsidR="00D458CA" w:rsidRDefault="00D458CA" w:rsidP="00D458CA">
      <w:pPr>
        <w:pStyle w:val="2"/>
      </w:pPr>
      <w:r>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a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 xml:space="preserve">Can adapt to UCI payload and total number of available REs/symbols for repetitions. An RRC-only indication needs to account for a “worst case” </w:t>
            </w:r>
            <w:r>
              <w:lastRenderedPageBreak/>
              <w:t>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 xml:space="preserve">Details of the signaling can be left for later discussions, after 2.2 </w:t>
            </w:r>
            <w:r>
              <w:lastRenderedPageBreak/>
              <w:t>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lastRenderedPageBreak/>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lastRenderedPageBreak/>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lastRenderedPageBreak/>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large factors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xml:space="preserve">. And this is more important for A-CSI on PUCCH which can be </w:t>
            </w:r>
            <w:proofErr w:type="gramStart"/>
            <w:r>
              <w:t>introduced  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 xml:space="preserve">There are two aspects to coverage enhancement --- one concerns improving the link budget of various PHY channels under steady-state operation and the second involves improving overall link reliability leading to lower </w:t>
            </w:r>
            <w:r>
              <w:lastRenderedPageBreak/>
              <w:t>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lastRenderedPageBreak/>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 xml:space="preserve">Dynamic change of PUCCH repetitions would allow the system to react to changing UCI payload or channel conditions without RRC </w:t>
            </w:r>
            <w:proofErr w:type="spellStart"/>
            <w:r>
              <w:t>signalling</w:t>
            </w:r>
            <w:proofErr w:type="spellEnd"/>
            <w:r>
              <w:t>.</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a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 xml:space="preserve">Based on RAN4 MPR requirement, the MPR for </w:t>
            </w:r>
            <w:r>
              <w:lastRenderedPageBreak/>
              <w:t>PUCCH format 0</w:t>
            </w:r>
            <w:r>
              <w:rPr>
                <w:rFonts w:hint="eastAsia"/>
              </w:rPr>
              <w:t>/</w:t>
            </w:r>
            <w:r>
              <w:t xml:space="preserve">1 </w:t>
            </w:r>
            <w:r>
              <w:rPr>
                <w:rFonts w:hint="eastAsia"/>
              </w:rPr>
              <w:t>is</w:t>
            </w:r>
            <w:r>
              <w:t xml:space="preserve"> 0 for inner RB allocation. Therefore, low PAPR transmission 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w:t>
            </w:r>
            <w:r>
              <w:lastRenderedPageBreak/>
              <w:t xml:space="preserve">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lastRenderedPageBreak/>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a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 xml:space="preserve">We prefer PUCCH based on long PUCCH format, and enhancements based on PF2 </w:t>
            </w:r>
            <w:r>
              <w:lastRenderedPageBreak/>
              <w:t>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lastRenderedPageBreak/>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 xml:space="preserve">uawei, </w:t>
            </w:r>
            <w:proofErr w:type="spellStart"/>
            <w:r>
              <w:t>HiSilicon</w:t>
            </w:r>
            <w:proofErr w:type="spellEnd"/>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lastRenderedPageBreak/>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Additionally, allowing pi/2 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proofErr w:type="spellStart"/>
            <w:r>
              <w:t>InterDigital</w:t>
            </w:r>
            <w:proofErr w:type="spellEnd"/>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lastRenderedPageBreak/>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2"/>
      </w:pPr>
      <w:r>
        <w:lastRenderedPageBreak/>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Not sure how to compact the UCI. Maybe proponents can clarify 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w:t>
            </w:r>
            <w:r w:rsidRPr="00131FCF">
              <w:lastRenderedPageBreak/>
              <w:t>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lastRenderedPageBreak/>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2"/>
      </w:pPr>
      <w:r>
        <w:lastRenderedPageBreak/>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 xml:space="preserve">~1.5dB gain </w:t>
            </w:r>
            <w:r w:rsidRPr="006948A6">
              <w:lastRenderedPageBreak/>
              <w:t>as observed in R1-2005890</w:t>
            </w:r>
          </w:p>
        </w:tc>
        <w:tc>
          <w:tcPr>
            <w:tcW w:w="2970" w:type="dxa"/>
          </w:tcPr>
          <w:p w14:paraId="0FB1CD68" w14:textId="77777777" w:rsidR="00D458CA" w:rsidRDefault="00D458CA" w:rsidP="00E90E2C">
            <w:r>
              <w:lastRenderedPageBreak/>
              <w:t xml:space="preserve">The following schemes can be </w:t>
            </w:r>
            <w:r>
              <w:lastRenderedPageBreak/>
              <w:t>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lastRenderedPageBreak/>
              <w:t xml:space="preserve">For more than 2 frequency hops, the performance depends on UL BWP </w:t>
            </w:r>
            <w:r w:rsidRPr="006948A6">
              <w:lastRenderedPageBreak/>
              <w:t xml:space="preserve">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lastRenderedPageBreak/>
              <w:t xml:space="preserve">Same </w:t>
            </w:r>
            <w:r>
              <w:lastRenderedPageBreak/>
              <w:t>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lastRenderedPageBreak/>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 xml:space="preserve">Time domain hopping interval can improve channel estimation. More hops could improve </w:t>
            </w:r>
            <w:r>
              <w:lastRenderedPageBreak/>
              <w:t>frequency diversity.</w:t>
            </w:r>
          </w:p>
        </w:tc>
        <w:tc>
          <w:tcPr>
            <w:tcW w:w="3240" w:type="dxa"/>
          </w:tcPr>
          <w:p w14:paraId="0605A340" w14:textId="77777777" w:rsidR="00D458CA" w:rsidRDefault="00D458CA" w:rsidP="00E90E2C">
            <w:r>
              <w:lastRenderedPageBreak/>
              <w:t xml:space="preserve">There may be limited benefit to more hops if diversity is obtained by other means (e.g. gNB antennas) or the </w:t>
            </w:r>
            <w:r>
              <w:lastRenderedPageBreak/>
              <w:t xml:space="preserve">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lastRenderedPageBreak/>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w:t>
            </w:r>
            <w:r>
              <w:rPr>
                <w:rFonts w:hint="eastAsia"/>
              </w:rPr>
              <w:lastRenderedPageBreak/>
              <w:t xml:space="preserve">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lastRenderedPageBreak/>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proofErr w:type="spellStart"/>
            <w:r>
              <w:t>InterDigital</w:t>
            </w:r>
            <w:proofErr w:type="spellEnd"/>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lastRenderedPageBreak/>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a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w:t>
            </w:r>
            <w:r>
              <w:lastRenderedPageBreak/>
              <w:t xml:space="preserve">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 xml:space="preserve">In current PUCCH </w:t>
            </w:r>
            <w:r>
              <w:lastRenderedPageBreak/>
              <w:t>repetition mechanism, the PUCCH repetition is postponed if collision with DL or cancelled by SFI, therefore maximum 8 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lastRenderedPageBreak/>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proofErr w:type="spellStart"/>
            <w:r>
              <w:t>InterDigital</w:t>
            </w:r>
            <w:proofErr w:type="spellEnd"/>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 xml:space="preserve">~2dB when doubling the PUCCH repetition </w:t>
            </w:r>
            <w:r>
              <w:lastRenderedPageBreak/>
              <w:t>level</w:t>
            </w:r>
          </w:p>
        </w:tc>
        <w:tc>
          <w:tcPr>
            <w:tcW w:w="2970" w:type="dxa"/>
          </w:tcPr>
          <w:p w14:paraId="725FAC99" w14:textId="77777777" w:rsidR="00D458CA" w:rsidRDefault="00D458CA" w:rsidP="00E90E2C">
            <w:pPr>
              <w:spacing w:before="0"/>
              <w:jc w:val="left"/>
            </w:pPr>
            <w:r>
              <w:lastRenderedPageBreak/>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lastRenderedPageBreak/>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lastRenderedPageBreak/>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a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proofErr w:type="spellStart"/>
            <w:r>
              <w:t>InterDigital</w:t>
            </w:r>
            <w:proofErr w:type="spellEnd"/>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t>
            </w:r>
            <w:r>
              <w:rPr>
                <w:rFonts w:hint="eastAsia"/>
              </w:rPr>
              <w:lastRenderedPageBreak/>
              <w:t>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lastRenderedPageBreak/>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 xml:space="preserve">Company </w:t>
            </w:r>
            <w:r>
              <w:lastRenderedPageBreak/>
              <w:t>name</w:t>
            </w:r>
          </w:p>
        </w:tc>
        <w:tc>
          <w:tcPr>
            <w:tcW w:w="1304" w:type="dxa"/>
          </w:tcPr>
          <w:p w14:paraId="7EAC4B71" w14:textId="77777777" w:rsidR="00D458CA" w:rsidRDefault="00D458CA" w:rsidP="00E90E2C">
            <w:pPr>
              <w:spacing w:before="0"/>
              <w:jc w:val="left"/>
            </w:pPr>
            <w:r>
              <w:lastRenderedPageBreak/>
              <w:t xml:space="preserve">LLS gain </w:t>
            </w:r>
            <w:r>
              <w:lastRenderedPageBreak/>
              <w:t>observed over Rel-15 baseline</w:t>
            </w:r>
          </w:p>
        </w:tc>
        <w:tc>
          <w:tcPr>
            <w:tcW w:w="2970" w:type="dxa"/>
          </w:tcPr>
          <w:p w14:paraId="32D71BE6" w14:textId="77777777" w:rsidR="00D458CA" w:rsidRDefault="00D458CA" w:rsidP="00E90E2C">
            <w:pPr>
              <w:spacing w:before="0"/>
              <w:jc w:val="left"/>
            </w:pPr>
            <w:r>
              <w:lastRenderedPageBreak/>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 xml:space="preserve">Other </w:t>
            </w:r>
            <w:r>
              <w:lastRenderedPageBreak/>
              <w:t>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lastRenderedPageBreak/>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“DMRS-less” solutions</w:t>
            </w:r>
            <w:proofErr w:type="gramStart"/>
            <w:r>
              <w:t>,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proofErr w:type="spellStart"/>
            <w:r>
              <w:t>InterDigita</w:t>
            </w:r>
            <w:r>
              <w:lastRenderedPageBreak/>
              <w:t>l</w:t>
            </w:r>
            <w:proofErr w:type="spellEnd"/>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 xml:space="preserve">For low mobility scenario, DMRS sharing can reduce DMRS </w:t>
            </w:r>
            <w:r>
              <w:lastRenderedPageBreak/>
              <w:t>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lastRenderedPageBreak/>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variants on DMRS enhancement </w:t>
            </w:r>
            <w:r>
              <w:lastRenderedPageBreak/>
              <w:t>identified in this FLS. Maybe they could all be studied under the same framework (e.g. determination of optimum 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lastRenderedPageBreak/>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 xml:space="preserve">LLS gain observed over Rel-15 </w:t>
            </w:r>
            <w:r>
              <w:lastRenderedPageBreak/>
              <w:t>baseline</w:t>
            </w:r>
          </w:p>
        </w:tc>
        <w:tc>
          <w:tcPr>
            <w:tcW w:w="2970" w:type="dxa"/>
          </w:tcPr>
          <w:p w14:paraId="323E1371" w14:textId="77777777" w:rsidR="00D458CA" w:rsidRDefault="00D458CA" w:rsidP="00E90E2C">
            <w:pPr>
              <w:spacing w:before="0"/>
              <w:jc w:val="left"/>
            </w:pPr>
            <w:r>
              <w:lastRenderedPageBreak/>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lastRenderedPageBreak/>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w:t>
            </w:r>
            <w:r>
              <w:lastRenderedPageBreak/>
              <w:t xml:space="preserve">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lastRenderedPageBreak/>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 xml:space="preserve">Company </w:t>
            </w:r>
            <w:r>
              <w:lastRenderedPageBreak/>
              <w:t>name</w:t>
            </w:r>
          </w:p>
        </w:tc>
        <w:tc>
          <w:tcPr>
            <w:tcW w:w="1304" w:type="dxa"/>
          </w:tcPr>
          <w:p w14:paraId="3C6660BE" w14:textId="77777777" w:rsidR="00D458CA" w:rsidRDefault="00D458CA" w:rsidP="00E90E2C">
            <w:pPr>
              <w:spacing w:before="0"/>
              <w:jc w:val="left"/>
            </w:pPr>
            <w:r>
              <w:lastRenderedPageBreak/>
              <w:t xml:space="preserve">LLS gain </w:t>
            </w:r>
            <w:r>
              <w:lastRenderedPageBreak/>
              <w:t>observed over Rel-15 baseline</w:t>
            </w:r>
          </w:p>
        </w:tc>
        <w:tc>
          <w:tcPr>
            <w:tcW w:w="2970" w:type="dxa"/>
          </w:tcPr>
          <w:p w14:paraId="3E9A1D49" w14:textId="77777777" w:rsidR="00D458CA" w:rsidRDefault="00D458CA" w:rsidP="00E90E2C">
            <w:pPr>
              <w:spacing w:before="0"/>
              <w:jc w:val="left"/>
            </w:pPr>
            <w:r>
              <w:lastRenderedPageBreak/>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 xml:space="preserve">Other </w:t>
            </w:r>
            <w:r>
              <w:lastRenderedPageBreak/>
              <w:t>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lastRenderedPageBreak/>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It seems that URLLC is also discussing the same topic, it can 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w:t>
            </w:r>
            <w:r>
              <w:lastRenderedPageBreak/>
              <w:t>identified in the performance evaluation agenda, it should be addressed and prioritized in this study as 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ab"/>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We think symbol level PUCCH repetition 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w:t>
            </w:r>
            <w:r>
              <w:lastRenderedPageBreak/>
              <w:t xml:space="preserve">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w:t>
            </w:r>
            <w:r>
              <w:lastRenderedPageBreak/>
              <w:t>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lastRenderedPageBreak/>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2"/>
      </w:pPr>
      <w:r>
        <w:t xml:space="preserve">Relay (including </w:t>
      </w:r>
      <w:proofErr w:type="spellStart"/>
      <w:r>
        <w:t>sidelink</w:t>
      </w:r>
      <w:proofErr w:type="spellEnd"/>
      <w:r>
        <w:t xml:space="preserve">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Comments on the “Relay (including </w:t>
      </w:r>
      <w:proofErr w:type="spellStart"/>
      <w:r>
        <w:t>sidelink</w:t>
      </w:r>
      <w:proofErr w:type="spellEnd"/>
      <w:r>
        <w:t xml:space="preserve"> relay)”</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lastRenderedPageBreak/>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 xml:space="preserve">Deprioritize, might be discussed in </w:t>
            </w:r>
            <w:proofErr w:type="spellStart"/>
            <w:r>
              <w:t>Sidelink</w:t>
            </w:r>
            <w:proofErr w:type="spellEnd"/>
            <w:r>
              <w:t>.</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w:t>
            </w:r>
            <w:proofErr w:type="spellStart"/>
            <w:r>
              <w:t>Sidelink</w:t>
            </w:r>
            <w:proofErr w:type="spellEnd"/>
            <w:r>
              <w:t>,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 xml:space="preserve">Can be considered in other SI (e.g. </w:t>
            </w:r>
            <w:proofErr w:type="spellStart"/>
            <w:r>
              <w:t>sidelink</w:t>
            </w:r>
            <w:proofErr w:type="spellEnd"/>
            <w:r>
              <w:t>)</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ab"/>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ab"/>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a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 xml:space="preserve">LLS gain observed over Rel-15 </w:t>
            </w:r>
            <w:r>
              <w:lastRenderedPageBreak/>
              <w:t>baseline</w:t>
            </w:r>
          </w:p>
        </w:tc>
        <w:tc>
          <w:tcPr>
            <w:tcW w:w="2970" w:type="dxa"/>
          </w:tcPr>
          <w:p w14:paraId="1A8C9466" w14:textId="77777777" w:rsidR="00421FBF" w:rsidRDefault="00421FBF" w:rsidP="00E90E2C">
            <w:pPr>
              <w:spacing w:before="0"/>
              <w:jc w:val="left"/>
            </w:pPr>
            <w:r>
              <w:lastRenderedPageBreak/>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1"/>
        <w:jc w:val="both"/>
      </w:pPr>
      <w:r w:rsidRPr="00D31E03">
        <w:t xml:space="preserve">Summary of discussion </w:t>
      </w:r>
    </w:p>
    <w:p w14:paraId="63E59CF8" w14:textId="3CE384D6" w:rsidR="00231E40" w:rsidRPr="00D31E03" w:rsidRDefault="00231E40" w:rsidP="00231E40">
      <w:pPr>
        <w:pStyle w:val="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af3"/>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af3"/>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af3"/>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af3"/>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4B72EA96" w:rsidR="00382AAF" w:rsidRPr="00D31E03" w:rsidRDefault="00382AAF"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p>
    <w:p w14:paraId="57F74F93" w14:textId="065A2610"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af3"/>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af3"/>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af3"/>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af3"/>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2"/>
      </w:pPr>
      <w:r w:rsidRPr="00D31E03">
        <w:lastRenderedPageBreak/>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af3"/>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af3"/>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af3"/>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af3"/>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af3"/>
        <w:numPr>
          <w:ilvl w:val="0"/>
          <w:numId w:val="4"/>
        </w:numPr>
        <w:rPr>
          <w:rFonts w:ascii="Times New Roman" w:hAnsi="Times New Roman"/>
          <w:sz w:val="20"/>
          <w:szCs w:val="20"/>
        </w:rPr>
      </w:pPr>
      <w:r w:rsidRPr="00D31E03">
        <w:rPr>
          <w:rFonts w:ascii="Times New Roman" w:hAnsi="Times New Roman"/>
          <w:sz w:val="20"/>
          <w:szCs w:val="20"/>
        </w:rPr>
        <w:lastRenderedPageBreak/>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af3"/>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af3"/>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af3"/>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af3"/>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af3"/>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af3"/>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af3"/>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af3"/>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af3"/>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2"/>
      </w:pPr>
      <w:r w:rsidRPr="00D31E03">
        <w:lastRenderedPageBreak/>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af3"/>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af3"/>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af3"/>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2"/>
      </w:pPr>
      <w:r w:rsidRPr="00D31E03">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2"/>
      </w:pPr>
      <w:r w:rsidRPr="00D31E03">
        <w:t xml:space="preserve">Relay (including </w:t>
      </w:r>
      <w:proofErr w:type="spellStart"/>
      <w:r w:rsidRPr="00D31E03">
        <w:t>sidelink</w:t>
      </w:r>
      <w:proofErr w:type="spellEnd"/>
      <w:r w:rsidRPr="00D31E03">
        <w:t xml:space="preserve">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1"/>
        <w:jc w:val="both"/>
      </w:pPr>
      <w:r w:rsidRPr="00D31E03">
        <w:t>References</w:t>
      </w:r>
    </w:p>
    <w:tbl>
      <w:tblPr>
        <w:tblStyle w:val="a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proofErr w:type="spellStart"/>
            <w:r w:rsidRPr="00D31E03">
              <w:rPr>
                <w:b/>
                <w:bCs/>
              </w:rPr>
              <w:t>Tdoc</w:t>
            </w:r>
            <w:proofErr w:type="spellEnd"/>
            <w:r w:rsidRPr="00D31E03">
              <w:rPr>
                <w:b/>
                <w:bCs/>
              </w:rPr>
              <w:t xml:space="preserve">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392AA4" w:rsidP="001B723E">
            <w:pPr>
              <w:spacing w:before="0" w:after="0"/>
              <w:rPr>
                <w:u w:val="single"/>
              </w:rPr>
            </w:pPr>
            <w:hyperlink r:id="rId13" w:tgtFrame="_parent" w:history="1">
              <w:r w:rsidR="001B723E" w:rsidRPr="00D31E03">
                <w:rPr>
                  <w:rStyle w:val="af8"/>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 xml:space="preserve">Huawei, </w:t>
            </w:r>
            <w:proofErr w:type="spellStart"/>
            <w:r w:rsidRPr="00D31E03">
              <w:t>HiSilicon</w:t>
            </w:r>
            <w:proofErr w:type="spellEnd"/>
          </w:p>
        </w:tc>
      </w:tr>
      <w:tr w:rsidR="001B723E" w:rsidRPr="00D31E03" w14:paraId="0F0E5477" w14:textId="77777777" w:rsidTr="001B723E">
        <w:trPr>
          <w:trHeight w:val="612"/>
        </w:trPr>
        <w:tc>
          <w:tcPr>
            <w:tcW w:w="1255" w:type="dxa"/>
            <w:hideMark/>
          </w:tcPr>
          <w:p w14:paraId="60E1463B" w14:textId="69481389" w:rsidR="001B723E" w:rsidRPr="00D31E03" w:rsidRDefault="00392AA4" w:rsidP="001B723E">
            <w:pPr>
              <w:spacing w:before="0" w:after="0"/>
              <w:rPr>
                <w:u w:val="single"/>
              </w:rPr>
            </w:pPr>
            <w:hyperlink r:id="rId14" w:tgtFrame="_parent" w:history="1">
              <w:r w:rsidR="001B723E" w:rsidRPr="00D31E03">
                <w:rPr>
                  <w:rStyle w:val="af8"/>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392AA4" w:rsidP="001B723E">
            <w:pPr>
              <w:spacing w:before="0" w:after="0"/>
              <w:rPr>
                <w:u w:val="single"/>
              </w:rPr>
            </w:pPr>
            <w:hyperlink r:id="rId15" w:tgtFrame="_parent" w:history="1">
              <w:r w:rsidR="001B723E" w:rsidRPr="00D31E03">
                <w:rPr>
                  <w:rStyle w:val="af8"/>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392AA4" w:rsidP="001B723E">
            <w:pPr>
              <w:spacing w:before="0" w:after="0"/>
              <w:rPr>
                <w:u w:val="single"/>
              </w:rPr>
            </w:pPr>
            <w:hyperlink r:id="rId16" w:tgtFrame="_parent" w:history="1">
              <w:r w:rsidR="001B723E" w:rsidRPr="00D31E03">
                <w:rPr>
                  <w:rStyle w:val="af8"/>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392AA4" w:rsidP="001B723E">
            <w:pPr>
              <w:spacing w:before="0" w:after="0"/>
              <w:rPr>
                <w:u w:val="single"/>
              </w:rPr>
            </w:pPr>
            <w:hyperlink r:id="rId17" w:tgtFrame="_parent" w:history="1">
              <w:r w:rsidR="001B723E" w:rsidRPr="00D31E03">
                <w:rPr>
                  <w:rStyle w:val="af8"/>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392AA4" w:rsidP="001B723E">
            <w:pPr>
              <w:spacing w:before="0" w:after="0"/>
              <w:rPr>
                <w:u w:val="single"/>
              </w:rPr>
            </w:pPr>
            <w:hyperlink r:id="rId18" w:tgtFrame="_parent" w:history="1">
              <w:r w:rsidR="001B723E" w:rsidRPr="00D31E03">
                <w:rPr>
                  <w:rStyle w:val="af8"/>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392AA4" w:rsidP="001B723E">
            <w:pPr>
              <w:spacing w:before="0" w:after="0"/>
              <w:rPr>
                <w:u w:val="single"/>
              </w:rPr>
            </w:pPr>
            <w:hyperlink r:id="rId19" w:tgtFrame="_parent" w:history="1">
              <w:r w:rsidR="001B723E" w:rsidRPr="00D31E03">
                <w:rPr>
                  <w:rStyle w:val="af8"/>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392AA4" w:rsidP="001B723E">
            <w:pPr>
              <w:spacing w:before="0" w:after="0"/>
              <w:rPr>
                <w:u w:val="single"/>
              </w:rPr>
            </w:pPr>
            <w:hyperlink r:id="rId20" w:tgtFrame="_parent" w:history="1">
              <w:r w:rsidR="001B723E" w:rsidRPr="00D31E03">
                <w:rPr>
                  <w:rStyle w:val="af8"/>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392AA4" w:rsidP="001B723E">
            <w:pPr>
              <w:spacing w:before="0" w:after="0"/>
              <w:rPr>
                <w:u w:val="single"/>
              </w:rPr>
            </w:pPr>
            <w:hyperlink r:id="rId21" w:tgtFrame="_parent" w:history="1">
              <w:r w:rsidR="001B723E" w:rsidRPr="00D31E03">
                <w:rPr>
                  <w:rStyle w:val="af8"/>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392AA4" w:rsidP="001B723E">
            <w:pPr>
              <w:spacing w:before="0" w:after="0"/>
              <w:rPr>
                <w:u w:val="single"/>
              </w:rPr>
            </w:pPr>
            <w:hyperlink r:id="rId22" w:tgtFrame="_parent" w:history="1">
              <w:r w:rsidR="001B723E" w:rsidRPr="00D31E03">
                <w:rPr>
                  <w:rStyle w:val="af8"/>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392AA4" w:rsidP="001B723E">
            <w:pPr>
              <w:spacing w:before="0" w:after="0"/>
              <w:rPr>
                <w:u w:val="single"/>
              </w:rPr>
            </w:pPr>
            <w:hyperlink r:id="rId23" w:tgtFrame="_parent" w:history="1">
              <w:r w:rsidR="001B723E" w:rsidRPr="00D31E03">
                <w:rPr>
                  <w:rStyle w:val="af8"/>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392AA4" w:rsidP="001B723E">
            <w:pPr>
              <w:spacing w:before="0" w:after="0"/>
              <w:rPr>
                <w:u w:val="single"/>
              </w:rPr>
            </w:pPr>
            <w:hyperlink r:id="rId24" w:tgtFrame="_parent" w:history="1">
              <w:r w:rsidR="001B723E" w:rsidRPr="00D31E03">
                <w:rPr>
                  <w:rStyle w:val="af8"/>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proofErr w:type="spellStart"/>
            <w:r w:rsidRPr="00D31E03">
              <w:t>InterDigital</w:t>
            </w:r>
            <w:proofErr w:type="spellEnd"/>
            <w:r w:rsidRPr="00D31E03">
              <w:t>, Inc.</w:t>
            </w:r>
          </w:p>
        </w:tc>
      </w:tr>
      <w:tr w:rsidR="001B723E" w:rsidRPr="00D31E03" w14:paraId="673FA4C6" w14:textId="77777777" w:rsidTr="001B723E">
        <w:trPr>
          <w:trHeight w:val="408"/>
        </w:trPr>
        <w:tc>
          <w:tcPr>
            <w:tcW w:w="1255" w:type="dxa"/>
            <w:hideMark/>
          </w:tcPr>
          <w:p w14:paraId="363CC177" w14:textId="71421646" w:rsidR="001B723E" w:rsidRPr="00D31E03" w:rsidRDefault="00392AA4" w:rsidP="001B723E">
            <w:pPr>
              <w:spacing w:before="0" w:after="0"/>
              <w:rPr>
                <w:u w:val="single"/>
              </w:rPr>
            </w:pPr>
            <w:hyperlink r:id="rId25" w:tgtFrame="_parent" w:history="1">
              <w:r w:rsidR="001B723E" w:rsidRPr="00D31E03">
                <w:rPr>
                  <w:rStyle w:val="af8"/>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392AA4" w:rsidP="001B723E">
            <w:pPr>
              <w:spacing w:before="0" w:after="0"/>
              <w:rPr>
                <w:u w:val="single"/>
              </w:rPr>
            </w:pPr>
            <w:hyperlink r:id="rId26" w:tgtFrame="_parent" w:history="1">
              <w:r w:rsidR="001B723E" w:rsidRPr="00D31E03">
                <w:rPr>
                  <w:rStyle w:val="af8"/>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392AA4" w:rsidP="001B723E">
            <w:pPr>
              <w:spacing w:before="0" w:after="0"/>
              <w:rPr>
                <w:u w:val="single"/>
              </w:rPr>
            </w:pPr>
            <w:hyperlink r:id="rId27" w:tgtFrame="_parent" w:history="1">
              <w:r w:rsidR="001B723E" w:rsidRPr="00D31E03">
                <w:rPr>
                  <w:rStyle w:val="af8"/>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392AA4" w:rsidP="001B723E">
            <w:pPr>
              <w:spacing w:before="0" w:after="0"/>
              <w:rPr>
                <w:u w:val="single"/>
              </w:rPr>
            </w:pPr>
            <w:hyperlink r:id="rId28" w:tgtFrame="_parent" w:history="1">
              <w:r w:rsidR="001B723E" w:rsidRPr="00D31E03">
                <w:rPr>
                  <w:rStyle w:val="af8"/>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392AA4" w:rsidP="001B723E">
            <w:pPr>
              <w:spacing w:before="0" w:after="0"/>
              <w:rPr>
                <w:u w:val="single"/>
              </w:rPr>
            </w:pPr>
            <w:hyperlink r:id="rId29" w:tgtFrame="_parent" w:history="1">
              <w:r w:rsidR="001B723E" w:rsidRPr="00D31E03">
                <w:rPr>
                  <w:rStyle w:val="af8"/>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392AA4" w:rsidP="001B723E">
            <w:pPr>
              <w:spacing w:before="0" w:after="0"/>
              <w:rPr>
                <w:u w:val="single"/>
              </w:rPr>
            </w:pPr>
            <w:hyperlink r:id="rId30" w:tgtFrame="_parent" w:history="1">
              <w:r w:rsidR="001B723E" w:rsidRPr="00D31E03">
                <w:rPr>
                  <w:rStyle w:val="af8"/>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392AA4" w:rsidP="001B723E">
            <w:pPr>
              <w:spacing w:before="0" w:after="0"/>
              <w:rPr>
                <w:u w:val="single"/>
              </w:rPr>
            </w:pPr>
            <w:hyperlink r:id="rId31" w:tgtFrame="_parent" w:history="1">
              <w:r w:rsidR="001B723E" w:rsidRPr="00D31E03">
                <w:rPr>
                  <w:rStyle w:val="af8"/>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392AA4" w:rsidP="001B723E">
            <w:pPr>
              <w:spacing w:before="0" w:after="0"/>
              <w:rPr>
                <w:u w:val="single"/>
              </w:rPr>
            </w:pPr>
            <w:hyperlink r:id="rId32" w:tgtFrame="_parent" w:history="1">
              <w:r w:rsidR="001B723E" w:rsidRPr="00D31E03">
                <w:rPr>
                  <w:rStyle w:val="af8"/>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FC9E0" w14:textId="77777777" w:rsidR="00661EA1" w:rsidRDefault="00661EA1">
      <w:r>
        <w:separator/>
      </w:r>
    </w:p>
  </w:endnote>
  <w:endnote w:type="continuationSeparator" w:id="0">
    <w:p w14:paraId="552C401D" w14:textId="77777777" w:rsidR="00661EA1" w:rsidRDefault="00661EA1">
      <w:r>
        <w:continuationSeparator/>
      </w:r>
    </w:p>
  </w:endnote>
  <w:endnote w:type="continuationNotice" w:id="1">
    <w:p w14:paraId="487CC1C8" w14:textId="77777777" w:rsidR="00661EA1" w:rsidRDefault="00661E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392AA4" w:rsidRDefault="00392AA4"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392AA4" w:rsidRDefault="00392AA4"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534DA30F" w:rsidR="00392AA4" w:rsidRDefault="00392AA4" w:rsidP="00450D3B">
    <w:pPr>
      <w:pStyle w:val="a9"/>
      <w:ind w:right="360"/>
    </w:pPr>
    <w:r>
      <w:rPr>
        <w:rStyle w:val="ae"/>
      </w:rPr>
      <w:fldChar w:fldCharType="begin"/>
    </w:r>
    <w:r>
      <w:rPr>
        <w:rStyle w:val="ae"/>
      </w:rPr>
      <w:instrText xml:space="preserve"> PAGE </w:instrText>
    </w:r>
    <w:r>
      <w:rPr>
        <w:rStyle w:val="ae"/>
      </w:rPr>
      <w:fldChar w:fldCharType="separate"/>
    </w:r>
    <w:r w:rsidR="00B73BB3">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73BB3">
      <w:rPr>
        <w:rStyle w:val="ae"/>
      </w:rPr>
      <w:t>53</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9020C" w14:textId="77777777" w:rsidR="00392AA4" w:rsidRDefault="00392A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9B582" w14:textId="77777777" w:rsidR="00661EA1" w:rsidRDefault="00661EA1">
      <w:r>
        <w:separator/>
      </w:r>
    </w:p>
  </w:footnote>
  <w:footnote w:type="continuationSeparator" w:id="0">
    <w:p w14:paraId="57A16325" w14:textId="77777777" w:rsidR="00661EA1" w:rsidRDefault="00661EA1">
      <w:r>
        <w:continuationSeparator/>
      </w:r>
    </w:p>
  </w:footnote>
  <w:footnote w:type="continuationNotice" w:id="1">
    <w:p w14:paraId="7F46C8A8" w14:textId="77777777" w:rsidR="00661EA1" w:rsidRDefault="00661EA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392AA4" w:rsidRDefault="00392AA4">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33459" w14:textId="77777777" w:rsidR="00392AA4" w:rsidRDefault="00392A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F810E" w14:textId="77777777" w:rsidR="00392AA4" w:rsidRDefault="00392A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8496B4"/>
    <w:multiLevelType w:val="singleLevel"/>
    <w:tmpl w:val="A58496B4"/>
    <w:lvl w:ilvl="0">
      <w:start w:val="1"/>
      <w:numFmt w:val="decimal"/>
      <w:suff w:val="space"/>
      <w:lvlText w:val="%1)"/>
      <w:lvlJc w:val="left"/>
    </w:lvl>
  </w:abstractNum>
  <w:abstractNum w:abstractNumId="1">
    <w:nsid w:val="B98DFE85"/>
    <w:multiLevelType w:val="singleLevel"/>
    <w:tmpl w:val="B98DFE85"/>
    <w:lvl w:ilvl="0">
      <w:start w:val="1"/>
      <w:numFmt w:val="decimal"/>
      <w:suff w:val="space"/>
      <w:lvlText w:val="%1."/>
      <w:lvlJc w:val="left"/>
    </w:lvl>
  </w:abstractNum>
  <w:abstractNum w:abstractNumId="2">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95"/>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Char1"/>
    <w:qFormat/>
    <w:rsid w:val="00A63872"/>
  </w:style>
  <w:style w:type="paragraph" w:customStyle="1" w:styleId="B2">
    <w:name w:val="B2"/>
    <w:basedOn w:val="24"/>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33">
    <w:name w:val="Body Text 3"/>
    <w:basedOn w:val="a"/>
    <w:qFormat/>
    <w:rPr>
      <w:i/>
    </w:rPr>
  </w:style>
  <w:style w:type="paragraph" w:styleId="aa">
    <w:name w:val="Document Map"/>
    <w:basedOn w:val="a"/>
    <w:semiHidden/>
    <w:qFormat/>
    <w:pPr>
      <w:shd w:val="clear" w:color="auto" w:fill="000080"/>
    </w:pPr>
    <w:rPr>
      <w:rFonts w:ascii="Tahoma" w:hAnsi="Tahoma"/>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ab">
    <w:name w:val="caption"/>
    <w:aliases w:val="cap,cap Char,Caption Char,Caption Char1 Char,cap Char Char1,Caption Char Char1 Char,cap Char2"/>
    <w:basedOn w:val="a"/>
    <w:next w:val="a"/>
    <w:link w:val="Char0"/>
    <w:qFormat/>
    <w:pPr>
      <w:spacing w:before="120" w:after="120"/>
    </w:pPr>
    <w:rPr>
      <w:b/>
      <w:bCs/>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paragraph" w:styleId="ac">
    <w:name w:val="Body Text"/>
    <w:aliases w:val="bt"/>
    <w:basedOn w:val="a"/>
    <w:qFormat/>
    <w:pPr>
      <w:spacing w:after="120"/>
      <w:jc w:val="both"/>
    </w:pPr>
    <w:rPr>
      <w:rFonts w:ascii="Times" w:hAnsi="Times"/>
      <w:szCs w:val="24"/>
    </w:rPr>
  </w:style>
  <w:style w:type="paragraph" w:styleId="25">
    <w:name w:val="Body Text 2"/>
    <w:basedOn w:val="a"/>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505E39"/>
  </w:style>
  <w:style w:type="character" w:styleId="af">
    <w:name w:val="annotation reference"/>
    <w:semiHidden/>
    <w:qFormat/>
    <w:rsid w:val="00A10B48"/>
    <w:rPr>
      <w:sz w:val="16"/>
      <w:szCs w:val="16"/>
    </w:rPr>
  </w:style>
  <w:style w:type="paragraph" w:styleId="af0">
    <w:name w:val="annotation text"/>
    <w:basedOn w:val="a"/>
    <w:link w:val="Char1"/>
    <w:uiPriority w:val="99"/>
    <w:qFormat/>
    <w:rsid w:val="00A10B48"/>
    <w:rPr>
      <w:lang w:eastAsia="x-none"/>
    </w:rPr>
  </w:style>
  <w:style w:type="paragraph" w:styleId="af1">
    <w:name w:val="annotation subject"/>
    <w:basedOn w:val="af0"/>
    <w:next w:val="af0"/>
    <w:semiHidden/>
    <w:qFormat/>
    <w:rsid w:val="00A10B48"/>
    <w:rPr>
      <w:b/>
      <w:bCs/>
    </w:rPr>
  </w:style>
  <w:style w:type="paragraph" w:styleId="af2">
    <w:name w:val="Balloon Text"/>
    <w:basedOn w:val="a"/>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1Char">
    <w:name w:val="标题 1 Char"/>
    <w:link w:val="1"/>
    <w:qFormat/>
    <w:rsid w:val="00184F51"/>
    <w:rPr>
      <w:rFonts w:ascii="Arial" w:hAnsi="Arial"/>
      <w:sz w:val="36"/>
      <w:lang w:val="en-GB" w:eastAsia="en-US"/>
    </w:rPr>
  </w:style>
  <w:style w:type="character" w:customStyle="1" w:styleId="2Char">
    <w:name w:val="标题 2 Char"/>
    <w:link w:val="2"/>
    <w:qFormat/>
    <w:rsid w:val="00184F51"/>
    <w:rPr>
      <w:rFonts w:ascii="Arial" w:hAnsi="Arial"/>
      <w:sz w:val="32"/>
      <w:lang w:val="en-GB" w:eastAsia="en-US"/>
    </w:rPr>
  </w:style>
  <w:style w:type="character" w:customStyle="1" w:styleId="3Char">
    <w:name w:val="标题 3 Char"/>
    <w:link w:val="3"/>
    <w:qFormat/>
    <w:rsid w:val="00184F51"/>
    <w:rPr>
      <w:rFonts w:ascii="Arial" w:hAnsi="Arial"/>
      <w:sz w:val="28"/>
      <w:lang w:val="en-GB" w:eastAsia="en-US"/>
    </w:rPr>
  </w:style>
  <w:style w:type="character" w:customStyle="1" w:styleId="4Char">
    <w:name w:val="标题 4 Char"/>
    <w:aliases w:val="h4 Char"/>
    <w:link w:val="4"/>
    <w:qFormat/>
    <w:rsid w:val="00184F51"/>
    <w:rPr>
      <w:rFonts w:ascii="Arial" w:hAnsi="Arial"/>
      <w:sz w:val="24"/>
      <w:lang w:val="en-GB" w:eastAsia="en-US"/>
    </w:rPr>
  </w:style>
  <w:style w:type="character" w:customStyle="1" w:styleId="5Char">
    <w:name w:val="标题 5 Char"/>
    <w:link w:val="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af3">
    <w:name w:val="List Paragraph"/>
    <w:aliases w:val="- Bullets,목록 단락,リスト段落"/>
    <w:basedOn w:val="a"/>
    <w:link w:val="Char2"/>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af4">
    <w:name w:val="Subtitle"/>
    <w:basedOn w:val="a"/>
    <w:next w:val="a"/>
    <w:link w:val="Char3"/>
    <w:qFormat/>
    <w:rsid w:val="005D609E"/>
    <w:pPr>
      <w:spacing w:after="60"/>
      <w:jc w:val="center"/>
      <w:outlineLvl w:val="1"/>
    </w:pPr>
    <w:rPr>
      <w:rFonts w:ascii="Cambria" w:hAnsi="Cambria"/>
      <w:sz w:val="24"/>
      <w:szCs w:val="24"/>
    </w:rPr>
  </w:style>
  <w:style w:type="character" w:customStyle="1" w:styleId="Char3">
    <w:name w:val="副标题 Char"/>
    <w:link w:val="af4"/>
    <w:qFormat/>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qFormat/>
    <w:rsid w:val="00552FF4"/>
    <w:rPr>
      <w:rFonts w:ascii="Times New Roman" w:hAnsi="Times New Roman"/>
      <w:lang w:val="en-GB"/>
    </w:rPr>
  </w:style>
  <w:style w:type="paragraph" w:customStyle="1" w:styleId="LGTdoc">
    <w:name w:val="LGTdoc_본문"/>
    <w:basedOn w:val="a"/>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qFormat/>
    <w:rsid w:val="005A18F9"/>
    <w:rPr>
      <w:color w:val="0000FF"/>
      <w:u w:val="single"/>
    </w:rPr>
  </w:style>
  <w:style w:type="character" w:customStyle="1" w:styleId="Char2">
    <w:name w:val="列出段落 Char"/>
    <w:aliases w:val="- Bullets Char,목록 단락 Char,リスト段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a0"/>
    <w:qFormat/>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qFormat/>
    <w:rsid w:val="00EE79A3"/>
    <w:rPr>
      <w:rFonts w:ascii="Arial" w:hAnsi="Arial"/>
      <w:b/>
      <w:noProof/>
      <w:sz w:val="18"/>
      <w:lang w:eastAsia="en-US"/>
    </w:rPr>
  </w:style>
  <w:style w:type="character" w:customStyle="1" w:styleId="Char0">
    <w:name w:val="题注 Char"/>
    <w:aliases w:val="cap Char1,cap Char Char,Caption Char Char,Caption Char1 Char Char,cap Char Char1 Char,Caption Char Char1 Char Char,cap Char2 Char"/>
    <w:link w:val="ab"/>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Strong" w:semiHidden="0" w:unhideWhenUsed="0" w:qFormat="1"/>
    <w:lsdException w:name="Emphasis" w:semiHidden="0" w:unhideWhenUsed="0" w:qFormat="1"/>
    <w:lsdException w:name="Document Map"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Char"/>
    <w:qFormat/>
    <w:rsid w:val="00A63872"/>
    <w:pPr>
      <w:numPr>
        <w:ilvl w:val="1"/>
      </w:numPr>
      <w:pBdr>
        <w:top w:val="none" w:sz="0" w:space="0" w:color="auto"/>
      </w:pBdr>
      <w:spacing w:before="180"/>
      <w:outlineLvl w:val="1"/>
    </w:pPr>
    <w:rPr>
      <w:sz w:val="32"/>
    </w:rPr>
  </w:style>
  <w:style w:type="paragraph" w:styleId="3">
    <w:name w:val="heading 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basedOn w:val="4"/>
    <w:next w:val="a"/>
    <w:link w:val="5Char"/>
    <w:qFormat/>
    <w:rsid w:val="00A63872"/>
    <w:pPr>
      <w:numPr>
        <w:ilvl w:val="4"/>
      </w:numPr>
      <w:outlineLvl w:val="4"/>
    </w:pPr>
    <w:rPr>
      <w:sz w:val="22"/>
    </w:rPr>
  </w:style>
  <w:style w:type="paragraph" w:styleId="6">
    <w:name w:val="heading 6"/>
    <w:basedOn w:val="H6"/>
    <w:next w:val="a"/>
    <w:qFormat/>
    <w:rsid w:val="00A63872"/>
    <w:pPr>
      <w:numPr>
        <w:ilvl w:val="5"/>
      </w:numPr>
      <w:outlineLvl w:val="5"/>
    </w:pPr>
  </w:style>
  <w:style w:type="paragraph" w:styleId="7">
    <w:name w:val="heading 7"/>
    <w:basedOn w:val="H6"/>
    <w:next w:val="a"/>
    <w:qFormat/>
    <w:rsid w:val="00A63872"/>
    <w:pPr>
      <w:numPr>
        <w:ilvl w:val="6"/>
      </w:numPr>
      <w:outlineLvl w:val="6"/>
    </w:pPr>
  </w:style>
  <w:style w:type="paragraph" w:styleId="8">
    <w:name w:val="heading 8"/>
    <w:basedOn w:val="1"/>
    <w:next w:val="a"/>
    <w:qFormat/>
    <w:rsid w:val="00A63872"/>
    <w:pPr>
      <w:numPr>
        <w:ilvl w:val="7"/>
      </w:numPr>
      <w:outlineLvl w:val="7"/>
    </w:pPr>
  </w:style>
  <w:style w:type="paragraph" w:styleId="9">
    <w:name w:val="heading 9"/>
    <w:basedOn w:val="8"/>
    <w:next w:val="a"/>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A63872"/>
    <w:pPr>
      <w:spacing w:before="180"/>
      <w:ind w:left="2693" w:hanging="2693"/>
    </w:pPr>
    <w:rPr>
      <w:b/>
    </w:rPr>
  </w:style>
  <w:style w:type="paragraph" w:styleId="10">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A63872"/>
    <w:pPr>
      <w:ind w:left="1701" w:hanging="1701"/>
    </w:pPr>
  </w:style>
  <w:style w:type="paragraph" w:styleId="40">
    <w:name w:val="toc 4"/>
    <w:basedOn w:val="30"/>
    <w:semiHidden/>
    <w:rsid w:val="00A63872"/>
    <w:pPr>
      <w:ind w:left="1418" w:hanging="1418"/>
    </w:pPr>
  </w:style>
  <w:style w:type="paragraph" w:styleId="30">
    <w:name w:val="toc 3"/>
    <w:basedOn w:val="20"/>
    <w:semiHidden/>
    <w:rsid w:val="00A63872"/>
    <w:pPr>
      <w:ind w:left="1134" w:hanging="1134"/>
    </w:pPr>
  </w:style>
  <w:style w:type="paragraph" w:styleId="20">
    <w:name w:val="toc 2"/>
    <w:basedOn w:val="10"/>
    <w:semiHidden/>
    <w:rsid w:val="00A63872"/>
    <w:pPr>
      <w:keepNext w:val="0"/>
      <w:spacing w:before="0"/>
      <w:ind w:left="851" w:hanging="851"/>
    </w:pPr>
    <w:rPr>
      <w:sz w:val="20"/>
    </w:rPr>
  </w:style>
  <w:style w:type="paragraph" w:styleId="21">
    <w:name w:val="index 2"/>
    <w:basedOn w:val="11"/>
    <w:semiHidden/>
    <w:rsid w:val="00A63872"/>
    <w:pPr>
      <w:ind w:left="284"/>
    </w:pPr>
  </w:style>
  <w:style w:type="paragraph" w:styleId="11">
    <w:name w:val="index 1"/>
    <w:basedOn w:val="a"/>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63872"/>
    <w:rPr>
      <w:b/>
      <w:position w:val="6"/>
      <w:sz w:val="16"/>
    </w:rPr>
  </w:style>
  <w:style w:type="paragraph" w:styleId="a6">
    <w:name w:val="footnote text"/>
    <w:basedOn w:val="a"/>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semiHidden/>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semiHidden/>
    <w:rsid w:val="00A63872"/>
    <w:pPr>
      <w:ind w:left="1985" w:hanging="1985"/>
    </w:pPr>
  </w:style>
  <w:style w:type="paragraph" w:styleId="70">
    <w:name w:val="toc 7"/>
    <w:basedOn w:val="60"/>
    <w:next w:val="a"/>
    <w:semiHidden/>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63872"/>
    <w:pPr>
      <w:ind w:left="1135"/>
    </w:pPr>
  </w:style>
  <w:style w:type="paragraph" w:styleId="41">
    <w:name w:val="List 4"/>
    <w:basedOn w:val="32"/>
    <w:rsid w:val="00A63872"/>
    <w:pPr>
      <w:ind w:left="1418"/>
    </w:pPr>
  </w:style>
  <w:style w:type="paragraph" w:styleId="51">
    <w:name w:val="List 5"/>
    <w:basedOn w:val="41"/>
    <w:rsid w:val="00A63872"/>
    <w:pPr>
      <w:ind w:left="1702"/>
    </w:pPr>
  </w:style>
  <w:style w:type="paragraph" w:customStyle="1" w:styleId="EditorsNote">
    <w:name w:val="Editor's Note"/>
    <w:basedOn w:val="NO"/>
    <w:rsid w:val="00A63872"/>
    <w:rPr>
      <w:color w:val="FF0000"/>
    </w:rPr>
  </w:style>
  <w:style w:type="paragraph" w:styleId="a8">
    <w:name w:val="List"/>
    <w:basedOn w:val="a"/>
    <w:rsid w:val="00A63872"/>
    <w:pPr>
      <w:ind w:left="568" w:hanging="284"/>
    </w:pPr>
  </w:style>
  <w:style w:type="paragraph" w:styleId="a7">
    <w:name w:val="List Bullet"/>
    <w:basedOn w:val="a8"/>
    <w:rsid w:val="00A63872"/>
  </w:style>
  <w:style w:type="paragraph" w:styleId="42">
    <w:name w:val="List Bullet 4"/>
    <w:basedOn w:val="31"/>
    <w:rsid w:val="00A63872"/>
    <w:pPr>
      <w:ind w:left="1418"/>
    </w:pPr>
  </w:style>
  <w:style w:type="paragraph" w:styleId="52">
    <w:name w:val="List Bullet 5"/>
    <w:basedOn w:val="42"/>
    <w:rsid w:val="00A63872"/>
    <w:pPr>
      <w:ind w:left="1702"/>
    </w:pPr>
  </w:style>
  <w:style w:type="paragraph" w:customStyle="1" w:styleId="B1">
    <w:name w:val="B1"/>
    <w:basedOn w:val="a8"/>
    <w:link w:val="B1Char1"/>
    <w:qFormat/>
    <w:rsid w:val="00A63872"/>
  </w:style>
  <w:style w:type="paragraph" w:customStyle="1" w:styleId="B2">
    <w:name w:val="B2"/>
    <w:basedOn w:val="24"/>
    <w:rsid w:val="00A63872"/>
  </w:style>
  <w:style w:type="paragraph" w:customStyle="1" w:styleId="B3">
    <w:name w:val="B3"/>
    <w:basedOn w:val="32"/>
    <w:rsid w:val="00A63872"/>
  </w:style>
  <w:style w:type="paragraph" w:customStyle="1" w:styleId="B4">
    <w:name w:val="B4"/>
    <w:basedOn w:val="41"/>
    <w:rsid w:val="00A63872"/>
  </w:style>
  <w:style w:type="paragraph" w:customStyle="1" w:styleId="B5">
    <w:name w:val="B5"/>
    <w:basedOn w:val="51"/>
    <w:rsid w:val="00A63872"/>
  </w:style>
  <w:style w:type="paragraph" w:styleId="a9">
    <w:name w:val="footer"/>
    <w:basedOn w:val="a4"/>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33">
    <w:name w:val="Body Text 3"/>
    <w:basedOn w:val="a"/>
    <w:qFormat/>
    <w:rPr>
      <w:i/>
    </w:rPr>
  </w:style>
  <w:style w:type="paragraph" w:styleId="aa">
    <w:name w:val="Document Map"/>
    <w:basedOn w:val="a"/>
    <w:semiHidden/>
    <w:qFormat/>
    <w:pPr>
      <w:shd w:val="clear" w:color="auto" w:fill="000080"/>
    </w:pPr>
    <w:rPr>
      <w:rFonts w:ascii="Tahoma" w:hAnsi="Tahoma"/>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ab">
    <w:name w:val="caption"/>
    <w:aliases w:val="cap,cap Char,Caption Char,Caption Char1 Char,cap Char Char1,Caption Char Char1 Char,cap Char2"/>
    <w:basedOn w:val="a"/>
    <w:next w:val="a"/>
    <w:link w:val="Char0"/>
    <w:qFormat/>
    <w:pPr>
      <w:spacing w:before="120" w:after="120"/>
    </w:pPr>
    <w:rPr>
      <w:b/>
      <w:bCs/>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paragraph" w:styleId="ac">
    <w:name w:val="Body Text"/>
    <w:aliases w:val="bt"/>
    <w:basedOn w:val="a"/>
    <w:qFormat/>
    <w:pPr>
      <w:spacing w:after="120"/>
      <w:jc w:val="both"/>
    </w:pPr>
    <w:rPr>
      <w:rFonts w:ascii="Times" w:hAnsi="Times"/>
      <w:szCs w:val="24"/>
    </w:rPr>
  </w:style>
  <w:style w:type="paragraph" w:styleId="25">
    <w:name w:val="Body Text 2"/>
    <w:basedOn w:val="a"/>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qFormat/>
    <w:rsid w:val="00505E39"/>
  </w:style>
  <w:style w:type="character" w:styleId="af">
    <w:name w:val="annotation reference"/>
    <w:semiHidden/>
    <w:qFormat/>
    <w:rsid w:val="00A10B48"/>
    <w:rPr>
      <w:sz w:val="16"/>
      <w:szCs w:val="16"/>
    </w:rPr>
  </w:style>
  <w:style w:type="paragraph" w:styleId="af0">
    <w:name w:val="annotation text"/>
    <w:basedOn w:val="a"/>
    <w:link w:val="Char1"/>
    <w:uiPriority w:val="99"/>
    <w:qFormat/>
    <w:rsid w:val="00A10B48"/>
    <w:rPr>
      <w:lang w:eastAsia="x-none"/>
    </w:rPr>
  </w:style>
  <w:style w:type="paragraph" w:styleId="af1">
    <w:name w:val="annotation subject"/>
    <w:basedOn w:val="af0"/>
    <w:next w:val="af0"/>
    <w:semiHidden/>
    <w:qFormat/>
    <w:rsid w:val="00A10B48"/>
    <w:rPr>
      <w:b/>
      <w:bCs/>
    </w:rPr>
  </w:style>
  <w:style w:type="paragraph" w:styleId="af2">
    <w:name w:val="Balloon Text"/>
    <w:basedOn w:val="a"/>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1Char">
    <w:name w:val="标题 1 Char"/>
    <w:link w:val="1"/>
    <w:qFormat/>
    <w:rsid w:val="00184F51"/>
    <w:rPr>
      <w:rFonts w:ascii="Arial" w:hAnsi="Arial"/>
      <w:sz w:val="36"/>
      <w:lang w:val="en-GB" w:eastAsia="en-US"/>
    </w:rPr>
  </w:style>
  <w:style w:type="character" w:customStyle="1" w:styleId="2Char">
    <w:name w:val="标题 2 Char"/>
    <w:link w:val="2"/>
    <w:qFormat/>
    <w:rsid w:val="00184F51"/>
    <w:rPr>
      <w:rFonts w:ascii="Arial" w:hAnsi="Arial"/>
      <w:sz w:val="32"/>
      <w:lang w:val="en-GB" w:eastAsia="en-US"/>
    </w:rPr>
  </w:style>
  <w:style w:type="character" w:customStyle="1" w:styleId="3Char">
    <w:name w:val="标题 3 Char"/>
    <w:link w:val="3"/>
    <w:qFormat/>
    <w:rsid w:val="00184F51"/>
    <w:rPr>
      <w:rFonts w:ascii="Arial" w:hAnsi="Arial"/>
      <w:sz w:val="28"/>
      <w:lang w:val="en-GB" w:eastAsia="en-US"/>
    </w:rPr>
  </w:style>
  <w:style w:type="character" w:customStyle="1" w:styleId="4Char">
    <w:name w:val="标题 4 Char"/>
    <w:aliases w:val="h4 Char"/>
    <w:link w:val="4"/>
    <w:qFormat/>
    <w:rsid w:val="00184F51"/>
    <w:rPr>
      <w:rFonts w:ascii="Arial" w:hAnsi="Arial"/>
      <w:sz w:val="24"/>
      <w:lang w:val="en-GB" w:eastAsia="en-US"/>
    </w:rPr>
  </w:style>
  <w:style w:type="character" w:customStyle="1" w:styleId="5Char">
    <w:name w:val="标题 5 Char"/>
    <w:link w:val="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af3">
    <w:name w:val="List Paragraph"/>
    <w:aliases w:val="- Bullets,목록 단락,リスト段落"/>
    <w:basedOn w:val="a"/>
    <w:link w:val="Char2"/>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af4">
    <w:name w:val="Subtitle"/>
    <w:basedOn w:val="a"/>
    <w:next w:val="a"/>
    <w:link w:val="Char3"/>
    <w:qFormat/>
    <w:rsid w:val="005D609E"/>
    <w:pPr>
      <w:spacing w:after="60"/>
      <w:jc w:val="center"/>
      <w:outlineLvl w:val="1"/>
    </w:pPr>
    <w:rPr>
      <w:rFonts w:ascii="Cambria" w:hAnsi="Cambria"/>
      <w:sz w:val="24"/>
      <w:szCs w:val="24"/>
    </w:rPr>
  </w:style>
  <w:style w:type="character" w:customStyle="1" w:styleId="Char3">
    <w:name w:val="副标题 Char"/>
    <w:link w:val="af4"/>
    <w:qFormat/>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har1">
    <w:name w:val="批注文字 Char"/>
    <w:link w:val="af0"/>
    <w:uiPriority w:val="99"/>
    <w:qFormat/>
    <w:rsid w:val="00552FF4"/>
    <w:rPr>
      <w:rFonts w:ascii="Times New Roman" w:hAnsi="Times New Roman"/>
      <w:lang w:val="en-GB"/>
    </w:rPr>
  </w:style>
  <w:style w:type="paragraph" w:customStyle="1" w:styleId="LGTdoc">
    <w:name w:val="LGTdoc_본문"/>
    <w:basedOn w:val="a"/>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af8">
    <w:name w:val="Hyperlink"/>
    <w:uiPriority w:val="99"/>
    <w:qFormat/>
    <w:rsid w:val="005A18F9"/>
    <w:rPr>
      <w:color w:val="0000FF"/>
      <w:u w:val="single"/>
    </w:rPr>
  </w:style>
  <w:style w:type="character" w:customStyle="1" w:styleId="Char2">
    <w:name w:val="列出段落 Char"/>
    <w:aliases w:val="- Bullets Char,목록 단락 Char,リスト段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a0"/>
    <w:qFormat/>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qFormat/>
    <w:rsid w:val="00EE79A3"/>
    <w:rPr>
      <w:rFonts w:ascii="Arial" w:hAnsi="Arial"/>
      <w:b/>
      <w:noProof/>
      <w:sz w:val="18"/>
      <w:lang w:eastAsia="en-US"/>
    </w:rPr>
  </w:style>
  <w:style w:type="character" w:customStyle="1" w:styleId="Char0">
    <w:name w:val="题注 Char"/>
    <w:aliases w:val="cap Char1,cap Char Char,Caption Char Char,Caption Char1 Char Char,cap Char Char1 Char,Caption Char Char1 Char Char,cap Char2 Char"/>
    <w:link w:val="ab"/>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D7CEC-A0EB-43B3-ADA6-FCD8DC92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53</Pages>
  <Words>9603</Words>
  <Characters>54743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wanglei</cp:lastModifiedBy>
  <cp:revision>2</cp:revision>
  <cp:lastPrinted>2014-11-07T05:38:00Z</cp:lastPrinted>
  <dcterms:created xsi:type="dcterms:W3CDTF">2020-08-21T02:53:00Z</dcterms:created>
  <dcterms:modified xsi:type="dcterms:W3CDTF">2020-08-21T02:53:00Z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ies>
</file>