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w:t>
      </w:r>
      <w:r w:rsidR="009326EA">
        <w:rPr>
          <w:lang w:val="en-GB"/>
        </w:rPr>
        <w:t>interest level</w:t>
      </w:r>
      <w:r w:rsidR="009326EA">
        <w:rPr>
          <w:lang w:val="en-GB"/>
        </w:rPr>
        <w:t xml:space="preserve">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w:t>
      </w:r>
      <w:r>
        <w:rPr>
          <w:b/>
          <w:bCs/>
          <w:i/>
          <w:iCs/>
          <w:lang w:val="en-GB"/>
        </w:rPr>
        <w:t>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 xml:space="preserve">Relay (including </w:t>
      </w:r>
      <w:proofErr w:type="spellStart"/>
      <w:r w:rsidRPr="005B035B">
        <w:rPr>
          <w:rFonts w:ascii="Times New Roman" w:hAnsi="Times New Roman"/>
          <w:sz w:val="20"/>
          <w:szCs w:val="20"/>
        </w:rPr>
        <w:t>sidelink</w:t>
      </w:r>
      <w:proofErr w:type="spellEnd"/>
      <w:r w:rsidRPr="005B035B">
        <w:rPr>
          <w:rFonts w:ascii="Times New Roman" w:hAnsi="Times New Roman"/>
          <w:sz w:val="20"/>
          <w:szCs w:val="20"/>
        </w:rPr>
        <w:t xml:space="preserve">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w:t>
      </w:r>
      <w:r>
        <w:t xml:space="preserve">Next, I’d like to collect some feedback for proposal 1. </w:t>
      </w:r>
      <w:r>
        <w:t xml:space="preserve">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F801E0">
            <w:pPr>
              <w:spacing w:before="0"/>
              <w:jc w:val="left"/>
            </w:pPr>
            <w:r>
              <w:t>Company name</w:t>
            </w:r>
          </w:p>
        </w:tc>
        <w:tc>
          <w:tcPr>
            <w:tcW w:w="1800" w:type="dxa"/>
          </w:tcPr>
          <w:p w14:paraId="21C698E7" w14:textId="32AAC0A4" w:rsidR="000011F0" w:rsidRDefault="000011F0" w:rsidP="00F801E0">
            <w:pPr>
              <w:spacing w:before="0"/>
              <w:jc w:val="left"/>
            </w:pPr>
            <w:r>
              <w:t>Do you object proposal 1?</w:t>
            </w:r>
          </w:p>
        </w:tc>
        <w:tc>
          <w:tcPr>
            <w:tcW w:w="5490" w:type="dxa"/>
          </w:tcPr>
          <w:p w14:paraId="5AE4AA23" w14:textId="4BF96709" w:rsidR="000011F0" w:rsidRDefault="000011F0" w:rsidP="00F801E0">
            <w:pPr>
              <w:spacing w:before="0"/>
              <w:jc w:val="left"/>
            </w:pPr>
            <w:r>
              <w:t xml:space="preserve">If Yes, what is the reason </w:t>
            </w:r>
          </w:p>
        </w:tc>
      </w:tr>
      <w:tr w:rsidR="000011F0" w14:paraId="592728D7" w14:textId="77777777" w:rsidTr="000011F0">
        <w:trPr>
          <w:jc w:val="center"/>
        </w:trPr>
        <w:tc>
          <w:tcPr>
            <w:tcW w:w="1165" w:type="dxa"/>
          </w:tcPr>
          <w:p w14:paraId="6FDFC167" w14:textId="77777777" w:rsidR="000011F0" w:rsidRDefault="000011F0" w:rsidP="00F801E0">
            <w:pPr>
              <w:spacing w:before="0"/>
              <w:jc w:val="left"/>
            </w:pPr>
          </w:p>
        </w:tc>
        <w:tc>
          <w:tcPr>
            <w:tcW w:w="1800" w:type="dxa"/>
          </w:tcPr>
          <w:p w14:paraId="760B899F" w14:textId="77777777" w:rsidR="000011F0" w:rsidRDefault="000011F0" w:rsidP="00F801E0"/>
        </w:tc>
        <w:tc>
          <w:tcPr>
            <w:tcW w:w="5490" w:type="dxa"/>
          </w:tcPr>
          <w:p w14:paraId="33AB86AF" w14:textId="77777777" w:rsidR="000011F0" w:rsidRDefault="000011F0" w:rsidP="00F801E0">
            <w:pPr>
              <w:spacing w:before="0"/>
              <w:jc w:val="left"/>
            </w:pPr>
          </w:p>
        </w:tc>
      </w:tr>
      <w:tr w:rsidR="000011F0" w14:paraId="38225BE0" w14:textId="77777777" w:rsidTr="000011F0">
        <w:trPr>
          <w:jc w:val="center"/>
        </w:trPr>
        <w:tc>
          <w:tcPr>
            <w:tcW w:w="1165" w:type="dxa"/>
          </w:tcPr>
          <w:p w14:paraId="4E569B98" w14:textId="77777777" w:rsidR="000011F0" w:rsidRDefault="000011F0" w:rsidP="00F801E0">
            <w:pPr>
              <w:spacing w:before="0"/>
              <w:jc w:val="left"/>
            </w:pPr>
          </w:p>
        </w:tc>
        <w:tc>
          <w:tcPr>
            <w:tcW w:w="1800" w:type="dxa"/>
          </w:tcPr>
          <w:p w14:paraId="6B9BE7BD" w14:textId="77777777" w:rsidR="000011F0" w:rsidRDefault="000011F0" w:rsidP="00F801E0"/>
        </w:tc>
        <w:tc>
          <w:tcPr>
            <w:tcW w:w="5490" w:type="dxa"/>
          </w:tcPr>
          <w:p w14:paraId="57162F7A" w14:textId="77777777" w:rsidR="000011F0" w:rsidRDefault="000011F0" w:rsidP="00F801E0">
            <w:pPr>
              <w:spacing w:before="0"/>
              <w:jc w:val="left"/>
            </w:pPr>
          </w:p>
        </w:tc>
      </w:tr>
      <w:tr w:rsidR="000011F0" w14:paraId="5F7B2BF9" w14:textId="77777777" w:rsidTr="000011F0">
        <w:trPr>
          <w:jc w:val="center"/>
        </w:trPr>
        <w:tc>
          <w:tcPr>
            <w:tcW w:w="1165" w:type="dxa"/>
          </w:tcPr>
          <w:p w14:paraId="192B847B" w14:textId="77777777" w:rsidR="000011F0" w:rsidRDefault="000011F0" w:rsidP="00F801E0">
            <w:pPr>
              <w:spacing w:before="0"/>
              <w:jc w:val="left"/>
            </w:pPr>
          </w:p>
        </w:tc>
        <w:tc>
          <w:tcPr>
            <w:tcW w:w="1800" w:type="dxa"/>
          </w:tcPr>
          <w:p w14:paraId="35862FF0" w14:textId="77777777" w:rsidR="000011F0" w:rsidRDefault="000011F0" w:rsidP="00F801E0"/>
        </w:tc>
        <w:tc>
          <w:tcPr>
            <w:tcW w:w="5490" w:type="dxa"/>
          </w:tcPr>
          <w:p w14:paraId="77E9C813" w14:textId="77777777" w:rsidR="000011F0" w:rsidRDefault="000011F0" w:rsidP="00F801E0">
            <w:pPr>
              <w:spacing w:before="0"/>
              <w:jc w:val="left"/>
            </w:pPr>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lastRenderedPageBreak/>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w:t>
            </w:r>
            <w:r>
              <w:lastRenderedPageBreak/>
              <w:t xml:space="preserve">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w:t>
            </w:r>
            <w:r>
              <w:lastRenderedPageBreak/>
              <w:t>PUCCH format 3</w:t>
            </w:r>
          </w:p>
        </w:tc>
        <w:tc>
          <w:tcPr>
            <w:tcW w:w="2970" w:type="dxa"/>
          </w:tcPr>
          <w:p w14:paraId="7B2F3982" w14:textId="77777777" w:rsidR="00D458CA" w:rsidRDefault="00D458CA" w:rsidP="00E90E2C">
            <w:pPr>
              <w:spacing w:before="0"/>
              <w:jc w:val="left"/>
            </w:pPr>
            <w:r>
              <w:lastRenderedPageBreak/>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w:t>
            </w:r>
            <w:r>
              <w:lastRenderedPageBreak/>
              <w:t>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lastRenderedPageBreak/>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lastRenderedPageBreak/>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proofErr w:type="gramStart"/>
            <w:r>
              <w:t>sequence</w:t>
            </w:r>
            <w:r>
              <w:rPr>
                <w:rFonts w:hint="eastAsia"/>
              </w:rPr>
              <w:t>-based</w:t>
            </w:r>
            <w:proofErr w:type="gramEnd"/>
            <w:r>
              <w:rPr>
                <w:rFonts w:hint="eastAsia"/>
              </w:rPr>
              <w:t xml:space="preserve">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 xml:space="preserve">More spec impact of introducing the new PUCCH format. The potential new configuration will </w:t>
            </w:r>
            <w:proofErr w:type="gramStart"/>
            <w:r>
              <w:t>depends</w:t>
            </w:r>
            <w:proofErr w:type="gramEnd"/>
            <w:r>
              <w:t xml:space="preserve">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proofErr w:type="gramStart"/>
            <w:r>
              <w:t>Longer  payload</w:t>
            </w:r>
            <w:proofErr w:type="gramEnd"/>
            <w:r>
              <w:t xml:space="preserve">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 xml:space="preserve">Substantial spec impact regarding sequence design </w:t>
            </w:r>
            <w:r w:rsidRPr="00E86B30">
              <w:lastRenderedPageBreak/>
              <w:t>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lastRenderedPageBreak/>
              <w:t xml:space="preserve">We share similar view as Samsung/Nokia and </w:t>
            </w:r>
            <w:r>
              <w:lastRenderedPageBreak/>
              <w:t xml:space="preserve">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 xml:space="preserve">resource </w:t>
            </w:r>
            <w:proofErr w:type="gramStart"/>
            <w:r w:rsidRPr="005D4C9F">
              <w:t>allocation</w:t>
            </w:r>
            <w:r>
              <w:t>;</w:t>
            </w:r>
            <w:proofErr w:type="gramEnd"/>
          </w:p>
          <w:p w14:paraId="1640CCAE" w14:textId="77777777" w:rsidR="00D458CA" w:rsidRDefault="00D458CA" w:rsidP="00E90E2C">
            <w:pPr>
              <w:spacing w:before="0"/>
              <w:jc w:val="left"/>
            </w:pPr>
            <w:r>
              <w:t>G</w:t>
            </w:r>
            <w:r w:rsidRPr="0003101B">
              <w:t xml:space="preserve">ood sequence cross-correlation </w:t>
            </w:r>
            <w:proofErr w:type="gramStart"/>
            <w:r w:rsidRPr="0003101B">
              <w:t>properties</w:t>
            </w:r>
            <w:r>
              <w:t>;</w:t>
            </w:r>
            <w:proofErr w:type="gramEnd"/>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lastRenderedPageBreak/>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63644730" w14:textId="77777777" w:rsidR="00D458CA" w:rsidRDefault="00D458CA" w:rsidP="00E90E2C">
            <w:r>
              <w:lastRenderedPageBreak/>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 xml:space="preserve">Agree with vivo that </w:t>
            </w:r>
            <w:proofErr w:type="gramStart"/>
            <w:r>
              <w:rPr>
                <w:rFonts w:eastAsia="MS Mincho"/>
              </w:rPr>
              <w:t>sequence-based</w:t>
            </w:r>
            <w:proofErr w:type="gramEnd"/>
            <w:r>
              <w:rPr>
                <w:rFonts w:eastAsia="MS Mincho"/>
              </w:rPr>
              <w:t xml:space="preserve">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w:t>
            </w:r>
            <w:r>
              <w:lastRenderedPageBreak/>
              <w:t>standard impacts together. We are open to evaluate the scheme further.</w:t>
            </w:r>
          </w:p>
        </w:tc>
      </w:tr>
    </w:tbl>
    <w:p w14:paraId="55BBBCCD" w14:textId="77777777" w:rsidR="00D458CA" w:rsidRDefault="00D458CA" w:rsidP="00D458CA">
      <w:pPr>
        <w:pStyle w:val="Heading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w:t>
            </w:r>
            <w:r w:rsidRPr="00830FED">
              <w:lastRenderedPageBreak/>
              <w:t>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w:t>
            </w:r>
            <w:r w:rsidRPr="00A65A57">
              <w:rPr>
                <w:rFonts w:asciiTheme="minorHAnsi" w:eastAsia="Times New Roman" w:hAnsiTheme="minorHAnsi" w:cstheme="minorHAnsi"/>
              </w:rPr>
              <w:lastRenderedPageBreak/>
              <w:t xml:space="preserve">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w:t>
            </w:r>
            <w:r>
              <w:lastRenderedPageBreak/>
              <w:t>scheme further</w:t>
            </w:r>
          </w:p>
        </w:tc>
      </w:tr>
    </w:tbl>
    <w:p w14:paraId="085011B5" w14:textId="77777777" w:rsidR="00D458CA" w:rsidRDefault="00D458CA" w:rsidP="00D458CA">
      <w:pPr>
        <w:pStyle w:val="Heading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lastRenderedPageBreak/>
              <w:t xml:space="preserve">Enable more flexibility for gNB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w:t>
            </w:r>
            <w:proofErr w:type="gramStart"/>
            <w:r>
              <w:t>large factors</w:t>
            </w:r>
            <w:proofErr w:type="gramEnd"/>
            <w:r>
              <w:t xml:space="preserve"> will </w:t>
            </w:r>
            <w:r>
              <w:lastRenderedPageBreak/>
              <w:t xml:space="preserve">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w:t>
            </w:r>
            <w:r>
              <w:lastRenderedPageBreak/>
              <w:t>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w:t>
            </w:r>
            <w:r>
              <w:lastRenderedPageBreak/>
              <w:t>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much motivation on </w:t>
            </w:r>
            <w:r>
              <w:rPr>
                <w:rFonts w:hint="eastAsia"/>
              </w:rPr>
              <w:lastRenderedPageBreak/>
              <w:t>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w:t>
            </w:r>
            <w:r>
              <w:lastRenderedPageBreak/>
              <w:t xml:space="preserve">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 xml:space="preserve">DMRS sharing for PUCCH repetition improves channel </w:t>
            </w:r>
            <w:r>
              <w:lastRenderedPageBreak/>
              <w:t>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lastRenderedPageBreak/>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w:t>
            </w:r>
            <w:r>
              <w:lastRenderedPageBreak/>
              <w:t>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proofErr w:type="gramStart"/>
            <w:r>
              <w:rPr>
                <w:rFonts w:hint="eastAsia"/>
              </w:rPr>
              <w:t>more</w:t>
            </w:r>
            <w:proofErr w:type="gramEnd"/>
            <w:r>
              <w:rPr>
                <w:rFonts w:hint="eastAsia"/>
              </w:rPr>
              <w:t xml:space="preserv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lastRenderedPageBreak/>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lastRenderedPageBreak/>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w:t>
            </w:r>
            <w:r w:rsidRPr="006948A6">
              <w:lastRenderedPageBreak/>
              <w:t xml:space="preserve">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 xml:space="preserve">Frequency hopping enhancement combining with repetition and </w:t>
            </w:r>
            <w:r>
              <w:lastRenderedPageBreak/>
              <w:t>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 xml:space="preserve">Similar solution can </w:t>
            </w:r>
            <w:r>
              <w:lastRenderedPageBreak/>
              <w:t>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lastRenderedPageBreak/>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w:t>
            </w:r>
            <w:proofErr w:type="gramStart"/>
            <w:r w:rsidRPr="008F3B2E">
              <w:t xml:space="preserve">density </w:t>
            </w:r>
            <w:r>
              <w:t xml:space="preserve"> provides</w:t>
            </w:r>
            <w:proofErr w:type="gramEnd"/>
            <w:r>
              <w:t xml:space="preserve">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w:t>
            </w:r>
            <w:proofErr w:type="gramStart"/>
            <w:r>
              <w:t>slot based</w:t>
            </w:r>
            <w:proofErr w:type="gramEnd"/>
            <w:r>
              <w:t xml:space="preserve">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lastRenderedPageBreak/>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4B72EA96"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lastRenderedPageBreak/>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lastRenderedPageBreak/>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lastRenderedPageBreak/>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231E40" w:rsidP="001B723E">
            <w:pPr>
              <w:spacing w:before="0" w:after="0"/>
              <w:rPr>
                <w:u w:val="single"/>
              </w:rPr>
            </w:pPr>
            <w:hyperlink r:id="rId12"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231E40" w:rsidP="001B723E">
            <w:pPr>
              <w:spacing w:before="0" w:after="0"/>
              <w:rPr>
                <w:u w:val="single"/>
              </w:rPr>
            </w:pPr>
            <w:hyperlink r:id="rId13"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231E40" w:rsidP="001B723E">
            <w:pPr>
              <w:spacing w:before="0" w:after="0"/>
              <w:rPr>
                <w:u w:val="single"/>
              </w:rPr>
            </w:pPr>
            <w:hyperlink r:id="rId14"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231E40" w:rsidP="001B723E">
            <w:pPr>
              <w:spacing w:before="0" w:after="0"/>
              <w:rPr>
                <w:u w:val="single"/>
              </w:rPr>
            </w:pPr>
            <w:hyperlink r:id="rId15"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231E40" w:rsidP="001B723E">
            <w:pPr>
              <w:spacing w:before="0" w:after="0"/>
              <w:rPr>
                <w:u w:val="single"/>
              </w:rPr>
            </w:pPr>
            <w:hyperlink r:id="rId16"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231E40" w:rsidP="001B723E">
            <w:pPr>
              <w:spacing w:before="0" w:after="0"/>
              <w:rPr>
                <w:u w:val="single"/>
              </w:rPr>
            </w:pPr>
            <w:hyperlink r:id="rId17"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231E40" w:rsidP="001B723E">
            <w:pPr>
              <w:spacing w:before="0" w:after="0"/>
              <w:rPr>
                <w:u w:val="single"/>
              </w:rPr>
            </w:pPr>
            <w:hyperlink r:id="rId18"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231E40" w:rsidP="001B723E">
            <w:pPr>
              <w:spacing w:before="0" w:after="0"/>
              <w:rPr>
                <w:u w:val="single"/>
              </w:rPr>
            </w:pPr>
            <w:hyperlink r:id="rId19"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231E40" w:rsidP="001B723E">
            <w:pPr>
              <w:spacing w:before="0" w:after="0"/>
              <w:rPr>
                <w:u w:val="single"/>
              </w:rPr>
            </w:pPr>
            <w:hyperlink r:id="rId20"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231E40" w:rsidP="001B723E">
            <w:pPr>
              <w:spacing w:before="0" w:after="0"/>
              <w:rPr>
                <w:u w:val="single"/>
              </w:rPr>
            </w:pPr>
            <w:hyperlink r:id="rId21"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231E40" w:rsidP="001B723E">
            <w:pPr>
              <w:spacing w:before="0" w:after="0"/>
              <w:rPr>
                <w:u w:val="single"/>
              </w:rPr>
            </w:pPr>
            <w:hyperlink r:id="rId22"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231E40" w:rsidP="001B723E">
            <w:pPr>
              <w:spacing w:before="0" w:after="0"/>
              <w:rPr>
                <w:u w:val="single"/>
              </w:rPr>
            </w:pPr>
            <w:hyperlink r:id="rId23"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231E40" w:rsidP="001B723E">
            <w:pPr>
              <w:spacing w:before="0" w:after="0"/>
              <w:rPr>
                <w:u w:val="single"/>
              </w:rPr>
            </w:pPr>
            <w:hyperlink r:id="rId24"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231E40" w:rsidP="001B723E">
            <w:pPr>
              <w:spacing w:before="0" w:after="0"/>
              <w:rPr>
                <w:u w:val="single"/>
              </w:rPr>
            </w:pPr>
            <w:hyperlink r:id="rId25"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231E40" w:rsidP="001B723E">
            <w:pPr>
              <w:spacing w:before="0" w:after="0"/>
              <w:rPr>
                <w:u w:val="single"/>
              </w:rPr>
            </w:pPr>
            <w:hyperlink r:id="rId26"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231E40" w:rsidP="001B723E">
            <w:pPr>
              <w:spacing w:before="0" w:after="0"/>
              <w:rPr>
                <w:u w:val="single"/>
              </w:rPr>
            </w:pPr>
            <w:hyperlink r:id="rId27"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231E40" w:rsidP="001B723E">
            <w:pPr>
              <w:spacing w:before="0" w:after="0"/>
              <w:rPr>
                <w:u w:val="single"/>
              </w:rPr>
            </w:pPr>
            <w:hyperlink r:id="rId28"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231E40" w:rsidP="001B723E">
            <w:pPr>
              <w:spacing w:before="0" w:after="0"/>
              <w:rPr>
                <w:u w:val="single"/>
              </w:rPr>
            </w:pPr>
            <w:hyperlink r:id="rId29"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231E40" w:rsidP="001B723E">
            <w:pPr>
              <w:spacing w:before="0" w:after="0"/>
              <w:rPr>
                <w:u w:val="single"/>
              </w:rPr>
            </w:pPr>
            <w:hyperlink r:id="rId30"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231E40" w:rsidP="001B723E">
            <w:pPr>
              <w:spacing w:before="0" w:after="0"/>
              <w:rPr>
                <w:u w:val="single"/>
              </w:rPr>
            </w:pPr>
            <w:hyperlink r:id="rId31"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FDABA" w14:textId="77777777" w:rsidR="00804994" w:rsidRDefault="00804994">
      <w:r>
        <w:separator/>
      </w:r>
    </w:p>
  </w:endnote>
  <w:endnote w:type="continuationSeparator" w:id="0">
    <w:p w14:paraId="5AF85032" w14:textId="77777777" w:rsidR="00804994" w:rsidRDefault="00804994">
      <w:r>
        <w:continuationSeparator/>
      </w:r>
    </w:p>
  </w:endnote>
  <w:endnote w:type="continuationNotice" w:id="1">
    <w:p w14:paraId="6645A302" w14:textId="77777777" w:rsidR="00804994" w:rsidRDefault="008049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E90E2C" w:rsidRDefault="00E90E2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90E2C" w:rsidRDefault="00E90E2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34DA30F" w:rsidR="00E90E2C" w:rsidRDefault="00E90E2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020C" w14:textId="77777777" w:rsidR="00E90E2C" w:rsidRDefault="00E9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F79A1" w14:textId="77777777" w:rsidR="00804994" w:rsidRDefault="00804994">
      <w:r>
        <w:separator/>
      </w:r>
    </w:p>
  </w:footnote>
  <w:footnote w:type="continuationSeparator" w:id="0">
    <w:p w14:paraId="7204E61F" w14:textId="77777777" w:rsidR="00804994" w:rsidRDefault="00804994">
      <w:r>
        <w:continuationSeparator/>
      </w:r>
    </w:p>
  </w:footnote>
  <w:footnote w:type="continuationNotice" w:id="1">
    <w:p w14:paraId="4AAC84FF" w14:textId="77777777" w:rsidR="00804994" w:rsidRDefault="008049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E90E2C" w:rsidRDefault="00E90E2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3459" w14:textId="77777777" w:rsidR="00E90E2C" w:rsidRDefault="00E9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810E" w14:textId="77777777" w:rsidR="00E90E2C" w:rsidRDefault="00E90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95"/>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0538B672-D002-490E-8D69-5411707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题注"/>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列出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题注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8236F-4F87-4A17-B8C1-B4D9D7BD47D2}">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53</Pages>
  <Words>9517</Words>
  <Characters>54247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Qualcomm</cp:lastModifiedBy>
  <cp:revision>13</cp:revision>
  <cp:lastPrinted>2014-11-07T05:38:00Z</cp:lastPrinted>
  <dcterms:created xsi:type="dcterms:W3CDTF">2020-08-20T12:19:00Z</dcterms:created>
  <dcterms:modified xsi:type="dcterms:W3CDTF">2020-08-20T18:53:00Z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