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f1"/>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7"/>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7"/>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7"/>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f1"/>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f1"/>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f1"/>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lastRenderedPageBreak/>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 xml:space="preserve">daptive DMRS transmission is beneficial especially </w:t>
      </w:r>
      <w:r>
        <w:rPr>
          <w:rFonts w:ascii="Times New Roman" w:eastAsia="宋体" w:hAnsi="Times New Roman" w:cs="Times New Roman"/>
        </w:rPr>
        <w:lastRenderedPageBreak/>
        <w:t>for stationary scenario.</w:t>
      </w:r>
    </w:p>
    <w:tbl>
      <w:tblPr>
        <w:tblStyle w:val="af1"/>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f1"/>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time domain based solutions for PUSCH enhancements, including</w:t>
      </w:r>
    </w:p>
    <w:p w14:paraId="5BF64DE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f4"/>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f4"/>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CC55A7">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f4"/>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f4"/>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f4"/>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宋体"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we could agree on the nominal potential and importance of each solution and [preferred approach] reduce the number of considered solutions or [less preferred approach] assign soft priorities to the items listed in the proposal.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f4"/>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f4"/>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bl>
    <w:p w14:paraId="0E5B14EF" w14:textId="77777777" w:rsidR="000E4F58" w:rsidRPr="00E45BC7"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7"/>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lastRenderedPageBreak/>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f4"/>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f4"/>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CC55A7">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lastRenderedPageBreak/>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bl>
    <w:p w14:paraId="08C3EF40" w14:textId="77777777" w:rsidR="000E4F58" w:rsidRPr="00E45BC7" w:rsidRDefault="000E4F58">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14:paraId="0E424423"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lastRenderedPageBreak/>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f4"/>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f4"/>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w:t>
            </w:r>
            <w:r w:rsidRPr="003579C1">
              <w:rPr>
                <w:rFonts w:ascii="Times New Roman" w:eastAsia="宋体" w:hAnsi="Times New Roman" w:cs="Times New Roman"/>
                <w:bCs/>
              </w:rPr>
              <w:lastRenderedPageBreak/>
              <w:t>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f4"/>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bl>
    <w:p w14:paraId="73CB2DA0" w14:textId="77777777"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f4"/>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f4"/>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lastRenderedPageBreak/>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CC55A7">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0E07BF">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w:t>
            </w:r>
            <w:r>
              <w:rPr>
                <w:rFonts w:ascii="Times New Roman" w:eastAsia="宋体" w:hAnsi="Times New Roman" w:cs="Times New Roman"/>
                <w:bCs/>
              </w:rPr>
              <w:lastRenderedPageBreak/>
              <w:t xml:space="preserve">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bl>
    <w:p w14:paraId="75BFD92E" w14:textId="77777777"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14:paraId="67EA4376"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Open-loop/closed loop Tx diversity</w:t>
            </w:r>
            <w:r>
              <w:rPr>
                <w:rFonts w:ascii="Times New Roman" w:eastAsia="宋体" w:hAnsi="Times New Roman" w:cs="Times New Roman"/>
                <w:bCs/>
              </w:rPr>
              <w:t>”</w:t>
            </w:r>
          </w:p>
        </w:tc>
      </w:tr>
    </w:tbl>
    <w:p w14:paraId="6D9E45BB" w14:textId="77777777" w:rsidR="000E4F58" w:rsidRDefault="000E4F58">
      <w:pPr>
        <w:rPr>
          <w:rFonts w:ascii="Times New Roman" w:eastAsia="宋体" w:hAnsi="Times New Roman" w:cs="Times New Roman"/>
          <w:b/>
        </w:rPr>
      </w:pPr>
    </w:p>
    <w:p w14:paraId="6BE61184" w14:textId="77777777"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lastRenderedPageBreak/>
        <w:t>Study the performance and specification impacts on following solutions for PUSCH enhancements, including</w:t>
      </w:r>
    </w:p>
    <w:p w14:paraId="723F6805"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bookmarkStart w:id="21" w:name="_GoBack" w:colFirst="0" w:colLast="0"/>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SigComp is not clear. </w:t>
            </w:r>
          </w:p>
        </w:tc>
      </w:tr>
      <w:bookmarkEnd w:id="21"/>
    </w:tbl>
    <w:p w14:paraId="35CC6E57" w14:textId="77777777" w:rsidR="000E4F58" w:rsidRDefault="000E4F58">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f4"/>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CC55A7">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CC55A7">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bl>
    <w:p w14:paraId="282FEBEF" w14:textId="77777777" w:rsidR="000E4F58" w:rsidRDefault="000E4F58">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lastRenderedPageBreak/>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bl>
    <w:p w14:paraId="546EE4BA" w14:textId="77777777" w:rsidR="000E4F58" w:rsidRPr="00E45BC7" w:rsidRDefault="000E4F58">
      <w:pPr>
        <w:rPr>
          <w:rFonts w:ascii="Times New Roman" w:eastAsia="宋体"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R1-2005258</w:t>
      </w:r>
      <w:r>
        <w:rPr>
          <w:rStyle w:val="af2"/>
          <w:rFonts w:ascii="Times New Roman" w:eastAsia="宋体" w:hAnsi="Times New Roman" w:cs="Times New Roman"/>
          <w:color w:val="auto"/>
          <w:kern w:val="0"/>
          <w:sz w:val="22"/>
          <w:u w:val="none"/>
          <w:lang w:val="en-US" w:eastAsia="en-US"/>
        </w:rPr>
        <w:tab/>
        <w:t>Discussion on the potential coverage enhancement solutions for PUSCH</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R1-2005299</w:t>
      </w:r>
      <w:r>
        <w:rPr>
          <w:rStyle w:val="af2"/>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f2"/>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R1-2005395</w:t>
      </w:r>
      <w:r>
        <w:rPr>
          <w:rStyle w:val="af2"/>
          <w:rFonts w:ascii="Times New Roman" w:eastAsia="宋体" w:hAnsi="Times New Roman" w:cs="Times New Roman"/>
          <w:color w:val="auto"/>
          <w:kern w:val="0"/>
          <w:sz w:val="22"/>
          <w:u w:val="none"/>
          <w:lang w:val="en-US" w:eastAsia="en-US"/>
        </w:rPr>
        <w:tab/>
        <w:t>Discussion on Solutions for PUSCH coverage enhancement</w:t>
      </w:r>
      <w:r>
        <w:rPr>
          <w:rStyle w:val="af2"/>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R1-2005427</w:t>
      </w:r>
      <w:r>
        <w:rPr>
          <w:rStyle w:val="af2"/>
          <w:rFonts w:ascii="Times New Roman" w:eastAsia="宋体" w:hAnsi="Times New Roman" w:cs="Times New Roman"/>
          <w:color w:val="auto"/>
          <w:kern w:val="0"/>
          <w:sz w:val="22"/>
          <w:u w:val="none"/>
          <w:lang w:val="en-US" w:eastAsia="en-US"/>
        </w:rPr>
        <w:tab/>
        <w:t>Discussion on potential techniques for PUSCH coverage enhancements</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R1-2005584</w:t>
      </w:r>
      <w:r>
        <w:rPr>
          <w:rStyle w:val="af2"/>
          <w:rFonts w:ascii="Times New Roman" w:eastAsia="宋体" w:hAnsi="Times New Roman" w:cs="Times New Roman"/>
          <w:color w:val="auto"/>
          <w:kern w:val="0"/>
          <w:sz w:val="22"/>
          <w:u w:val="none"/>
          <w:lang w:val="en-US" w:eastAsia="en-US"/>
        </w:rPr>
        <w:tab/>
        <w:t>On PUSCH coverage enhancement techniques</w:t>
      </w:r>
      <w:r>
        <w:rPr>
          <w:rStyle w:val="af2"/>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R1-2005724</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R1-2005732</w:t>
      </w:r>
      <w:r>
        <w:rPr>
          <w:rStyle w:val="af2"/>
          <w:rFonts w:ascii="Times New Roman" w:eastAsia="宋体" w:hAnsi="Times New Roman" w:cs="Times New Roman"/>
          <w:color w:val="auto"/>
          <w:kern w:val="0"/>
          <w:sz w:val="22"/>
          <w:u w:val="none"/>
          <w:lang w:val="en-US" w:eastAsia="en-US"/>
        </w:rPr>
        <w:tab/>
        <w:t>Potential solutions for PUSCH coverage enhancements</w:t>
      </w:r>
      <w:r>
        <w:rPr>
          <w:rStyle w:val="af2"/>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R1-2005758</w:t>
      </w:r>
      <w:r>
        <w:rPr>
          <w:rStyle w:val="af2"/>
          <w:rFonts w:ascii="Times New Roman" w:eastAsia="宋体" w:hAnsi="Times New Roman" w:cs="Times New Roman"/>
          <w:color w:val="auto"/>
          <w:kern w:val="0"/>
          <w:sz w:val="22"/>
          <w:u w:val="none"/>
          <w:lang w:val="en-US" w:eastAsia="en-US"/>
        </w:rPr>
        <w:tab/>
        <w:t>Discussion on PUSCH coverage enhancement</w:t>
      </w:r>
      <w:r>
        <w:rPr>
          <w:rStyle w:val="af2"/>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R1-2005889</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R1-2005938</w:t>
      </w:r>
      <w:r>
        <w:rPr>
          <w:rStyle w:val="af2"/>
          <w:rFonts w:ascii="Times New Roman" w:eastAsia="宋体" w:hAnsi="Times New Roman" w:cs="Times New Roman"/>
          <w:color w:val="auto"/>
          <w:kern w:val="0"/>
          <w:sz w:val="22"/>
          <w:u w:val="none"/>
          <w:lang w:val="en-US" w:eastAsia="en-US"/>
        </w:rPr>
        <w:tab/>
        <w:t>Potential techniques for PUSCH coverage enhancements</w:t>
      </w:r>
      <w:r>
        <w:rPr>
          <w:rStyle w:val="af2"/>
          <w:rFonts w:ascii="Times New Roman" w:eastAsia="宋体" w:hAnsi="Times New Roman" w:cs="Times New Roman" w:hint="eastAsia"/>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R1-2006047</w:t>
      </w:r>
      <w:r>
        <w:rPr>
          <w:rStyle w:val="af2"/>
          <w:rFonts w:ascii="Times New Roman" w:eastAsia="宋体" w:hAnsi="Times New Roman" w:cs="Times New Roman"/>
          <w:color w:val="auto"/>
          <w:kern w:val="0"/>
          <w:sz w:val="22"/>
          <w:u w:val="none"/>
          <w:lang w:val="en-US" w:eastAsia="en-US"/>
        </w:rPr>
        <w:tab/>
        <w:t>Consideration on PUSCH coverage enhancement</w:t>
      </w:r>
      <w:r>
        <w:rPr>
          <w:rStyle w:val="af2"/>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R1-2006162</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R1-2006226</w:t>
      </w:r>
      <w:r>
        <w:rPr>
          <w:rStyle w:val="af2"/>
          <w:rFonts w:ascii="Times New Roman" w:eastAsia="宋体" w:hAnsi="Times New Roman" w:cs="Times New Roman"/>
          <w:color w:val="auto"/>
          <w:kern w:val="0"/>
          <w:sz w:val="22"/>
          <w:u w:val="none"/>
          <w:lang w:val="en-US" w:eastAsia="en-US"/>
        </w:rPr>
        <w:tab/>
        <w:t>Discussion on the PUSCH coverage enhancement</w:t>
      </w:r>
      <w:r>
        <w:rPr>
          <w:rStyle w:val="af2"/>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R1-2006245</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R1-2006253</w:t>
      </w:r>
      <w:r>
        <w:rPr>
          <w:rStyle w:val="af2"/>
          <w:rFonts w:ascii="Times New Roman" w:eastAsia="宋体" w:hAnsi="Times New Roman" w:cs="Times New Roman"/>
          <w:color w:val="auto"/>
          <w:kern w:val="0"/>
          <w:sz w:val="22"/>
          <w:u w:val="none"/>
          <w:lang w:val="en-US" w:eastAsia="en-US"/>
        </w:rPr>
        <w:tab/>
        <w:t>Potential solutions for PUSCH coverage enhancement</w:t>
      </w:r>
      <w:r>
        <w:rPr>
          <w:rStyle w:val="af2"/>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R1-2006348</w:t>
      </w:r>
      <w:r>
        <w:rPr>
          <w:rStyle w:val="af2"/>
          <w:rFonts w:ascii="Times New Roman" w:eastAsia="宋体" w:hAnsi="Times New Roman" w:cs="Times New Roman"/>
          <w:color w:val="auto"/>
          <w:kern w:val="0"/>
          <w:sz w:val="22"/>
          <w:u w:val="none"/>
          <w:lang w:val="en-US" w:eastAsia="en-US"/>
        </w:rPr>
        <w:tab/>
        <w:t>Discussion on PUSCH coverage enhancements</w:t>
      </w:r>
      <w:r>
        <w:rPr>
          <w:rStyle w:val="af2"/>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R1-2006456</w:t>
      </w:r>
      <w:r>
        <w:rPr>
          <w:rStyle w:val="af2"/>
          <w:rFonts w:ascii="Times New Roman" w:eastAsia="宋体" w:hAnsi="Times New Roman" w:cs="Times New Roman"/>
          <w:color w:val="auto"/>
          <w:kern w:val="0"/>
          <w:sz w:val="22"/>
          <w:u w:val="none"/>
          <w:lang w:val="en-US" w:eastAsia="en-US"/>
        </w:rPr>
        <w:tab/>
        <w:t>PUSCH coverage enhancements</w:t>
      </w:r>
      <w:r>
        <w:rPr>
          <w:rStyle w:val="af2"/>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R1-2006531</w:t>
      </w:r>
      <w:r>
        <w:rPr>
          <w:rStyle w:val="af2"/>
          <w:rFonts w:ascii="Times New Roman" w:eastAsia="宋体" w:hAnsi="Times New Roman" w:cs="Times New Roman"/>
          <w:color w:val="auto"/>
          <w:kern w:val="0"/>
          <w:sz w:val="22"/>
          <w:u w:val="none"/>
          <w:lang w:val="en-US" w:eastAsia="en-US"/>
        </w:rPr>
        <w:tab/>
        <w:t>On potential techniques for PUSCH coverage enhancement</w:t>
      </w:r>
      <w:r>
        <w:rPr>
          <w:rStyle w:val="af2"/>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R1-2006579</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R1-2006613</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R1-2006741</w:t>
      </w:r>
      <w:r>
        <w:rPr>
          <w:rStyle w:val="af2"/>
          <w:rFonts w:ascii="Times New Roman" w:eastAsia="宋体" w:hAnsi="Times New Roman" w:cs="Times New Roman"/>
          <w:color w:val="auto"/>
          <w:kern w:val="0"/>
          <w:sz w:val="22"/>
          <w:u w:val="none"/>
          <w:lang w:val="en-US" w:eastAsia="en-US"/>
        </w:rPr>
        <w:tab/>
        <w:t>Potential techniques for PUSCH coverage enhancements</w:t>
      </w:r>
      <w:r>
        <w:rPr>
          <w:rStyle w:val="af2"/>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R1-2006820</w:t>
      </w:r>
      <w:r>
        <w:rPr>
          <w:rStyle w:val="af2"/>
          <w:rFonts w:ascii="Times New Roman" w:eastAsia="宋体" w:hAnsi="Times New Roman" w:cs="Times New Roman"/>
          <w:color w:val="auto"/>
          <w:kern w:val="0"/>
          <w:sz w:val="22"/>
          <w:u w:val="none"/>
          <w:lang w:val="en-US" w:eastAsia="en-US"/>
        </w:rPr>
        <w:tab/>
        <w:t>Potential coverage enhancement techniques for PUSCH</w:t>
      </w:r>
      <w:r>
        <w:rPr>
          <w:rStyle w:val="af2"/>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R1-2006877</w:t>
      </w:r>
      <w:r>
        <w:rPr>
          <w:rStyle w:val="af2"/>
          <w:rFonts w:ascii="Times New Roman" w:eastAsia="宋体" w:hAnsi="Times New Roman" w:cs="Times New Roman"/>
          <w:color w:val="auto"/>
          <w:kern w:val="0"/>
          <w:sz w:val="22"/>
          <w:u w:val="none"/>
          <w:lang w:val="en-US" w:eastAsia="en-US"/>
        </w:rPr>
        <w:tab/>
        <w:t>Discussion on potential techniques for coverage enhancement</w:t>
      </w:r>
      <w:r>
        <w:rPr>
          <w:rStyle w:val="af2"/>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R1-2006892</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R1-2006977</w:t>
      </w:r>
      <w:r>
        <w:rPr>
          <w:rStyle w:val="af2"/>
          <w:rFonts w:ascii="Times New Roman" w:eastAsia="宋体" w:hAnsi="Times New Roman" w:cs="Times New Roman"/>
          <w:color w:val="auto"/>
          <w:kern w:val="0"/>
          <w:sz w:val="22"/>
          <w:u w:val="none"/>
          <w:lang w:val="en-US" w:eastAsia="en-US"/>
        </w:rPr>
        <w:tab/>
      </w:r>
      <w:r>
        <w:rPr>
          <w:rStyle w:val="af2"/>
          <w:rFonts w:ascii="Times New Roman" w:eastAsia="宋体" w:hAnsi="Times New Roman" w:cs="Times New Roman"/>
          <w:color w:val="auto"/>
          <w:kern w:val="0"/>
          <w:u w:val="none"/>
          <w:lang w:val="en-US" w:eastAsia="en-US"/>
        </w:rPr>
        <w:t xml:space="preserve">Potential coverage enhancement techniques for PUSCH </w:t>
      </w:r>
      <w:r>
        <w:rPr>
          <w:rStyle w:val="af2"/>
          <w:rFonts w:ascii="Times New Roman" w:eastAsia="宋体"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lastRenderedPageBreak/>
        <w:t>5.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f1"/>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f1"/>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8. Intra-slot frequency hopping can help to improve PUSCH coverage. However, the </w:t>
            </w:r>
            <w:r>
              <w:rPr>
                <w:rFonts w:ascii="Times New Roman" w:hAnsi="Times New Roman" w:cs="Times New Roman"/>
              </w:rPr>
              <w:lastRenderedPageBreak/>
              <w:t>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f1"/>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f1"/>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lastRenderedPageBreak/>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f1"/>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f1"/>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[7] </w:t>
      </w:r>
      <w:r>
        <w:rPr>
          <w:rFonts w:cs="Times New Roman"/>
        </w:rPr>
        <w:t>R1-2005732  China Telecom</w:t>
      </w:r>
    </w:p>
    <w:tbl>
      <w:tblPr>
        <w:tblStyle w:val="af1"/>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f1"/>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[9] </w:t>
      </w:r>
      <w:r>
        <w:rPr>
          <w:rFonts w:cs="Times New Roman"/>
        </w:rPr>
        <w:t>R1-2005889  Intel Corporation</w:t>
      </w:r>
    </w:p>
    <w:tbl>
      <w:tblPr>
        <w:tblStyle w:val="af1"/>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af1"/>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f1"/>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f1"/>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af1"/>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af1"/>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f1"/>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af1"/>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f1"/>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f1"/>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f1"/>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af1"/>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af1"/>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f1"/>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f1"/>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f1"/>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f2"/>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32BEC" w14:textId="77777777" w:rsidR="00FB552A" w:rsidRDefault="00FB552A" w:rsidP="00014217">
      <w:r>
        <w:separator/>
      </w:r>
    </w:p>
  </w:endnote>
  <w:endnote w:type="continuationSeparator" w:id="0">
    <w:p w14:paraId="5BCE52AD" w14:textId="77777777" w:rsidR="00FB552A" w:rsidRDefault="00FB552A"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DBEAC" w14:textId="77777777" w:rsidR="00FB552A" w:rsidRDefault="00FB552A" w:rsidP="00014217">
      <w:r>
        <w:separator/>
      </w:r>
    </w:p>
  </w:footnote>
  <w:footnote w:type="continuationSeparator" w:id="0">
    <w:p w14:paraId="52BFACF6" w14:textId="77777777" w:rsidR="00FB552A" w:rsidRDefault="00FB552A" w:rsidP="000142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5"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0"/>
  </w:num>
  <w:num w:numId="4">
    <w:abstractNumId w:val="18"/>
  </w:num>
  <w:num w:numId="5">
    <w:abstractNumId w:val="5"/>
  </w:num>
  <w:num w:numId="6">
    <w:abstractNumId w:val="15"/>
  </w:num>
  <w:num w:numId="7">
    <w:abstractNumId w:val="1"/>
  </w:num>
  <w:num w:numId="8">
    <w:abstractNumId w:val="16"/>
  </w:num>
  <w:num w:numId="9">
    <w:abstractNumId w:val="17"/>
  </w:num>
  <w:num w:numId="10">
    <w:abstractNumId w:val="4"/>
  </w:num>
  <w:num w:numId="11">
    <w:abstractNumId w:val="13"/>
  </w:num>
  <w:num w:numId="12">
    <w:abstractNumId w:val="2"/>
  </w:num>
  <w:num w:numId="13">
    <w:abstractNumId w:val="0"/>
  </w:num>
  <w:num w:numId="14">
    <w:abstractNumId w:val="12"/>
  </w:num>
  <w:num w:numId="15">
    <w:abstractNumId w:val="3"/>
  </w:num>
  <w:num w:numId="16">
    <w:abstractNumId w:val="9"/>
  </w:num>
  <w:num w:numId="17">
    <w:abstractNumId w:val="14"/>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0A6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spacing w:before="120" w:after="120" w:line="259" w:lineRule="auto"/>
      <w:jc w:val="left"/>
    </w:pPr>
    <w:rPr>
      <w:rFonts w:ascii="Times New Roman" w:eastAsia="宋体" w:hAnsi="Times New Roman"/>
      <w:b/>
      <w:kern w:val="0"/>
      <w:sz w:val="22"/>
      <w:szCs w:val="20"/>
      <w:lang w:val="zh-CN"/>
    </w:rPr>
  </w:style>
  <w:style w:type="paragraph" w:styleId="a5">
    <w:name w:val="annotation text"/>
    <w:basedOn w:val="a"/>
    <w:link w:val="a6"/>
    <w:uiPriority w:val="99"/>
    <w:semiHidden/>
    <w:unhideWhenUsed/>
    <w:pPr>
      <w:jc w:val="left"/>
    </w:pPr>
  </w:style>
  <w:style w:type="paragraph" w:styleId="a7">
    <w:name w:val="Body Text"/>
    <w:basedOn w:val="a"/>
    <w:link w:val="a8"/>
    <w:pPr>
      <w:widowControl/>
      <w:spacing w:after="120"/>
    </w:pPr>
    <w:rPr>
      <w:rFonts w:eastAsia="MS Mincho"/>
      <w:lang w:eastAsia="en-US"/>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annotation subject"/>
    <w:basedOn w:val="a5"/>
    <w:next w:val="a5"/>
    <w:link w:val="af0"/>
    <w:uiPriority w:val="99"/>
    <w:semiHidden/>
    <w:unhideWhenUsed/>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rPr>
      <w:color w:val="0000FF"/>
      <w:kern w:val="2"/>
      <w:u w:val="single"/>
      <w:lang w:val="en-GB" w:eastAsia="zh-CN" w:bidi="ar-SA"/>
    </w:rPr>
  </w:style>
  <w:style w:type="character" w:styleId="af3">
    <w:name w:val="annotation reference"/>
    <w:basedOn w:val="a0"/>
    <w:uiPriority w:val="99"/>
    <w:semiHidden/>
    <w:unhideWhenUsed/>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Times New Roman" w:eastAsiaTheme="majorEastAsia" w:hAnsi="Times New Roman" w:cstheme="majorBidi"/>
      <w:bCs/>
      <w:sz w:val="28"/>
      <w:szCs w:val="32"/>
    </w:rPr>
  </w:style>
  <w:style w:type="character" w:customStyle="1" w:styleId="aa">
    <w:name w:val="批注框文本 字符"/>
    <w:basedOn w:val="a0"/>
    <w:link w:val="a9"/>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4">
    <w:name w:val="题注 字符"/>
    <w:link w:val="a3"/>
    <w:rPr>
      <w:rFonts w:ascii="Times New Roman" w:eastAsia="宋体" w:hAnsi="Times New Roman"/>
      <w:b/>
      <w:kern w:val="0"/>
      <w:sz w:val="22"/>
      <w:szCs w:val="20"/>
      <w:lang w:val="zh-CN" w:eastAsia="zh-CN"/>
    </w:rPr>
  </w:style>
  <w:style w:type="character" w:customStyle="1" w:styleId="a6">
    <w:name w:val="批注文字 字符"/>
    <w:basedOn w:val="a0"/>
    <w:link w:val="a5"/>
    <w:uiPriority w:val="99"/>
    <w:semiHidden/>
  </w:style>
  <w:style w:type="character" w:customStyle="1" w:styleId="af0">
    <w:name w:val="批注主题 字符"/>
    <w:basedOn w:val="a6"/>
    <w:link w:val="af"/>
    <w:uiPriority w:val="99"/>
    <w:semiHidden/>
    <w:rPr>
      <w:b/>
      <w:bCs/>
    </w:rPr>
  </w:style>
  <w:style w:type="character" w:customStyle="1" w:styleId="30">
    <w:name w:val="标题 3 字符"/>
    <w:basedOn w:val="a0"/>
    <w:link w:val="3"/>
    <w:uiPriority w:val="9"/>
    <w:rPr>
      <w:rFonts w:ascii="Times New Roman" w:hAnsi="Times New Roman"/>
      <w:bCs/>
      <w:sz w:val="24"/>
      <w:szCs w:val="32"/>
    </w:rPr>
  </w:style>
  <w:style w:type="paragraph" w:styleId="af4">
    <w:name w:val="List Paragraph"/>
    <w:aliases w:val="- Bullets,목록 단락,?? ??,?????,????,Lista1,リスト段落,中等深浅网格 1 - 着色 21,列表段落,列出段落1"/>
    <w:basedOn w:val="a"/>
    <w:link w:val="af5"/>
    <w:uiPriority w:val="34"/>
    <w:qFormat/>
    <w:pPr>
      <w:widowControl/>
      <w:ind w:left="720"/>
    </w:pPr>
    <w:rPr>
      <w:rFonts w:ascii="Calibri" w:hAnsi="Calibri" w:cs="Calibri"/>
      <w:kern w:val="0"/>
      <w:szCs w:val="21"/>
    </w:rPr>
  </w:style>
  <w:style w:type="character" w:customStyle="1" w:styleId="af5">
    <w:name w:val="列出段落 字符"/>
    <w:aliases w:val="- Bullets 字符,목록 단락 字符,?? ?? 字符,????? 字符,???? 字符,Lista1 字符,リスト段落 字符,中等深浅网格 1 - 着色 21 字符,列表段落 字符,列出段落1 字符"/>
    <w:link w:val="af4"/>
    <w:uiPriority w:val="34"/>
    <w:qFormat/>
    <w:locked/>
    <w:rPr>
      <w:rFonts w:ascii="Calibri" w:hAnsi="Calibri" w:cs="Calibri"/>
      <w:kern w:val="0"/>
      <w:szCs w:val="21"/>
    </w:rPr>
  </w:style>
  <w:style w:type="character" w:customStyle="1" w:styleId="a8">
    <w:name w:val="正文文本 字符"/>
    <w:link w:val="a7"/>
    <w:qFormat/>
    <w:rPr>
      <w:rFonts w:eastAsia="MS Mincho"/>
      <w:lang w:eastAsia="en-US"/>
    </w:rPr>
  </w:style>
  <w:style w:type="character" w:customStyle="1" w:styleId="Char1">
    <w:name w:val="正文文本 Char1"/>
    <w:basedOn w:val="a0"/>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454897968"/>
        <c:axId val="454895616"/>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4548979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4895616"/>
        <c:crossesAt val="0"/>
        <c:auto val="1"/>
        <c:lblAlgn val="ctr"/>
        <c:lblOffset val="100"/>
        <c:noMultiLvlLbl val="0"/>
      </c:catAx>
      <c:valAx>
        <c:axId val="45489561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48979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454896008"/>
        <c:axId val="454896792"/>
      </c:lineChart>
      <c:catAx>
        <c:axId val="45489600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54896792"/>
        <c:crossesAt val="1E-3"/>
        <c:auto val="1"/>
        <c:lblAlgn val="ctr"/>
        <c:lblOffset val="100"/>
        <c:noMultiLvlLbl val="0"/>
      </c:catAx>
      <c:valAx>
        <c:axId val="4548967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54896008"/>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452610280"/>
        <c:axId val="131726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4526102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172624"/>
        <c:crossesAt val="0"/>
        <c:auto val="1"/>
        <c:lblAlgn val="ctr"/>
        <c:lblOffset val="100"/>
        <c:noMultiLvlLbl val="0"/>
      </c:catAx>
      <c:valAx>
        <c:axId val="13172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26102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DE7A5C1-5C36-4F13-8168-9627B022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46</Pages>
  <Words>13523</Words>
  <Characters>77086</Characters>
  <Application>Microsoft Office Word</Application>
  <DocSecurity>0</DocSecurity>
  <Lines>642</Lines>
  <Paragraphs>180</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90429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zhengyi</cp:lastModifiedBy>
  <cp:revision>12</cp:revision>
  <dcterms:created xsi:type="dcterms:W3CDTF">2020-08-19T12:29:00Z</dcterms:created>
  <dcterms:modified xsi:type="dcterms:W3CDTF">2020-08-19T14:46:00Z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ies>
</file>