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eastAsia="en-US"/>
        </w:rPr>
      </w:pPr>
      <w:bookmarkStart w:id="0" w:name="_Ref133120545"/>
      <w:bookmarkStart w:id="1" w:name="OLE_LINK3"/>
      <w:r>
        <w:rPr>
          <w:rFonts w:ascii="Arial" w:eastAsia="ＭＳ 明朝" w:hAnsi="Arial" w:cs="Arial"/>
          <w:b/>
          <w:bCs/>
          <w:sz w:val="28"/>
          <w:szCs w:val="24"/>
          <w:lang w:eastAsia="en-US"/>
        </w:rPr>
        <w:t>3GPP TSG RAN WG1 Meeting #102-e</w:t>
      </w:r>
      <w:r>
        <w:rPr>
          <w:rFonts w:ascii="Arial" w:eastAsia="ＭＳ 明朝" w:hAnsi="Arial" w:cs="Arial"/>
          <w:b/>
          <w:bCs/>
          <w:sz w:val="28"/>
          <w:szCs w:val="24"/>
        </w:rPr>
        <w:tab/>
      </w:r>
      <w:r>
        <w:rPr>
          <w:rFonts w:ascii="Arial" w:eastAsia="ＭＳ 明朝" w:hAnsi="Arial" w:cs="Arial"/>
          <w:b/>
          <w:bCs/>
          <w:sz w:val="28"/>
          <w:szCs w:val="24"/>
          <w:lang w:eastAsia="en-US"/>
        </w:rPr>
        <w:t>R1</w:t>
      </w:r>
      <w:r>
        <w:rPr>
          <w:rFonts w:ascii="Arial" w:eastAsia="ＭＳ 明朝"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ＭＳ 明朝" w:hAnsi="Arial" w:cs="Arial"/>
          <w:b/>
          <w:bCs/>
          <w:sz w:val="28"/>
          <w:szCs w:val="24"/>
          <w:lang w:val="en-US"/>
        </w:rPr>
      </w:pPr>
      <w:r>
        <w:rPr>
          <w:rFonts w:ascii="Arial" w:eastAsia="ＭＳ 明朝" w:hAnsi="Arial" w:cs="Arial"/>
          <w:b/>
          <w:bCs/>
          <w:sz w:val="28"/>
          <w:szCs w:val="24"/>
          <w:lang w:val="en-US"/>
        </w:rPr>
        <w:t>e-Meeting, August 17</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28</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ＭＳ 明朝" w:hAnsi="Arial" w:cs="Arial"/>
          <w:b/>
          <w:bCs/>
          <w:sz w:val="28"/>
          <w:szCs w:val="24"/>
          <w:lang w:val="en-US" w:eastAsia="en-US"/>
        </w:rPr>
      </w:pPr>
    </w:p>
    <w:p w14:paraId="3FC508EE" w14:textId="77777777" w:rsidR="00A178B4" w:rsidRDefault="00AB5F75">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(Nokia/NSB)</w:t>
      </w:r>
    </w:p>
    <w:p w14:paraId="04F47A3E" w14:textId="77777777" w:rsidR="00A178B4" w:rsidRDefault="00AB5F7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Title:</w:t>
      </w:r>
      <w:r>
        <w:rPr>
          <w:rFonts w:ascii="Arial" w:eastAsia="ＭＳ 明朝" w:hAnsi="Arial" w:cs="Arial"/>
          <w:b/>
          <w:sz w:val="28"/>
          <w:szCs w:val="28"/>
          <w:lang w:val="en-US"/>
        </w:rPr>
        <w:tab/>
      </w:r>
      <w:r>
        <w:rPr>
          <w:rFonts w:ascii="Arial" w:hAnsi="Arial" w:cs="Arial"/>
          <w:b/>
          <w:bCs/>
          <w:sz w:val="28"/>
          <w:szCs w:val="28"/>
          <w:lang w:eastAsia="zh-CN"/>
        </w:rPr>
        <w:t>FL</w:t>
      </w:r>
      <w:r>
        <w:rPr>
          <w:rFonts w:ascii="Arial" w:eastAsia="ＭＳ 明朝" w:hAnsi="Arial" w:cs="Arial"/>
          <w:b/>
          <w:sz w:val="28"/>
          <w:szCs w:val="28"/>
          <w:lang w:val="en-US"/>
        </w:rPr>
        <w:t xml:space="preserve"> </w:t>
      </w:r>
      <w:bookmarkStart w:id="2" w:name="_Hlk48573109"/>
      <w:r>
        <w:rPr>
          <w:rFonts w:ascii="Arial" w:eastAsia="ＭＳ 明朝"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8.8.1.2</w:t>
      </w:r>
    </w:p>
    <w:p w14:paraId="1EC0D64B" w14:textId="77777777" w:rsidR="00A178B4" w:rsidRDefault="00AB5F75">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Discussion/Decision</w:t>
      </w:r>
    </w:p>
    <w:bookmarkEnd w:id="0"/>
    <w:bookmarkEnd w:id="1"/>
    <w:p w14:paraId="66E9C340" w14:textId="77777777" w:rsidR="00A178B4" w:rsidRDefault="00AB5F75">
      <w:pPr>
        <w:pStyle w:val="10"/>
        <w:spacing w:before="180" w:after="180"/>
        <w:rPr>
          <w:lang w:val="en-US"/>
        </w:rPr>
      </w:pPr>
      <w:r>
        <w:rPr>
          <w:lang w:val="en-US"/>
        </w:rPr>
        <w:t>Introduction</w:t>
      </w:r>
    </w:p>
    <w:p w14:paraId="30F45D72" w14:textId="77777777" w:rsidR="00A178B4" w:rsidRDefault="00AB5F75">
      <w:r>
        <w:t xml:space="preserve">This </w:t>
      </w:r>
      <w:r>
        <w:t>paper summarizes the content of contributions submitted to AI 8.8.1.2 (Study on NR coverage enhancement - Baseline coverage performance using LLS – FR2). Proposals related to simulation assumptions for the study of baseline performance in FR2 included in c</w:t>
      </w:r>
      <w:r>
        <w:t>ontributions submitted to AI 8.8.3 are also included.</w:t>
      </w:r>
    </w:p>
    <w:p w14:paraId="29B1A72C" w14:textId="77777777" w:rsidR="00A178B4" w:rsidRDefault="00AB5F75">
      <w:r>
        <w:t>The material is organized as follows:</w:t>
      </w:r>
    </w:p>
    <w:p w14:paraId="1F6704C6" w14:textId="77777777" w:rsidR="00A178B4" w:rsidRDefault="00AB5F75">
      <w:pPr>
        <w:pStyle w:val="a"/>
        <w:numPr>
          <w:ilvl w:val="0"/>
          <w:numId w:val="12"/>
        </w:numPr>
        <w:ind w:leftChars="0"/>
      </w:pPr>
      <w:r>
        <w:t>First, FR2-only open issues related to simulation assumptions, signals and channels configurations will be summarized. This includes both (i) issues that are not co</w:t>
      </w:r>
      <w:r>
        <w:t>mmon to both FR1 and FR2, and (ii) common issues which may be solved differently for the two FRs.</w:t>
      </w:r>
    </w:p>
    <w:p w14:paraId="4E2EE5D6" w14:textId="77777777" w:rsidR="00A178B4" w:rsidRDefault="00AB5F75">
      <w:pPr>
        <w:pStyle w:val="a"/>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 xml:space="preserve">and thus are not reported </w:t>
      </w:r>
      <w:r>
        <w:rPr>
          <w:bCs/>
          <w:lang w:val="en-US"/>
        </w:rPr>
        <w:t>here for the sake of efficiency.</w:t>
      </w:r>
      <w:r>
        <w:t xml:space="preserve"> </w:t>
      </w:r>
    </w:p>
    <w:p w14:paraId="78342EA3" w14:textId="77777777" w:rsidR="00A178B4" w:rsidRDefault="00AB5F75">
      <w:pPr>
        <w:pStyle w:val="a"/>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a"/>
        <w:numPr>
          <w:ilvl w:val="0"/>
          <w:numId w:val="12"/>
        </w:numPr>
        <w:ind w:leftChars="0"/>
      </w:pPr>
      <w:r>
        <w:rPr>
          <w:bCs/>
          <w:lang w:val="en-US"/>
        </w:rPr>
        <w:t>Third, a summary of baseline evaluation results is provided.</w:t>
      </w:r>
    </w:p>
    <w:p w14:paraId="3C4DAE96" w14:textId="77777777" w:rsidR="00A178B4" w:rsidRDefault="00AB5F75">
      <w:pPr>
        <w:pStyle w:val="a"/>
        <w:numPr>
          <w:ilvl w:val="0"/>
          <w:numId w:val="12"/>
        </w:numPr>
        <w:ind w:leftChars="0"/>
      </w:pPr>
      <w:r>
        <w:rPr>
          <w:bCs/>
        </w:rPr>
        <w:t>Additional sections will be populated as the discussion progresses</w:t>
      </w:r>
      <w:r>
        <w:rPr>
          <w:bCs/>
        </w:rPr>
        <w:t>.</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a"/>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a"/>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a"/>
        <w:numPr>
          <w:ilvl w:val="0"/>
          <w:numId w:val="13"/>
        </w:numPr>
        <w:ind w:leftChars="0"/>
        <w:rPr>
          <w:color w:val="FF6600"/>
        </w:rPr>
      </w:pPr>
      <w:r>
        <w:rPr>
          <w:b/>
          <w:color w:val="FF6600"/>
        </w:rPr>
        <w:t>[M]</w:t>
      </w:r>
      <w:r>
        <w:rPr>
          <w:color w:val="FF6600"/>
        </w:rPr>
        <w:t xml:space="preserve">: </w:t>
      </w:r>
      <w:r>
        <w:rPr>
          <w:color w:val="FF6600"/>
        </w:rPr>
        <w:t>Medium priority aiming at the discussion/approval on 8/26 (Wed)</w:t>
      </w:r>
    </w:p>
    <w:p w14:paraId="64B08E00" w14:textId="77777777" w:rsidR="00A178B4" w:rsidRDefault="00AB5F75">
      <w:pPr>
        <w:pStyle w:val="a"/>
        <w:numPr>
          <w:ilvl w:val="1"/>
          <w:numId w:val="13"/>
        </w:numPr>
        <w:ind w:leftChars="0"/>
      </w:pPr>
      <w:r>
        <w:t xml:space="preserve">These items are important for simulations, but have isolated impact to other topics. </w:t>
      </w:r>
    </w:p>
    <w:p w14:paraId="64448B90" w14:textId="77777777" w:rsidR="00A178B4" w:rsidRDefault="00AB5F75">
      <w:pPr>
        <w:pStyle w:val="a"/>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a"/>
        <w:numPr>
          <w:ilvl w:val="1"/>
          <w:numId w:val="13"/>
        </w:numPr>
        <w:ind w:leftChars="0"/>
      </w:pPr>
      <w:r>
        <w:t xml:space="preserve">These items are binary decision, or less controversial. </w:t>
      </w:r>
    </w:p>
    <w:p w14:paraId="1C50233B" w14:textId="77777777" w:rsidR="00A178B4" w:rsidRDefault="00AB5F75">
      <w:r>
        <w:t>Tentative Moder</w:t>
      </w:r>
      <w:r>
        <w:t xml:space="preserve">ator’s proposals are added when items seem less controversial. </w:t>
      </w:r>
    </w:p>
    <w:p w14:paraId="49644DD3" w14:textId="77777777" w:rsidR="00A178B4" w:rsidRDefault="00A178B4"/>
    <w:p w14:paraId="280A64C1" w14:textId="77777777" w:rsidR="00A178B4" w:rsidRDefault="00AB5F75">
      <w:pPr>
        <w:pStyle w:val="10"/>
        <w:spacing w:after="180"/>
      </w:pPr>
      <w:r>
        <w:lastRenderedPageBreak/>
        <w:t>Open issues</w:t>
      </w:r>
    </w:p>
    <w:p w14:paraId="31C8166F" w14:textId="77777777" w:rsidR="00A178B4" w:rsidRDefault="00AB5F75">
      <w:pPr>
        <w:pStyle w:val="20"/>
        <w:rPr>
          <w:color w:val="auto"/>
        </w:rPr>
      </w:pPr>
      <w:r>
        <w:rPr>
          <w:color w:val="FF0000"/>
          <w:lang w:val="en-US"/>
        </w:rPr>
        <w:t xml:space="preserve">[H] </w:t>
      </w:r>
      <w:r>
        <w:rPr>
          <w:color w:val="auto"/>
        </w:rPr>
        <w:t>Open issue No.</w:t>
      </w:r>
      <w:r>
        <w:rPr>
          <w:color w:val="auto"/>
          <w:lang w:val="en-US"/>
        </w:rPr>
        <w:t>1</w:t>
      </w:r>
      <w:r>
        <w:rPr>
          <w:color w:val="auto"/>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 xml:space="preserve">summarizes </w:t>
      </w:r>
      <w:r>
        <w:rPr>
          <w:bCs/>
          <w:lang w:val="en-US"/>
        </w:rPr>
        <w:t>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a"/>
        <w:numPr>
          <w:ilvl w:val="0"/>
          <w:numId w:val="14"/>
        </w:numPr>
        <w:spacing w:after="40" w:afterAutospacing="0"/>
        <w:ind w:leftChars="0" w:left="714" w:hanging="357"/>
        <w:rPr>
          <w:sz w:val="20"/>
          <w:szCs w:val="16"/>
        </w:rPr>
      </w:pPr>
      <w:r>
        <w:rPr>
          <w:sz w:val="20"/>
          <w:szCs w:val="16"/>
        </w:rPr>
        <w:t>The antenna array gain should be inclu</w:t>
      </w:r>
      <w:r>
        <w:rPr>
          <w:sz w:val="20"/>
          <w:szCs w:val="16"/>
        </w:rPr>
        <w:t xml:space="preserve">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a"/>
        <w:numPr>
          <w:ilvl w:val="0"/>
          <w:numId w:val="14"/>
        </w:numPr>
        <w:spacing w:after="40" w:afterAutospacing="0"/>
        <w:ind w:leftChars="0" w:left="714" w:hanging="357"/>
        <w:rPr>
          <w:sz w:val="20"/>
          <w:szCs w:val="16"/>
        </w:rPr>
      </w:pPr>
      <w:r>
        <w:rPr>
          <w:sz w:val="20"/>
          <w:szCs w:val="16"/>
        </w:rPr>
        <w:t>For antenna array gain for LLS based methodology for FR2, Option 1 should be preferred, and theoretical calculations may suffice to determine the coverage bottleneck. Hybrid simulation approach t</w:t>
      </w:r>
      <w:r>
        <w:rPr>
          <w:sz w:val="20"/>
          <w:szCs w:val="16"/>
        </w:rPr>
        <w:t xml:space="preserve">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Antenna array gain is included </w:t>
      </w:r>
      <w:r>
        <w:rPr>
          <w:sz w:val="20"/>
          <w:szCs w:val="16"/>
        </w:rPr>
        <w:t xml:space="preserve">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a"/>
        <w:numPr>
          <w:ilvl w:val="0"/>
          <w:numId w:val="14"/>
        </w:numPr>
        <w:spacing w:after="40" w:afterAutospacing="0"/>
        <w:ind w:leftChars="0" w:left="714" w:hanging="357"/>
        <w:rPr>
          <w:sz w:val="20"/>
          <w:szCs w:val="16"/>
        </w:rPr>
      </w:pPr>
      <w:r>
        <w:rPr>
          <w:sz w:val="20"/>
          <w:szCs w:val="16"/>
        </w:rPr>
        <w:t>Antenna array gain is included in the link bu</w:t>
      </w:r>
      <w:r>
        <w:rPr>
          <w:sz w:val="20"/>
          <w:szCs w:val="16"/>
        </w:rPr>
        <w:t xml:space="preserve">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a"/>
        <w:numPr>
          <w:ilvl w:val="0"/>
          <w:numId w:val="14"/>
        </w:numPr>
        <w:spacing w:after="40" w:afterAutospacing="0"/>
        <w:ind w:leftChars="0" w:left="714" w:hanging="357"/>
        <w:rPr>
          <w:sz w:val="20"/>
          <w:szCs w:val="16"/>
        </w:rPr>
      </w:pPr>
      <w:r>
        <w:rPr>
          <w:sz w:val="20"/>
          <w:szCs w:val="16"/>
        </w:rPr>
        <w:t>The antenna array gain for unicast channels can be modeled as 10*log(N/k) + 10*log(M/N) - Δ, where k, M and N</w:t>
      </w:r>
      <w:r>
        <w:rPr>
          <w:sz w:val="20"/>
          <w:szCs w:val="16"/>
        </w:rPr>
        <w:t xml:space="preserve">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a"/>
        <w:numPr>
          <w:ilvl w:val="0"/>
          <w:numId w:val="0"/>
        </w:numPr>
        <w:spacing w:after="40" w:afterAutospacing="0"/>
        <w:ind w:left="714"/>
        <w:rPr>
          <w:sz w:val="20"/>
          <w:szCs w:val="16"/>
        </w:rPr>
      </w:pPr>
    </w:p>
    <w:p w14:paraId="49147E63" w14:textId="77777777" w:rsidR="00A178B4" w:rsidRDefault="00AB5F75">
      <w:pPr>
        <w:pStyle w:val="a"/>
        <w:numPr>
          <w:ilvl w:val="0"/>
          <w:numId w:val="0"/>
        </w:numPr>
        <w:spacing w:after="0" w:afterAutospacing="0"/>
      </w:pPr>
      <w:r>
        <w:t>Summarizing, the following situation can be observed for FR2:</w:t>
      </w:r>
    </w:p>
    <w:p w14:paraId="32417BCD" w14:textId="77777777" w:rsidR="00A178B4" w:rsidRDefault="00AB5F75">
      <w:pPr>
        <w:pStyle w:val="a"/>
        <w:numPr>
          <w:ilvl w:val="0"/>
          <w:numId w:val="14"/>
        </w:numPr>
        <w:ind w:leftChars="0"/>
      </w:pPr>
      <w:r>
        <w:t>At least 4 companies support Option 1 (include the antenna array gain in LB templa</w:t>
      </w:r>
      <w:r>
        <w:t>te)</w:t>
      </w:r>
    </w:p>
    <w:p w14:paraId="1537272A" w14:textId="77777777" w:rsidR="00A178B4" w:rsidRDefault="00AB5F75">
      <w:pPr>
        <w:pStyle w:val="a"/>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a"/>
        <w:numPr>
          <w:ilvl w:val="1"/>
          <w:numId w:val="14"/>
        </w:numPr>
        <w:ind w:leftChars="0"/>
      </w:pPr>
      <w:r>
        <w:t>At least 2 companies support the modelling of antenna array gain by SLS.</w:t>
      </w:r>
    </w:p>
    <w:p w14:paraId="3E2088D8" w14:textId="77777777" w:rsidR="00A178B4" w:rsidRDefault="00AB5F75">
      <w:pPr>
        <w:pStyle w:val="a"/>
        <w:numPr>
          <w:ilvl w:val="0"/>
          <w:numId w:val="14"/>
        </w:numPr>
        <w:ind w:leftChars="0"/>
      </w:pPr>
      <w:r>
        <w:t xml:space="preserve">One company supports Option 2 </w:t>
      </w:r>
      <w:r>
        <w:t>(include the antenna array gain in LLS)</w:t>
      </w:r>
    </w:p>
    <w:p w14:paraId="012EAB67" w14:textId="77777777" w:rsidR="00A178B4" w:rsidRDefault="00AB5F75">
      <w:pPr>
        <w:pStyle w:val="a"/>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w:t>
      </w:r>
      <w:r>
        <w:rPr>
          <w:b/>
          <w:lang w:val="en-US"/>
        </w:rPr>
        <w:t>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Default="00AB5F75">
      <w:pPr>
        <w:pStyle w:val="20"/>
        <w:rPr>
          <w:color w:val="auto"/>
        </w:rPr>
      </w:pPr>
      <w:r>
        <w:t>[</w:t>
      </w:r>
      <w:r>
        <w:rPr>
          <w:lang w:val="en-US"/>
        </w:rPr>
        <w:t>M</w:t>
      </w:r>
      <w:r>
        <w:t xml:space="preserve">] </w:t>
      </w:r>
      <w:r>
        <w:rPr>
          <w:color w:val="auto"/>
        </w:rPr>
        <w:t>Open issue No.</w:t>
      </w:r>
      <w:r>
        <w:rPr>
          <w:color w:val="auto"/>
          <w:lang w:val="en-US"/>
        </w:rPr>
        <w:t>2</w:t>
      </w:r>
      <w:r>
        <w:rPr>
          <w:color w:val="auto"/>
        </w:rPr>
        <w:t xml:space="preserve"> – </w:t>
      </w:r>
      <w:r>
        <w:rPr>
          <w:color w:val="auto"/>
          <w:lang w:val="en-US"/>
        </w:rPr>
        <w:t>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ab"/>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ab"/>
              <w:spacing w:line="252" w:lineRule="auto"/>
              <w:ind w:left="1440"/>
              <w:rPr>
                <w:lang w:val="en-GB" w:eastAsia="ko-KR"/>
              </w:rPr>
            </w:pPr>
            <w:r>
              <w:rPr>
                <w:lang w:val="en-GB" w:eastAsia="ko-KR"/>
              </w:rPr>
              <w:t>Format 3, [4bits (3 bits A/N + 1 bit SR)]/11/22 bits UCI</w:t>
            </w:r>
          </w:p>
          <w:p w14:paraId="5537AA03" w14:textId="77777777" w:rsidR="00A178B4" w:rsidRDefault="00AB5F75">
            <w:pPr>
              <w:pStyle w:val="ab"/>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82"/>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SimSun"/>
                <w:lang w:eastAsia="zh-CN"/>
              </w:rPr>
            </w:pPr>
            <w:r>
              <w:rPr>
                <w:rFonts w:eastAsia="SimSun" w:hint="eastAsia"/>
                <w:lang w:eastAsia="zh-CN"/>
              </w:rPr>
              <w:t>CATT</w:t>
            </w:r>
          </w:p>
        </w:tc>
        <w:tc>
          <w:tcPr>
            <w:tcW w:w="7786" w:type="dxa"/>
          </w:tcPr>
          <w:p w14:paraId="57060301" w14:textId="77777777" w:rsidR="00A178B4" w:rsidRDefault="00AB5F75">
            <w:pPr>
              <w:rPr>
                <w:rFonts w:eastAsia="SimSun"/>
                <w:lang w:eastAsia="zh-CN"/>
              </w:rPr>
            </w:pPr>
            <w:r>
              <w:rPr>
                <w:rFonts w:eastAsia="SimSun" w:hint="eastAsia"/>
                <w:lang w:eastAsia="zh-CN"/>
              </w:rPr>
              <w:t xml:space="preserve">PUCCH Format 0 and 2 with short duration certainly </w:t>
            </w:r>
            <w:r>
              <w:rPr>
                <w:rFonts w:eastAsia="SimSun" w:hint="eastAsia"/>
                <w:lang w:eastAsia="zh-CN"/>
              </w:rPr>
              <w:t>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w:t>
            </w:r>
            <w:r>
              <w:rPr>
                <w:rFonts w:eastAsia="SimSun" w:hint="eastAsia"/>
                <w:lang w:eastAsia="zh-CN"/>
              </w:rPr>
              <w:t>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SimSun"/>
                <w:lang w:val="en-US" w:eastAsia="zh-CN"/>
              </w:rPr>
            </w:pPr>
            <w:r>
              <w:rPr>
                <w:rFonts w:eastAsia="SimSun"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t see clear motivation for PUCCH coverage evaluation with shorter duration. We</w:t>
            </w:r>
            <w:r>
              <w:rPr>
                <w:rFonts w:hint="eastAsia"/>
                <w:lang w:val="en-US" w:eastAsia="zh-CN"/>
              </w:rPr>
              <w:t xml:space="preserv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bl>
    <w:p w14:paraId="298E088C" w14:textId="77777777" w:rsidR="00A178B4" w:rsidRDefault="00AB5F75">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Default="00AB5F75">
      <w:pPr>
        <w:pStyle w:val="20"/>
        <w:rPr>
          <w:color w:val="auto"/>
        </w:rPr>
      </w:pPr>
      <w:r>
        <w:t xml:space="preserve">[M] </w:t>
      </w:r>
      <w:r>
        <w:rPr>
          <w:color w:val="auto"/>
        </w:rPr>
        <w:t>Open issue No.</w:t>
      </w:r>
      <w:r>
        <w:rPr>
          <w:color w:val="auto"/>
          <w:lang w:val="en-US"/>
        </w:rPr>
        <w:t>3</w:t>
      </w:r>
      <w:r>
        <w:rPr>
          <w:color w:val="auto"/>
        </w:rPr>
        <w:t xml:space="preserve"> – </w:t>
      </w:r>
      <w:r>
        <w:rPr>
          <w:color w:val="auto"/>
          <w:lang w:val="en-US"/>
        </w:rPr>
        <w:t>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lastRenderedPageBreak/>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w:t>
      </w:r>
      <w:r>
        <w:rPr>
          <w:lang w:val="en-GB"/>
        </w:rPr>
        <w:t>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ab"/>
              <w:spacing w:line="252" w:lineRule="auto"/>
              <w:rPr>
                <w:sz w:val="22"/>
                <w:lang w:eastAsia="ko-KR"/>
              </w:rPr>
            </w:pPr>
            <w:r>
              <w:rPr>
                <w:color w:val="FF0000"/>
                <w:sz w:val="21"/>
                <w:szCs w:val="21"/>
                <w:lang w:eastAsia="ko-KR"/>
              </w:rPr>
              <w:t>FFS: 4 OFDM symbols</w:t>
            </w:r>
          </w:p>
        </w:tc>
      </w:tr>
    </w:tbl>
    <w:p w14:paraId="08349FCE" w14:textId="77777777" w:rsidR="00A178B4" w:rsidRDefault="00A178B4">
      <w:pPr>
        <w:rPr>
          <w:lang w:val="zh-CN"/>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All other contributions consider only 14 OFDM symbols f</w:t>
      </w:r>
      <w:r>
        <w:rPr>
          <w:rFonts w:eastAsiaTheme="minorEastAsia"/>
          <w:szCs w:val="24"/>
          <w:lang w:val="en-US"/>
        </w:rPr>
        <w:t xml:space="preserve">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82"/>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SimSun"/>
                <w:lang w:eastAsia="zh-CN"/>
              </w:rPr>
            </w:pPr>
            <w:r>
              <w:rPr>
                <w:rFonts w:eastAsia="SimSun" w:hint="eastAsia"/>
                <w:lang w:eastAsia="zh-CN"/>
              </w:rPr>
              <w:t>CATT</w:t>
            </w:r>
          </w:p>
        </w:tc>
        <w:tc>
          <w:tcPr>
            <w:tcW w:w="7786" w:type="dxa"/>
          </w:tcPr>
          <w:p w14:paraId="2906EC3B" w14:textId="77777777" w:rsidR="00A178B4" w:rsidRDefault="00AB5F75">
            <w:pPr>
              <w:rPr>
                <w:rFonts w:eastAsia="SimSun"/>
                <w:lang w:eastAsia="zh-CN"/>
              </w:rPr>
            </w:pPr>
            <w:r>
              <w:rPr>
                <w:rFonts w:eastAsia="SimSun"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SimSun" w:hint="eastAsia"/>
                <w:lang w:val="en-US" w:eastAsia="zh-CN"/>
              </w:rPr>
              <w:t>ZTE</w:t>
            </w:r>
          </w:p>
        </w:tc>
        <w:tc>
          <w:tcPr>
            <w:tcW w:w="7786" w:type="dxa"/>
          </w:tcPr>
          <w:p w14:paraId="4A19F6A9" w14:textId="77777777" w:rsidR="00A178B4" w:rsidRDefault="00AB5F75">
            <w:r>
              <w:rPr>
                <w:rFonts w:eastAsia="SimSun"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bl>
    <w:p w14:paraId="52E09099" w14:textId="77777777" w:rsidR="00A178B4" w:rsidRDefault="00A178B4">
      <w:pPr>
        <w:rPr>
          <w:lang w:eastAsia="zh-CN"/>
        </w:rPr>
      </w:pPr>
    </w:p>
    <w:p w14:paraId="0C18116E" w14:textId="77777777" w:rsidR="00A178B4" w:rsidRDefault="00AB5F75">
      <w:pPr>
        <w:pStyle w:val="20"/>
        <w:rPr>
          <w:color w:val="auto"/>
        </w:rPr>
      </w:pPr>
      <w:r>
        <w:t xml:space="preserve">[M] </w:t>
      </w:r>
      <w:r>
        <w:rPr>
          <w:color w:val="auto"/>
        </w:rPr>
        <w:t>Open issue No.</w:t>
      </w:r>
      <w:r>
        <w:rPr>
          <w:color w:val="auto"/>
          <w:lang w:val="en-US"/>
        </w:rPr>
        <w:t>4</w:t>
      </w:r>
      <w:r>
        <w:rPr>
          <w:color w:val="auto"/>
        </w:rPr>
        <w:t xml:space="preserve"> – </w:t>
      </w:r>
      <w:r>
        <w:rPr>
          <w:color w:val="auto"/>
          <w:lang w:val="en-US"/>
        </w:rPr>
        <w:t xml:space="preserve">DMRS configuration for PUCCH </w:t>
      </w:r>
    </w:p>
    <w:p w14:paraId="12616641" w14:textId="77777777" w:rsidR="00A178B4" w:rsidRDefault="00AB5F75">
      <w:pPr>
        <w:rPr>
          <w:lang w:val="en-US"/>
        </w:rPr>
      </w:pPr>
      <w:r>
        <w:rPr>
          <w:lang w:val="en-US"/>
        </w:rPr>
        <w:t>For link level simulations, the following agreement on DMRS configuration for PUCCH for FR2 was mad</w:t>
      </w:r>
      <w:r>
        <w:rPr>
          <w:lang w:val="en-US"/>
        </w:rPr>
        <w:t>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Default="00A178B4">
      <w:pPr>
        <w:rPr>
          <w:lang w:val="zh-CN"/>
        </w:rPr>
      </w:pPr>
    </w:p>
    <w:p w14:paraId="59BAC7D1" w14:textId="77777777" w:rsidR="00A178B4" w:rsidRDefault="00AB5F75">
      <w:r>
        <w:rPr>
          <w:szCs w:val="24"/>
          <w:lang w:val="en-US"/>
        </w:rPr>
        <w:lastRenderedPageBreak/>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A larger number of contributions consider 4 DMRS symbols instea</w:t>
      </w:r>
      <w:r>
        <w:rPr>
          <w:szCs w:val="24"/>
          <w:lang w:val="en-US"/>
        </w:rPr>
        <w:t xml:space="preserve">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a"/>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82"/>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SimSun"/>
                <w:lang w:eastAsia="zh-CN"/>
              </w:rPr>
            </w:pPr>
            <w:r>
              <w:rPr>
                <w:rFonts w:eastAsia="SimSun" w:hint="eastAsia"/>
                <w:lang w:eastAsia="zh-CN"/>
              </w:rPr>
              <w:t>CATT</w:t>
            </w:r>
          </w:p>
        </w:tc>
        <w:tc>
          <w:tcPr>
            <w:tcW w:w="7786" w:type="dxa"/>
          </w:tcPr>
          <w:p w14:paraId="2641DEE0" w14:textId="77777777" w:rsidR="00A178B4" w:rsidRDefault="00AB5F7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31448DE" w14:textId="77777777" w:rsidTr="00A178B4">
        <w:tc>
          <w:tcPr>
            <w:tcW w:w="2376" w:type="dxa"/>
          </w:tcPr>
          <w:p w14:paraId="2B65BD2C" w14:textId="77777777" w:rsidR="00A178B4" w:rsidRDefault="00AB5F75">
            <w:r>
              <w:rPr>
                <w:rFonts w:eastAsia="SimSun" w:hint="eastAsia"/>
                <w:lang w:val="en-US" w:eastAsia="zh-CN"/>
              </w:rPr>
              <w:t>ZTE</w:t>
            </w:r>
          </w:p>
        </w:tc>
        <w:tc>
          <w:tcPr>
            <w:tcW w:w="7786" w:type="dxa"/>
          </w:tcPr>
          <w:p w14:paraId="7917047E" w14:textId="77777777" w:rsidR="00A178B4" w:rsidRDefault="00AB5F75">
            <w:r>
              <w:rPr>
                <w:rFonts w:eastAsia="SimSun" w:hint="eastAsia"/>
                <w:lang w:val="en-US" w:eastAsia="zh-CN"/>
              </w:rPr>
              <w:t xml:space="preserve">Support the proposal. </w:t>
            </w:r>
          </w:p>
        </w:tc>
      </w:tr>
      <w:tr w:rsidR="00A178B4" w14:paraId="1CA17D01" w14:textId="77777777" w:rsidTr="00A178B4">
        <w:tc>
          <w:tcPr>
            <w:tcW w:w="2376" w:type="dxa"/>
          </w:tcPr>
          <w:p w14:paraId="3C3C2020" w14:textId="77777777" w:rsidR="00A178B4" w:rsidRDefault="00A178B4"/>
        </w:tc>
        <w:tc>
          <w:tcPr>
            <w:tcW w:w="7786" w:type="dxa"/>
          </w:tcPr>
          <w:p w14:paraId="69A93D4C" w14:textId="77777777" w:rsidR="00A178B4" w:rsidRDefault="00A178B4"/>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Default="00AB5F75">
      <w:pPr>
        <w:pStyle w:val="20"/>
        <w:rPr>
          <w:color w:val="auto"/>
        </w:rPr>
      </w:pPr>
      <w:r>
        <w:t xml:space="preserve">[M] </w:t>
      </w:r>
      <w:r>
        <w:rPr>
          <w:color w:val="auto"/>
        </w:rPr>
        <w:t>Open issue No.</w:t>
      </w:r>
      <w:r>
        <w:rPr>
          <w:color w:val="auto"/>
          <w:lang w:val="en-US"/>
        </w:rPr>
        <w:t>5</w:t>
      </w:r>
      <w:r>
        <w:rPr>
          <w:color w:val="auto"/>
        </w:rPr>
        <w:t xml:space="preserve"> – Number of</w:t>
      </w:r>
      <w:r>
        <w:rPr>
          <w:color w:val="auto"/>
          <w:lang w:val="en-US"/>
        </w:rPr>
        <w:t xml:space="preserve"> UE</w:t>
      </w:r>
      <w:r>
        <w:rPr>
          <w:color w:val="auto"/>
        </w:rPr>
        <w:t xml:space="preserve"> panels </w:t>
      </w:r>
      <w:r>
        <w:rPr>
          <w:color w:val="auto"/>
          <w:lang w:val="en-US"/>
        </w:rPr>
        <w:t>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w:t>
      </w:r>
      <w:r>
        <w:rPr>
          <w:lang w:val="en-GB"/>
        </w:rPr>
        <w:t>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 xml:space="preserve">each panel: (M, N, P) = </w:t>
            </w:r>
            <w:r>
              <w:rPr>
                <w:sz w:val="21"/>
                <w:szCs w:val="21"/>
                <w:lang w:eastAsia="ko-KR"/>
              </w:rPr>
              <w:t>(4,2,2)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aff1"/>
          <w:lang w:eastAsia="zh-CN"/>
        </w:rPr>
        <w:t xml:space="preserve"> </w:t>
      </w:r>
      <w:r>
        <w:rPr>
          <w:rStyle w:val="aff1"/>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t>Moderator’s proposal</w:t>
      </w:r>
    </w:p>
    <w:p w14:paraId="4015E5B1" w14:textId="77777777" w:rsidR="00A178B4" w:rsidRDefault="00AB5F75">
      <w:pPr>
        <w:pStyle w:val="a"/>
        <w:numPr>
          <w:ilvl w:val="0"/>
          <w:numId w:val="16"/>
        </w:numPr>
        <w:ind w:leftChars="0"/>
        <w:rPr>
          <w:color w:val="FF0000"/>
        </w:rPr>
      </w:pPr>
      <w:r>
        <w:rPr>
          <w:color w:val="FF0000"/>
        </w:rPr>
        <w:t>Consider onl</w:t>
      </w:r>
      <w:r>
        <w:rPr>
          <w:color w:val="FF0000"/>
        </w:rPr>
        <w:t>y one panel at the UE in link budget.</w:t>
      </w:r>
    </w:p>
    <w:p w14:paraId="2319854E" w14:textId="77777777" w:rsidR="00A178B4" w:rsidRDefault="00AB5F75">
      <w:r>
        <w:t xml:space="preserve">Companies are invited to input views on this aspect. </w:t>
      </w:r>
    </w:p>
    <w:tbl>
      <w:tblPr>
        <w:tblStyle w:val="82"/>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SimSun" w:hint="eastAsia"/>
                <w:lang w:eastAsia="zh-CN"/>
              </w:rPr>
              <w:lastRenderedPageBreak/>
              <w:t>CATT</w:t>
            </w:r>
          </w:p>
        </w:tc>
        <w:tc>
          <w:tcPr>
            <w:tcW w:w="7786" w:type="dxa"/>
          </w:tcPr>
          <w:p w14:paraId="3DF8781E"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SimSun" w:hint="eastAsia"/>
                <w:lang w:val="en-US" w:eastAsia="zh-CN"/>
              </w:rPr>
              <w:t>ZTE</w:t>
            </w:r>
          </w:p>
        </w:tc>
        <w:tc>
          <w:tcPr>
            <w:tcW w:w="7786" w:type="dxa"/>
          </w:tcPr>
          <w:p w14:paraId="5BC39802" w14:textId="77777777" w:rsidR="00A178B4" w:rsidRDefault="00AB5F75">
            <w:r>
              <w:rPr>
                <w:rFonts w:eastAsia="SimSun" w:hint="eastAsia"/>
                <w:lang w:val="en-US" w:eastAsia="zh-CN"/>
              </w:rPr>
              <w:t xml:space="preserve">Support the proposal. </w:t>
            </w:r>
          </w:p>
        </w:tc>
      </w:tr>
      <w:tr w:rsidR="00A178B4" w14:paraId="146BF77F" w14:textId="77777777" w:rsidTr="00A178B4">
        <w:tc>
          <w:tcPr>
            <w:tcW w:w="2376" w:type="dxa"/>
          </w:tcPr>
          <w:p w14:paraId="40BBF6CD" w14:textId="77777777" w:rsidR="00A178B4" w:rsidRDefault="00A178B4"/>
        </w:tc>
        <w:tc>
          <w:tcPr>
            <w:tcW w:w="7786" w:type="dxa"/>
          </w:tcPr>
          <w:p w14:paraId="05F7F483" w14:textId="77777777" w:rsidR="00A178B4" w:rsidRDefault="00A178B4"/>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Default="00AB5F75">
      <w:pPr>
        <w:pStyle w:val="20"/>
        <w:rPr>
          <w:color w:val="auto"/>
        </w:rPr>
      </w:pPr>
      <w:r>
        <w:rPr>
          <w:color w:val="008000"/>
        </w:rPr>
        <w:t>[L]</w:t>
      </w:r>
      <w:r>
        <w:t xml:space="preserve"> </w:t>
      </w:r>
      <w:r>
        <w:rPr>
          <w:color w:val="auto"/>
        </w:rPr>
        <w:t xml:space="preserve">Open issue </w:t>
      </w:r>
      <w:r>
        <w:rPr>
          <w:color w:val="auto"/>
          <w:lang w:val="en-US"/>
        </w:rPr>
        <w:t xml:space="preserve">No.6 </w:t>
      </w:r>
      <w:r>
        <w:rPr>
          <w:color w:val="auto"/>
        </w:rPr>
        <w:t>– Target throughput for Suburban scenario</w:t>
      </w:r>
    </w:p>
    <w:p w14:paraId="669ECCAC" w14:textId="77777777" w:rsidR="00A178B4" w:rsidRDefault="00AB5F75">
      <w:pPr>
        <w:rPr>
          <w:lang w:val="en-US"/>
        </w:rPr>
      </w:pPr>
      <w:r>
        <w:rPr>
          <w:lang w:val="en-US"/>
        </w:rPr>
        <w:t xml:space="preserve">For link level </w:t>
      </w:r>
      <w:r>
        <w:rPr>
          <w:lang w:val="en-US"/>
        </w:rPr>
        <w:t>simulations, the following agreement on the target throughput was made during RAN1 #101-e.</w:t>
      </w:r>
    </w:p>
    <w:p w14:paraId="751ED1D3" w14:textId="77777777" w:rsidR="00A178B4" w:rsidRDefault="00AB5F75">
      <w:pPr>
        <w:rPr>
          <w:rFonts w:ascii="Arial" w:eastAsia="DengXian" w:hAnsi="Arial" w:cs="Arial"/>
        </w:rPr>
      </w:pPr>
      <w:r>
        <w:rPr>
          <w:rFonts w:ascii="Arial" w:hAnsi="Arial" w:cs="Arial"/>
          <w:highlight w:val="green"/>
        </w:rPr>
        <w:t>Agreements:</w:t>
      </w:r>
    </w:p>
    <w:p w14:paraId="3A6488B5" w14:textId="77777777" w:rsidR="00A178B4" w:rsidRDefault="00AB5F75">
      <w:pPr>
        <w:pStyle w:val="a"/>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3DDD67BD"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 xml:space="preserve">Suburban: FFS: </w:t>
      </w:r>
      <w:r>
        <w:rPr>
          <w:rFonts w:ascii="Arial" w:hAnsi="Arial" w:cs="Arial"/>
          <w:color w:val="FF0000"/>
        </w:rPr>
        <w:t>(DL: 1Mbps, UL: 50kbps)</w:t>
      </w:r>
    </w:p>
    <w:p w14:paraId="1E789446" w14:textId="77777777" w:rsidR="00A178B4" w:rsidRDefault="00A178B4"/>
    <w:p w14:paraId="12DCFFFF" w14:textId="77777777" w:rsidR="00A178B4" w:rsidRDefault="00AB5F75">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t>Moderator’s proposal</w:t>
      </w:r>
    </w:p>
    <w:p w14:paraId="47ED56D9" w14:textId="77777777" w:rsidR="00A178B4" w:rsidRDefault="00AB5F75">
      <w:pPr>
        <w:pStyle w:val="a"/>
        <w:numPr>
          <w:ilvl w:val="0"/>
          <w:numId w:val="16"/>
        </w:numPr>
        <w:ind w:leftChars="0"/>
        <w:rPr>
          <w:color w:val="FF0000"/>
        </w:rPr>
      </w:pPr>
      <w:r>
        <w:rPr>
          <w:color w:val="FF0000"/>
        </w:rPr>
        <w:t>Confirm the target throughput values of the REL-17 SID for the suburban scenario:</w:t>
      </w:r>
    </w:p>
    <w:p w14:paraId="7729A223" w14:textId="77777777" w:rsidR="00A178B4" w:rsidRDefault="00AB5F75">
      <w:pPr>
        <w:pStyle w:val="a"/>
        <w:numPr>
          <w:ilvl w:val="1"/>
          <w:numId w:val="16"/>
        </w:numPr>
        <w:ind w:leftChars="0"/>
        <w:rPr>
          <w:color w:val="FF0000"/>
        </w:rPr>
      </w:pPr>
      <w:r>
        <w:rPr>
          <w:color w:val="FF0000"/>
        </w:rPr>
        <w:t>DL: 1 Mbps, UL: 50 kbps</w:t>
      </w:r>
    </w:p>
    <w:p w14:paraId="133E1AB8" w14:textId="77777777" w:rsidR="00A178B4" w:rsidRDefault="00AB5F75">
      <w:r>
        <w:t xml:space="preserve">Companies are invited to input views on this proposal/aspect. </w:t>
      </w:r>
    </w:p>
    <w:tbl>
      <w:tblPr>
        <w:tblStyle w:val="82"/>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SimSun" w:hint="eastAsia"/>
                <w:lang w:eastAsia="zh-CN"/>
              </w:rPr>
              <w:t>CATT</w:t>
            </w:r>
          </w:p>
        </w:tc>
        <w:tc>
          <w:tcPr>
            <w:tcW w:w="7786" w:type="dxa"/>
          </w:tcPr>
          <w:p w14:paraId="3316B7B0"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C8D18A0" w14:textId="77777777" w:rsidTr="00A178B4">
        <w:tc>
          <w:tcPr>
            <w:tcW w:w="2376" w:type="dxa"/>
          </w:tcPr>
          <w:p w14:paraId="34C5B3FE" w14:textId="77777777" w:rsidR="00A178B4" w:rsidRDefault="00AB5F75">
            <w:r>
              <w:rPr>
                <w:rFonts w:eastAsia="SimSun" w:hint="eastAsia"/>
                <w:lang w:val="en-US" w:eastAsia="zh-CN"/>
              </w:rPr>
              <w:t>ZTE</w:t>
            </w:r>
          </w:p>
        </w:tc>
        <w:tc>
          <w:tcPr>
            <w:tcW w:w="7786" w:type="dxa"/>
          </w:tcPr>
          <w:p w14:paraId="1F96F04A" w14:textId="77777777" w:rsidR="00A178B4" w:rsidRDefault="00AB5F75">
            <w:r>
              <w:rPr>
                <w:rFonts w:eastAsia="SimSun" w:hint="eastAsia"/>
                <w:lang w:val="en-US" w:eastAsia="zh-CN"/>
              </w:rPr>
              <w:t xml:space="preserve">Support the proposal. </w:t>
            </w:r>
          </w:p>
        </w:tc>
      </w:tr>
      <w:tr w:rsidR="00A178B4" w14:paraId="46CE510E" w14:textId="77777777" w:rsidTr="00A178B4">
        <w:tc>
          <w:tcPr>
            <w:tcW w:w="2376" w:type="dxa"/>
          </w:tcPr>
          <w:p w14:paraId="4BF6B8D8" w14:textId="77777777" w:rsidR="00A178B4" w:rsidRDefault="00A178B4"/>
        </w:tc>
        <w:tc>
          <w:tcPr>
            <w:tcW w:w="7786" w:type="dxa"/>
          </w:tcPr>
          <w:p w14:paraId="531E2716" w14:textId="77777777" w:rsidR="00A178B4" w:rsidRDefault="00A178B4"/>
        </w:tc>
      </w:tr>
    </w:tbl>
    <w:p w14:paraId="74086CA9" w14:textId="77777777" w:rsidR="00A178B4" w:rsidRDefault="00A178B4">
      <w:pPr>
        <w:rPr>
          <w:lang w:val="en-US"/>
        </w:rPr>
      </w:pPr>
    </w:p>
    <w:p w14:paraId="023D82CA" w14:textId="77777777" w:rsidR="00A178B4" w:rsidRDefault="00AB5F75">
      <w:pPr>
        <w:pStyle w:val="20"/>
        <w:rPr>
          <w:color w:val="auto"/>
        </w:rPr>
      </w:pPr>
      <w:r>
        <w:rPr>
          <w:color w:val="008000"/>
        </w:rPr>
        <w:t xml:space="preserve">[L] </w:t>
      </w:r>
      <w:r>
        <w:rPr>
          <w:color w:val="auto"/>
        </w:rPr>
        <w:t>Open issue No.</w:t>
      </w:r>
      <w:r>
        <w:rPr>
          <w:color w:val="auto"/>
          <w:lang w:val="en-US"/>
        </w:rPr>
        <w:t>7</w:t>
      </w:r>
      <w:r>
        <w:rPr>
          <w:color w:val="auto"/>
        </w:rPr>
        <w:t xml:space="preserve"> – Repetition type B for PUSCH</w:t>
      </w:r>
    </w:p>
    <w:p w14:paraId="0CCF285F" w14:textId="77777777" w:rsidR="00A178B4" w:rsidRDefault="00AB5F75">
      <w:pPr>
        <w:rPr>
          <w:lang w:val="en-US"/>
        </w:rPr>
      </w:pPr>
      <w:r>
        <w:rPr>
          <w:lang w:val="en-US"/>
        </w:rPr>
        <w:t xml:space="preserve">For link level simulations, the following agreement on PUSCH </w:t>
      </w:r>
      <w:r>
        <w:rPr>
          <w:lang w:val="en-US"/>
        </w:rPr>
        <w:t>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lastRenderedPageBreak/>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t xml:space="preserve">Companies are invited to input views on the necessity of repetition type B. Moderator’s proposal will be made based on companies’ inputs.  </w:t>
      </w:r>
    </w:p>
    <w:tbl>
      <w:tblPr>
        <w:tblStyle w:val="82"/>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SimSun" w:hint="eastAsia"/>
                <w:lang w:eastAsia="zh-CN"/>
              </w:rPr>
              <w:t>CATT</w:t>
            </w:r>
          </w:p>
        </w:tc>
        <w:tc>
          <w:tcPr>
            <w:tcW w:w="7786" w:type="dxa"/>
          </w:tcPr>
          <w:p w14:paraId="39E2FF8D" w14:textId="77777777" w:rsidR="00A178B4" w:rsidRDefault="00AB5F75">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w:t>
            </w:r>
            <w:r>
              <w:rPr>
                <w:rFonts w:eastAsia="SimSun" w:hint="eastAsia"/>
                <w:lang w:eastAsia="zh-CN"/>
              </w:rPr>
              <w:t xml:space="preserve"> B pursues low latency instead of better coverage.</w:t>
            </w:r>
          </w:p>
        </w:tc>
      </w:tr>
      <w:tr w:rsidR="00A178B4" w14:paraId="739F1923" w14:textId="77777777" w:rsidTr="00A178B4">
        <w:tc>
          <w:tcPr>
            <w:tcW w:w="2376" w:type="dxa"/>
          </w:tcPr>
          <w:p w14:paraId="4901C1B2" w14:textId="77777777" w:rsidR="00A178B4" w:rsidRDefault="00AB5F75">
            <w:r>
              <w:rPr>
                <w:rFonts w:eastAsia="SimSun" w:hint="eastAsia"/>
                <w:lang w:val="en-US" w:eastAsia="zh-CN"/>
              </w:rPr>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w:t>
            </w:r>
            <w:r>
              <w:rPr>
                <w:rFonts w:hint="eastAsia"/>
                <w:lang w:val="en-US" w:eastAsia="zh-CN"/>
              </w:rPr>
              <w:t xml:space="preserve">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bl>
    <w:p w14:paraId="133F5C25" w14:textId="77777777" w:rsidR="00A178B4" w:rsidRDefault="00A178B4"/>
    <w:p w14:paraId="00BEA54D" w14:textId="77777777" w:rsidR="00A178B4" w:rsidRDefault="00AB5F75">
      <w:pPr>
        <w:pStyle w:val="20"/>
      </w:pPr>
      <w:r>
        <w:rPr>
          <w:color w:val="008000"/>
        </w:rPr>
        <w:t>[L]</w:t>
      </w:r>
      <w:r>
        <w:t xml:space="preserve"> </w:t>
      </w:r>
      <w:r>
        <w:rPr>
          <w:color w:val="auto"/>
        </w:rPr>
        <w:t>Open issue No.</w:t>
      </w:r>
      <w:r>
        <w:rPr>
          <w:color w:val="auto"/>
          <w:lang w:val="en-US"/>
        </w:rPr>
        <w:t>8</w:t>
      </w:r>
      <w:r>
        <w:rPr>
          <w:color w:val="auto"/>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w:t>
      </w:r>
      <w:r>
        <w:rPr>
          <w:lang w:val="en-US"/>
        </w:rPr>
        <w:t>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DengXian" w:hAnsi="Arial" w:cs="Arial"/>
                <w:sz w:val="21"/>
                <w:szCs w:val="21"/>
              </w:rPr>
            </w:pPr>
            <w:r>
              <w:rPr>
                <w:rFonts w:ascii="Arial" w:eastAsia="DengXian"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 xml:space="preserve">No contribution considered CP-OFDM </w:t>
      </w:r>
      <w:r>
        <w:t>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a"/>
        <w:numPr>
          <w:ilvl w:val="0"/>
          <w:numId w:val="16"/>
        </w:numPr>
        <w:ind w:leftChars="0"/>
        <w:rPr>
          <w:color w:val="FF0000"/>
        </w:rPr>
      </w:pPr>
      <w:r>
        <w:rPr>
          <w:color w:val="FF0000"/>
        </w:rPr>
        <w:t xml:space="preserve">Study performance of PUSCH in FR2 only for DFT-s-OFDM. </w:t>
      </w:r>
    </w:p>
    <w:p w14:paraId="7EC5054B" w14:textId="77777777" w:rsidR="00A178B4" w:rsidRDefault="00AB5F75">
      <w:r>
        <w:t xml:space="preserve">Companies are invited to input views on this proposal/aspect. </w:t>
      </w:r>
    </w:p>
    <w:tbl>
      <w:tblPr>
        <w:tblStyle w:val="82"/>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lastRenderedPageBreak/>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SimSun" w:hint="eastAsia"/>
                <w:lang w:eastAsia="zh-CN"/>
              </w:rPr>
              <w:t>CATT</w:t>
            </w:r>
          </w:p>
        </w:tc>
        <w:tc>
          <w:tcPr>
            <w:tcW w:w="7786" w:type="dxa"/>
          </w:tcPr>
          <w:p w14:paraId="496A76C7"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3854E602" w14:textId="77777777" w:rsidTr="00A178B4">
        <w:tc>
          <w:tcPr>
            <w:tcW w:w="2376" w:type="dxa"/>
          </w:tcPr>
          <w:p w14:paraId="190272AE" w14:textId="77777777" w:rsidR="00A178B4" w:rsidRDefault="00AB5F75">
            <w:r>
              <w:rPr>
                <w:rFonts w:eastAsia="SimSun" w:hint="eastAsia"/>
                <w:lang w:val="en-US" w:eastAsia="zh-CN"/>
              </w:rPr>
              <w:t>ZTE</w:t>
            </w:r>
          </w:p>
        </w:tc>
        <w:tc>
          <w:tcPr>
            <w:tcW w:w="7786" w:type="dxa"/>
          </w:tcPr>
          <w:p w14:paraId="0DF62E24" w14:textId="77777777" w:rsidR="00A178B4" w:rsidRDefault="00AB5F75">
            <w:r>
              <w:rPr>
                <w:rFonts w:eastAsia="SimSun" w:hint="eastAsia"/>
                <w:lang w:val="en-US" w:eastAsia="zh-CN"/>
              </w:rPr>
              <w:t xml:space="preserve">Fine with the proposal. </w:t>
            </w:r>
          </w:p>
        </w:tc>
      </w:tr>
      <w:tr w:rsidR="00A178B4" w14:paraId="208C43D7" w14:textId="77777777" w:rsidTr="00A178B4">
        <w:tc>
          <w:tcPr>
            <w:tcW w:w="2376" w:type="dxa"/>
          </w:tcPr>
          <w:p w14:paraId="2C08A6C8" w14:textId="77777777" w:rsidR="00A178B4" w:rsidRDefault="00A178B4"/>
        </w:tc>
        <w:tc>
          <w:tcPr>
            <w:tcW w:w="7786" w:type="dxa"/>
          </w:tcPr>
          <w:p w14:paraId="62F30824" w14:textId="77777777" w:rsidR="00A178B4" w:rsidRDefault="00A178B4"/>
        </w:tc>
      </w:tr>
    </w:tbl>
    <w:p w14:paraId="40136520" w14:textId="77777777" w:rsidR="00A178B4" w:rsidRDefault="00A178B4"/>
    <w:p w14:paraId="431B442F" w14:textId="77777777" w:rsidR="00A178B4" w:rsidRDefault="00AB5F75">
      <w:pPr>
        <w:pStyle w:val="20"/>
      </w:pPr>
      <w:r>
        <w:rPr>
          <w:color w:val="008000"/>
        </w:rPr>
        <w:t>[L]</w:t>
      </w:r>
      <w:r>
        <w:rPr>
          <w:color w:val="00B050"/>
        </w:rPr>
        <w:t xml:space="preserve"> </w:t>
      </w:r>
      <w:r>
        <w:rPr>
          <w:color w:val="auto"/>
        </w:rPr>
        <w:t>Open issue No.</w:t>
      </w:r>
      <w:r>
        <w:rPr>
          <w:color w:val="auto"/>
          <w:lang w:val="en-US"/>
        </w:rPr>
        <w:t xml:space="preserve">9 </w:t>
      </w:r>
      <w:r>
        <w:rPr>
          <w:color w:val="auto"/>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w:t>
      </w:r>
      <w:r>
        <w:t xml:space="preserve"> 1%. The following tentative proposal is made.</w:t>
      </w:r>
    </w:p>
    <w:p w14:paraId="73048697" w14:textId="77777777" w:rsidR="00A178B4" w:rsidRDefault="00AB5F75">
      <w:pPr>
        <w:rPr>
          <w:b/>
          <w:color w:val="FF0000"/>
          <w:u w:val="single"/>
        </w:rPr>
      </w:pPr>
      <w:r>
        <w:rPr>
          <w:b/>
          <w:color w:val="FF0000"/>
          <w:u w:val="single"/>
        </w:rPr>
        <w:t>Moderator’s proposal</w:t>
      </w:r>
    </w:p>
    <w:p w14:paraId="0FAC50C9" w14:textId="77777777" w:rsidR="00A178B4" w:rsidRDefault="00AB5F75">
      <w:pPr>
        <w:pStyle w:val="a"/>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82"/>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SimSun" w:hint="eastAsia"/>
                <w:lang w:eastAsia="zh-CN"/>
              </w:rPr>
              <w:t>CATT</w:t>
            </w:r>
          </w:p>
        </w:tc>
        <w:tc>
          <w:tcPr>
            <w:tcW w:w="7604" w:type="dxa"/>
          </w:tcPr>
          <w:p w14:paraId="5A57BA13"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 xml:space="preserve">s </w:t>
            </w:r>
            <w:r>
              <w:rPr>
                <w:rFonts w:eastAsia="SimSun" w:hint="eastAsia"/>
                <w:lang w:eastAsia="zh-CN"/>
              </w:rPr>
              <w:t>proposal</w:t>
            </w:r>
          </w:p>
        </w:tc>
      </w:tr>
      <w:tr w:rsidR="00A178B4" w14:paraId="50978D15" w14:textId="77777777" w:rsidTr="00A178B4">
        <w:tc>
          <w:tcPr>
            <w:tcW w:w="2344" w:type="dxa"/>
          </w:tcPr>
          <w:p w14:paraId="3FCC240E" w14:textId="77777777" w:rsidR="00A178B4" w:rsidRDefault="00AB5F75">
            <w:r>
              <w:rPr>
                <w:rFonts w:eastAsia="SimSun" w:hint="eastAsia"/>
                <w:lang w:val="en-US" w:eastAsia="zh-CN"/>
              </w:rPr>
              <w:t>ZTE</w:t>
            </w:r>
          </w:p>
        </w:tc>
        <w:tc>
          <w:tcPr>
            <w:tcW w:w="7604" w:type="dxa"/>
          </w:tcPr>
          <w:p w14:paraId="15900188" w14:textId="77777777" w:rsidR="00A178B4" w:rsidRDefault="00AB5F75">
            <w:r>
              <w:rPr>
                <w:rFonts w:eastAsia="SimSun" w:hint="eastAsia"/>
                <w:lang w:val="en-US" w:eastAsia="zh-CN"/>
              </w:rPr>
              <w:t xml:space="preserve">Support the proposal. </w:t>
            </w:r>
          </w:p>
        </w:tc>
      </w:tr>
      <w:tr w:rsidR="00A178B4" w14:paraId="5C96BE9E" w14:textId="77777777" w:rsidTr="00A178B4">
        <w:tc>
          <w:tcPr>
            <w:tcW w:w="2344" w:type="dxa"/>
          </w:tcPr>
          <w:p w14:paraId="610C2DD4" w14:textId="77777777" w:rsidR="00A178B4" w:rsidRDefault="00A178B4"/>
        </w:tc>
        <w:tc>
          <w:tcPr>
            <w:tcW w:w="7604" w:type="dxa"/>
          </w:tcPr>
          <w:p w14:paraId="2B46F7A2" w14:textId="77777777" w:rsidR="00A178B4" w:rsidRDefault="00A178B4"/>
        </w:tc>
      </w:tr>
    </w:tbl>
    <w:p w14:paraId="1E1B9927" w14:textId="77777777" w:rsidR="00A178B4" w:rsidRDefault="00A178B4"/>
    <w:p w14:paraId="23CF3A45" w14:textId="77777777" w:rsidR="00A178B4" w:rsidRDefault="00AB5F75">
      <w:pPr>
        <w:pStyle w:val="20"/>
      </w:pPr>
      <w:r>
        <w:rPr>
          <w:color w:val="008000"/>
        </w:rPr>
        <w:t>[L]</w:t>
      </w:r>
      <w:r>
        <w:t xml:space="preserve"> </w:t>
      </w:r>
      <w:r>
        <w:rPr>
          <w:color w:val="auto"/>
        </w:rPr>
        <w:t>Open issue No.</w:t>
      </w:r>
      <w:r>
        <w:rPr>
          <w:color w:val="auto"/>
          <w:lang w:val="en-US"/>
        </w:rPr>
        <w:t>10</w:t>
      </w:r>
      <w:r>
        <w:rPr>
          <w:color w:val="auto"/>
        </w:rPr>
        <w:t xml:space="preserve"> – </w:t>
      </w:r>
      <w:r>
        <w:rPr>
          <w:color w:val="auto"/>
          <w:lang w:val="en-US"/>
        </w:rPr>
        <w:t xml:space="preserve">Target </w:t>
      </w:r>
      <w:r>
        <w:rPr>
          <w:color w:val="auto"/>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DengXian" w:hAnsi="Arial" w:cs="Arial"/>
                <w:sz w:val="21"/>
                <w:szCs w:val="21"/>
              </w:rPr>
            </w:pPr>
            <w:r>
              <w:rPr>
                <w:rFonts w:ascii="Arial" w:hAnsi="Arial" w:cs="Arial"/>
              </w:rPr>
              <w:t xml:space="preserve">FFS: </w:t>
            </w:r>
            <w:r>
              <w:rPr>
                <w:rFonts w:ascii="Arial" w:hAnsi="Arial" w:cs="Arial"/>
              </w:rPr>
              <w:t>BLER for CSI (10% or 1%)</w:t>
            </w:r>
          </w:p>
        </w:tc>
      </w:tr>
    </w:tbl>
    <w:p w14:paraId="5504FD2F" w14:textId="77777777" w:rsidR="00A178B4" w:rsidRDefault="00A178B4"/>
    <w:p w14:paraId="3B71C9B8" w14:textId="77777777" w:rsidR="00A178B4" w:rsidRDefault="00AB5F75">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t>Moderator’s proposal</w:t>
      </w:r>
    </w:p>
    <w:p w14:paraId="1B63D1BA" w14:textId="77777777" w:rsidR="00A178B4" w:rsidRDefault="00AB5F75">
      <w:pPr>
        <w:pStyle w:val="a"/>
        <w:numPr>
          <w:ilvl w:val="0"/>
          <w:numId w:val="16"/>
        </w:numPr>
        <w:ind w:leftChars="0"/>
        <w:rPr>
          <w:color w:val="FF0000"/>
        </w:rPr>
      </w:pPr>
      <w:r>
        <w:rPr>
          <w:color w:val="FF0000"/>
        </w:rPr>
        <w:lastRenderedPageBreak/>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82"/>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SimSun" w:hint="eastAsia"/>
                <w:lang w:eastAsia="zh-CN"/>
              </w:rPr>
              <w:t>CATT</w:t>
            </w:r>
          </w:p>
        </w:tc>
        <w:tc>
          <w:tcPr>
            <w:tcW w:w="7786" w:type="dxa"/>
          </w:tcPr>
          <w:p w14:paraId="6E627B72" w14:textId="77777777" w:rsidR="00A178B4" w:rsidRDefault="00AB5F75">
            <w:r>
              <w:rPr>
                <w:rFonts w:eastAsia="SimSun" w:hint="eastAsia"/>
                <w:lang w:eastAsia="zh-CN"/>
              </w:rPr>
              <w:t>Don</w:t>
            </w:r>
            <w:r>
              <w:rPr>
                <w:rFonts w:eastAsia="SimSun"/>
                <w:lang w:eastAsia="zh-CN"/>
              </w:rPr>
              <w:t>’</w:t>
            </w:r>
            <w:r>
              <w:rPr>
                <w:rFonts w:eastAsia="SimSun" w:hint="eastAsia"/>
                <w:lang w:eastAsia="zh-CN"/>
              </w:rPr>
              <w:t xml:space="preserve">t see the </w:t>
            </w:r>
            <w:r>
              <w:rPr>
                <w:rFonts w:eastAsia="SimSun" w:hint="eastAsia"/>
                <w:lang w:eastAsia="zh-CN"/>
              </w:rPr>
              <w:t>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SimSun"/>
                <w:lang w:val="en-US" w:eastAsia="zh-CN"/>
              </w:rPr>
            </w:pPr>
            <w:r>
              <w:rPr>
                <w:rFonts w:eastAsia="SimSun" w:hint="eastAsia"/>
                <w:lang w:val="en-US" w:eastAsia="zh-CN"/>
              </w:rPr>
              <w:t>ZTE</w:t>
            </w:r>
          </w:p>
        </w:tc>
        <w:tc>
          <w:tcPr>
            <w:tcW w:w="7786" w:type="dxa"/>
          </w:tcPr>
          <w:p w14:paraId="007BC9A2" w14:textId="77777777" w:rsidR="00A178B4" w:rsidRDefault="00AB5F75">
            <w:pPr>
              <w:rPr>
                <w:rFonts w:eastAsia="SimSun"/>
                <w:lang w:val="en-US" w:eastAsia="zh-CN"/>
              </w:rPr>
            </w:pPr>
            <w:r>
              <w:rPr>
                <w:rFonts w:eastAsia="SimSun" w:hint="eastAsia"/>
                <w:lang w:val="en-US" w:eastAsia="zh-CN"/>
              </w:rPr>
              <w:t>Share with CATT.</w:t>
            </w:r>
          </w:p>
        </w:tc>
      </w:tr>
      <w:tr w:rsidR="00A178B4" w14:paraId="2DAF912F" w14:textId="77777777" w:rsidTr="00A178B4">
        <w:tc>
          <w:tcPr>
            <w:tcW w:w="2376" w:type="dxa"/>
          </w:tcPr>
          <w:p w14:paraId="31D238D3" w14:textId="77777777" w:rsidR="00A178B4" w:rsidRDefault="00A178B4"/>
        </w:tc>
        <w:tc>
          <w:tcPr>
            <w:tcW w:w="7786" w:type="dxa"/>
          </w:tcPr>
          <w:p w14:paraId="68DAD1CD" w14:textId="77777777" w:rsidR="00A178B4" w:rsidRDefault="00A178B4"/>
        </w:tc>
      </w:tr>
    </w:tbl>
    <w:p w14:paraId="436182DA" w14:textId="77777777" w:rsidR="00A178B4" w:rsidRDefault="00A178B4"/>
    <w:p w14:paraId="0EE5C9AD" w14:textId="77777777" w:rsidR="00A178B4" w:rsidRDefault="00AB5F75">
      <w:pPr>
        <w:pStyle w:val="20"/>
      </w:pPr>
      <w:r>
        <w:rPr>
          <w:color w:val="008000"/>
        </w:rPr>
        <w:t>[L]</w:t>
      </w:r>
      <w:r>
        <w:t xml:space="preserve"> </w:t>
      </w:r>
      <w:r>
        <w:rPr>
          <w:color w:val="auto"/>
        </w:rPr>
        <w:t>Open issue No.</w:t>
      </w:r>
      <w:r>
        <w:rPr>
          <w:color w:val="auto"/>
          <w:lang w:val="en-US"/>
        </w:rPr>
        <w:t xml:space="preserve">11 </w:t>
      </w:r>
      <w:r>
        <w:rPr>
          <w:color w:val="auto"/>
        </w:rPr>
        <w:t xml:space="preserve">– </w:t>
      </w:r>
      <w:r>
        <w:rPr>
          <w:color w:val="auto"/>
          <w:lang w:val="en-US"/>
        </w:rPr>
        <w:t>T</w:t>
      </w:r>
      <w:r>
        <w:rPr>
          <w:color w:val="auto"/>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w:instrText>
      </w:r>
      <w:r>
        <w:instrText xml:space="preserve">r \h </w:instrText>
      </w:r>
      <w:r>
        <w:fldChar w:fldCharType="separate"/>
      </w:r>
      <w:r>
        <w:t>[4]</w:t>
      </w:r>
      <w:r>
        <w:fldChar w:fldCharType="end"/>
      </w:r>
      <w:r>
        <w:t>. Companies are invited to input their views on this aspect. Moderator’s proposal will be made based on companies’ inputs.</w:t>
      </w:r>
    </w:p>
    <w:tbl>
      <w:tblPr>
        <w:tblStyle w:val="82"/>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SimSun" w:hint="eastAsia"/>
                <w:lang w:eastAsia="zh-CN"/>
              </w:rPr>
              <w:t>CATT</w:t>
            </w:r>
          </w:p>
        </w:tc>
        <w:tc>
          <w:tcPr>
            <w:tcW w:w="7604" w:type="dxa"/>
          </w:tcPr>
          <w:p w14:paraId="6495F750" w14:textId="77777777" w:rsidR="00A178B4" w:rsidRDefault="00AB5F75">
            <w:r>
              <w:rPr>
                <w:rFonts w:eastAsia="SimSun" w:hint="eastAsia"/>
                <w:lang w:eastAsia="zh-CN"/>
              </w:rPr>
              <w:t>Don</w:t>
            </w:r>
            <w:r>
              <w:rPr>
                <w:rFonts w:eastAsia="SimSun"/>
                <w:lang w:eastAsia="zh-CN"/>
              </w:rPr>
              <w:t>’</w:t>
            </w:r>
            <w:r>
              <w:rPr>
                <w:rFonts w:eastAsia="SimSun" w:hint="eastAsia"/>
                <w:lang w:eastAsia="zh-CN"/>
              </w:rPr>
              <w:t xml:space="preserve">t see the motivation of 10% </w:t>
            </w:r>
            <w:r>
              <w:rPr>
                <w:rFonts w:eastAsia="SimSun" w:hint="eastAsia"/>
                <w:lang w:eastAsia="zh-CN"/>
              </w:rPr>
              <w:t>BLER for PDCCH. Remove 10% BLER.</w:t>
            </w:r>
          </w:p>
        </w:tc>
      </w:tr>
      <w:tr w:rsidR="00A178B4" w14:paraId="22773527" w14:textId="77777777" w:rsidTr="00A178B4">
        <w:tc>
          <w:tcPr>
            <w:tcW w:w="2344" w:type="dxa"/>
          </w:tcPr>
          <w:p w14:paraId="1E802C2B" w14:textId="77777777" w:rsidR="00A178B4" w:rsidRDefault="00AB5F75">
            <w:r>
              <w:rPr>
                <w:rFonts w:eastAsia="SimSun" w:hint="eastAsia"/>
                <w:lang w:val="en-US" w:eastAsia="zh-CN"/>
              </w:rPr>
              <w:t>ZTE</w:t>
            </w:r>
          </w:p>
        </w:tc>
        <w:tc>
          <w:tcPr>
            <w:tcW w:w="7604" w:type="dxa"/>
          </w:tcPr>
          <w:p w14:paraId="362B2E5C" w14:textId="77777777" w:rsidR="00A178B4" w:rsidRDefault="00AB5F75">
            <w:pPr>
              <w:rPr>
                <w:rFonts w:eastAsia="SimSun"/>
                <w:lang w:val="en-US" w:eastAsia="zh-CN"/>
              </w:rPr>
            </w:pPr>
            <w:r>
              <w:rPr>
                <w:rFonts w:eastAsia="SimSun" w:hint="eastAsia"/>
                <w:lang w:val="en-US" w:eastAsia="zh-CN"/>
              </w:rPr>
              <w:t>No need to consider 10% BLER for PDCCH.</w:t>
            </w:r>
          </w:p>
          <w:p w14:paraId="319E56DD" w14:textId="77777777" w:rsidR="00A178B4" w:rsidRDefault="00AB5F75">
            <w:r>
              <w:rPr>
                <w:rFonts w:eastAsia="SimSun" w:hint="eastAsia"/>
                <w:lang w:val="en-US" w:eastAsia="zh-CN"/>
              </w:rPr>
              <w:t xml:space="preserve">A low target BLER for PDCCH will have a great impact on system efficiency. Because once PDCCH is missed, a UE will be not aware of whether there is DL/UL transmission. </w:t>
            </w:r>
            <w:r>
              <w:rPr>
                <w:rFonts w:eastAsia="SimSun" w:hint="eastAsia"/>
                <w:lang w:val="en-US" w:eastAsia="zh-CN"/>
              </w:rPr>
              <w:t>Corresponding PDSCH/PUSCH re-transmission cannot be triggered in PHY layer. In addition, it will impact on PUCCH resource determination. This will decrease the HARQ-ACK BLER down to around 10%, meaning 1% target BLER for HARQ-ACK cannot be guaranteed.</w:t>
            </w:r>
          </w:p>
        </w:tc>
      </w:tr>
      <w:tr w:rsidR="00A178B4" w14:paraId="164A3798" w14:textId="77777777" w:rsidTr="00A178B4">
        <w:tc>
          <w:tcPr>
            <w:tcW w:w="2344" w:type="dxa"/>
          </w:tcPr>
          <w:p w14:paraId="523EDCFA" w14:textId="77777777" w:rsidR="00A178B4" w:rsidRDefault="00A178B4"/>
        </w:tc>
        <w:tc>
          <w:tcPr>
            <w:tcW w:w="7604" w:type="dxa"/>
          </w:tcPr>
          <w:p w14:paraId="50B04B6B" w14:textId="77777777" w:rsidR="00A178B4" w:rsidRDefault="00A178B4"/>
        </w:tc>
      </w:tr>
    </w:tbl>
    <w:p w14:paraId="38436F07" w14:textId="77777777" w:rsidR="00A178B4" w:rsidRDefault="00A178B4"/>
    <w:p w14:paraId="0E072AD9" w14:textId="77777777" w:rsidR="00A178B4" w:rsidRDefault="00AB5F75">
      <w:pPr>
        <w:pStyle w:val="10"/>
        <w:spacing w:after="180"/>
      </w:pPr>
      <w:r>
        <w:t>Other issues related to evaluations</w:t>
      </w:r>
    </w:p>
    <w:p w14:paraId="44038F5D" w14:textId="77777777" w:rsidR="00A178B4" w:rsidRDefault="00AB5F75">
      <w:pPr>
        <w:pStyle w:val="20"/>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a"/>
        <w:numPr>
          <w:ilvl w:val="0"/>
          <w:numId w:val="19"/>
        </w:numPr>
        <w:ind w:leftChars="0"/>
      </w:pPr>
      <w:r>
        <w:lastRenderedPageBreak/>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a"/>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a"/>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t>This is a new issue. Companies are encouraged to share views on these proposals. Moderator’s proposal will be made b</w:t>
      </w:r>
      <w:r>
        <w:t xml:space="preserve">ased on companies’ inputs. </w:t>
      </w:r>
    </w:p>
    <w:tbl>
      <w:tblPr>
        <w:tblStyle w:val="82"/>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SimSun" w:hint="eastAsia"/>
                <w:lang w:eastAsia="zh-CN"/>
              </w:rPr>
              <w:t>CATT</w:t>
            </w:r>
          </w:p>
        </w:tc>
        <w:tc>
          <w:tcPr>
            <w:tcW w:w="7786" w:type="dxa"/>
          </w:tcPr>
          <w:p w14:paraId="2E6E250A" w14:textId="77777777" w:rsidR="00A178B4" w:rsidRDefault="00AB5F75">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SimSun" w:hint="eastAsia"/>
                <w:lang w:val="en-US" w:eastAsia="zh-CN"/>
              </w:rPr>
              <w:t>ZTE</w:t>
            </w:r>
          </w:p>
        </w:tc>
        <w:tc>
          <w:tcPr>
            <w:tcW w:w="7786" w:type="dxa"/>
          </w:tcPr>
          <w:p w14:paraId="5404391D" w14:textId="77777777" w:rsidR="00A178B4" w:rsidRDefault="00AB5F75">
            <w:pPr>
              <w:rPr>
                <w:lang w:val="en-US" w:eastAsia="zh-CN"/>
              </w:rPr>
            </w:pPr>
            <w:r>
              <w:rPr>
                <w:rFonts w:hint="eastAsia"/>
                <w:lang w:val="en-US" w:eastAsia="zh-CN"/>
              </w:rPr>
              <w:t xml:space="preserve">The PSD for DL should be decided because the </w:t>
            </w:r>
            <w:r>
              <w:rPr>
                <w:rFonts w:hint="eastAsia"/>
                <w:lang w:val="en-US" w:eastAsia="zh-CN"/>
              </w:rPr>
              <w:t>actual DL transmission power is based on the occupied BW and PSD.</w:t>
            </w:r>
          </w:p>
          <w:p w14:paraId="410FF65C" w14:textId="77777777" w:rsidR="00A178B4" w:rsidRDefault="00AB5F75">
            <w:r>
              <w:rPr>
                <w:rFonts w:hint="eastAsia"/>
                <w:lang w:val="en-US" w:eastAsia="zh-CN"/>
              </w:rPr>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bl>
    <w:p w14:paraId="7A23EE2A" w14:textId="77777777" w:rsidR="00A178B4" w:rsidRDefault="00A178B4"/>
    <w:p w14:paraId="4F74BFA9" w14:textId="77777777" w:rsidR="00A178B4" w:rsidRDefault="00AB5F75">
      <w:pPr>
        <w:pStyle w:val="20"/>
      </w:pPr>
      <w:r>
        <w:t xml:space="preserve">[M] </w:t>
      </w:r>
      <w:r>
        <w:rPr>
          <w:color w:val="000000" w:themeColor="text1"/>
          <w:lang w:val="en-US"/>
        </w:rPr>
        <w:t>Up</w:t>
      </w:r>
      <w:r>
        <w:rPr>
          <w:color w:val="000000" w:themeColor="text1"/>
        </w:rPr>
        <w:t>link Tx power</w:t>
      </w:r>
    </w:p>
    <w:p w14:paraId="4CE9A0B8" w14:textId="77777777" w:rsidR="00A178B4" w:rsidRDefault="00AB5F75">
      <w:r>
        <w:t>Three contr</w:t>
      </w:r>
      <w:r>
        <w:t xml:space="preserve">ibutions proposed values for UL Tx power in FR2 scenarios. </w:t>
      </w:r>
    </w:p>
    <w:p w14:paraId="39C78305" w14:textId="77777777" w:rsidR="00A178B4" w:rsidRDefault="00AB5F75">
      <w:pPr>
        <w:pStyle w:val="a"/>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a"/>
        <w:numPr>
          <w:ilvl w:val="0"/>
          <w:numId w:val="19"/>
        </w:numPr>
        <w:ind w:leftChars="0"/>
      </w:pPr>
      <w:r>
        <w:t xml:space="preserve">UE transmission EIRP is 22.24 dBm </w:t>
      </w:r>
      <w:r>
        <w:fldChar w:fldCharType="begin"/>
      </w:r>
      <w:r>
        <w:instrText xml:space="preserve"> REF _Ref4858262</w:instrText>
      </w:r>
      <w:r>
        <w:instrText xml:space="preserve">7 \r \h </w:instrText>
      </w:r>
      <w:r>
        <w:fldChar w:fldCharType="separate"/>
      </w:r>
      <w:r>
        <w:t xml:space="preserve">[3]. </w:t>
      </w:r>
      <w:r>
        <w:fldChar w:fldCharType="end"/>
      </w:r>
      <w:r>
        <w:t xml:space="preserve"> </w:t>
      </w:r>
    </w:p>
    <w:p w14:paraId="5674D961" w14:textId="77777777" w:rsidR="00A178B4" w:rsidRDefault="00AB5F75">
      <w:pPr>
        <w:pStyle w:val="a"/>
        <w:numPr>
          <w:ilvl w:val="0"/>
          <w:numId w:val="19"/>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82"/>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SimSun" w:hint="eastAsia"/>
                <w:lang w:val="en-US" w:eastAsia="zh-CN"/>
              </w:rPr>
              <w:t>ZTE</w:t>
            </w:r>
          </w:p>
        </w:tc>
        <w:tc>
          <w:tcPr>
            <w:tcW w:w="7786" w:type="dxa"/>
          </w:tcPr>
          <w:p w14:paraId="76451AA3" w14:textId="77777777" w:rsidR="00A178B4" w:rsidRDefault="00AB5F75">
            <w:r>
              <w:rPr>
                <w:rFonts w:eastAsia="SimSun" w:hint="eastAsia"/>
                <w:lang w:val="en-US" w:eastAsia="zh-CN"/>
              </w:rPr>
              <w:t>Prefer 23 dBm as defined i</w:t>
            </w:r>
            <w:r>
              <w:rPr>
                <w:rFonts w:eastAsia="SimSun" w:hint="eastAsia"/>
                <w:lang w:val="en-US" w:eastAsia="zh-CN"/>
              </w:rPr>
              <w:t xml:space="preserve">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bookmarkStart w:id="3" w:name="_GoBack" w:colFirst="0" w:colLast="0"/>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bookmarkEnd w:id="3"/>
      <w:tr w:rsidR="008E4867" w14:paraId="39CCC242" w14:textId="77777777" w:rsidTr="00A178B4">
        <w:tc>
          <w:tcPr>
            <w:tcW w:w="2376" w:type="dxa"/>
          </w:tcPr>
          <w:p w14:paraId="75260BCD" w14:textId="77777777" w:rsidR="008E4867" w:rsidRDefault="008E4867" w:rsidP="008E4867"/>
        </w:tc>
        <w:tc>
          <w:tcPr>
            <w:tcW w:w="7786" w:type="dxa"/>
          </w:tcPr>
          <w:p w14:paraId="4F9FA012" w14:textId="77777777" w:rsidR="008E4867" w:rsidRDefault="008E4867" w:rsidP="008E4867"/>
        </w:tc>
      </w:tr>
    </w:tbl>
    <w:p w14:paraId="7F453125" w14:textId="77777777" w:rsidR="00A178B4" w:rsidRDefault="00A178B4"/>
    <w:p w14:paraId="1C7B4A1C" w14:textId="77777777" w:rsidR="00A178B4" w:rsidRDefault="00AB5F75">
      <w:pPr>
        <w:pStyle w:val="20"/>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0"/>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lastRenderedPageBreak/>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lastRenderedPageBreak/>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lastRenderedPageBreak/>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lastRenderedPageBreak/>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63C2B534"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 xml:space="preserve">For 90% ACR: 5.6 dB (O2I) &amp; 3.36 dB </w:t>
            </w:r>
            <w:r>
              <w:rPr>
                <w:kern w:val="2"/>
                <w:lang w:eastAsia="zh-CN"/>
              </w:rPr>
              <w:t>(O2O, LOS) &amp; 4.79 dB (O2O 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t xml:space="preserve">Companies are invited to provide initial views on these proposals. Moderator’s proposal will be made based on companies’ inputs. </w:t>
      </w:r>
    </w:p>
    <w:tbl>
      <w:tblPr>
        <w:tblStyle w:val="82"/>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A178B4" w14:paraId="7F67D574" w14:textId="77777777" w:rsidTr="00A178B4">
        <w:tc>
          <w:tcPr>
            <w:tcW w:w="2376" w:type="dxa"/>
          </w:tcPr>
          <w:p w14:paraId="4C8B63BF" w14:textId="77777777" w:rsidR="00A178B4" w:rsidRDefault="00A178B4"/>
        </w:tc>
        <w:tc>
          <w:tcPr>
            <w:tcW w:w="7786" w:type="dxa"/>
          </w:tcPr>
          <w:p w14:paraId="1A7E6EA8" w14:textId="77777777" w:rsidR="00A178B4" w:rsidRDefault="00A178B4"/>
        </w:tc>
      </w:tr>
      <w:tr w:rsidR="00A178B4" w14:paraId="29C3994D" w14:textId="77777777" w:rsidTr="00A178B4">
        <w:tc>
          <w:tcPr>
            <w:tcW w:w="2376" w:type="dxa"/>
          </w:tcPr>
          <w:p w14:paraId="4D74CCB5" w14:textId="77777777" w:rsidR="00A178B4" w:rsidRDefault="00A178B4"/>
        </w:tc>
        <w:tc>
          <w:tcPr>
            <w:tcW w:w="7786" w:type="dxa"/>
          </w:tcPr>
          <w:p w14:paraId="14DE287A" w14:textId="77777777" w:rsidR="00A178B4" w:rsidRDefault="00A178B4"/>
        </w:tc>
      </w:tr>
      <w:tr w:rsidR="00A178B4" w14:paraId="49A818C7" w14:textId="77777777" w:rsidTr="00A178B4">
        <w:tc>
          <w:tcPr>
            <w:tcW w:w="2376" w:type="dxa"/>
          </w:tcPr>
          <w:p w14:paraId="4FDCF5AA" w14:textId="77777777" w:rsidR="00A178B4" w:rsidRDefault="00A178B4"/>
        </w:tc>
        <w:tc>
          <w:tcPr>
            <w:tcW w:w="7786" w:type="dxa"/>
          </w:tcPr>
          <w:p w14:paraId="6AC95AAA" w14:textId="77777777" w:rsidR="00A178B4" w:rsidRDefault="00A178B4"/>
        </w:tc>
      </w:tr>
      <w:tr w:rsidR="00A178B4" w14:paraId="0E867D64" w14:textId="77777777" w:rsidTr="00A178B4">
        <w:tc>
          <w:tcPr>
            <w:tcW w:w="2376" w:type="dxa"/>
          </w:tcPr>
          <w:p w14:paraId="50CB6F38" w14:textId="77777777" w:rsidR="00A178B4" w:rsidRDefault="00A178B4"/>
        </w:tc>
        <w:tc>
          <w:tcPr>
            <w:tcW w:w="7786" w:type="dxa"/>
          </w:tcPr>
          <w:p w14:paraId="2776AAE3" w14:textId="77777777" w:rsidR="00A178B4" w:rsidRDefault="00A178B4"/>
        </w:tc>
      </w:tr>
      <w:tr w:rsidR="00A178B4" w14:paraId="136B4EA3" w14:textId="77777777" w:rsidTr="00A178B4">
        <w:tc>
          <w:tcPr>
            <w:tcW w:w="2376" w:type="dxa"/>
          </w:tcPr>
          <w:p w14:paraId="58851E46" w14:textId="77777777" w:rsidR="00A178B4" w:rsidRDefault="00A178B4"/>
        </w:tc>
        <w:tc>
          <w:tcPr>
            <w:tcW w:w="7786" w:type="dxa"/>
          </w:tcPr>
          <w:p w14:paraId="05E73F12" w14:textId="77777777" w:rsidR="00A178B4" w:rsidRDefault="00A178B4"/>
        </w:tc>
      </w:tr>
    </w:tbl>
    <w:p w14:paraId="16B4866E" w14:textId="77777777" w:rsidR="00A178B4" w:rsidRDefault="00A178B4"/>
    <w:p w14:paraId="2695DAD1" w14:textId="77777777" w:rsidR="00A178B4" w:rsidRDefault="00AB5F75">
      <w:pPr>
        <w:pStyle w:val="20"/>
      </w:pPr>
      <w:r>
        <w:rPr>
          <w:color w:val="008000"/>
        </w:rPr>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0"/>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t xml:space="preserve">Companies are invited to provide initial views on these proposals. Moderator’s proposal will be made based on companies’ inputs. </w:t>
      </w:r>
    </w:p>
    <w:tbl>
      <w:tblPr>
        <w:tblStyle w:val="82"/>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lastRenderedPageBreak/>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SimSun"/>
                <w:lang w:eastAsia="zh-CN"/>
              </w:rPr>
            </w:pPr>
            <w:r>
              <w:rPr>
                <w:rFonts w:eastAsia="SimSun" w:hint="eastAsia"/>
                <w:lang w:eastAsia="zh-CN"/>
              </w:rPr>
              <w:t>CATT</w:t>
            </w:r>
          </w:p>
        </w:tc>
        <w:tc>
          <w:tcPr>
            <w:tcW w:w="7786" w:type="dxa"/>
            <w:gridSpan w:val="2"/>
          </w:tcPr>
          <w:p w14:paraId="4CC76F9D" w14:textId="77777777" w:rsidR="00A178B4" w:rsidRDefault="00AB5F75">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w:t>
            </w:r>
            <w:r>
              <w:rPr>
                <w:rFonts w:eastAsia="SimSun" w:hint="eastAsia"/>
                <w:lang w:eastAsia="zh-CN"/>
              </w:rPr>
              <w:t>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SimSun"/>
                <w:lang w:val="en-US" w:eastAsia="zh-CN"/>
              </w:rPr>
            </w:pPr>
            <w:r>
              <w:rPr>
                <w:rFonts w:eastAsia="SimSun"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Pr>
                <w:szCs w:val="22"/>
              </w:rPr>
              <w:object w:dxaOrig="585" w:dyaOrig="330" w14:anchorId="41F4E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6.5pt" o:ole="">
                  <v:imagedata r:id="rId14" o:title=""/>
                </v:shape>
                <o:OLEObject Type="Embed" ProgID="Equation.3" ShapeID="_x0000_i1025" DrawAspect="Content" ObjectID="_1659333728"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85" w:dyaOrig="330" w14:anchorId="699A8E01">
                <v:shape id="_x0000_i1026" type="#_x0000_t75" style="width:29.25pt;height:16.5pt" o:ole="">
                  <v:imagedata r:id="rId14" o:title=""/>
                </v:shape>
                <o:OLEObject Type="Embed" ProgID="Equation.3" ShapeID="_x0000_i1026" DrawAspect="Content" ObjectID="_1659333729"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Web"/>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Web"/>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649BFE71" w14:textId="77777777" w:rsidR="00A178B4" w:rsidRDefault="00AB5F75">
                  <w:pPr>
                    <w:pStyle w:val="Web"/>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w:t>
                  </w:r>
                  <w:r>
                    <w:rPr>
                      <w:rFonts w:ascii="Times New Roman" w:eastAsia="SimSun" w:hAnsi="Times New Roman" w:hint="eastAsia"/>
                      <w:color w:val="000000"/>
                      <w:lang w:eastAsia="zh-CN"/>
                    </w:rPr>
                    <w:t>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Web"/>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Web"/>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A178B4" w14:paraId="3ADCEC1F" w14:textId="77777777" w:rsidTr="00A178B4">
        <w:tc>
          <w:tcPr>
            <w:tcW w:w="2376" w:type="dxa"/>
            <w:gridSpan w:val="2"/>
          </w:tcPr>
          <w:p w14:paraId="31536F0B" w14:textId="77777777" w:rsidR="00A178B4" w:rsidRDefault="00A178B4"/>
        </w:tc>
        <w:tc>
          <w:tcPr>
            <w:tcW w:w="7786" w:type="dxa"/>
            <w:gridSpan w:val="2"/>
          </w:tcPr>
          <w:p w14:paraId="68D7D395" w14:textId="77777777" w:rsidR="00A178B4" w:rsidRDefault="00A178B4"/>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Default="00AB5F75">
      <w:pPr>
        <w:pStyle w:val="20"/>
        <w:rPr>
          <w:color w:val="000000" w:themeColor="text1"/>
        </w:rPr>
      </w:pPr>
      <w:r>
        <w:rPr>
          <w:color w:val="008000"/>
        </w:rPr>
        <w:t>[L]</w:t>
      </w:r>
      <w:r>
        <w:t xml:space="preserve"> </w:t>
      </w:r>
      <w:r>
        <w:rPr>
          <w:color w:val="000000" w:themeColor="text1"/>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SimSun"/>
          <w:lang w:val="en-US" w:eastAsia="zh-CN"/>
        </w:rPr>
      </w:pPr>
      <w:r>
        <w:rPr>
          <w:rFonts w:eastAsia="SimSun" w:hint="eastAsia"/>
          <w:lang w:val="en-US" w:eastAsia="zh-CN"/>
        </w:rPr>
        <w:t>Table 2 SLS specific parameters</w:t>
      </w:r>
    </w:p>
    <w:tbl>
      <w:tblPr>
        <w:tblStyle w:val="410"/>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Web"/>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Web"/>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Web"/>
              <w:rPr>
                <w:rFonts w:ascii="Times New Roman" w:hAnsi="Times New Roman"/>
                <w:b w:val="0"/>
                <w:bCs w:val="0"/>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a"/>
        <w:numPr>
          <w:ilvl w:val="0"/>
          <w:numId w:val="21"/>
        </w:numPr>
        <w:ind w:leftChars="0"/>
      </w:pPr>
      <w:r>
        <w:rPr>
          <w:rFonts w:eastAsia="SimSun"/>
          <w:lang w:val="en-US" w:eastAsia="zh-CN"/>
        </w:rPr>
        <w:t xml:space="preserve">For </w:t>
      </w:r>
      <w:r>
        <w:t>SLS</w:t>
      </w:r>
      <w:r>
        <w:rPr>
          <w:rFonts w:eastAsia="SimSun"/>
          <w:lang w:val="en-US" w:eastAsia="zh-CN"/>
        </w:rPr>
        <w:t xml:space="preserve"> based methodology, </w:t>
      </w:r>
      <w:r>
        <w:t xml:space="preserve">the target performance for SLS is determined by the 5th percentile SINR value in CDF </w:t>
      </w:r>
      <w:r>
        <w:t>curve for different physical channels</w:t>
      </w:r>
      <w:r>
        <w:rPr>
          <w:rFonts w:eastAsia="SimSun"/>
          <w:lang w:val="en-US" w:eastAsia="zh-CN"/>
        </w:rPr>
        <w:t>.</w:t>
      </w:r>
    </w:p>
    <w:p w14:paraId="3F803C34" w14:textId="77777777" w:rsidR="00A178B4" w:rsidRDefault="00AB5F75">
      <w:r>
        <w:rPr>
          <w:b/>
          <w:bCs/>
        </w:rPr>
        <w:lastRenderedPageBreak/>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w:t>
      </w:r>
      <w:r>
        <w:t xml:space="preserv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t>Moderator’s proposal:</w:t>
      </w:r>
    </w:p>
    <w:p w14:paraId="4C9157E6" w14:textId="77777777" w:rsidR="00A178B4" w:rsidRDefault="00AB5F75">
      <w:pPr>
        <w:pStyle w:val="a"/>
        <w:numPr>
          <w:ilvl w:val="0"/>
          <w:numId w:val="21"/>
        </w:numPr>
        <w:ind w:leftChars="0"/>
        <w:rPr>
          <w:color w:val="FF0000"/>
        </w:rPr>
      </w:pPr>
      <w:r>
        <w:rPr>
          <w:color w:val="FF0000"/>
        </w:rPr>
        <w:t>Simulation assumptions for SLS are up to companies’ reports, i.e. no more clar</w:t>
      </w:r>
      <w:r>
        <w:rPr>
          <w:color w:val="FF0000"/>
        </w:rPr>
        <w:t xml:space="preserve">ification is needed, as per agreement during RAN1#101-e. </w:t>
      </w:r>
    </w:p>
    <w:p w14:paraId="7EE60079" w14:textId="77777777" w:rsidR="00A178B4" w:rsidRDefault="00AB5F75">
      <w:r>
        <w:t xml:space="preserve">Companies are invited to provide views on this proposal/aspect. </w:t>
      </w:r>
    </w:p>
    <w:tbl>
      <w:tblPr>
        <w:tblStyle w:val="82"/>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SimSun" w:hint="eastAsia"/>
                <w:lang w:eastAsia="zh-CN"/>
              </w:rPr>
              <w:t>CATT</w:t>
            </w:r>
          </w:p>
        </w:tc>
        <w:tc>
          <w:tcPr>
            <w:tcW w:w="7786" w:type="dxa"/>
          </w:tcPr>
          <w:p w14:paraId="551EBCD8"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8A51207" w14:textId="77777777" w:rsidTr="00A178B4">
        <w:tc>
          <w:tcPr>
            <w:tcW w:w="2376" w:type="dxa"/>
          </w:tcPr>
          <w:p w14:paraId="79E64653" w14:textId="77777777" w:rsidR="00A178B4" w:rsidRDefault="00AB5F75">
            <w:r>
              <w:rPr>
                <w:rFonts w:eastAsia="SimSun" w:hint="eastAsia"/>
                <w:lang w:val="en-US" w:eastAsia="zh-CN"/>
              </w:rPr>
              <w:t>ZTE</w:t>
            </w:r>
          </w:p>
        </w:tc>
        <w:tc>
          <w:tcPr>
            <w:tcW w:w="7786" w:type="dxa"/>
          </w:tcPr>
          <w:p w14:paraId="1224E853" w14:textId="77777777" w:rsidR="00A178B4" w:rsidRDefault="00AB5F75">
            <w:pPr>
              <w:rPr>
                <w:rFonts w:eastAsia="SimSun"/>
                <w:lang w:val="en-US" w:eastAsia="zh-CN"/>
              </w:rPr>
            </w:pPr>
            <w:r>
              <w:rPr>
                <w:rFonts w:eastAsia="SimSun" w:hint="eastAsia"/>
                <w:lang w:val="en-US" w:eastAsia="zh-CN"/>
              </w:rPr>
              <w:t xml:space="preserve">For SLS, most of the simulation assumptions can reuse that of defined for LLS. For </w:t>
            </w:r>
            <w:r>
              <w:rPr>
                <w:rFonts w:eastAsia="SimSun" w:hint="eastAsia"/>
                <w:lang w:val="en-US" w:eastAsia="zh-CN"/>
              </w:rPr>
              <w:t>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CF16988" w14:textId="77777777" w:rsidR="00A178B4" w:rsidRDefault="00AB5F7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we believe this should be discussed together with the target performance for LLS based methodology.</w:t>
            </w:r>
            <w:r>
              <w:rPr>
                <w:rFonts w:eastAsia="SimSun" w:hint="eastAsia"/>
                <w:lang w:val="en-US" w:eastAsia="zh-CN"/>
              </w:rPr>
              <w:t xml:space="preserve"> Actually it is once discussed in last meeting and seems no objections received at that time. </w:t>
            </w:r>
          </w:p>
          <w:p w14:paraId="446A54C8" w14:textId="77777777" w:rsidR="00A178B4" w:rsidRDefault="00AB5F75">
            <w:pPr>
              <w:spacing w:after="0" w:afterAutospacing="0"/>
              <w:rPr>
                <w:rFonts w:eastAsia="Batang"/>
                <w:b/>
                <w:szCs w:val="21"/>
              </w:rPr>
            </w:pPr>
            <w:r>
              <w:rPr>
                <w:rFonts w:eastAsia="Batang"/>
                <w:b/>
                <w:szCs w:val="21"/>
                <w:highlight w:val="yellow"/>
              </w:rPr>
              <w:t>Proposal:</w:t>
            </w:r>
          </w:p>
          <w:p w14:paraId="3E435659" w14:textId="77777777" w:rsidR="00A178B4" w:rsidRDefault="00AB5F7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38545811" w14:textId="77777777" w:rsidR="00A178B4" w:rsidRDefault="00AB5F75">
            <w:pPr>
              <w:pStyle w:val="a"/>
              <w:numPr>
                <w:ilvl w:val="0"/>
                <w:numId w:val="15"/>
              </w:numPr>
              <w:spacing w:after="0" w:afterAutospacing="0"/>
              <w:ind w:left="1380"/>
              <w:rPr>
                <w:rFonts w:eastAsia="SimSun"/>
                <w:szCs w:val="21"/>
              </w:rPr>
            </w:pPr>
            <w:r>
              <w:rPr>
                <w:rFonts w:eastAsia="SimSun"/>
                <w:szCs w:val="21"/>
              </w:rPr>
              <w:t>FFS: the target performance metric and potential d</w:t>
            </w:r>
            <w:r>
              <w:rPr>
                <w:rFonts w:eastAsia="SimSun"/>
                <w:szCs w:val="21"/>
              </w:rPr>
              <w:t>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 xml:space="preserve">Alt1: Derived from </w:t>
            </w:r>
            <w:r>
              <w:rPr>
                <w:szCs w:val="21"/>
              </w:rPr>
              <w:t>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t>Alt3: Relative MCL</w:t>
            </w:r>
          </w:p>
          <w:p w14:paraId="149EC9A1" w14:textId="77777777" w:rsidR="00A178B4" w:rsidRDefault="00AB5F75">
            <w:pPr>
              <w:numPr>
                <w:ilvl w:val="0"/>
                <w:numId w:val="18"/>
              </w:numPr>
              <w:spacing w:after="0" w:afterAutospacing="0"/>
              <w:contextualSpacing/>
              <w:rPr>
                <w:szCs w:val="21"/>
              </w:rPr>
            </w:pPr>
            <w:r>
              <w:rPr>
                <w:szCs w:val="21"/>
              </w:rPr>
              <w:t>If optional SLS is performed, the target performance for SLS is determi</w:t>
            </w:r>
            <w:r>
              <w:rPr>
                <w:szCs w:val="21"/>
              </w:rPr>
              <w:t>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A178B4">
        <w:tc>
          <w:tcPr>
            <w:tcW w:w="2376" w:type="dxa"/>
          </w:tcPr>
          <w:p w14:paraId="3FB13F14" w14:textId="77777777" w:rsidR="00A178B4" w:rsidRDefault="00A178B4"/>
        </w:tc>
        <w:tc>
          <w:tcPr>
            <w:tcW w:w="7786" w:type="dxa"/>
          </w:tcPr>
          <w:p w14:paraId="0DCDC660" w14:textId="77777777" w:rsidR="00A178B4" w:rsidRDefault="00A178B4"/>
        </w:tc>
      </w:tr>
    </w:tbl>
    <w:p w14:paraId="7310D817" w14:textId="77777777" w:rsidR="00A178B4" w:rsidRDefault="00A178B4"/>
    <w:p w14:paraId="683EEBE8" w14:textId="77777777" w:rsidR="00A178B4" w:rsidRDefault="00AB5F75">
      <w:pPr>
        <w:pStyle w:val="20"/>
        <w:rPr>
          <w:color w:val="000000" w:themeColor="text1"/>
        </w:rPr>
      </w:pPr>
      <w:r>
        <w:rPr>
          <w:color w:val="008000"/>
        </w:rPr>
        <w:lastRenderedPageBreak/>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a"/>
        <w:numPr>
          <w:ilvl w:val="0"/>
          <w:numId w:val="22"/>
        </w:numPr>
        <w:ind w:leftChars="0"/>
        <w:rPr>
          <w:b/>
          <w:bCs/>
          <w:u w:val="single"/>
        </w:rPr>
      </w:pPr>
      <w:r>
        <w:rPr>
          <w:b/>
          <w:bCs/>
          <w:u w:val="single"/>
        </w:rPr>
        <w:t xml:space="preserve">(Item 1) Beamforming implementation </w:t>
      </w:r>
      <w:r>
        <w:rPr>
          <w:b/>
          <w:bCs/>
          <w:u w:val="single"/>
        </w:rPr>
        <w:t>constraints</w:t>
      </w:r>
    </w:p>
    <w:p w14:paraId="382895EF" w14:textId="77777777" w:rsidR="00A178B4" w:rsidRDefault="00AB5F75">
      <w:pPr>
        <w:pStyle w:val="a"/>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a"/>
        <w:numPr>
          <w:ilvl w:val="0"/>
          <w:numId w:val="22"/>
        </w:numPr>
        <w:ind w:leftChars="0"/>
        <w:rPr>
          <w:b/>
          <w:bCs/>
          <w:u w:val="single"/>
        </w:rPr>
      </w:pPr>
      <w:r>
        <w:rPr>
          <w:b/>
          <w:bCs/>
          <w:u w:val="single"/>
        </w:rPr>
        <w:t xml:space="preserve">(Item 2) Phase noise models and </w:t>
      </w:r>
      <w:r>
        <w:rPr>
          <w:b/>
          <w:bCs/>
          <w:u w:val="single"/>
        </w:rPr>
        <w:t>compensation algorithms</w:t>
      </w:r>
    </w:p>
    <w:p w14:paraId="6DDFAB13" w14:textId="77777777" w:rsidR="00A178B4" w:rsidRDefault="00AB5F75">
      <w:pPr>
        <w:pStyle w:val="a"/>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82"/>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10"/>
        <w:spacing w:after="180"/>
      </w:pPr>
      <w:r>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0"/>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 xml:space="preserve">Suburban </w:t>
            </w:r>
            <w:r>
              <w:rPr>
                <w:lang w:val="en-US"/>
              </w:rPr>
              <w:t>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35548E8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3FDE5710"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w:t>
            </w:r>
            <w:r>
              <w:rPr>
                <w:sz w:val="20"/>
                <w:lang w:val="en-US"/>
              </w:rPr>
              <w:t>D), 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w:t>
            </w:r>
            <w:r>
              <w:rPr>
                <w:sz w:val="20"/>
                <w:lang w:val="en-US"/>
              </w:rPr>
              <w:lastRenderedPageBreak/>
              <w:t>(500m ISD), Samsung (150m ISD), 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w:t>
      </w:r>
      <w:r>
        <w:t>eported by companies are not reported and can be found in the corresponding contributions. Having said this, it can be observed that at least PUSCH is labelled as bottleneck in most of the considered scenarios and propagation conditions.</w:t>
      </w:r>
    </w:p>
    <w:p w14:paraId="42EBB3B2" w14:textId="77777777" w:rsidR="00A178B4" w:rsidRDefault="00AB5F75">
      <w:r>
        <w:t>Companies are enco</w:t>
      </w:r>
      <w:r>
        <w:t xml:space="preserve">uraged to check the summary and provide additional views to the following table, if any: </w:t>
      </w:r>
    </w:p>
    <w:tbl>
      <w:tblPr>
        <w:tblStyle w:val="82"/>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A178B4" w14:paraId="69DC2476" w14:textId="77777777" w:rsidTr="00A178B4">
        <w:tc>
          <w:tcPr>
            <w:tcW w:w="2376" w:type="dxa"/>
          </w:tcPr>
          <w:p w14:paraId="57643D6C" w14:textId="77777777" w:rsidR="00A178B4" w:rsidRDefault="00A178B4"/>
        </w:tc>
        <w:tc>
          <w:tcPr>
            <w:tcW w:w="7786" w:type="dxa"/>
          </w:tcPr>
          <w:p w14:paraId="3B954DF3" w14:textId="77777777" w:rsidR="00A178B4" w:rsidRDefault="00A178B4"/>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pPr>
        <w:rPr>
          <w:highlight w:val="cyan"/>
        </w:rPr>
      </w:pPr>
    </w:p>
    <w:p w14:paraId="259A2D64" w14:textId="77777777" w:rsidR="00A178B4" w:rsidRDefault="00AB5F75">
      <w:pPr>
        <w:pStyle w:val="10"/>
        <w:spacing w:after="180"/>
      </w:pPr>
      <w:r>
        <w:t xml:space="preserve">Summary of the proposals on high priority items </w:t>
      </w:r>
    </w:p>
    <w:p w14:paraId="26CC21E8" w14:textId="77777777" w:rsidR="00A178B4" w:rsidRDefault="00AB5F75">
      <w:r>
        <w:rPr>
          <w:highlight w:val="red"/>
        </w:rPr>
        <w:t>To be populated later.</w:t>
      </w:r>
      <w:r>
        <w:t xml:space="preserve"> </w:t>
      </w:r>
    </w:p>
    <w:p w14:paraId="003D8D30" w14:textId="77777777" w:rsidR="00A178B4" w:rsidRDefault="00A178B4"/>
    <w:p w14:paraId="545E1DFD" w14:textId="77777777" w:rsidR="00A178B4" w:rsidRDefault="00AB5F75">
      <w:pPr>
        <w:pStyle w:val="10"/>
        <w:spacing w:after="180"/>
      </w:pPr>
      <w:r>
        <w:t xml:space="preserve">Summary of the proposals on medium priority items </w:t>
      </w:r>
    </w:p>
    <w:p w14:paraId="39B14B8D" w14:textId="77777777" w:rsidR="00A178B4" w:rsidRDefault="00AB5F75">
      <w:r>
        <w:rPr>
          <w:highlight w:val="red"/>
        </w:rPr>
        <w:t xml:space="preserve">To be </w:t>
      </w:r>
      <w:r>
        <w:rPr>
          <w:highlight w:val="red"/>
        </w:rPr>
        <w:t>populated later.</w:t>
      </w:r>
      <w:r>
        <w:t xml:space="preserve"> </w:t>
      </w:r>
    </w:p>
    <w:p w14:paraId="61AC43E0" w14:textId="77777777" w:rsidR="00A178B4" w:rsidRDefault="00A178B4"/>
    <w:p w14:paraId="28B4D88B" w14:textId="77777777" w:rsidR="00A178B4" w:rsidRDefault="00AB5F75">
      <w:pPr>
        <w:pStyle w:val="10"/>
        <w:spacing w:after="180"/>
      </w:pPr>
      <w:r>
        <w:t xml:space="preserve">Summary of the proposals on lower priority items </w:t>
      </w:r>
    </w:p>
    <w:p w14:paraId="3CE4231D" w14:textId="77777777" w:rsidR="00A178B4" w:rsidRDefault="00AB5F75">
      <w:r>
        <w:rPr>
          <w:highlight w:val="red"/>
        </w:rPr>
        <w:t>To be populated later.</w:t>
      </w:r>
      <w:r>
        <w:t xml:space="preserve"> </w:t>
      </w:r>
    </w:p>
    <w:p w14:paraId="1723E87A" w14:textId="77777777" w:rsidR="00A178B4" w:rsidRDefault="00A178B4"/>
    <w:p w14:paraId="579A5B19" w14:textId="77777777" w:rsidR="00A178B4" w:rsidRDefault="00AB5F75">
      <w:pPr>
        <w:pStyle w:val="10"/>
        <w:spacing w:after="180"/>
      </w:pPr>
      <w:r>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10"/>
        <w:spacing w:after="180"/>
      </w:pPr>
      <w:r>
        <w:t>References</w:t>
      </w:r>
    </w:p>
    <w:p w14:paraId="43726001" w14:textId="77777777" w:rsidR="00A178B4" w:rsidRDefault="00AB5F75">
      <w:pPr>
        <w:pStyle w:val="a"/>
        <w:numPr>
          <w:ilvl w:val="0"/>
          <w:numId w:val="23"/>
        </w:numPr>
        <w:ind w:leftChars="0"/>
        <w:rPr>
          <w:lang w:eastAsia="zh-CN"/>
        </w:rPr>
      </w:pPr>
      <w:bookmarkStart w:id="4" w:name="_Ref48582553"/>
      <w:r>
        <w:rPr>
          <w:lang w:eastAsia="zh-CN"/>
        </w:rPr>
        <w:t>R1-2005257, Evaluation on the baseline performance for FR2, Huawei/HiSilicon</w:t>
      </w:r>
      <w:bookmarkEnd w:id="4"/>
    </w:p>
    <w:p w14:paraId="15D9D0C5" w14:textId="77777777" w:rsidR="00A178B4" w:rsidRDefault="00AB5F75">
      <w:pPr>
        <w:pStyle w:val="a"/>
        <w:numPr>
          <w:ilvl w:val="0"/>
          <w:numId w:val="23"/>
        </w:numPr>
        <w:ind w:leftChars="0"/>
        <w:rPr>
          <w:lang w:eastAsia="zh-CN"/>
        </w:rPr>
      </w:pPr>
      <w:bookmarkStart w:id="5" w:name="_Ref48600615"/>
      <w:r>
        <w:rPr>
          <w:lang w:eastAsia="zh-CN"/>
        </w:rPr>
        <w:t>R1-2005298, Baseline coverage evaluation of UL and DL channels – FR2, Nokia, Nokia Shanghai Bell</w:t>
      </w:r>
      <w:bookmarkEnd w:id="5"/>
    </w:p>
    <w:p w14:paraId="602AD734" w14:textId="77777777" w:rsidR="00A178B4" w:rsidRDefault="00AB5F75">
      <w:pPr>
        <w:pStyle w:val="a"/>
        <w:numPr>
          <w:ilvl w:val="0"/>
          <w:numId w:val="23"/>
        </w:numPr>
        <w:ind w:leftChars="0"/>
        <w:rPr>
          <w:lang w:eastAsia="zh-CN"/>
        </w:rPr>
      </w:pPr>
      <w:bookmarkStart w:id="6" w:name="_Ref48582627"/>
      <w:r>
        <w:rPr>
          <w:lang w:eastAsia="zh-CN"/>
        </w:rPr>
        <w:t>R1-2005394, Evaluation on NR coverage performance for FR2, vivo</w:t>
      </w:r>
      <w:bookmarkEnd w:id="6"/>
    </w:p>
    <w:p w14:paraId="668EC439" w14:textId="77777777" w:rsidR="00A178B4" w:rsidRDefault="00AB5F75">
      <w:pPr>
        <w:pStyle w:val="a"/>
        <w:numPr>
          <w:ilvl w:val="0"/>
          <w:numId w:val="23"/>
        </w:numPr>
        <w:ind w:leftChars="0"/>
        <w:rPr>
          <w:lang w:eastAsia="zh-CN"/>
        </w:rPr>
      </w:pPr>
      <w:bookmarkStart w:id="7" w:name="_Ref48582576"/>
      <w:r>
        <w:rPr>
          <w:lang w:eastAsia="zh-CN"/>
        </w:rPr>
        <w:t>R1-2005426, Discussion on baseline coverage performance for FR2, ZTE</w:t>
      </w:r>
      <w:bookmarkEnd w:id="7"/>
    </w:p>
    <w:p w14:paraId="0E0AB2D9" w14:textId="77777777" w:rsidR="00A178B4" w:rsidRDefault="00AB5F75">
      <w:pPr>
        <w:pStyle w:val="a"/>
        <w:numPr>
          <w:ilvl w:val="0"/>
          <w:numId w:val="23"/>
        </w:numPr>
        <w:ind w:leftChars="0"/>
        <w:rPr>
          <w:lang w:eastAsia="zh-CN"/>
        </w:rPr>
      </w:pPr>
      <w:r>
        <w:rPr>
          <w:lang w:eastAsia="zh-CN"/>
        </w:rPr>
        <w:t xml:space="preserve">R1-2005490, Evaluation on </w:t>
      </w:r>
      <w:r>
        <w:rPr>
          <w:lang w:eastAsia="zh-CN"/>
        </w:rPr>
        <w:t>NR coverage performance for FR2,</w:t>
      </w:r>
      <w:r>
        <w:rPr>
          <w:lang w:eastAsia="zh-CN"/>
        </w:rPr>
        <w:tab/>
        <w:t>China Unicom</w:t>
      </w:r>
    </w:p>
    <w:p w14:paraId="4B7BF723" w14:textId="77777777" w:rsidR="00A178B4" w:rsidRDefault="00AB5F75">
      <w:pPr>
        <w:pStyle w:val="a"/>
        <w:numPr>
          <w:ilvl w:val="0"/>
          <w:numId w:val="23"/>
        </w:numPr>
        <w:ind w:leftChars="0"/>
        <w:rPr>
          <w:lang w:eastAsia="zh-CN"/>
        </w:rPr>
      </w:pPr>
      <w:bookmarkStart w:id="8" w:name="_Ref48582699"/>
      <w:r>
        <w:rPr>
          <w:lang w:eastAsia="zh-CN"/>
        </w:rPr>
        <w:t>R1-2005723, Baseline coverage performance for FR2, CATT</w:t>
      </w:r>
      <w:bookmarkEnd w:id="8"/>
    </w:p>
    <w:p w14:paraId="6DC4DE6A" w14:textId="77777777" w:rsidR="00A178B4" w:rsidRDefault="00AB5F75">
      <w:pPr>
        <w:pStyle w:val="a"/>
        <w:numPr>
          <w:ilvl w:val="0"/>
          <w:numId w:val="23"/>
        </w:numPr>
        <w:ind w:leftChars="0"/>
        <w:rPr>
          <w:lang w:eastAsia="zh-CN"/>
        </w:rPr>
      </w:pPr>
      <w:r>
        <w:rPr>
          <w:lang w:eastAsia="zh-CN"/>
        </w:rPr>
        <w:t>R1-2005888, Discussion on baseline coverage performance for FR2, Intel Corporation</w:t>
      </w:r>
    </w:p>
    <w:p w14:paraId="34958D82" w14:textId="77777777" w:rsidR="00A178B4" w:rsidRDefault="00AB5F75">
      <w:pPr>
        <w:pStyle w:val="a"/>
        <w:numPr>
          <w:ilvl w:val="0"/>
          <w:numId w:val="23"/>
        </w:numPr>
        <w:ind w:leftChars="0"/>
        <w:rPr>
          <w:lang w:eastAsia="zh-CN"/>
        </w:rPr>
      </w:pPr>
      <w:bookmarkStart w:id="9" w:name="_Ref48600235"/>
      <w:r>
        <w:rPr>
          <w:lang w:eastAsia="zh-CN"/>
        </w:rPr>
        <w:t>R1-2006046, Evaluation on NR coverage performance for FR2,</w:t>
      </w:r>
      <w:r>
        <w:rPr>
          <w:lang w:eastAsia="zh-CN"/>
        </w:rPr>
        <w:tab/>
        <w:t>OPPO</w:t>
      </w:r>
      <w:bookmarkEnd w:id="9"/>
    </w:p>
    <w:p w14:paraId="68627796" w14:textId="77777777" w:rsidR="00A178B4" w:rsidRDefault="00AB5F75">
      <w:pPr>
        <w:pStyle w:val="a"/>
        <w:numPr>
          <w:ilvl w:val="0"/>
          <w:numId w:val="23"/>
        </w:numPr>
        <w:ind w:leftChars="0"/>
        <w:rPr>
          <w:lang w:eastAsia="zh-CN"/>
        </w:rPr>
      </w:pPr>
      <w:bookmarkStart w:id="10" w:name="_Ref48586193"/>
      <w:r>
        <w:rPr>
          <w:lang w:eastAsia="zh-CN"/>
        </w:rPr>
        <w:t>R1-2006</w:t>
      </w:r>
      <w:r>
        <w:rPr>
          <w:lang w:eastAsia="zh-CN"/>
        </w:rPr>
        <w:t>161, Baseline coverage performance using LLS for FR2, Samsung</w:t>
      </w:r>
      <w:bookmarkEnd w:id="10"/>
    </w:p>
    <w:p w14:paraId="24929AA6" w14:textId="77777777" w:rsidR="00A178B4" w:rsidRDefault="00AB5F75">
      <w:pPr>
        <w:pStyle w:val="a"/>
        <w:numPr>
          <w:ilvl w:val="0"/>
          <w:numId w:val="23"/>
        </w:numPr>
        <w:ind w:leftChars="0"/>
        <w:rPr>
          <w:lang w:eastAsia="zh-CN"/>
        </w:rPr>
      </w:pPr>
      <w:bookmarkStart w:id="11" w:name="_Ref48586208"/>
      <w:r>
        <w:rPr>
          <w:lang w:eastAsia="zh-CN"/>
        </w:rPr>
        <w:t>R1-2006225, Discussion on the baseline performance in FR2, CMCC</w:t>
      </w:r>
      <w:bookmarkEnd w:id="11"/>
    </w:p>
    <w:p w14:paraId="27438E06" w14:textId="77777777" w:rsidR="00A178B4" w:rsidRDefault="00AB5F75">
      <w:pPr>
        <w:pStyle w:val="a"/>
        <w:numPr>
          <w:ilvl w:val="0"/>
          <w:numId w:val="23"/>
        </w:numPr>
        <w:ind w:leftChars="0"/>
        <w:rPr>
          <w:lang w:eastAsia="zh-CN"/>
        </w:rPr>
      </w:pPr>
      <w:bookmarkStart w:id="12" w:name="_Ref48600375"/>
      <w:r>
        <w:rPr>
          <w:lang w:eastAsia="zh-CN"/>
        </w:rPr>
        <w:t>R1-2006244, FR2 baseline coverage performance using LLS, InterDigital, Inc.</w:t>
      </w:r>
      <w:bookmarkEnd w:id="12"/>
    </w:p>
    <w:p w14:paraId="65AC4D1A" w14:textId="77777777" w:rsidR="00A178B4" w:rsidRDefault="00AB5F75">
      <w:pPr>
        <w:pStyle w:val="a"/>
        <w:numPr>
          <w:ilvl w:val="0"/>
          <w:numId w:val="23"/>
        </w:numPr>
        <w:ind w:leftChars="0"/>
        <w:rPr>
          <w:lang w:eastAsia="zh-CN"/>
        </w:rPr>
      </w:pPr>
      <w:bookmarkStart w:id="13" w:name="_Ref48586175"/>
      <w:r>
        <w:rPr>
          <w:lang w:eastAsia="zh-CN"/>
        </w:rPr>
        <w:t>R1-2006612, Link and System Evaluation of Coverage for</w:t>
      </w:r>
      <w:r>
        <w:rPr>
          <w:lang w:eastAsia="zh-CN"/>
        </w:rPr>
        <w:t xml:space="preserve"> FR2, Ericsson</w:t>
      </w:r>
      <w:bookmarkEnd w:id="13"/>
    </w:p>
    <w:p w14:paraId="1E16BEE1" w14:textId="77777777" w:rsidR="00A178B4" w:rsidRDefault="00AB5F75">
      <w:pPr>
        <w:pStyle w:val="a"/>
        <w:numPr>
          <w:ilvl w:val="0"/>
          <w:numId w:val="23"/>
        </w:numPr>
        <w:ind w:leftChars="0"/>
        <w:rPr>
          <w:lang w:eastAsia="zh-CN"/>
        </w:rPr>
      </w:pPr>
      <w:bookmarkStart w:id="14" w:name="_Ref48582598"/>
      <w:r>
        <w:rPr>
          <w:lang w:eastAsia="zh-CN"/>
        </w:rPr>
        <w:t>R1-2006740, Baseline coverage performance for FR2, NTT DOCOMO, INC.</w:t>
      </w:r>
      <w:bookmarkEnd w:id="14"/>
    </w:p>
    <w:p w14:paraId="69A58ECF" w14:textId="77777777" w:rsidR="00A178B4" w:rsidRDefault="00AB5F75">
      <w:pPr>
        <w:pStyle w:val="a"/>
        <w:numPr>
          <w:ilvl w:val="0"/>
          <w:numId w:val="23"/>
        </w:numPr>
        <w:ind w:leftChars="0"/>
        <w:rPr>
          <w:lang w:eastAsia="zh-CN"/>
        </w:rPr>
      </w:pPr>
      <w:bookmarkStart w:id="15" w:name="_Ref48586187"/>
      <w:r>
        <w:rPr>
          <w:lang w:eastAsia="zh-CN"/>
        </w:rPr>
        <w:t>R1-2006819, Baseline FR2 coverage performance, Qualcomm Incorporated</w:t>
      </w:r>
      <w:bookmarkEnd w:id="15"/>
    </w:p>
    <w:p w14:paraId="0F648992" w14:textId="77777777" w:rsidR="00A178B4" w:rsidRDefault="00AB5F75">
      <w:pPr>
        <w:pStyle w:val="a"/>
        <w:numPr>
          <w:ilvl w:val="0"/>
          <w:numId w:val="23"/>
        </w:numPr>
        <w:ind w:leftChars="0"/>
        <w:rPr>
          <w:lang w:eastAsia="zh-CN"/>
        </w:rPr>
      </w:pPr>
      <w:r>
        <w:rPr>
          <w:lang w:eastAsia="zh-CN"/>
        </w:rPr>
        <w:t>R1-2005259, Discussions on simulation assumptions for VoIP, Huawei/HiSilicon</w:t>
      </w:r>
    </w:p>
    <w:p w14:paraId="1EFE6EDF" w14:textId="77777777" w:rsidR="00A178B4" w:rsidRDefault="00AB5F75">
      <w:pPr>
        <w:pStyle w:val="a"/>
        <w:numPr>
          <w:ilvl w:val="0"/>
          <w:numId w:val="23"/>
        </w:numPr>
        <w:ind w:leftChars="0"/>
        <w:rPr>
          <w:lang w:eastAsia="zh-CN"/>
        </w:rPr>
      </w:pPr>
      <w:r>
        <w:rPr>
          <w:lang w:eastAsia="zh-CN"/>
        </w:rPr>
        <w:t>R1-2005303, Evaluation assu</w:t>
      </w:r>
      <w:r>
        <w:rPr>
          <w:lang w:eastAsia="zh-CN"/>
        </w:rPr>
        <w:t>mptions for NR coverage enhancement evaluation, Nokia/Nokia Shanghai Bell</w:t>
      </w:r>
    </w:p>
    <w:p w14:paraId="21F029C5" w14:textId="77777777" w:rsidR="00A178B4" w:rsidRDefault="00AB5F75">
      <w:pPr>
        <w:pStyle w:val="a"/>
        <w:numPr>
          <w:ilvl w:val="0"/>
          <w:numId w:val="23"/>
        </w:numPr>
        <w:ind w:leftChars="0"/>
        <w:rPr>
          <w:lang w:eastAsia="zh-CN"/>
        </w:rPr>
      </w:pPr>
      <w:bookmarkStart w:id="16" w:name="_Ref48599880"/>
      <w:r>
        <w:rPr>
          <w:lang w:eastAsia="zh-CN"/>
        </w:rPr>
        <w:t>R1-2005398, Considerations on Evaluation Assumptions for Coverage Enhancements, vivo</w:t>
      </w:r>
      <w:bookmarkEnd w:id="16"/>
    </w:p>
    <w:p w14:paraId="157F2C5B" w14:textId="77777777" w:rsidR="00A178B4" w:rsidRDefault="00AB5F75">
      <w:pPr>
        <w:pStyle w:val="a"/>
        <w:numPr>
          <w:ilvl w:val="0"/>
          <w:numId w:val="23"/>
        </w:numPr>
        <w:ind w:leftChars="0"/>
        <w:rPr>
          <w:lang w:eastAsia="zh-CN"/>
        </w:rPr>
      </w:pPr>
      <w:bookmarkStart w:id="17" w:name="_Ref48582499"/>
      <w:r>
        <w:rPr>
          <w:lang w:eastAsia="zh-CN"/>
        </w:rPr>
        <w:t>R1-2005430, Discussion on evaluation methodology for NR coverage, ZTE</w:t>
      </w:r>
      <w:bookmarkEnd w:id="17"/>
    </w:p>
    <w:p w14:paraId="4AD564F7" w14:textId="77777777" w:rsidR="00A178B4" w:rsidRDefault="00AB5F75">
      <w:pPr>
        <w:pStyle w:val="a"/>
        <w:numPr>
          <w:ilvl w:val="0"/>
          <w:numId w:val="23"/>
        </w:numPr>
        <w:ind w:leftChars="0"/>
        <w:rPr>
          <w:lang w:eastAsia="zh-CN"/>
        </w:rPr>
      </w:pPr>
      <w:r>
        <w:rPr>
          <w:lang w:eastAsia="zh-CN"/>
        </w:rPr>
        <w:t>R1-2005727, Discussion on t</w:t>
      </w:r>
      <w:r>
        <w:rPr>
          <w:lang w:eastAsia="zh-CN"/>
        </w:rPr>
        <w:t>he methodology for baseline coverage performance using LLS,</w:t>
      </w:r>
      <w:r>
        <w:rPr>
          <w:lang w:eastAsia="zh-CN"/>
        </w:rPr>
        <w:tab/>
        <w:t>CATT</w:t>
      </w:r>
    </w:p>
    <w:p w14:paraId="778F43A0" w14:textId="77777777" w:rsidR="00A178B4" w:rsidRDefault="00AB5F75">
      <w:pPr>
        <w:pStyle w:val="a"/>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a"/>
        <w:numPr>
          <w:ilvl w:val="0"/>
          <w:numId w:val="23"/>
        </w:numPr>
        <w:ind w:leftChars="0"/>
        <w:rPr>
          <w:lang w:eastAsia="zh-CN"/>
        </w:rPr>
      </w:pPr>
      <w:r>
        <w:rPr>
          <w:lang w:eastAsia="zh-CN"/>
        </w:rPr>
        <w:t>R1-2005892, Discussion on simulation assumptions for NR coverage enhancement, Intel Corporat</w:t>
      </w:r>
      <w:r>
        <w:rPr>
          <w:lang w:eastAsia="zh-CN"/>
        </w:rPr>
        <w:t>ion</w:t>
      </w:r>
    </w:p>
    <w:p w14:paraId="1312F23C" w14:textId="77777777" w:rsidR="00A178B4" w:rsidRDefault="00AB5F75">
      <w:pPr>
        <w:pStyle w:val="a"/>
        <w:numPr>
          <w:ilvl w:val="0"/>
          <w:numId w:val="23"/>
        </w:numPr>
        <w:ind w:leftChars="0"/>
        <w:rPr>
          <w:lang w:eastAsia="zh-CN"/>
        </w:rPr>
      </w:pPr>
      <w:r>
        <w:rPr>
          <w:lang w:eastAsia="zh-CN"/>
        </w:rPr>
        <w:t>R1-2006050, Functionality of Coverage Enhancement and other SI/WI, OPPO</w:t>
      </w:r>
    </w:p>
    <w:p w14:paraId="58E3A430" w14:textId="77777777" w:rsidR="00A178B4" w:rsidRDefault="00AB5F75">
      <w:pPr>
        <w:pStyle w:val="a"/>
        <w:numPr>
          <w:ilvl w:val="0"/>
          <w:numId w:val="23"/>
        </w:numPr>
        <w:ind w:leftChars="0"/>
        <w:rPr>
          <w:lang w:eastAsia="zh-CN"/>
        </w:rPr>
      </w:pPr>
      <w:r>
        <w:rPr>
          <w:lang w:eastAsia="zh-CN"/>
        </w:rPr>
        <w:t>R1-2006293, Reducing PDCCH load of coverage-limited UEs, InterDigital, Inc.</w:t>
      </w:r>
    </w:p>
    <w:p w14:paraId="301EAEB7" w14:textId="77777777" w:rsidR="00A178B4" w:rsidRDefault="00AB5F75">
      <w:pPr>
        <w:pStyle w:val="a"/>
        <w:numPr>
          <w:ilvl w:val="0"/>
          <w:numId w:val="23"/>
        </w:numPr>
        <w:ind w:leftChars="0"/>
        <w:rPr>
          <w:lang w:eastAsia="zh-CN"/>
        </w:rPr>
      </w:pPr>
      <w:r>
        <w:rPr>
          <w:lang w:eastAsia="zh-CN"/>
        </w:rPr>
        <w:t>R1-2006616, Evaluation methodology for coverage enhancements, Ericsson</w:t>
      </w:r>
    </w:p>
    <w:p w14:paraId="24215DD3" w14:textId="77777777" w:rsidR="00A178B4" w:rsidRDefault="00AB5F75">
      <w:pPr>
        <w:pStyle w:val="a"/>
        <w:numPr>
          <w:ilvl w:val="0"/>
          <w:numId w:val="23"/>
        </w:numPr>
        <w:ind w:leftChars="0"/>
        <w:rPr>
          <w:lang w:eastAsia="zh-CN"/>
        </w:rPr>
      </w:pPr>
      <w:r>
        <w:rPr>
          <w:lang w:eastAsia="zh-CN"/>
        </w:rPr>
        <w:t>R1-2006823, Other coverage enhanc</w:t>
      </w:r>
      <w:r>
        <w:rPr>
          <w:lang w:eastAsia="zh-CN"/>
        </w:rPr>
        <w:t>ement aspects, Qualcomm Incorporated</w:t>
      </w:r>
    </w:p>
    <w:p w14:paraId="2F193C19" w14:textId="77777777" w:rsidR="00A178B4" w:rsidRDefault="00A178B4">
      <w:pPr>
        <w:pStyle w:val="a"/>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10"/>
        <w:spacing w:after="180"/>
      </w:pPr>
      <w:r>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a"/>
        <w:numPr>
          <w:ilvl w:val="0"/>
          <w:numId w:val="15"/>
        </w:numPr>
        <w:snapToGrid/>
        <w:spacing w:after="0" w:afterAutospacing="0"/>
        <w:ind w:leftChars="0"/>
        <w:contextualSpacing/>
        <w:rPr>
          <w:rFonts w:eastAsia="Batang"/>
        </w:rPr>
      </w:pPr>
      <w:r>
        <w:rPr>
          <w:rFonts w:eastAsia="Batang"/>
        </w:rPr>
        <w:lastRenderedPageBreak/>
        <w:t>Adopt the following target data rates for eMBB performance evaluation for FR1.</w:t>
      </w:r>
    </w:p>
    <w:p w14:paraId="5970A3A5" w14:textId="77777777" w:rsidR="00A178B4" w:rsidRDefault="00AB5F75">
      <w:pPr>
        <w:numPr>
          <w:ilvl w:val="0"/>
          <w:numId w:val="24"/>
        </w:numPr>
        <w:autoSpaceDN w:val="0"/>
        <w:snapToGrid/>
        <w:spacing w:after="0" w:afterAutospacing="0"/>
        <w:contextualSpacing/>
      </w:pPr>
      <w:r>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Batang"/>
        </w:rPr>
      </w:pPr>
    </w:p>
    <w:p w14:paraId="518DCB84" w14:textId="77777777" w:rsidR="00A178B4" w:rsidRDefault="00AB5F75">
      <w:pPr>
        <w:rPr>
          <w:rFonts w:eastAsia="Batang"/>
          <w:b/>
          <w:highlight w:val="green"/>
        </w:rPr>
      </w:pPr>
      <w:r>
        <w:rPr>
          <w:rFonts w:eastAsia="Batang"/>
          <w:b/>
          <w:highlight w:val="green"/>
        </w:rPr>
        <w:t>Agreements:</w:t>
      </w:r>
    </w:p>
    <w:p w14:paraId="47C565AA" w14:textId="77777777" w:rsidR="00A178B4" w:rsidRDefault="00AB5F75">
      <w:pPr>
        <w:pStyle w:val="a"/>
        <w:numPr>
          <w:ilvl w:val="0"/>
          <w:numId w:val="15"/>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7AD9F502" w14:textId="77777777" w:rsidR="00A178B4" w:rsidRDefault="00AB5F75">
      <w:pPr>
        <w:numPr>
          <w:ilvl w:val="0"/>
          <w:numId w:val="25"/>
        </w:numPr>
        <w:autoSpaceDN w:val="0"/>
        <w:snapToGrid/>
        <w:spacing w:after="0" w:afterAutospacing="0"/>
        <w:contextualSpacing/>
      </w:pPr>
      <w:r>
        <w:t xml:space="preserve">A packet size of [320] bits with 20ms data arriving </w:t>
      </w:r>
      <w:r>
        <w:t>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Batang"/>
        </w:rPr>
      </w:pPr>
    </w:p>
    <w:p w14:paraId="58267027" w14:textId="77777777" w:rsidR="00A178B4" w:rsidRDefault="00AB5F75">
      <w:pPr>
        <w:rPr>
          <w:rFonts w:eastAsia="Batang"/>
          <w:bCs/>
          <w:highlight w:val="green"/>
        </w:rPr>
      </w:pPr>
      <w:r>
        <w:rPr>
          <w:rFonts w:eastAsia="Batang"/>
          <w:bCs/>
          <w:highlight w:val="green"/>
        </w:rPr>
        <w:t>Agreements:</w:t>
      </w:r>
    </w:p>
    <w:p w14:paraId="55A975A3" w14:textId="77777777" w:rsidR="00A178B4" w:rsidRDefault="00AB5F75">
      <w:pPr>
        <w:pStyle w:val="a"/>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t>Step 1: Obtain the required SINR for the physical channels unde</w:t>
      </w:r>
      <w:r>
        <w:t>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w:t>
      </w:r>
      <w:r>
        <w:rPr>
          <w:color w:val="FF0000"/>
        </w:rPr>
        <w:t>etric is to be handled separately</w:t>
      </w:r>
    </w:p>
    <w:p w14:paraId="6FE88B01" w14:textId="77777777" w:rsidR="00A178B4" w:rsidRDefault="00AB5F75">
      <w:pPr>
        <w:pStyle w:val="a"/>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t>Note: The simulation assumptions for SLS are up to companies’ reports.</w:t>
      </w:r>
    </w:p>
    <w:p w14:paraId="2345E2E9" w14:textId="77777777" w:rsidR="00A178B4" w:rsidRDefault="00A178B4">
      <w:pPr>
        <w:rPr>
          <w:rFonts w:eastAsia="DengXian"/>
        </w:rPr>
      </w:pPr>
    </w:p>
    <w:p w14:paraId="4B1ECF6C" w14:textId="77777777" w:rsidR="00A178B4" w:rsidRDefault="00AB5F75">
      <w:pPr>
        <w:rPr>
          <w:rFonts w:eastAsia="Batang"/>
          <w:bCs/>
          <w:highlight w:val="green"/>
          <w:lang w:eastAsia="en-US"/>
        </w:rPr>
      </w:pPr>
      <w:r>
        <w:rPr>
          <w:rFonts w:eastAsia="Batang"/>
          <w:bCs/>
          <w:highlight w:val="green"/>
        </w:rPr>
        <w:t>Agreements:</w:t>
      </w:r>
    </w:p>
    <w:p w14:paraId="780846B6" w14:textId="77777777" w:rsidR="00A178B4" w:rsidRDefault="00AB5F75">
      <w:pPr>
        <w:pStyle w:val="a"/>
        <w:numPr>
          <w:ilvl w:val="0"/>
          <w:numId w:val="15"/>
        </w:numPr>
        <w:snapToGrid/>
        <w:spacing w:after="0" w:afterAutospacing="0"/>
        <w:ind w:leftChars="0"/>
        <w:contextualSpacing/>
        <w:rPr>
          <w:rFonts w:eastAsia="Calibri"/>
        </w:rPr>
      </w:pPr>
      <w:r>
        <w:t>For link level simulation, adopt the following table</w:t>
      </w:r>
      <w:r>
        <w:t xml:space="preserv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lastRenderedPageBreak/>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ab"/>
              <w:spacing w:line="256" w:lineRule="auto"/>
              <w:rPr>
                <w:bCs/>
                <w:lang w:eastAsia="zh-CN"/>
              </w:rPr>
            </w:pPr>
            <w:r>
              <w:rPr>
                <w:bCs/>
                <w:lang w:eastAsia="zh-CN"/>
              </w:rPr>
              <w:t xml:space="preserve">Urban: 4GHz (TDD), 2.6GHz (TDD) </w:t>
            </w:r>
          </w:p>
          <w:p w14:paraId="7AFC9A48" w14:textId="77777777" w:rsidR="00A178B4" w:rsidRDefault="00AB5F7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ab"/>
              <w:rPr>
                <w:color w:val="FF0000"/>
                <w:lang w:eastAsia="zh-CN"/>
              </w:rPr>
            </w:pPr>
            <w:r>
              <w:rPr>
                <w:color w:val="FF0000"/>
                <w:lang w:eastAsia="zh-CN"/>
              </w:rPr>
              <w:t xml:space="preserve">DDDSU (S: </w:t>
            </w:r>
            <w:r>
              <w:rPr>
                <w:color w:val="FF0000"/>
                <w:lang w:eastAsia="zh-CN"/>
              </w:rPr>
              <w:t>10D:2G:2U) only for 4GHz</w:t>
            </w:r>
          </w:p>
          <w:p w14:paraId="1E446A91" w14:textId="77777777" w:rsidR="00A178B4" w:rsidRDefault="00AB5F75">
            <w:pPr>
              <w:pStyle w:val="ab"/>
              <w:rPr>
                <w:color w:val="FF0000"/>
                <w:lang w:eastAsia="zh-CN"/>
              </w:rPr>
            </w:pPr>
            <w:r>
              <w:rPr>
                <w:color w:val="FF0000"/>
                <w:lang w:eastAsia="zh-CN"/>
              </w:rPr>
              <w:t xml:space="preserve">DDDSUDDSUU (S: 10D:2G:2U) only for 4GHz </w:t>
            </w:r>
          </w:p>
          <w:p w14:paraId="41B8FA31" w14:textId="77777777" w:rsidR="00A178B4" w:rsidRDefault="00AB5F75">
            <w:pPr>
              <w:pStyle w:val="ab"/>
              <w:rPr>
                <w:color w:val="FF0000"/>
                <w:lang w:eastAsia="zh-CN"/>
              </w:rPr>
            </w:pPr>
            <w:r>
              <w:rPr>
                <w:color w:val="FF0000"/>
                <w:lang w:eastAsia="zh-CN"/>
              </w:rPr>
              <w:t>DDDDDDDSUU (S: 6D:4G:4U) only for 2.6GHz</w:t>
            </w:r>
          </w:p>
          <w:p w14:paraId="70630882" w14:textId="77777777" w:rsidR="00A178B4" w:rsidRDefault="00AB5F75">
            <w:pPr>
              <w:pStyle w:val="ab"/>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Urban: NLoS</w:t>
            </w:r>
          </w:p>
          <w:p w14:paraId="7B3E5C76" w14:textId="77777777" w:rsidR="00A178B4" w:rsidRDefault="00AB5F75">
            <w:r>
              <w:t>Rural: NLoS and LoS</w:t>
            </w:r>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 xml:space="preserve">100MHz for 4GHz </w:t>
            </w:r>
            <w:r>
              <w:rPr>
                <w:bCs/>
                <w:color w:val="FF0000"/>
              </w:rPr>
              <w:t>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t xml:space="preserve">Rural: 3km/h for indoor, </w:t>
            </w:r>
            <w:r>
              <w:t>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t>FFS whether there are any additional simulation considerations for the extreme coverage scenarios (e.g.,</w:t>
      </w:r>
      <w:r>
        <w:t xml:space="preserve">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EC6472D"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Option 1: Adopt single link budget template based on IMT-2020 self-evaluation with necessary revisions, including </w:t>
      </w:r>
      <w:r>
        <w:rPr>
          <w:rFonts w:ascii="Arial" w:eastAsia="Times New Roman" w:hAnsi="Arial" w:cs="Arial"/>
          <w:sz w:val="21"/>
          <w:szCs w:val="21"/>
        </w:rPr>
        <w:t>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w:t>
      </w:r>
      <w:r>
        <w:rPr>
          <w:rFonts w:ascii="Arial" w:hAnsi="Arial" w:cs="Arial"/>
          <w:sz w:val="21"/>
          <w:szCs w:val="21"/>
        </w:rPr>
        <w:t>plate in IMT-2020 self-evaluation and link budget template in TR 36.824.</w:t>
      </w:r>
    </w:p>
    <w:p w14:paraId="02FC11FF" w14:textId="77777777" w:rsidR="00A178B4" w:rsidRDefault="00AB5F75">
      <w:pPr>
        <w:pStyle w:val="a"/>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a"/>
        <w:spacing w:line="312" w:lineRule="auto"/>
        <w:ind w:left="1440"/>
        <w:rPr>
          <w:rFonts w:ascii="Arial" w:eastAsia="DengXian" w:hAnsi="Arial" w:cs="Arial"/>
          <w:color w:val="FF0000"/>
          <w:sz w:val="21"/>
          <w:szCs w:val="21"/>
        </w:rPr>
      </w:pPr>
    </w:p>
    <w:p w14:paraId="2A80682F"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 xml:space="preserve">Down selection on the following options for </w:t>
      </w:r>
      <w:r>
        <w:rPr>
          <w:rFonts w:ascii="Arial" w:hAnsi="Arial" w:cs="Arial"/>
          <w:color w:val="000000"/>
          <w:sz w:val="21"/>
          <w:szCs w:val="21"/>
        </w:rPr>
        <w:t>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 xml:space="preserve">Values </w:t>
      </w:r>
      <w:r>
        <w:rPr>
          <w:rFonts w:ascii="Arial" w:eastAsia="Times New Roman" w:hAnsi="Arial" w:cs="Arial"/>
          <w:sz w:val="21"/>
          <w:szCs w:val="21"/>
          <w:lang w:eastAsia="ko-KR"/>
        </w:rPr>
        <w:t>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3F2F03" w14:textId="77777777" w:rsidR="00A178B4" w:rsidRDefault="00AB5F75">
      <w:pPr>
        <w:pStyle w:val="a"/>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lastRenderedPageBreak/>
        <w:t>Agreements:</w:t>
      </w:r>
    </w:p>
    <w:p w14:paraId="32C29A8F" w14:textId="77777777" w:rsidR="00A178B4" w:rsidRDefault="00AB5F75">
      <w:pPr>
        <w:pStyle w:val="a"/>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t>Agreements:</w:t>
      </w:r>
    </w:p>
    <w:p w14:paraId="2A2D1BCF" w14:textId="77777777" w:rsidR="00A178B4" w:rsidRDefault="00AB5F75">
      <w:pPr>
        <w:pStyle w:val="ab"/>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 xml:space="preserve">For link level simulation, the packet size of VoIP for FR2 is the </w:t>
      </w:r>
      <w:r>
        <w:rPr>
          <w:rFonts w:ascii="Arial" w:hAnsi="Arial" w:cs="Arial"/>
          <w:sz w:val="21"/>
          <w:szCs w:val="21"/>
        </w:rPr>
        <w:t>same as FR1.</w:t>
      </w:r>
    </w:p>
    <w:p w14:paraId="1F90ADBE" w14:textId="77777777" w:rsidR="00A178B4" w:rsidRDefault="00A178B4">
      <w:pPr>
        <w:pStyle w:val="ab"/>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ab"/>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ab"/>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w:t>
      </w:r>
      <w:r>
        <w:rPr>
          <w:rFonts w:ascii="Arial" w:hAnsi="Arial" w:cs="Arial"/>
          <w:sz w:val="21"/>
          <w:szCs w:val="21"/>
          <w:lang w:val="en-GB"/>
        </w:rPr>
        <w:t>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ab"/>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ab"/>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ab"/>
              <w:rPr>
                <w:rFonts w:ascii="Arial" w:hAnsi="Arial" w:cs="Arial"/>
                <w:sz w:val="21"/>
                <w:szCs w:val="21"/>
              </w:rPr>
            </w:pPr>
            <w:r>
              <w:rPr>
                <w:rFonts w:ascii="Arial" w:hAnsi="Arial" w:cs="Arial"/>
                <w:sz w:val="21"/>
                <w:szCs w:val="21"/>
              </w:rPr>
              <w:t>DDSU (S: 11D:3G:0U)</w:t>
            </w:r>
          </w:p>
          <w:p w14:paraId="00371B58" w14:textId="77777777" w:rsidR="00A178B4" w:rsidRDefault="00AB5F75">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ab"/>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lastRenderedPageBreak/>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ab"/>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ab"/>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18" w:name="_Hlk42421740"/>
      <w:r>
        <w:rPr>
          <w:b/>
          <w:bCs/>
        </w:rPr>
        <w:t>[101-e-Post-NR-Cov-Enh] Email discussion/approval focusing on remaining  evaluation assumptions till 6/17 – Jianchi (CT)</w:t>
      </w:r>
    </w:p>
    <w:p w14:paraId="65B61C89" w14:textId="77777777" w:rsidR="00A178B4" w:rsidRDefault="00AB5F75">
      <w:pPr>
        <w:numPr>
          <w:ilvl w:val="0"/>
          <w:numId w:val="26"/>
        </w:numPr>
        <w:snapToGrid/>
        <w:spacing w:after="0" w:afterAutospacing="0"/>
        <w:jc w:val="left"/>
        <w:rPr>
          <w:b/>
          <w:bCs/>
        </w:rPr>
      </w:pPr>
      <w:r>
        <w:rPr>
          <w:b/>
          <w:bCs/>
        </w:rPr>
        <w:t xml:space="preserve">Focusing on </w:t>
      </w:r>
      <w:r>
        <w:rPr>
          <w:b/>
          <w:bCs/>
        </w:rPr>
        <w:t>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t>Followed by medium priority/low priority proposals</w:t>
      </w:r>
    </w:p>
    <w:bookmarkEnd w:id="18"/>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t>Update on 6/12:</w:t>
      </w:r>
    </w:p>
    <w:p w14:paraId="642BA068" w14:textId="77777777" w:rsidR="00A178B4" w:rsidRDefault="00AB5F75">
      <w:pPr>
        <w:spacing w:line="312" w:lineRule="auto"/>
        <w:rPr>
          <w:rFonts w:ascii="Arial" w:eastAsia="DengXian" w:hAnsi="Arial" w:cs="Arial"/>
          <w:sz w:val="22"/>
          <w:szCs w:val="22"/>
          <w:highlight w:val="green"/>
        </w:rPr>
      </w:pPr>
      <w:r>
        <w:rPr>
          <w:rFonts w:ascii="Arial" w:hAnsi="Arial" w:cs="Arial"/>
          <w:highlight w:val="green"/>
        </w:rPr>
        <w:t>Agreements</w:t>
      </w:r>
    </w:p>
    <w:p w14:paraId="78B5AEB6"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C6AE671" w14:textId="77777777" w:rsidR="00A178B4" w:rsidRDefault="00AB5F75">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0C1773D1"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AC2C894" w14:textId="77777777" w:rsidR="00A178B4" w:rsidRDefault="00A178B4">
            <w:pPr>
              <w:pStyle w:val="ab"/>
              <w:spacing w:after="0" w:line="312" w:lineRule="auto"/>
              <w:rPr>
                <w:rFonts w:ascii="Arial" w:hAnsi="Arial" w:cs="Arial"/>
                <w:sz w:val="21"/>
                <w:szCs w:val="21"/>
                <w:lang w:val="en-GB" w:eastAsia="zh-CN"/>
              </w:rPr>
            </w:pPr>
          </w:p>
          <w:p w14:paraId="1D95C3B0"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For VoIP, 2% rBLER.</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w:t>
            </w:r>
            <w:r>
              <w:rPr>
                <w:rFonts w:ascii="Arial" w:hAnsi="Arial" w:cs="Arial"/>
              </w:rPr>
              <w: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eMBB, </w:t>
            </w:r>
          </w:p>
          <w:p w14:paraId="118648A0" w14:textId="77777777" w:rsidR="00A178B4" w:rsidRDefault="00AB5F75">
            <w:pPr>
              <w:spacing w:line="312" w:lineRule="auto"/>
              <w:rPr>
                <w:rFonts w:ascii="Arial" w:hAnsi="Arial" w:cs="Arial"/>
              </w:rPr>
            </w:pPr>
            <w:r>
              <w:rPr>
                <w:rFonts w:ascii="Arial" w:hAnsi="Arial" w:cs="Arial"/>
              </w:rPr>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eMBB, whether HARQ is adopted is reported by </w:t>
            </w:r>
            <w:r>
              <w:rPr>
                <w:rFonts w:ascii="Arial" w:hAnsi="Arial" w:cs="Arial"/>
              </w:rPr>
              <w:lastRenderedPageBreak/>
              <w:t xml:space="preserve">companies. </w:t>
            </w:r>
          </w:p>
          <w:p w14:paraId="2FE75C55" w14:textId="77777777" w:rsidR="00A178B4" w:rsidRDefault="00AB5F75">
            <w:pPr>
              <w:spacing w:line="312" w:lineRule="auto"/>
              <w:rPr>
                <w:rFonts w:ascii="Arial" w:hAnsi="Arial" w:cs="Arial"/>
              </w:rPr>
            </w:pPr>
            <w:r>
              <w:rPr>
                <w:rFonts w:ascii="Arial" w:hAnsi="Arial" w:cs="Arial"/>
              </w:rPr>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t>The max</w:t>
            </w:r>
            <w:r>
              <w:rPr>
                <w:rFonts w:ascii="Arial" w:hAnsi="Arial" w:cs="Arial"/>
              </w:rPr>
              <w:t>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DengXian"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sz w:val="21"/>
          <w:szCs w:val="21"/>
        </w:rPr>
        <w:t>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1BBC959" w14:textId="77777777" w:rsidR="00A178B4" w:rsidRDefault="00AB5F7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DengXian" w:hAnsi="Arial" w:cs="Arial"/>
                <w:sz w:val="21"/>
                <w:szCs w:val="21"/>
              </w:rPr>
            </w:pPr>
            <w:commentRangeStart w:id="19"/>
            <w:r>
              <w:rPr>
                <w:rFonts w:ascii="Arial" w:hAnsi="Arial" w:cs="Arial"/>
              </w:rPr>
              <w:t>FFS: BLER for CSI (10% or 1%)</w:t>
            </w:r>
            <w:commentRangeEnd w:id="19"/>
            <w:r>
              <w:rPr>
                <w:rStyle w:val="aff1"/>
                <w:lang w:eastAsia="zh-CN"/>
              </w:rPr>
              <w:commentReference w:id="19"/>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 xml:space="preserve">w/ repetition (optional), w/o </w:t>
            </w:r>
            <w:r>
              <w:rPr>
                <w:rFonts w:ascii="Arial" w:hAnsi="Arial" w:cs="Arial"/>
                <w:color w:val="FF0000"/>
              </w:rPr>
              <w:t>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DengXian"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74901609"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(M,N,P,Mg,Ng)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(M,N,P,Mg,Ng)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t xml:space="preserve">Rural: 64 </w:t>
            </w:r>
            <w:r>
              <w:rPr>
                <w:rFonts w:ascii="Arial" w:hAnsi="Arial" w:cs="Arial"/>
                <w:sz w:val="21"/>
                <w:szCs w:val="21"/>
              </w:rPr>
              <w:t>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t>(M,N,P,Mg,Ng)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(M,N,P,Mg,Ng)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(M,N,P,Mg,Ng)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a"/>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a"/>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a"/>
              <w:numPr>
                <w:ilvl w:val="0"/>
                <w:numId w:val="29"/>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ADEFB82" w14:textId="77777777" w:rsidR="00A178B4" w:rsidRDefault="00AB5F75">
            <w:pPr>
              <w:pStyle w:val="a"/>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a"/>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gNB receive chains = number of TXRUs </w:t>
            </w:r>
            <w:r>
              <w:rPr>
                <w:color w:val="FF0000"/>
                <w:lang w:eastAsia="ko-KR"/>
              </w:rPr>
              <w:t>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t xml:space="preserve">[gNB architectures to study for CDL: </w:t>
            </w:r>
          </w:p>
          <w:p w14:paraId="30C25B7A" w14:textId="77777777" w:rsidR="00A178B4" w:rsidRDefault="00AB5F75">
            <w:pPr>
              <w:pStyle w:val="a"/>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a"/>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t>[gNB modeling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Number of gNB</w:t>
            </w:r>
            <w:r>
              <w:rPr>
                <w:color w:val="FF0000"/>
                <w:sz w:val="21"/>
                <w:szCs w:val="21"/>
                <w:lang w:eastAsia="ko-KR"/>
              </w:rPr>
              <w:t xml:space="preserve">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w:t>
      </w:r>
      <w:r>
        <w:rPr>
          <w:rFonts w:ascii="Arial" w:hAnsi="Arial" w:cs="Arial"/>
          <w:sz w:val="21"/>
          <w:szCs w:val="21"/>
        </w:rPr>
        <w:t xml:space="preserve">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ab"/>
        <w:rPr>
          <w:rFonts w:ascii="Arial" w:hAnsi="Arial" w:cs="Arial"/>
          <w:b/>
          <w:bCs/>
          <w:szCs w:val="20"/>
          <w:lang w:eastAsia="zh-CN"/>
        </w:rPr>
      </w:pPr>
    </w:p>
    <w:p w14:paraId="4A36FE8F" w14:textId="77777777" w:rsidR="00A178B4" w:rsidRDefault="00AB5F75">
      <w:pPr>
        <w:rPr>
          <w:rFonts w:ascii="Arial" w:eastAsia="DengXian" w:hAnsi="Arial" w:cs="Arial"/>
          <w:highlight w:val="green"/>
        </w:rPr>
      </w:pPr>
      <w:r>
        <w:rPr>
          <w:rFonts w:ascii="Arial" w:hAnsi="Arial" w:cs="Arial"/>
          <w:highlight w:val="green"/>
        </w:rPr>
        <w:t>Agreements:</w:t>
      </w:r>
    </w:p>
    <w:p w14:paraId="3AD07EF4" w14:textId="77777777" w:rsidR="00A178B4" w:rsidRDefault="00AB5F75">
      <w:pPr>
        <w:pStyle w:val="a"/>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6BA329A9"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 xml:space="preserve">Urban: DL: </w:t>
      </w:r>
      <w:r>
        <w:rPr>
          <w:rFonts w:ascii="Arial" w:hAnsi="Arial" w:cs="Arial"/>
          <w:color w:val="000000"/>
        </w:rPr>
        <w:t>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20"/>
      <w:r>
        <w:rPr>
          <w:rFonts w:ascii="Arial" w:hAnsi="Arial" w:cs="Arial"/>
          <w:color w:val="FF0000"/>
        </w:rPr>
        <w:t>Suburban: FFS: (DL: 1Mbps, UL: 50kbps)</w:t>
      </w:r>
      <w:commentRangeEnd w:id="20"/>
      <w:r>
        <w:rPr>
          <w:rStyle w:val="aff1"/>
          <w:lang w:eastAsia="zh-CN"/>
        </w:rPr>
        <w:commentReference w:id="20"/>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ab"/>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ab"/>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ab"/>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lastRenderedPageBreak/>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ab"/>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ab"/>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ab"/>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ab"/>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t>Agreements:</w:t>
      </w:r>
    </w:p>
    <w:p w14:paraId="3B7701F3" w14:textId="77777777" w:rsidR="00A178B4" w:rsidRDefault="00AB5F75">
      <w:pPr>
        <w:pStyle w:val="a"/>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ab"/>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ab"/>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ab"/>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ab"/>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ab"/>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t>Agreements:</w:t>
      </w:r>
    </w:p>
    <w:p w14:paraId="0C9E5645" w14:textId="77777777" w:rsidR="00A178B4" w:rsidRDefault="00AB5F75">
      <w:pPr>
        <w:pStyle w:val="a"/>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ab"/>
        <w:numPr>
          <w:ilvl w:val="1"/>
          <w:numId w:val="33"/>
        </w:numPr>
        <w:spacing w:after="0" w:line="312" w:lineRule="auto"/>
        <w:rPr>
          <w:rFonts w:eastAsia="DengXian"/>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pathloss model, channel model, delay spread, UE ve</w:t>
      </w:r>
      <w:r>
        <w:t>locity, number of antenna elements and TxRUs for BS.</w:t>
      </w:r>
    </w:p>
    <w:p w14:paraId="530DEB6D" w14:textId="77777777" w:rsidR="00A178B4" w:rsidRDefault="00AB5F75">
      <w:pPr>
        <w:pStyle w:val="ab"/>
        <w:numPr>
          <w:ilvl w:val="1"/>
          <w:numId w:val="3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ab"/>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lastRenderedPageBreak/>
        <w:t>   Reuse DM-RS con</w:t>
      </w:r>
      <w:r>
        <w:rPr>
          <w:color w:val="FF0000"/>
        </w:rPr>
        <w:t>figuration agreed for PUSCH except that 3 DMRS symbols is used for Msg2.</w:t>
      </w:r>
    </w:p>
    <w:p w14:paraId="0B0AB88A" w14:textId="77777777" w:rsidR="00A178B4" w:rsidRDefault="00AB5F75">
      <w:pPr>
        <w:pStyle w:val="a"/>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ab"/>
        <w:numPr>
          <w:ilvl w:val="1"/>
          <w:numId w:val="33"/>
        </w:numPr>
        <w:spacing w:after="0" w:line="312" w:lineRule="auto"/>
        <w:rPr>
          <w:rFonts w:eastAsia="DengXian"/>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pathloss model, channel model,</w:t>
      </w:r>
      <w:r>
        <w:t xml:space="preserve"> delay spread, UE velocity, number of antenna elements and TxRUs for BS and Number of UE transmit chains.</w:t>
      </w:r>
    </w:p>
    <w:p w14:paraId="786BC4AE" w14:textId="77777777" w:rsidR="00A178B4" w:rsidRDefault="00AB5F75">
      <w:pPr>
        <w:pStyle w:val="ab"/>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e</w:t>
      </w:r>
      <w:r>
        <w:rPr>
          <w:lang w:val="en-GB"/>
        </w:rPr>
        <w:t xml:space="preserv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ab"/>
              <w:spacing w:after="0" w:line="312" w:lineRule="auto"/>
              <w:rPr>
                <w:sz w:val="21"/>
                <w:szCs w:val="21"/>
                <w:lang w:val="en-GB" w:eastAsia="ko-KR"/>
              </w:rPr>
            </w:pPr>
            <w:r>
              <w:rPr>
                <w:lang w:val="en-GB" w:eastAsia="ko-KR"/>
              </w:rPr>
              <w:t xml:space="preserve">For eMBB, </w:t>
            </w:r>
          </w:p>
          <w:p w14:paraId="0C880390" w14:textId="77777777" w:rsidR="00A178B4" w:rsidRDefault="00AB5F75">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8FD63F5" w14:textId="77777777" w:rsidR="00A178B4" w:rsidRDefault="00AB5F75">
            <w:pPr>
              <w:pStyle w:val="ab"/>
              <w:spacing w:after="0" w:line="312" w:lineRule="auto"/>
              <w:rPr>
                <w:lang w:val="en-GB" w:eastAsia="ko-KR"/>
              </w:rPr>
            </w:pPr>
            <w:r>
              <w:rPr>
                <w:lang w:val="en-GB" w:eastAsia="ko-KR"/>
              </w:rPr>
              <w:t>w/o HARQ, 10% iBLER.</w:t>
            </w:r>
          </w:p>
          <w:p w14:paraId="0BF09422" w14:textId="77777777" w:rsidR="00A178B4" w:rsidRDefault="00A178B4">
            <w:pPr>
              <w:pStyle w:val="ab"/>
              <w:spacing w:after="0" w:line="312" w:lineRule="auto"/>
              <w:rPr>
                <w:lang w:val="en-GB" w:eastAsia="ko-KR"/>
              </w:rPr>
            </w:pPr>
          </w:p>
          <w:p w14:paraId="276FA5EF" w14:textId="77777777" w:rsidR="00A178B4" w:rsidRDefault="00AB5F75">
            <w:pPr>
              <w:pStyle w:val="ab"/>
              <w:spacing w:after="0" w:line="312" w:lineRule="auto"/>
              <w:rPr>
                <w:color w:val="000000"/>
                <w:lang w:val="en-GB" w:eastAsia="ko-KR"/>
              </w:rPr>
            </w:pPr>
            <w:r>
              <w:rPr>
                <w:lang w:val="en-GB" w:eastAsia="ko-KR"/>
              </w:rPr>
              <w:t>For VoIP, 2% rBLER.</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 xml:space="preserve">For 30km/h (optional: 120km/h): Type I, 2 or 3 DMRS </w:t>
            </w:r>
            <w:r>
              <w:rPr>
                <w:sz w:val="21"/>
                <w:szCs w:val="21"/>
                <w:lang w:eastAsia="ko-KR"/>
              </w:rPr>
              <w:t>symbol, no multiplexing with data.</w:t>
            </w:r>
          </w:p>
          <w:p w14:paraId="1D1F4022" w14:textId="77777777" w:rsidR="00A178B4" w:rsidRDefault="00AB5F75">
            <w:pPr>
              <w:spacing w:line="312" w:lineRule="auto"/>
              <w:rPr>
                <w:sz w:val="21"/>
                <w:szCs w:val="21"/>
                <w:lang w:eastAsia="ko-KR"/>
              </w:rPr>
            </w:pPr>
            <w:r>
              <w:rPr>
                <w:sz w:val="21"/>
                <w:szCs w:val="21"/>
                <w:lang w:eastAsia="ko-KR"/>
              </w:rPr>
              <w:t>For frequency hopping for PUSCH: Type I, 1 or 2 DMRS symbol for each 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w:t>
            </w:r>
            <w:r>
              <w:rPr>
                <w:sz w:val="21"/>
                <w:szCs w:val="21"/>
                <w:lang w:eastAsia="ko-KR"/>
              </w:rPr>
              <w:t>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1"/>
            <w:r>
              <w:rPr>
                <w:color w:val="FF0000"/>
                <w:sz w:val="21"/>
                <w:szCs w:val="21"/>
                <w:lang w:eastAsia="ko-KR"/>
              </w:rPr>
              <w:lastRenderedPageBreak/>
              <w:t>FFS:</w:t>
            </w:r>
            <w:r>
              <w:rPr>
                <w:sz w:val="21"/>
                <w:szCs w:val="21"/>
                <w:lang w:eastAsia="ko-KR"/>
              </w:rPr>
              <w:t xml:space="preserve"> CP-OFDM for PUSCH</w:t>
            </w:r>
            <w:commentRangeEnd w:id="21"/>
            <w:r>
              <w:rPr>
                <w:rStyle w:val="aff1"/>
                <w:lang w:eastAsia="zh-CN"/>
              </w:rPr>
              <w:commentReference w:id="21"/>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eMBB,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t xml:space="preserve">The actual number </w:t>
            </w:r>
            <w:r>
              <w:rPr>
                <w:sz w:val="21"/>
                <w:szCs w:val="21"/>
                <w:lang w:eastAsia="ko-KR"/>
              </w:rPr>
              <w:t>of repetitions is reported by companies.</w:t>
            </w:r>
          </w:p>
          <w:p w14:paraId="0B542CD7" w14:textId="77777777" w:rsidR="00A178B4" w:rsidRDefault="00AB5F75">
            <w:pPr>
              <w:spacing w:line="312" w:lineRule="auto"/>
              <w:rPr>
                <w:sz w:val="21"/>
                <w:szCs w:val="21"/>
                <w:lang w:eastAsia="ko-KR"/>
              </w:rPr>
            </w:pPr>
            <w:commentRangeStart w:id="22"/>
            <w:r>
              <w:rPr>
                <w:sz w:val="21"/>
                <w:szCs w:val="21"/>
                <w:lang w:eastAsia="ko-KR"/>
              </w:rPr>
              <w:t xml:space="preserve">FFS: Repetition type B </w:t>
            </w:r>
            <w:r>
              <w:rPr>
                <w:color w:val="FF0000"/>
                <w:sz w:val="21"/>
                <w:szCs w:val="21"/>
                <w:lang w:eastAsia="ko-KR"/>
              </w:rPr>
              <w:t>for PUSCH.</w:t>
            </w:r>
            <w:commentRangeEnd w:id="22"/>
            <w:r>
              <w:rPr>
                <w:rStyle w:val="aff1"/>
                <w:lang w:eastAsia="zh-CN"/>
              </w:rPr>
              <w:commentReference w:id="22"/>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eMBB,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t>The maximum number of HARQ transmission (limited by frame str</w:t>
            </w:r>
            <w:r>
              <w:rPr>
                <w:sz w:val="21"/>
                <w:szCs w:val="21"/>
                <w:lang w:eastAsia="ko-KR"/>
              </w:rPr>
              <w:t>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lastRenderedPageBreak/>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 xml:space="preserve">Note: Analog beamforming is </w:t>
            </w:r>
            <w:r>
              <w:rPr>
                <w:color w:val="FF0000"/>
                <w:sz w:val="21"/>
                <w:szCs w:val="21"/>
                <w:lang w:eastAsia="ko-KR"/>
              </w:rPr>
              <w:t>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w:t>
            </w:r>
            <w:r>
              <w:rPr>
                <w:sz w:val="21"/>
                <w:szCs w:val="21"/>
                <w:lang w:val="es-US" w:eastAsia="ko-KR"/>
              </w:rPr>
              <w:t xml:space="preserve"> scenario: 100ns</w:t>
            </w:r>
          </w:p>
          <w:p w14:paraId="66DEE92A" w14:textId="77777777" w:rsidR="00A178B4" w:rsidRDefault="00AB5F75">
            <w:pPr>
              <w:spacing w:line="252" w:lineRule="auto"/>
              <w:rPr>
                <w:sz w:val="21"/>
                <w:szCs w:val="21"/>
                <w:lang w:val="es-US" w:eastAsia="ko-KR"/>
              </w:rPr>
            </w:pPr>
            <w:r>
              <w:rPr>
                <w:sz w:val="21"/>
                <w:szCs w:val="21"/>
                <w:lang w:eastAsia="ko-KR"/>
              </w:rPr>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w:t>
            </w:r>
            <w:r>
              <w:rPr>
                <w:color w:val="FF0000"/>
                <w:sz w:val="21"/>
                <w:szCs w:val="21"/>
                <w:lang w:eastAsia="ko-KR"/>
              </w:rPr>
              <w:t xml:space="preserve">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t>TBS can be calculated based on e.g. the number of PRBs, 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w:t>
            </w:r>
            <w:r>
              <w:rPr>
                <w:sz w:val="21"/>
                <w:szCs w:val="21"/>
                <w:lang w:eastAsia="ko-KR"/>
              </w:rPr>
              <w:t xml:space="preserve">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r>
        <w:rPr>
          <w:lang w:val="en-GB"/>
        </w:rPr>
        <w:t>.</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3"/>
            <w:r>
              <w:rPr>
                <w:color w:val="FF0000"/>
                <w:sz w:val="21"/>
                <w:szCs w:val="21"/>
                <w:lang w:eastAsia="ko-KR"/>
              </w:rPr>
              <w:t xml:space="preserve">FFS: Two panels in link budget, one panel in LLS, 16 for </w:t>
            </w:r>
            <w:r>
              <w:rPr>
                <w:sz w:val="21"/>
                <w:szCs w:val="21"/>
                <w:lang w:eastAsia="ko-KR"/>
              </w:rPr>
              <w:t>each panel: (M, N, P) = (4,2,2)</w:t>
            </w:r>
            <w:commentRangeEnd w:id="23"/>
            <w:r>
              <w:rPr>
                <w:rStyle w:val="aff1"/>
                <w:lang w:eastAsia="zh-CN"/>
              </w:rPr>
              <w:commentReference w:id="23"/>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PUCCH </w:t>
      </w:r>
      <w:r>
        <w:rPr>
          <w:lang w:val="en-GB"/>
        </w:rPr>
        <w:t>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ab"/>
              <w:spacing w:after="0" w:line="312" w:lineRule="auto"/>
              <w:rPr>
                <w:sz w:val="21"/>
                <w:szCs w:val="21"/>
                <w:lang w:val="en-GB" w:eastAsia="ko-KR"/>
              </w:rPr>
            </w:pPr>
            <w:r>
              <w:rPr>
                <w:lang w:val="en-GB" w:eastAsia="ko-KR"/>
              </w:rPr>
              <w:t>Format 1, 2bits UCI.</w:t>
            </w:r>
          </w:p>
          <w:p w14:paraId="6B8DBE6A" w14:textId="77777777" w:rsidR="00A178B4" w:rsidRDefault="00AB5F75">
            <w:pPr>
              <w:pStyle w:val="ab"/>
              <w:spacing w:line="252" w:lineRule="auto"/>
              <w:rPr>
                <w:lang w:val="en-GB" w:eastAsia="ko-KR"/>
              </w:rPr>
            </w:pPr>
            <w:r>
              <w:rPr>
                <w:lang w:val="en-GB" w:eastAsia="ko-KR"/>
              </w:rPr>
              <w:t>Format 3, [4bits (3 bits A/N + 1 bit SR)]/11/22 bits UCI</w:t>
            </w:r>
          </w:p>
          <w:p w14:paraId="37CEE916" w14:textId="77777777" w:rsidR="00A178B4" w:rsidRDefault="00AB5F75">
            <w:pPr>
              <w:pStyle w:val="ab"/>
              <w:spacing w:line="252" w:lineRule="auto"/>
              <w:rPr>
                <w:lang w:val="fr-FR" w:eastAsia="ko-KR"/>
              </w:rPr>
            </w:pPr>
            <w:commentRangeStart w:id="24"/>
            <w:r>
              <w:rPr>
                <w:color w:val="FF0000"/>
                <w:lang w:val="en-GB" w:eastAsia="ko-KR"/>
              </w:rPr>
              <w:t>FFS: Format 0, 2</w:t>
            </w:r>
            <w:commentRangeEnd w:id="24"/>
            <w:r>
              <w:rPr>
                <w:rStyle w:val="aff1"/>
                <w:rFonts w:eastAsia="ＭＳ ゴシック"/>
                <w:lang w:val="en-GB" w:eastAsia="zh-CN"/>
              </w:rPr>
              <w:commentReference w:id="24"/>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w:t>
            </w:r>
            <w:r>
              <w:rPr>
                <w:color w:val="FF0000"/>
                <w:sz w:val="21"/>
                <w:szCs w:val="21"/>
                <w:lang w:eastAsia="ko-KR"/>
              </w:rPr>
              <w:t xml:space="preserv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5"/>
            <w:r>
              <w:rPr>
                <w:color w:val="FF0000"/>
                <w:sz w:val="21"/>
                <w:szCs w:val="21"/>
                <w:lang w:eastAsia="ko-KR"/>
              </w:rPr>
              <w:t>FFS: 4 OFDM symbols</w:t>
            </w:r>
            <w:commentRangeEnd w:id="25"/>
            <w:r>
              <w:rPr>
                <w:rStyle w:val="aff1"/>
                <w:lang w:eastAsia="zh-CN"/>
              </w:rPr>
              <w:commentReference w:id="25"/>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6"/>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6"/>
            <w:r>
              <w:rPr>
                <w:rStyle w:val="aff1"/>
                <w:lang w:eastAsia="zh-CN"/>
              </w:rPr>
              <w:commentReference w:id="26"/>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w:t>
      </w:r>
      <w:r>
        <w:rPr>
          <w:lang w:val="en-GB"/>
        </w:rPr>
        <w:t>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7"/>
            <w:r>
              <w:rPr>
                <w:color w:val="FF0000"/>
                <w:sz w:val="21"/>
                <w:szCs w:val="21"/>
                <w:lang w:eastAsia="ko-KR"/>
              </w:rPr>
              <w:t>FFS: 10% BLER</w:t>
            </w:r>
            <w:commentRangeEnd w:id="27"/>
            <w:r>
              <w:rPr>
                <w:rStyle w:val="aff1"/>
                <w:lang w:eastAsia="zh-CN"/>
              </w:rPr>
              <w:commentReference w:id="27"/>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 xml:space="preserve">0.1% false alarm, 1% </w:t>
            </w:r>
            <w:r>
              <w:rPr>
                <w:sz w:val="21"/>
                <w:szCs w:val="21"/>
                <w:lang w:eastAsia="ko-KR"/>
              </w:rPr>
              <w:t>miss-detection</w:t>
            </w:r>
          </w:p>
          <w:p w14:paraId="61D350E6" w14:textId="77777777" w:rsidR="00A178B4" w:rsidRDefault="00AB5F75">
            <w:pPr>
              <w:spacing w:line="252" w:lineRule="auto"/>
              <w:rPr>
                <w:sz w:val="21"/>
                <w:szCs w:val="21"/>
                <w:lang w:eastAsia="ko-KR"/>
              </w:rPr>
            </w:pPr>
            <w:commentRangeStart w:id="28"/>
            <w:r>
              <w:rPr>
                <w:color w:val="FF0000"/>
                <w:sz w:val="21"/>
                <w:szCs w:val="21"/>
                <w:lang w:eastAsia="ko-KR"/>
              </w:rPr>
              <w:t>FFS: 10% missed detection.</w:t>
            </w:r>
            <w:commentRangeEnd w:id="28"/>
            <w:r>
              <w:rPr>
                <w:rStyle w:val="aff1"/>
                <w:lang w:eastAsia="zh-CN"/>
              </w:rPr>
              <w:commentReference w:id="28"/>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t>Agreements:</w:t>
      </w:r>
    </w:p>
    <w:p w14:paraId="41B6DF60" w14:textId="77777777" w:rsidR="00A178B4" w:rsidRDefault="00AB5F75">
      <w:pPr>
        <w:pStyle w:val="a"/>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ab"/>
        <w:numPr>
          <w:ilvl w:val="1"/>
          <w:numId w:val="33"/>
        </w:numPr>
        <w:spacing w:after="0" w:line="312" w:lineRule="auto"/>
        <w:rPr>
          <w:rFonts w:eastAsia="DengXian"/>
          <w:sz w:val="21"/>
          <w:szCs w:val="21"/>
          <w:lang w:val="en-GB"/>
        </w:rPr>
      </w:pPr>
      <w:r>
        <w:rPr>
          <w:lang w:val="en-GB"/>
        </w:rPr>
        <w:t xml:space="preserve">Reuse following </w:t>
      </w:r>
      <w:r>
        <w:rPr>
          <w:lang w:val="en-GB"/>
        </w:rPr>
        <w:t>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5A045C8" w14:textId="77777777" w:rsidR="00A178B4" w:rsidRDefault="00AB5F75">
      <w:pPr>
        <w:pStyle w:val="a"/>
        <w:numPr>
          <w:ilvl w:val="0"/>
          <w:numId w:val="15"/>
        </w:numPr>
        <w:snapToGrid/>
        <w:spacing w:after="0" w:afterAutospacing="0" w:line="312" w:lineRule="auto"/>
        <w:ind w:leftChars="0"/>
        <w:contextualSpacing/>
      </w:pPr>
      <w:r>
        <w:t>For link level simulation, for PUCCH, P</w:t>
      </w:r>
      <w:r>
        <w:t>RACH and Msg.3 for FR2.</w:t>
      </w:r>
    </w:p>
    <w:p w14:paraId="50A1F8C6" w14:textId="77777777" w:rsidR="00A178B4" w:rsidRDefault="00AB5F75">
      <w:pPr>
        <w:pStyle w:val="ab"/>
        <w:numPr>
          <w:ilvl w:val="1"/>
          <w:numId w:val="33"/>
        </w:numPr>
        <w:spacing w:after="0" w:line="312" w:lineRule="auto"/>
        <w:rPr>
          <w:rFonts w:eastAsia="DengXian"/>
          <w:lang w:val="en-GB"/>
        </w:rPr>
      </w:pPr>
      <w:r>
        <w:rPr>
          <w:lang w:val="en-GB"/>
        </w:rPr>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6C3678A" w14:textId="77777777" w:rsidR="00A178B4" w:rsidRDefault="00AB5F75">
      <w:pPr>
        <w:pStyle w:val="ab"/>
        <w:numPr>
          <w:ilvl w:val="1"/>
          <w:numId w:val="33"/>
        </w:numPr>
        <w:spacing w:after="0" w:line="312" w:lineRule="auto"/>
        <w:rPr>
          <w:lang w:val="en-GB"/>
        </w:rPr>
      </w:pPr>
      <w:r>
        <w:rPr>
          <w:lang w:val="en-GB"/>
        </w:rPr>
        <w:t xml:space="preserve">For PRACH and </w:t>
      </w:r>
      <w:r>
        <w:rPr>
          <w:lang w:val="en-GB"/>
        </w:rPr>
        <w:t>Msg.3, reuse number of UE Tx chains for PUSCH.</w:t>
      </w:r>
    </w:p>
    <w:p w14:paraId="0167DEBF" w14:textId="77777777" w:rsidR="00A178B4" w:rsidRDefault="00AB5F75">
      <w:pPr>
        <w:pStyle w:val="ab"/>
        <w:numPr>
          <w:ilvl w:val="1"/>
          <w:numId w:val="33"/>
        </w:numPr>
        <w:spacing w:after="0" w:line="312" w:lineRule="auto"/>
        <w:rPr>
          <w:lang w:val="en-GB"/>
        </w:rPr>
      </w:pPr>
      <w:r>
        <w:rPr>
          <w:lang w:val="en-GB"/>
        </w:rPr>
        <w:t>For PUCCH, reuse SCS for PUSCH.</w:t>
      </w:r>
    </w:p>
    <w:p w14:paraId="08D8EF0D" w14:textId="77777777" w:rsidR="00A178B4" w:rsidRDefault="00AB5F75">
      <w:pPr>
        <w:pStyle w:val="ab"/>
        <w:numPr>
          <w:ilvl w:val="1"/>
          <w:numId w:val="33"/>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作成者" w:date="1900-01-01T00:00:00Z" w:initials="A">
    <w:p w14:paraId="2BCA67C4" w14:textId="77777777" w:rsidR="00A178B4" w:rsidRDefault="00AB5F75">
      <w:pPr>
        <w:pStyle w:val="a9"/>
      </w:pPr>
      <w:r>
        <w:t>Open issue No. 10</w:t>
      </w:r>
    </w:p>
  </w:comment>
  <w:comment w:id="20" w:author="作成者" w:date="1900-01-01T00:00:00Z" w:initials="A">
    <w:p w14:paraId="0B1D6BEB" w14:textId="77777777" w:rsidR="00A178B4" w:rsidRDefault="00AB5F75">
      <w:pPr>
        <w:pStyle w:val="a9"/>
      </w:pPr>
      <w:r>
        <w:t>Open issue No. 6</w:t>
      </w:r>
    </w:p>
  </w:comment>
  <w:comment w:id="21" w:author="作成者" w:date="1900-01-01T00:00:00Z" w:initials="A">
    <w:p w14:paraId="04954235" w14:textId="77777777" w:rsidR="00A178B4" w:rsidRDefault="00AB5F75">
      <w:pPr>
        <w:pStyle w:val="a9"/>
      </w:pPr>
      <w:r>
        <w:t>Open issue No. 8</w:t>
      </w:r>
    </w:p>
  </w:comment>
  <w:comment w:id="22" w:author="作成者" w:date="1900-01-01T00:00:00Z" w:initials="A">
    <w:p w14:paraId="6E23556E" w14:textId="77777777" w:rsidR="00A178B4" w:rsidRDefault="00AB5F75">
      <w:pPr>
        <w:pStyle w:val="a9"/>
      </w:pPr>
      <w:r>
        <w:t>Open issue No. 7</w:t>
      </w:r>
    </w:p>
  </w:comment>
  <w:comment w:id="23" w:author="作成者" w:date="1900-01-01T00:00:00Z" w:initials="A">
    <w:p w14:paraId="378F48B8" w14:textId="77777777" w:rsidR="00A178B4" w:rsidRDefault="00AB5F75">
      <w:pPr>
        <w:pStyle w:val="a9"/>
      </w:pPr>
      <w:r>
        <w:t>Open issue No. 5</w:t>
      </w:r>
    </w:p>
  </w:comment>
  <w:comment w:id="24" w:author="作成者" w:date="1900-01-01T00:00:00Z" w:initials="A">
    <w:p w14:paraId="2BE16938" w14:textId="77777777" w:rsidR="00A178B4" w:rsidRDefault="00AB5F75">
      <w:pPr>
        <w:pStyle w:val="a9"/>
      </w:pPr>
      <w:r>
        <w:t>Open Issue No. 2</w:t>
      </w:r>
    </w:p>
  </w:comment>
  <w:comment w:id="25" w:author="作成者" w:date="1900-01-01T00:00:00Z" w:initials="A">
    <w:p w14:paraId="52EB266C" w14:textId="77777777" w:rsidR="00A178B4" w:rsidRDefault="00AB5F75">
      <w:pPr>
        <w:pStyle w:val="a9"/>
      </w:pPr>
      <w:r>
        <w:t>Open issue No. 3</w:t>
      </w:r>
    </w:p>
  </w:comment>
  <w:comment w:id="26" w:author="作成者" w:date="1900-01-01T00:00:00Z" w:initials="A">
    <w:p w14:paraId="1C4B0DFD" w14:textId="77777777" w:rsidR="00A178B4" w:rsidRDefault="00AB5F75">
      <w:pPr>
        <w:pStyle w:val="a9"/>
      </w:pPr>
      <w:r>
        <w:t>Open issue No. 4</w:t>
      </w:r>
    </w:p>
  </w:comment>
  <w:comment w:id="27" w:author="作成者" w:date="1900-01-01T00:00:00Z" w:initials="A">
    <w:p w14:paraId="07636F43" w14:textId="77777777" w:rsidR="00A178B4" w:rsidRDefault="00AB5F75">
      <w:pPr>
        <w:pStyle w:val="a9"/>
      </w:pPr>
      <w:r>
        <w:t>Open issue No. 11</w:t>
      </w:r>
    </w:p>
  </w:comment>
  <w:comment w:id="28" w:author="作成者" w:date="1900-01-01T00:00:00Z" w:initials="A">
    <w:p w14:paraId="580F2BDD" w14:textId="77777777" w:rsidR="00A178B4" w:rsidRDefault="00AB5F75">
      <w:pPr>
        <w:pStyle w:val="a9"/>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C8065" w14:textId="77777777" w:rsidR="00AB5F75" w:rsidRDefault="00AB5F75">
      <w:pPr>
        <w:spacing w:after="0"/>
      </w:pPr>
      <w:r>
        <w:separator/>
      </w:r>
    </w:p>
  </w:endnote>
  <w:endnote w:type="continuationSeparator" w:id="0">
    <w:p w14:paraId="201E3F06" w14:textId="77777777" w:rsidR="00AB5F75" w:rsidRDefault="00AB5F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ＭＳ Ｐ明朝">
    <w:altName w:val="Yu Gothic UI"/>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5C67" w14:textId="3CE0F06D" w:rsidR="00A178B4" w:rsidRDefault="00AB5F75">
    <w:pPr>
      <w:pStyle w:val="af3"/>
      <w:spacing w:before="120" w:after="120"/>
      <w:jc w:val="center"/>
    </w:pPr>
    <w:r>
      <w:fldChar w:fldCharType="begin"/>
    </w:r>
    <w:r>
      <w:instrText xml:space="preserve"> PAGE </w:instrText>
    </w:r>
    <w:r>
      <w:instrText xml:space="preserve">  \* MERGEFORMAT </w:instrText>
    </w:r>
    <w:r>
      <w:fldChar w:fldCharType="separate"/>
    </w:r>
    <w:r w:rsidR="008E4867" w:rsidRPr="008E4867">
      <w:rPr>
        <w:noProof/>
        <w:lang w:val="ja-JP"/>
      </w:rPr>
      <w:t>15</w:t>
    </w:r>
    <w:r>
      <w:fldChar w:fldCharType="end"/>
    </w:r>
  </w:p>
  <w:p w14:paraId="21AEA8D2" w14:textId="77777777" w:rsidR="00A178B4" w:rsidRDefault="00A178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16E3D" w14:textId="77777777" w:rsidR="00AB5F75" w:rsidRDefault="00AB5F75">
      <w:pPr>
        <w:spacing w:after="0"/>
      </w:pPr>
      <w:r>
        <w:separator/>
      </w:r>
    </w:p>
  </w:footnote>
  <w:footnote w:type="continuationSeparator" w:id="0">
    <w:p w14:paraId="108BDF60" w14:textId="77777777" w:rsidR="00AB5F75" w:rsidRDefault="00AB5F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9"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567"/>
        </w:tabs>
        <w:ind w:left="567" w:hanging="567"/>
      </w:pPr>
      <w:rPr>
        <w:rFonts w:hint="eastAsia"/>
        <w:color w:val="000000" w:themeColor="text1"/>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1"/>
  </w:num>
  <w:num w:numId="3">
    <w:abstractNumId w:val="7"/>
  </w:num>
  <w:num w:numId="4">
    <w:abstractNumId w:val="2"/>
  </w:num>
  <w:num w:numId="5">
    <w:abstractNumId w:val="5"/>
  </w:num>
  <w:num w:numId="6">
    <w:abstractNumId w:val="0"/>
  </w:num>
  <w:num w:numId="7">
    <w:abstractNumId w:val="14"/>
  </w:num>
  <w:num w:numId="8">
    <w:abstractNumId w:val="4"/>
  </w:num>
  <w:num w:numId="9">
    <w:abstractNumId w:val="9"/>
  </w:num>
  <w:num w:numId="10">
    <w:abstractNumId w:val="13"/>
  </w:num>
  <w:num w:numId="11">
    <w:abstractNumId w:val="32"/>
  </w:num>
  <w:num w:numId="12">
    <w:abstractNumId w:val="21"/>
  </w:num>
  <w:num w:numId="13">
    <w:abstractNumId w:val="1"/>
  </w:num>
  <w:num w:numId="14">
    <w:abstractNumId w:val="12"/>
  </w:num>
  <w:num w:numId="15">
    <w:abstractNumId w:val="25"/>
  </w:num>
  <w:num w:numId="16">
    <w:abstractNumId w:val="8"/>
  </w:num>
  <w:num w:numId="17">
    <w:abstractNumId w:val="15"/>
  </w:num>
  <w:num w:numId="18">
    <w:abstractNumId w:val="27"/>
  </w:num>
  <w:num w:numId="19">
    <w:abstractNumId w:val="11"/>
  </w:num>
  <w:num w:numId="20">
    <w:abstractNumId w:val="3"/>
  </w:num>
  <w:num w:numId="21">
    <w:abstractNumId w:val="29"/>
  </w:num>
  <w:num w:numId="22">
    <w:abstractNumId w:val="10"/>
  </w:num>
  <w:num w:numId="23">
    <w:abstractNumId w:val="18"/>
  </w:num>
  <w:num w:numId="24">
    <w:abstractNumId w:val="20"/>
  </w:num>
  <w:num w:numId="25">
    <w:abstractNumId w:val="26"/>
  </w:num>
  <w:num w:numId="26">
    <w:abstractNumId w:val="19"/>
  </w:num>
  <w:num w:numId="27">
    <w:abstractNumId w:val="22"/>
  </w:num>
  <w:num w:numId="28">
    <w:abstractNumId w:val="24"/>
  </w:num>
  <w:num w:numId="29">
    <w:abstractNumId w:val="17"/>
  </w:num>
  <w:num w:numId="30">
    <w:abstractNumId w:val="23"/>
  </w:num>
  <w:num w:numId="31">
    <w:abstractNumId w:val="6"/>
  </w:num>
  <w:num w:numId="32">
    <w:abstractNumId w:val="1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2"/>
  <w:removePersonalInformation/>
  <w:bordersDoNotSurroundHeader/>
  <w:bordersDoNotSurroundFooter/>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10959"/>
    <w:rsid w:val="000125BA"/>
    <w:rsid w:val="00013D11"/>
    <w:rsid w:val="00013EC2"/>
    <w:rsid w:val="00013FD0"/>
    <w:rsid w:val="000140D5"/>
    <w:rsid w:val="000146FA"/>
    <w:rsid w:val="00016A2B"/>
    <w:rsid w:val="00017732"/>
    <w:rsid w:val="00017BCD"/>
    <w:rsid w:val="00020CE4"/>
    <w:rsid w:val="00022EBA"/>
    <w:rsid w:val="000237E4"/>
    <w:rsid w:val="0002415E"/>
    <w:rsid w:val="000247BE"/>
    <w:rsid w:val="0002511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5BC"/>
    <w:rsid w:val="000A18FB"/>
    <w:rsid w:val="000A2157"/>
    <w:rsid w:val="000A31A0"/>
    <w:rsid w:val="000A31BA"/>
    <w:rsid w:val="000A4657"/>
    <w:rsid w:val="000A491F"/>
    <w:rsid w:val="000A4EF3"/>
    <w:rsid w:val="000A507F"/>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BD0"/>
    <w:rsid w:val="00163D6B"/>
    <w:rsid w:val="00163F58"/>
    <w:rsid w:val="001644D7"/>
    <w:rsid w:val="001652D1"/>
    <w:rsid w:val="001664E9"/>
    <w:rsid w:val="00167241"/>
    <w:rsid w:val="001711B9"/>
    <w:rsid w:val="00171694"/>
    <w:rsid w:val="00171EA7"/>
    <w:rsid w:val="00171ED9"/>
    <w:rsid w:val="00172A84"/>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6074C"/>
    <w:rsid w:val="00260EC5"/>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37FC"/>
    <w:rsid w:val="002A5547"/>
    <w:rsid w:val="002A5988"/>
    <w:rsid w:val="002A5FD9"/>
    <w:rsid w:val="002A6931"/>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813"/>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0D8C"/>
    <w:rsid w:val="003B1245"/>
    <w:rsid w:val="003B23A4"/>
    <w:rsid w:val="003B2A9A"/>
    <w:rsid w:val="003B3C7E"/>
    <w:rsid w:val="003B40D0"/>
    <w:rsid w:val="003B4BE1"/>
    <w:rsid w:val="003B60EB"/>
    <w:rsid w:val="003B69EB"/>
    <w:rsid w:val="003B6C04"/>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1C3D"/>
    <w:rsid w:val="003F1CEA"/>
    <w:rsid w:val="003F271C"/>
    <w:rsid w:val="003F3047"/>
    <w:rsid w:val="003F3D62"/>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2F7A"/>
    <w:rsid w:val="00444111"/>
    <w:rsid w:val="004442AB"/>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8711C"/>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F1B"/>
    <w:rsid w:val="005722B3"/>
    <w:rsid w:val="00574591"/>
    <w:rsid w:val="00574BF0"/>
    <w:rsid w:val="00574FDE"/>
    <w:rsid w:val="00575FC3"/>
    <w:rsid w:val="00581B43"/>
    <w:rsid w:val="0058344D"/>
    <w:rsid w:val="005846C6"/>
    <w:rsid w:val="00584B79"/>
    <w:rsid w:val="005853C4"/>
    <w:rsid w:val="00585C55"/>
    <w:rsid w:val="005903D3"/>
    <w:rsid w:val="00590410"/>
    <w:rsid w:val="0059128F"/>
    <w:rsid w:val="00593A31"/>
    <w:rsid w:val="00593AF1"/>
    <w:rsid w:val="00593E69"/>
    <w:rsid w:val="0059436B"/>
    <w:rsid w:val="005946A4"/>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8FA"/>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41FC7"/>
    <w:rsid w:val="0064257C"/>
    <w:rsid w:val="006429F4"/>
    <w:rsid w:val="00642C03"/>
    <w:rsid w:val="0064381E"/>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F75"/>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31ED"/>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3711"/>
    <w:rsid w:val="007A5531"/>
    <w:rsid w:val="007A7207"/>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C6C"/>
    <w:rsid w:val="00825E19"/>
    <w:rsid w:val="00826690"/>
    <w:rsid w:val="00826B4F"/>
    <w:rsid w:val="00826DE0"/>
    <w:rsid w:val="008301E9"/>
    <w:rsid w:val="0083040E"/>
    <w:rsid w:val="0083185B"/>
    <w:rsid w:val="00831C0B"/>
    <w:rsid w:val="008328D4"/>
    <w:rsid w:val="00832F8B"/>
    <w:rsid w:val="0083349E"/>
    <w:rsid w:val="00834020"/>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652C"/>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D09DF"/>
    <w:rsid w:val="008D0D89"/>
    <w:rsid w:val="008D0E0C"/>
    <w:rsid w:val="008D157C"/>
    <w:rsid w:val="008D1F65"/>
    <w:rsid w:val="008D2A7A"/>
    <w:rsid w:val="008D4354"/>
    <w:rsid w:val="008D618B"/>
    <w:rsid w:val="008D67B9"/>
    <w:rsid w:val="008D75C6"/>
    <w:rsid w:val="008D77CA"/>
    <w:rsid w:val="008E0082"/>
    <w:rsid w:val="008E11DB"/>
    <w:rsid w:val="008E13C6"/>
    <w:rsid w:val="008E2AAD"/>
    <w:rsid w:val="008E4867"/>
    <w:rsid w:val="008E52C5"/>
    <w:rsid w:val="008E5A9C"/>
    <w:rsid w:val="008E5D34"/>
    <w:rsid w:val="008E696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400"/>
    <w:rsid w:val="0093682D"/>
    <w:rsid w:val="00936F0E"/>
    <w:rsid w:val="00937E76"/>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635C"/>
    <w:rsid w:val="00976DB5"/>
    <w:rsid w:val="00977461"/>
    <w:rsid w:val="009776EF"/>
    <w:rsid w:val="009779AD"/>
    <w:rsid w:val="00980545"/>
    <w:rsid w:val="00980635"/>
    <w:rsid w:val="00981563"/>
    <w:rsid w:val="009827AC"/>
    <w:rsid w:val="00982CA2"/>
    <w:rsid w:val="0098531D"/>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5FD7"/>
    <w:rsid w:val="009A7870"/>
    <w:rsid w:val="009A7C7A"/>
    <w:rsid w:val="009B1975"/>
    <w:rsid w:val="009B23A8"/>
    <w:rsid w:val="009B5740"/>
    <w:rsid w:val="009B63D3"/>
    <w:rsid w:val="009B6824"/>
    <w:rsid w:val="009B70F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5991"/>
    <w:rsid w:val="009D66C1"/>
    <w:rsid w:val="009D697D"/>
    <w:rsid w:val="009D733E"/>
    <w:rsid w:val="009D74FE"/>
    <w:rsid w:val="009E09B8"/>
    <w:rsid w:val="009E0AD7"/>
    <w:rsid w:val="009E2A2F"/>
    <w:rsid w:val="009E3D8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661"/>
    <w:rsid w:val="00A45A20"/>
    <w:rsid w:val="00A46444"/>
    <w:rsid w:val="00A47010"/>
    <w:rsid w:val="00A476F6"/>
    <w:rsid w:val="00A478D9"/>
    <w:rsid w:val="00A47AE8"/>
    <w:rsid w:val="00A529BE"/>
    <w:rsid w:val="00A52D88"/>
    <w:rsid w:val="00A53B44"/>
    <w:rsid w:val="00A540FB"/>
    <w:rsid w:val="00A54F2B"/>
    <w:rsid w:val="00A54F92"/>
    <w:rsid w:val="00A5517D"/>
    <w:rsid w:val="00A55233"/>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E0D61"/>
    <w:rsid w:val="00AE2863"/>
    <w:rsid w:val="00AE5475"/>
    <w:rsid w:val="00AE5541"/>
    <w:rsid w:val="00AE5DD4"/>
    <w:rsid w:val="00AE62E0"/>
    <w:rsid w:val="00AE6999"/>
    <w:rsid w:val="00AE6A2E"/>
    <w:rsid w:val="00AE6A82"/>
    <w:rsid w:val="00AE7A44"/>
    <w:rsid w:val="00AF0649"/>
    <w:rsid w:val="00AF0E93"/>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30ADF"/>
    <w:rsid w:val="00B33473"/>
    <w:rsid w:val="00B33A10"/>
    <w:rsid w:val="00B34A4F"/>
    <w:rsid w:val="00B34D97"/>
    <w:rsid w:val="00B35391"/>
    <w:rsid w:val="00B35599"/>
    <w:rsid w:val="00B35753"/>
    <w:rsid w:val="00B40150"/>
    <w:rsid w:val="00B40A24"/>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1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FBE"/>
    <w:rsid w:val="00C02A2E"/>
    <w:rsid w:val="00C030DA"/>
    <w:rsid w:val="00C073D0"/>
    <w:rsid w:val="00C100EC"/>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8AF"/>
    <w:rsid w:val="00C92E0F"/>
    <w:rsid w:val="00C9313A"/>
    <w:rsid w:val="00C935E1"/>
    <w:rsid w:val="00C96B12"/>
    <w:rsid w:val="00C972B8"/>
    <w:rsid w:val="00C97E86"/>
    <w:rsid w:val="00CA1939"/>
    <w:rsid w:val="00CA1BEE"/>
    <w:rsid w:val="00CA4931"/>
    <w:rsid w:val="00CA4A3D"/>
    <w:rsid w:val="00CA5387"/>
    <w:rsid w:val="00CA5C19"/>
    <w:rsid w:val="00CA62DD"/>
    <w:rsid w:val="00CA6F68"/>
    <w:rsid w:val="00CA75D7"/>
    <w:rsid w:val="00CB00A4"/>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74C8"/>
    <w:rsid w:val="00D00D83"/>
    <w:rsid w:val="00D01087"/>
    <w:rsid w:val="00D01883"/>
    <w:rsid w:val="00D03203"/>
    <w:rsid w:val="00D03B8B"/>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BD1"/>
    <w:rsid w:val="00D52AB7"/>
    <w:rsid w:val="00D53EEB"/>
    <w:rsid w:val="00D53FED"/>
    <w:rsid w:val="00D54420"/>
    <w:rsid w:val="00D55EB7"/>
    <w:rsid w:val="00D600AE"/>
    <w:rsid w:val="00D60529"/>
    <w:rsid w:val="00D6065F"/>
    <w:rsid w:val="00D60ECC"/>
    <w:rsid w:val="00D61182"/>
    <w:rsid w:val="00D61EC5"/>
    <w:rsid w:val="00D6334B"/>
    <w:rsid w:val="00D636B6"/>
    <w:rsid w:val="00D65390"/>
    <w:rsid w:val="00D65900"/>
    <w:rsid w:val="00D65C6C"/>
    <w:rsid w:val="00D66AA0"/>
    <w:rsid w:val="00D67F0A"/>
    <w:rsid w:val="00D70352"/>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6E0"/>
    <w:rsid w:val="00E45B2A"/>
    <w:rsid w:val="00E46BEB"/>
    <w:rsid w:val="00E4745E"/>
    <w:rsid w:val="00E4793B"/>
    <w:rsid w:val="00E503A9"/>
    <w:rsid w:val="00E509BB"/>
    <w:rsid w:val="00E518A6"/>
    <w:rsid w:val="00E52329"/>
    <w:rsid w:val="00E53CB4"/>
    <w:rsid w:val="00E54EA0"/>
    <w:rsid w:val="00E55244"/>
    <w:rsid w:val="00E5791A"/>
    <w:rsid w:val="00E579CF"/>
    <w:rsid w:val="00E602FD"/>
    <w:rsid w:val="00E60DA6"/>
    <w:rsid w:val="00E621BB"/>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824"/>
    <w:rsid w:val="00E77B1B"/>
    <w:rsid w:val="00E808CD"/>
    <w:rsid w:val="00E80EC7"/>
    <w:rsid w:val="00E81C71"/>
    <w:rsid w:val="00E827D2"/>
    <w:rsid w:val="00E82A74"/>
    <w:rsid w:val="00E85E43"/>
    <w:rsid w:val="00E92170"/>
    <w:rsid w:val="00E92983"/>
    <w:rsid w:val="00E930AA"/>
    <w:rsid w:val="00E9353E"/>
    <w:rsid w:val="00E93AF6"/>
    <w:rsid w:val="00E952B5"/>
    <w:rsid w:val="00E97520"/>
    <w:rsid w:val="00E97DD8"/>
    <w:rsid w:val="00E97F38"/>
    <w:rsid w:val="00EA3189"/>
    <w:rsid w:val="00EA383E"/>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B3A"/>
    <w:rsid w:val="00ED7967"/>
    <w:rsid w:val="00EE0641"/>
    <w:rsid w:val="00EE37D4"/>
    <w:rsid w:val="00EE416F"/>
    <w:rsid w:val="00EE465F"/>
    <w:rsid w:val="00EE5BE8"/>
    <w:rsid w:val="00EE5EE8"/>
    <w:rsid w:val="00EE6670"/>
    <w:rsid w:val="00EE7E0E"/>
    <w:rsid w:val="00EF220A"/>
    <w:rsid w:val="00EF3836"/>
    <w:rsid w:val="00EF5C63"/>
    <w:rsid w:val="00EF63C7"/>
    <w:rsid w:val="00EF6FAE"/>
    <w:rsid w:val="00EF7AFB"/>
    <w:rsid w:val="00EF7DEF"/>
    <w:rsid w:val="00F00071"/>
    <w:rsid w:val="00F00228"/>
    <w:rsid w:val="00F00E33"/>
    <w:rsid w:val="00F0275B"/>
    <w:rsid w:val="00F0283E"/>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17CB6"/>
    <w:rsid w:val="00F2127E"/>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6E9"/>
    <w:rsid w:val="00FC6758"/>
    <w:rsid w:val="00FC6858"/>
    <w:rsid w:val="00FC69CF"/>
    <w:rsid w:val="00FC6F9A"/>
    <w:rsid w:val="00FC71B6"/>
    <w:rsid w:val="00FD07CE"/>
    <w:rsid w:val="00FD0D7F"/>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7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pPr>
      <w:snapToGrid/>
      <w:spacing w:after="0" w:afterAutospacing="0"/>
      <w:jc w:val="left"/>
    </w:pPr>
    <w:rPr>
      <w:rFonts w:eastAsia="ＭＳ 明朝"/>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ＭＳ 明朝"/>
      <w:sz w:val="20"/>
      <w:szCs w:val="24"/>
      <w:lang w:val="en-US" w:eastAsia="en-US"/>
    </w:rPr>
  </w:style>
  <w:style w:type="paragraph" w:styleId="22">
    <w:name w:val="List 2"/>
    <w:basedOn w:val="a1"/>
    <w:uiPriority w:val="99"/>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napToGrid/>
      <w:spacing w:after="0" w:afterAutospacing="0"/>
      <w:ind w:left="960"/>
      <w:jc w:val="left"/>
    </w:pPr>
    <w:rPr>
      <w:rFonts w:eastAsia="ＭＳ 明朝"/>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d">
    <w:name w:val="Plain Text"/>
    <w:basedOn w:val="a1"/>
    <w:link w:val="ae"/>
    <w:uiPriority w:val="99"/>
    <w:unhideWhenUsed/>
    <w:pPr>
      <w:snapToGrid/>
      <w:spacing w:after="0" w:afterAutospacing="0"/>
      <w:jc w:val="left"/>
    </w:pPr>
    <w:rPr>
      <w:rFonts w:ascii="ＭＳ ゴシック" w:hAnsi="ＭＳ ゴシック"/>
      <w:sz w:val="20"/>
      <w:lang w:val="zh-CN" w:eastAsia="zh-CN"/>
    </w:rPr>
  </w:style>
  <w:style w:type="paragraph" w:styleId="81">
    <w:name w:val="toc 8"/>
    <w:basedOn w:val="a1"/>
    <w:next w:val="a1"/>
    <w:uiPriority w:val="39"/>
    <w:pPr>
      <w:snapToGrid/>
      <w:spacing w:after="0" w:afterAutospacing="0"/>
      <w:ind w:left="1680"/>
      <w:jc w:val="left"/>
    </w:pPr>
    <w:rPr>
      <w:rFonts w:eastAsia="ＭＳ 明朝"/>
      <w:szCs w:val="24"/>
      <w:lang w:val="en-US"/>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rPr>
      <w:rFonts w:ascii="Arial" w:hAnsi="Arial"/>
      <w:sz w:val="18"/>
      <w:szCs w:val="18"/>
    </w:rPr>
  </w:style>
  <w:style w:type="paragraph" w:styleId="af3">
    <w:name w:val="footer"/>
    <w:basedOn w:val="a1"/>
    <w:link w:val="af4"/>
    <w:uiPriority w:val="99"/>
    <w:pPr>
      <w:tabs>
        <w:tab w:val="center" w:pos="4252"/>
        <w:tab w:val="right" w:pos="8504"/>
      </w:tabs>
    </w:pPr>
    <w:rPr>
      <w:lang w:eastAsia="zh-CN"/>
    </w:rPr>
  </w:style>
  <w:style w:type="paragraph" w:styleId="af5">
    <w:name w:val="header"/>
    <w:basedOn w:val="a1"/>
    <w:link w:val="af6"/>
    <w:pPr>
      <w:widowControl w:val="0"/>
    </w:pPr>
    <w:rPr>
      <w:rFonts w:ascii="Arial" w:eastAsia="ＭＳ 明朝" w:hAnsi="Arial"/>
      <w:b/>
      <w:sz w:val="18"/>
    </w:rPr>
  </w:style>
  <w:style w:type="paragraph" w:styleId="12">
    <w:name w:val="toc 1"/>
    <w:basedOn w:val="a1"/>
    <w:next w:val="a1"/>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f7">
    <w:name w:val="List"/>
    <w:basedOn w:val="a1"/>
    <w:uiPriority w:val="99"/>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pPr>
      <w:snapToGrid/>
      <w:spacing w:after="0" w:afterAutospacing="0"/>
      <w:ind w:left="1200"/>
      <w:jc w:val="left"/>
    </w:pPr>
    <w:rPr>
      <w:rFonts w:eastAsia="ＭＳ 明朝"/>
      <w:szCs w:val="24"/>
      <w:lang w:val="en-US"/>
    </w:rPr>
  </w:style>
  <w:style w:type="paragraph" w:styleId="23">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ＭＳ 明朝"/>
      <w:szCs w:val="24"/>
      <w:lang w:val="en-US"/>
    </w:rPr>
  </w:style>
  <w:style w:type="paragraph" w:styleId="24">
    <w:name w:val="Body Text 2"/>
    <w:basedOn w:val="a1"/>
    <w:link w:val="25"/>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3"/>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ＭＳ ゴシック"/>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ＭＳ ゴシック" w:hAnsi="Arial"/>
      <w:b/>
      <w:kern w:val="28"/>
      <w:sz w:val="32"/>
      <w:lang w:val="en-GB" w:eastAsia="zh-CN"/>
    </w:rPr>
  </w:style>
  <w:style w:type="character" w:customStyle="1" w:styleId="21">
    <w:name w:val="見出し 2 (文字)"/>
    <w:link w:val="20"/>
    <w:rPr>
      <w:rFonts w:ascii="Arial" w:eastAsia="ＭＳ ゴシック" w:hAnsi="Arial"/>
      <w:b/>
      <w:color w:val="FF6600"/>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a">
    <w:name w:val="コメント文字列 (文字)"/>
    <w:link w:val="a9"/>
    <w:uiPriority w:val="99"/>
    <w:qFormat/>
    <w:rPr>
      <w:rFonts w:ascii="Times New Roman" w:eastAsia="ＭＳ ゴシック" w:hAnsi="Times New Roman"/>
      <w:sz w:val="24"/>
      <w:lang w:val="en-GB"/>
    </w:rPr>
  </w:style>
  <w:style w:type="character" w:customStyle="1" w:styleId="af4">
    <w:name w:val="フッター (文字)"/>
    <w:link w:val="af3"/>
    <w:uiPriority w:val="99"/>
    <w:rPr>
      <w:rFonts w:ascii="Times New Roman" w:eastAsia="ＭＳ ゴシック" w:hAnsi="Times New Roman"/>
      <w:sz w:val="24"/>
      <w:lang w:val="en-GB"/>
    </w:rPr>
  </w:style>
  <w:style w:type="paragraph" w:customStyle="1" w:styleId="aff2">
    <w:name w:val="スタイル 数式"/>
    <w:basedOn w:val="a1"/>
    <w:qFormat/>
    <w:pPr>
      <w:ind w:firstLine="720"/>
    </w:pPr>
    <w:rPr>
      <w:rFonts w:cs="ＭＳ 明朝"/>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ＭＳ ゴシック" w:hAnsi="Times New Roman"/>
      <w:i/>
      <w:iCs/>
      <w:color w:val="000000"/>
      <w:sz w:val="24"/>
      <w:lang w:val="en-GB"/>
    </w:rPr>
  </w:style>
  <w:style w:type="paragraph" w:customStyle="1" w:styleId="1">
    <w:name w:val="段落番号1"/>
    <w:basedOn w:val="10"/>
    <w:next w:val="a1"/>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pPr>
      <w:numPr>
        <w:ilvl w:val="2"/>
      </w:numPr>
      <w:ind w:left="250" w:hangingChars="250" w:hanging="250"/>
    </w:pPr>
  </w:style>
  <w:style w:type="paragraph" w:customStyle="1" w:styleId="17">
    <w:name w:val="変更箇所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e">
    <w:name w:val="書式なし (文字)"/>
    <w:link w:val="ad"/>
    <w:uiPriority w:val="99"/>
    <w:qFormat/>
    <w:rPr>
      <w:rFonts w:ascii="ＭＳ ゴシック" w:eastAsia="ＭＳ ゴシック" w:hAnsi="ＭＳ ゴシック" w:cs="ＭＳ Ｐゴシック"/>
    </w:rPr>
  </w:style>
  <w:style w:type="character" w:customStyle="1" w:styleId="18">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7"/>
    <w:uiPriority w:val="34"/>
    <w:qFormat/>
    <w:pPr>
      <w:numPr>
        <w:numId w:val="5"/>
      </w:numPr>
      <w:ind w:leftChars="400" w:left="400"/>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リスト段落 (文字)"/>
    <w:link w:val="a"/>
    <w:uiPriority w:val="34"/>
    <w:qFormat/>
    <w:rPr>
      <w:rFonts w:ascii="Times New Roman" w:eastAsia="ＭＳ ゴシック"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ＭＳ ゴシック"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0">
    <w:name w:val="日付 (文字)"/>
    <w:basedOn w:val="a2"/>
    <w:link w:val="af"/>
    <w:uiPriority w:val="99"/>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ＭＳ 明朝"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2"/>
    <w:link w:val="B2Char"/>
    <w:qFormat/>
    <w:pPr>
      <w:spacing w:after="180"/>
      <w:ind w:left="851" w:hanging="284"/>
    </w:pPr>
    <w:rPr>
      <w:rFonts w:eastAsia="ＭＳ 明朝"/>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ＭＳ 明朝"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ＭＳ 明朝"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ＭＳ 明朝" w:hAnsi="Arial"/>
      <w:i/>
      <w:sz w:val="18"/>
      <w:szCs w:val="24"/>
      <w:lang w:val="en-US" w:eastAsia="en-GB"/>
    </w:rPr>
  </w:style>
  <w:style w:type="character" w:customStyle="1" w:styleId="CommentsChar">
    <w:name w:val="Comments Char"/>
    <w:link w:val="Comments"/>
    <w:qFormat/>
    <w:rPr>
      <w:rFonts w:ascii="Arial" w:eastAsia="ＭＳ 明朝"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ＭＳ ゴシック"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ＭＳ 明朝"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ＭＳ 明朝" w:hAnsi="Arial"/>
      <w:szCs w:val="24"/>
      <w:lang w:val="en-US" w:eastAsia="en-GB"/>
    </w:rPr>
  </w:style>
  <w:style w:type="character" w:customStyle="1" w:styleId="Doc-text2Char">
    <w:name w:val="Doc-text2 Char"/>
    <w:link w:val="Doc-text2"/>
    <w:rPr>
      <w:rFonts w:ascii="Arial" w:eastAsia="ＭＳ 明朝"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ＭＳ ゴシック" w:hAnsi="Tahoma" w:cs="Tahoma"/>
      <w:shd w:val="clear" w:color="auto" w:fill="000080"/>
      <w:lang w:val="en-GB"/>
    </w:rPr>
  </w:style>
  <w:style w:type="character" w:customStyle="1" w:styleId="af2">
    <w:name w:val="吹き出し (文字)"/>
    <w:link w:val="af1"/>
    <w:uiPriority w:val="99"/>
    <w:semiHidden/>
    <w:qFormat/>
    <w:rPr>
      <w:rFonts w:ascii="Arial" w:eastAsia="ＭＳ ゴシック" w:hAnsi="Arial"/>
      <w:sz w:val="18"/>
      <w:szCs w:val="18"/>
      <w:lang w:val="en-GB"/>
    </w:rPr>
  </w:style>
  <w:style w:type="character" w:customStyle="1" w:styleId="afb">
    <w:name w:val="コメント内容 (文字)"/>
    <w:link w:val="afa"/>
    <w:uiPriority w:val="99"/>
    <w:semiHidden/>
    <w:qFormat/>
    <w:rPr>
      <w:rFonts w:ascii="Times New Roman" w:eastAsia="ＭＳ ゴシック"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ＭＳ 明朝"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ＭＳ Ｐゴシック"/>
      <w:i/>
      <w:iCs/>
      <w:szCs w:val="24"/>
      <w:lang w:val="en-US"/>
    </w:rPr>
  </w:style>
  <w:style w:type="paragraph" w:customStyle="1" w:styleId="910">
    <w:name w:val="标题 91"/>
    <w:basedOn w:val="a1"/>
    <w:uiPriority w:val="99"/>
    <w:pPr>
      <w:tabs>
        <w:tab w:val="left" w:pos="1584"/>
      </w:tabs>
      <w:snapToGrid/>
      <w:spacing w:before="240" w:after="60" w:afterAutospacing="0"/>
      <w:ind w:left="1584" w:hanging="1584"/>
      <w:jc w:val="left"/>
    </w:pPr>
    <w:rPr>
      <w:rFonts w:ascii="Arial" w:eastAsia="ＭＳ Ｐゴシック" w:hAnsi="Arial" w:cs="Arial"/>
      <w:sz w:val="22"/>
      <w:szCs w:val="22"/>
      <w:lang w:val="en-US"/>
    </w:rPr>
  </w:style>
  <w:style w:type="paragraph" w:customStyle="1" w:styleId="610">
    <w:name w:val="标题 61"/>
    <w:basedOn w:val="a1"/>
    <w:uiPriority w:val="99"/>
    <w:pPr>
      <w:tabs>
        <w:tab w:val="left" w:pos="1152"/>
      </w:tabs>
      <w:snapToGrid/>
      <w:spacing w:after="0" w:afterAutospacing="0"/>
      <w:jc w:val="left"/>
    </w:pPr>
    <w:rPr>
      <w:rFonts w:eastAsia="ＭＳ Ｐゴシック" w:cs="Times"/>
      <w:lang w:val="en-US"/>
    </w:rPr>
  </w:style>
  <w:style w:type="paragraph" w:customStyle="1" w:styleId="710">
    <w:name w:val="标题 71"/>
    <w:basedOn w:val="a1"/>
    <w:uiPriority w:val="99"/>
    <w:pPr>
      <w:tabs>
        <w:tab w:val="left" w:pos="1296"/>
      </w:tabs>
      <w:snapToGrid/>
      <w:spacing w:after="0" w:afterAutospacing="0"/>
      <w:jc w:val="left"/>
    </w:pPr>
    <w:rPr>
      <w:rFonts w:eastAsia="ＭＳ Ｐゴシック" w:cs="Times"/>
      <w:lang w:val="en-US"/>
    </w:rPr>
  </w:style>
  <w:style w:type="paragraph" w:customStyle="1" w:styleId="3nobreakH3Underrubrik2h3MemoHeading3helloTitre">
    <w:name w:val="スタイル 見出し 3no breakH3Underrubrik2h3Memo Heading 3helloTitre ..."/>
    <w:basedOn w:val="30"/>
    <w:uiPriority w:val="99"/>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ＭＳ Ｐゴシック"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ＭＳ Ｐゴシック"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ＭＳ 明朝"/>
      <w:b/>
      <w:iCs/>
      <w:color w:val="000000"/>
      <w:szCs w:val="26"/>
      <w:lang w:val="en-US" w:eastAsia="zh-CN"/>
    </w:rPr>
  </w:style>
  <w:style w:type="character" w:customStyle="1" w:styleId="131">
    <w:name w:val="表 (青) 13 (文字)"/>
    <w:uiPriority w:val="34"/>
    <w:locked/>
    <w:rPr>
      <w:rFonts w:eastAsia="ＭＳ ゴシック"/>
      <w:sz w:val="24"/>
      <w:szCs w:val="24"/>
      <w:lang w:val="en-GB" w:eastAsia="en-US"/>
    </w:rPr>
  </w:style>
  <w:style w:type="paragraph" w:customStyle="1" w:styleId="LGTdoc">
    <w:name w:val="LGTdoc_본문"/>
    <w:basedOn w:val="a1"/>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ＭＳ Ｐゴシック"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ＭＳ Ｐゴシック"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5">
    <w:name w:val="本文 2 (文字)"/>
    <w:basedOn w:val="a2"/>
    <w:link w:val="24"/>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ＭＳ ゴシック"/>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locked/>
    <w:rPr>
      <w:rFonts w:ascii="Calibri" w:hAnsi="Calibri" w:cs="Calibri" w:hint="default"/>
    </w:rPr>
  </w:style>
  <w:style w:type="table" w:customStyle="1" w:styleId="1a">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locked/>
    <w:rPr>
      <w:rFonts w:ascii="SimSun" w:eastAsia="SimSun" w:hAnsi="SimSun"/>
      <w:lang w:eastAsia="zh-CN"/>
    </w:rPr>
  </w:style>
  <w:style w:type="table" w:customStyle="1" w:styleId="410">
    <w:name w:val="グリッド (表) 41"/>
    <w:basedOn w:val="a3"/>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2.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3.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43DB735-8C29-4008-8BDB-06FE5625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6464</Words>
  <Characters>36848</Characters>
  <Application>Microsoft Office Word</Application>
  <DocSecurity>0</DocSecurity>
  <Lines>307</Lines>
  <Paragraphs>86</Paragraphs>
  <ScaleCrop>false</ScaleCrop>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cp:lastModifiedBy/>
  <cp:revision>1</cp:revision>
  <dcterms:created xsi:type="dcterms:W3CDTF">2020-08-18T09:50:00Z</dcterms:created>
  <dcterms:modified xsi:type="dcterms:W3CDTF">2020-08-19T00:16:00Z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ies>
</file>