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EB513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w:t>
      </w:r>
      <w:proofErr w:type="spellStart"/>
      <w:r>
        <w:rPr>
          <w:rFonts w:ascii="Arial" w:eastAsia="MS Mincho" w:hAnsi="Arial" w:cs="Arial"/>
          <w:b/>
          <w:sz w:val="28"/>
          <w:szCs w:val="28"/>
          <w:lang w:val="en-US"/>
        </w:rPr>
        <w:t>SoftBank</w:t>
      </w:r>
      <w:proofErr w:type="spellEnd"/>
      <w:r>
        <w:rPr>
          <w:rFonts w:ascii="Arial" w:eastAsia="MS Mincho" w:hAnsi="Arial" w:cs="Arial"/>
          <w:b/>
          <w:sz w:val="28"/>
          <w:szCs w:val="28"/>
          <w:lang w:val="en-US"/>
        </w:rPr>
        <w:t>, Nokia)</w:t>
      </w:r>
    </w:p>
    <w:p w14:paraId="19738249" w14:textId="77777777" w:rsidR="00CA4A2F" w:rsidRDefault="0054564E" w:rsidP="00EB513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EB513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EB513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6418A7" w:rsidRDefault="006418A7">
                            <w:r>
                              <w:t>[102-e-Post-NR-CovEnh-01] Email discussion/approval of remaining simulation assumptions, including  </w:t>
                            </w:r>
                          </w:p>
                          <w:p w14:paraId="6DC1CD1F" w14:textId="77777777" w:rsidR="006418A7" w:rsidRDefault="006418A7">
                            <w:pPr>
                              <w:pStyle w:val="a"/>
                              <w:numPr>
                                <w:ilvl w:val="0"/>
                                <w:numId w:val="12"/>
                              </w:numPr>
                            </w:pPr>
                            <w:r>
                              <w:t xml:space="preserve">antenna array gain </w:t>
                            </w:r>
                            <w:proofErr w:type="spellStart"/>
                            <w:r>
                              <w:t>modeling</w:t>
                            </w:r>
                            <w:proofErr w:type="spellEnd"/>
                            <w:r>
                              <w:t xml:space="preserve"> for UE</w:t>
                            </w:r>
                          </w:p>
                          <w:p w14:paraId="3EE70357" w14:textId="77777777" w:rsidR="006418A7" w:rsidRDefault="006418A7">
                            <w:pPr>
                              <w:pStyle w:val="a"/>
                              <w:numPr>
                                <w:ilvl w:val="0"/>
                                <w:numId w:val="12"/>
                              </w:numPr>
                            </w:pPr>
                            <w:r>
                              <w:t>(Working assumption for FR2) UE antenna gain corresponds to row No.(11)+No(11bis)</w:t>
                            </w:r>
                          </w:p>
                          <w:p w14:paraId="3F77FBCB" w14:textId="77777777" w:rsidR="006418A7" w:rsidRDefault="006418A7">
                            <w:pPr>
                              <w:pStyle w:val="a"/>
                              <w:numPr>
                                <w:ilvl w:val="0"/>
                                <w:numId w:val="12"/>
                              </w:numPr>
                            </w:pPr>
                            <w:r>
                              <w:t>Resolution of square brackets</w:t>
                            </w:r>
                          </w:p>
                          <w:p w14:paraId="790376C1" w14:textId="77777777" w:rsidR="006418A7" w:rsidRDefault="006418A7">
                            <w:proofErr w:type="gramStart"/>
                            <w:r>
                              <w:t>from</w:t>
                            </w:r>
                            <w:proofErr w:type="gramEnd"/>
                            <w:r>
                              <w:t xml:space="preserve"> 9/7 – 9/17 - Yosuke (Softbank)/Marco (Nokia)</w:t>
                            </w:r>
                          </w:p>
                          <w:p w14:paraId="14EFCC6B" w14:textId="77777777" w:rsidR="006418A7" w:rsidRDefault="006418A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6418A7" w:rsidRDefault="006418A7">
                      <w:r>
                        <w:t>[102-e-Post-NR-CovEnh-01] Email discussion/approval of remaining simulation assumptions, including  </w:t>
                      </w:r>
                    </w:p>
                    <w:p w14:paraId="6DC1CD1F" w14:textId="77777777" w:rsidR="006418A7" w:rsidRDefault="006418A7">
                      <w:pPr>
                        <w:pStyle w:val="ListParagraph"/>
                        <w:numPr>
                          <w:ilvl w:val="0"/>
                          <w:numId w:val="12"/>
                        </w:numPr>
                      </w:pPr>
                      <w:r>
                        <w:t>antenna array gain modeling for UE</w:t>
                      </w:r>
                    </w:p>
                    <w:p w14:paraId="3EE70357" w14:textId="77777777" w:rsidR="006418A7" w:rsidRDefault="006418A7">
                      <w:pPr>
                        <w:pStyle w:val="ListParagraph"/>
                        <w:numPr>
                          <w:ilvl w:val="0"/>
                          <w:numId w:val="12"/>
                        </w:numPr>
                      </w:pPr>
                      <w:r>
                        <w:t>(Working assumption for FR2) UE antenna gain corresponds to row No.(11)+No(11bis)</w:t>
                      </w:r>
                    </w:p>
                    <w:p w14:paraId="3F77FBCB" w14:textId="77777777" w:rsidR="006418A7" w:rsidRDefault="006418A7">
                      <w:pPr>
                        <w:pStyle w:val="ListParagraph"/>
                        <w:numPr>
                          <w:ilvl w:val="0"/>
                          <w:numId w:val="12"/>
                        </w:numPr>
                      </w:pPr>
                      <w:r>
                        <w:t>Resolution of square brackets</w:t>
                      </w:r>
                    </w:p>
                    <w:p w14:paraId="790376C1" w14:textId="77777777" w:rsidR="006418A7" w:rsidRDefault="006418A7">
                      <w:r>
                        <w:t>from 9/7 – 9/17 - Yosuke (Softbank)/Marco (Nokia)</w:t>
                      </w:r>
                    </w:p>
                    <w:p w14:paraId="14EFCC6B" w14:textId="77777777" w:rsidR="006418A7" w:rsidRDefault="006418A7"/>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25B48A68" w14:textId="77777777" w:rsidR="008F66DB" w:rsidRDefault="0054564E">
      <w:pPr>
        <w:pStyle w:val="a"/>
        <w:numPr>
          <w:ilvl w:val="0"/>
          <w:numId w:val="13"/>
        </w:numPr>
        <w:rPr>
          <w:szCs w:val="24"/>
        </w:rPr>
      </w:pPr>
      <w:r w:rsidRPr="008F66DB">
        <w:rPr>
          <w:szCs w:val="24"/>
        </w:rPr>
        <w:t>2</w:t>
      </w:r>
      <w:r w:rsidRPr="008F66DB">
        <w:rPr>
          <w:szCs w:val="24"/>
          <w:vertAlign w:val="superscript"/>
        </w:rPr>
        <w:t>nd</w:t>
      </w:r>
      <w:r w:rsidRPr="008F66DB">
        <w:rPr>
          <w:szCs w:val="24"/>
        </w:rPr>
        <w:t xml:space="preserve"> round (Provision of FL proposals and fine-tuning) … 9/11 - 9/16</w:t>
      </w:r>
      <w:r w:rsidR="009E74ED" w:rsidRPr="008F66DB">
        <w:rPr>
          <w:szCs w:val="24"/>
        </w:rPr>
        <w:t xml:space="preserve"> … </w:t>
      </w:r>
    </w:p>
    <w:p w14:paraId="3CFCA34B" w14:textId="1A2E72D4" w:rsidR="00CA4A2F" w:rsidRDefault="009E74ED" w:rsidP="008F66DB">
      <w:pPr>
        <w:pStyle w:val="a"/>
        <w:numPr>
          <w:ilvl w:val="1"/>
          <w:numId w:val="13"/>
        </w:numPr>
        <w:rPr>
          <w:szCs w:val="24"/>
        </w:rPr>
      </w:pPr>
      <w:r w:rsidRPr="008F66DB">
        <w:rPr>
          <w:szCs w:val="24"/>
        </w:rPr>
        <w:t>Please provide your views on FL proposals until 7pm UTC of 9/14</w:t>
      </w:r>
    </w:p>
    <w:p w14:paraId="44888646" w14:textId="2C6E3617" w:rsidR="008F66DB" w:rsidRPr="008F66DB" w:rsidRDefault="008F66DB" w:rsidP="008F66DB">
      <w:pPr>
        <w:pStyle w:val="a"/>
        <w:numPr>
          <w:ilvl w:val="1"/>
          <w:numId w:val="13"/>
        </w:numPr>
        <w:rPr>
          <w:b/>
          <w:color w:val="FF0000"/>
          <w:sz w:val="32"/>
          <w:szCs w:val="24"/>
        </w:rPr>
      </w:pPr>
      <w:r w:rsidRPr="008F66DB">
        <w:rPr>
          <w:b/>
          <w:color w:val="FF0000"/>
          <w:sz w:val="32"/>
          <w:szCs w:val="24"/>
          <w:lang w:val="en-US"/>
        </w:rPr>
        <w:t>Please provide your views on updated</w:t>
      </w:r>
      <w:r w:rsidRPr="008F66DB">
        <w:rPr>
          <w:b/>
          <w:color w:val="FF0000"/>
          <w:sz w:val="32"/>
          <w:szCs w:val="24"/>
        </w:rPr>
        <w:t xml:space="preserve"> FL proposals until 12:00 UTC of 9/16</w:t>
      </w:r>
    </w:p>
    <w:p w14:paraId="43113B0E" w14:textId="6962885E" w:rsidR="00CA4A2F" w:rsidRDefault="008F66DB">
      <w:pPr>
        <w:pStyle w:val="a"/>
        <w:numPr>
          <w:ilvl w:val="0"/>
          <w:numId w:val="13"/>
        </w:numPr>
      </w:pPr>
      <w:r>
        <w:t>3</w:t>
      </w:r>
      <w:r w:rsidRPr="008F66DB">
        <w:rPr>
          <w:vertAlign w:val="superscript"/>
        </w:rPr>
        <w:t>rd</w:t>
      </w:r>
      <w:r w:rsidR="0054564E">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w:t>
      </w:r>
      <w:proofErr w:type="spellStart"/>
      <w:proofErr w:type="gramStart"/>
      <w:r>
        <w:t>Tx</w:t>
      </w:r>
      <w:proofErr w:type="spellEnd"/>
      <w:proofErr w:type="gramEnd"/>
      <w:r>
        <w:t xml:space="preserve">,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 xml:space="preserve">For Rx, One row is used represent the gain of antenna gain component 3 + 4, i.e. row </w:t>
      </w:r>
      <w:proofErr w:type="gramStart"/>
      <w:r>
        <w:t>No</w:t>
      </w:r>
      <w:proofErr w:type="gramEnd"/>
      <w:r>
        <w:t>. (11)</w:t>
      </w:r>
    </w:p>
    <w:p w14:paraId="5FD8B6CC" w14:textId="77777777" w:rsidR="00CA4A2F" w:rsidRDefault="0054564E">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w:t>
      </w:r>
      <w:proofErr w:type="gramStart"/>
      <w:r w:rsidRPr="00AD23A7">
        <w:rPr>
          <w:lang w:val="en-US"/>
        </w:rPr>
        <w:t xml:space="preserve">,  </w:t>
      </w:r>
      <w:r w:rsidRPr="00AD23A7">
        <w:rPr>
          <w:i/>
          <w:lang w:val="en-US"/>
        </w:rPr>
        <w:t>N</w:t>
      </w:r>
      <w:proofErr w:type="gramEnd"/>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w:t>
      </w:r>
      <w:proofErr w:type="gramStart"/>
      <w:r w:rsidRPr="00AD23A7">
        <w:rPr>
          <w:i/>
          <w:lang w:val="en-US"/>
        </w:rPr>
        <w:t>k</w:t>
      </w:r>
      <w:r w:rsidRPr="00AD23A7">
        <w:rPr>
          <w:lang w:val="en-US"/>
        </w:rPr>
        <w:t xml:space="preserve"> )</w:t>
      </w:r>
      <w:proofErr w:type="gramEnd"/>
      <w:r w:rsidRPr="00AD23A7">
        <w:rPr>
          <w:lang w:val="en-US"/>
        </w:rPr>
        <w:t xml:space="preserve">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w:t>
      </w:r>
      <w:proofErr w:type="gramStart"/>
      <w:r w:rsidRPr="00AD23A7">
        <w:rPr>
          <w:lang w:val="en-US"/>
        </w:rPr>
        <w:t>k )</w:t>
      </w:r>
      <w:proofErr w:type="gramEnd"/>
      <w:r w:rsidRPr="00AD23A7">
        <w:rPr>
          <w:lang w:val="en-US"/>
        </w:rPr>
        <w:t>.</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宋体"/>
                <w:lang w:val="en-US" w:eastAsia="zh-CN"/>
              </w:rPr>
            </w:pPr>
            <w:r>
              <w:t xml:space="preserve">Support Alt1 for UE </w:t>
            </w:r>
            <w:proofErr w:type="spellStart"/>
            <w:r>
              <w:t>Tx</w:t>
            </w:r>
            <w:proofErr w:type="spellEnd"/>
            <w:r>
              <w:t xml:space="preserve">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宋体"/>
                <w:lang w:val="en-US" w:eastAsia="zh-CN"/>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w:t>
            </w:r>
            <w:proofErr w:type="spellStart"/>
            <w:r>
              <w:rPr>
                <w:rFonts w:eastAsia="宋体"/>
                <w:lang w:val="en-US" w:eastAsia="zh-CN"/>
              </w:rPr>
              <w:t>Tx</w:t>
            </w:r>
            <w:proofErr w:type="spellEnd"/>
            <w:r>
              <w:rPr>
                <w:rFonts w:eastAsia="宋体"/>
                <w:lang w:val="en-US" w:eastAsia="zh-CN"/>
              </w:rPr>
              <w:t xml:space="preserve">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 xml:space="preserve">may have 4Rx, which means N=k=4, and for UL, only 1 </w:t>
            </w:r>
            <w:proofErr w:type="spellStart"/>
            <w:r>
              <w:rPr>
                <w:rFonts w:eastAsia="宋体"/>
                <w:lang w:val="en-US" w:eastAsia="zh-CN"/>
              </w:rPr>
              <w:t>Tx</w:t>
            </w:r>
            <w:proofErr w:type="spellEnd"/>
            <w:r>
              <w:rPr>
                <w:rFonts w:eastAsia="宋体"/>
                <w:lang w:val="en-US" w:eastAsia="zh-CN"/>
              </w:rPr>
              <w:t xml:space="preserve">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w:t>
            </w:r>
            <w:proofErr w:type="spellStart"/>
            <w:r>
              <w:t>beamforming</w:t>
            </w:r>
            <w:proofErr w:type="spellEnd"/>
            <w:r>
              <w:t xml:space="preserve"> for UL transmission, and the antenna pattern in FR1 is usually </w:t>
            </w:r>
            <w:proofErr w:type="spellStart"/>
            <w:r>
              <w:t>omni</w:t>
            </w:r>
            <w:proofErr w:type="spellEnd"/>
            <w:r>
              <w:t xml:space="preserve">-directional in FR1, according to ITU-M.2412. For FR2, the UE antenna is not </w:t>
            </w:r>
            <w:proofErr w:type="spellStart"/>
            <w:r>
              <w:t>omni</w:t>
            </w:r>
            <w:proofErr w:type="spellEnd"/>
            <w:r>
              <w:t xml:space="preserve">-directional,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宋体"/>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 xml:space="preserve">Assuming the above proposal only applies to UE </w:t>
            </w:r>
            <w:proofErr w:type="spellStart"/>
            <w:r>
              <w:rPr>
                <w:lang w:val="en-US"/>
              </w:rPr>
              <w:t>Tx</w:t>
            </w:r>
            <w:proofErr w:type="spellEnd"/>
            <w:r>
              <w:rPr>
                <w:lang w:val="en-US"/>
              </w:rPr>
              <w:t>.</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宋体"/>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w:t>
            </w:r>
            <w:proofErr w:type="gramStart"/>
            <w:r>
              <w:rPr>
                <w:rFonts w:eastAsia="宋体" w:hint="eastAsia"/>
                <w:szCs w:val="22"/>
                <w:lang w:val="en-US" w:eastAsia="zh-CN"/>
              </w:rPr>
              <w:t>/(</w:t>
            </w:r>
            <w:proofErr w:type="gramEnd"/>
            <w:r>
              <w:rPr>
                <w:rFonts w:eastAsia="宋体" w:hint="eastAsia"/>
                <w:szCs w:val="22"/>
                <w:lang w:val="en-US" w:eastAsia="zh-CN"/>
              </w:rPr>
              <w:t>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w:t>
            </w:r>
            <w:proofErr w:type="spellStart"/>
            <w:r>
              <w:rPr>
                <w:rFonts w:eastAsia="宋体"/>
                <w:lang w:val="en-US" w:eastAsia="zh-CN"/>
              </w:rPr>
              <w:t>TxRU</w:t>
            </w:r>
            <w:proofErr w:type="spellEnd"/>
            <w:r>
              <w:rPr>
                <w:rFonts w:eastAsia="宋体"/>
                <w:lang w:val="en-US" w:eastAsia="zh-CN"/>
              </w:rPr>
              <w:t xml:space="preserve">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w:t>
            </w:r>
            <w:proofErr w:type="spellStart"/>
            <w:r>
              <w:rPr>
                <w:rFonts w:eastAsia="宋体"/>
                <w:lang w:val="en-US" w:eastAsia="zh-CN"/>
              </w:rPr>
              <w:t>N</w:t>
            </w:r>
            <w:proofErr w:type="spellEnd"/>
            <w:r>
              <w:rPr>
                <w:rFonts w:eastAsia="宋体"/>
                <w:lang w:val="en-US" w:eastAsia="zh-CN"/>
              </w:rPr>
              <w:t xml:space="preserve">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proofErr w:type="spellStart"/>
            <w:proofErr w:type="gramStart"/>
            <w:r w:rsidRPr="00183599">
              <w:rPr>
                <w:i/>
                <w:strike/>
                <w:highlight w:val="cyan"/>
                <w:lang w:val="en-US"/>
              </w:rPr>
              <w:t>k</w:t>
            </w:r>
            <w:r w:rsidRPr="00183599">
              <w:rPr>
                <w:i/>
                <w:color w:val="FF0000"/>
                <w:highlight w:val="cyan"/>
                <w:lang w:val="en-US"/>
              </w:rPr>
              <w:t>N</w:t>
            </w:r>
            <w:proofErr w:type="spellEnd"/>
            <w:proofErr w:type="gram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 xml:space="preserve">n LB, (4) = (4a) – (4b), while (4a) = gain of antenna element + </w:t>
            </w:r>
            <w:proofErr w:type="gramStart"/>
            <w:r>
              <w:rPr>
                <w:rFonts w:eastAsia="宋体"/>
                <w:lang w:val="en-US" w:eastAsia="zh-CN"/>
              </w:rPr>
              <w:t>10log(</w:t>
            </w:r>
            <w:proofErr w:type="gramEnd"/>
            <w:r>
              <w:rPr>
                <w:rFonts w:eastAsia="宋体"/>
                <w:lang w:val="en-US" w:eastAsia="zh-CN"/>
              </w:rPr>
              <w:t>(1)/(2))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w:t>
            </w:r>
            <w:proofErr w:type="spellStart"/>
            <w:r w:rsidRPr="001B51ED">
              <w:rPr>
                <w:rFonts w:eastAsia="宋体"/>
                <w:lang w:val="en-US" w:eastAsia="zh-CN"/>
              </w:rPr>
              <w:t>dBi</w:t>
            </w:r>
            <w:proofErr w:type="spellEnd"/>
            <w:r w:rsidRPr="001B51ED">
              <w:rPr>
                <w:rFonts w:eastAsia="宋体"/>
                <w:lang w:val="en-US" w:eastAsia="zh-CN"/>
              </w:rPr>
              <w:t>) is added to LB template</w:t>
            </w:r>
            <w:r>
              <w:rPr>
                <w:rFonts w:eastAsia="宋体"/>
                <w:lang w:val="en-US" w:eastAsia="zh-CN"/>
              </w:rPr>
              <w:t xml:space="preserve">. And prefer the </w:t>
            </w:r>
            <w:proofErr w:type="gramStart"/>
            <w:r w:rsidRPr="001B51ED">
              <w:rPr>
                <w:rFonts w:eastAsia="宋体"/>
                <w:highlight w:val="cyan"/>
                <w:lang w:val="en-US" w:eastAsia="zh-CN"/>
              </w:rPr>
              <w:t>Alt.1 :</w:t>
            </w:r>
            <w:proofErr w:type="gramEnd"/>
            <w:r w:rsidRPr="001B51ED">
              <w:rPr>
                <w:rFonts w:eastAsia="宋体"/>
                <w:highlight w:val="cyan"/>
                <w:lang w:val="en-US" w:eastAsia="zh-CN"/>
              </w:rPr>
              <w:t xml:space="preserve"> companies agree on a specific value, e.g., 5 </w:t>
            </w:r>
            <w:proofErr w:type="spellStart"/>
            <w:r w:rsidRPr="001B51ED">
              <w:rPr>
                <w:rFonts w:eastAsia="宋体"/>
                <w:highlight w:val="cyan"/>
                <w:lang w:val="en-US" w:eastAsia="zh-CN"/>
              </w:rPr>
              <w:t>dBi</w:t>
            </w:r>
            <w:proofErr w:type="spellEnd"/>
            <w:r w:rsidRPr="001B51ED">
              <w:rPr>
                <w:rFonts w:eastAsia="宋体"/>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宋体"/>
                <w:lang w:val="en-US" w:eastAsia="zh-CN"/>
              </w:rPr>
              <w:t>dBi</w:t>
            </w:r>
            <w:proofErr w:type="spellEnd"/>
            <w:r>
              <w:rPr>
                <w:rFonts w:eastAsia="宋体"/>
                <w:lang w:val="en-US" w:eastAsia="zh-CN"/>
              </w:rPr>
              <w:t xml:space="preserve">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w:t>
      </w:r>
      <w:proofErr w:type="gramStart"/>
      <w:r>
        <w:rPr>
          <w:lang w:val="en-US"/>
        </w:rPr>
        <w:t xml:space="preserve">and </w:t>
      </w:r>
      <w:proofErr w:type="gramEnd"/>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proofErr w:type="gramStart"/>
      <w:r w:rsidR="00FA4610">
        <w:t xml:space="preserve">that </w:t>
      </w:r>
      <w:proofErr w:type="gramEnd"/>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w:t>
      </w:r>
      <w:proofErr w:type="spellStart"/>
      <w:r>
        <w:t>beamforming</w:t>
      </w:r>
      <w:proofErr w:type="spellEnd"/>
      <w:r>
        <w:t xml:space="preserve">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proofErr w:type="gramStart"/>
      <w:r>
        <w:t>,</w:t>
      </w:r>
      <w:r w:rsidRPr="005A0737">
        <w:rPr>
          <w:rFonts w:ascii="Symbol" w:hAnsi="Symbol"/>
        </w:rPr>
        <w:t></w:t>
      </w:r>
      <w:proofErr w:type="gramEnd"/>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 xml:space="preserve">n additional gain up to </w:t>
      </w:r>
      <w:proofErr w:type="gramStart"/>
      <w:r w:rsidRPr="00417E9F">
        <w:rPr>
          <w:lang w:val="en-US"/>
        </w:rPr>
        <w:t>10log10(</w:t>
      </w:r>
      <w:proofErr w:type="gramEnd"/>
      <w:r w:rsidRPr="00417E9F">
        <w:rPr>
          <w:lang w:val="en-US"/>
        </w:rPr>
        <w:t>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w:t>
      </w:r>
      <w:proofErr w:type="gramStart"/>
      <w:r>
        <w:t>state</w:t>
      </w:r>
      <w:proofErr w:type="gramEnd"/>
      <w:r>
        <w:t xml:space="preserv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w:t>
      </w:r>
      <w:proofErr w:type="gramStart"/>
      <w:r>
        <w:t>to consider</w:t>
      </w:r>
      <w:proofErr w:type="gramEnd"/>
      <w:r>
        <w:t xml:space="preserve">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 xml:space="preserve">5 </w:t>
            </w:r>
            <w:proofErr w:type="spellStart"/>
            <w:r>
              <w:t>dBi</w:t>
            </w:r>
            <w:proofErr w:type="spellEnd"/>
          </w:p>
        </w:tc>
        <w:tc>
          <w:tcPr>
            <w:tcW w:w="7444" w:type="dxa"/>
          </w:tcPr>
          <w:p w14:paraId="3B2D895B" w14:textId="19A4064C" w:rsidR="008D0802" w:rsidRDefault="008D0802" w:rsidP="00761EA7">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w:t>
            </w:r>
            <w:r w:rsidR="00761EA7">
              <w:t>C</w:t>
            </w:r>
            <w:r>
              <w:t>C, Intel</w:t>
            </w:r>
            <w:ins w:id="12" w:author="Youngbum Kim" w:date="2020-09-14T19:44:00Z">
              <w:r w:rsidR="00DA09FB">
                <w:t>, Samsung</w:t>
              </w:r>
            </w:ins>
            <w:ins w:id="13" w:author="Nokia/NSB" w:date="2020-09-14T16:45:00Z">
              <w:r w:rsidR="00C30963">
                <w:t>, Nokia/NSB</w:t>
              </w:r>
            </w:ins>
            <w:r w:rsidR="00761EA7">
              <w:t>, vivo, Huawei/</w:t>
            </w:r>
            <w:proofErr w:type="spellStart"/>
            <w:r w:rsidR="00761EA7">
              <w:t>HiSilicon</w:t>
            </w:r>
            <w:proofErr w:type="spellEnd"/>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w:t>
            </w:r>
            <w:proofErr w:type="spellStart"/>
            <w:r>
              <w:rPr>
                <w:rFonts w:eastAsia="宋体" w:hint="eastAsia"/>
                <w:lang w:val="en-US" w:eastAsia="zh-CN"/>
              </w:rPr>
              <w:t>Hisilicon</w:t>
            </w:r>
            <w:proofErr w:type="spellEnd"/>
          </w:p>
        </w:tc>
        <w:tc>
          <w:tcPr>
            <w:tcW w:w="8893" w:type="dxa"/>
          </w:tcPr>
          <w:p w14:paraId="4D3814DF" w14:textId="6159B2D3" w:rsidR="00AD23A7" w:rsidRDefault="00F6676E" w:rsidP="00AD23A7">
            <w:r>
              <w:rPr>
                <w:rFonts w:eastAsia="宋体"/>
                <w:lang w:val="en-US" w:eastAsia="zh-CN"/>
              </w:rPr>
              <w:t xml:space="preserve">In </w:t>
            </w:r>
            <w:r w:rsidR="00605D44">
              <w:rPr>
                <w:rFonts w:eastAsia="宋体"/>
                <w:lang w:val="en-US" w:eastAsia="zh-CN"/>
              </w:rPr>
              <w:t>the FL’s update</w:t>
            </w:r>
            <w:r>
              <w:rPr>
                <w:rFonts w:eastAsia="宋体"/>
                <w:lang w:val="en-US" w:eastAsia="zh-CN"/>
              </w:rPr>
              <w:t>d</w:t>
            </w:r>
            <w:r w:rsidR="00605D44">
              <w:rPr>
                <w:rFonts w:eastAsia="宋体"/>
                <w:lang w:val="en-US" w:eastAsia="zh-CN"/>
              </w:rPr>
              <w:t xml:space="preserve"> description, N is ignored and</w:t>
            </w:r>
            <w:r w:rsidR="00605D44">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宋体" w:hint="eastAsia"/>
                <w:lang w:val="en-US" w:eastAsia="zh-CN"/>
              </w:rPr>
              <w:t xml:space="preserve"> </w:t>
            </w:r>
            <w:r w:rsidR="00605D44">
              <w:rPr>
                <w:rFonts w:eastAsia="宋体"/>
                <w:lang w:val="en-US" w:eastAsia="zh-CN"/>
              </w:rPr>
              <w:t>account</w:t>
            </w:r>
            <w:r w:rsidR="007F08D3">
              <w:rPr>
                <w:rFonts w:eastAsia="宋体"/>
                <w:lang w:val="en-US" w:eastAsia="zh-CN"/>
              </w:rPr>
              <w:t>s</w:t>
            </w:r>
            <w:r w:rsidR="00605D44">
              <w:rPr>
                <w:rFonts w:eastAsia="宋体"/>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a"/>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sidR="00F6676E">
              <w:rPr>
                <w:rFonts w:eastAsia="宋体"/>
                <w:lang w:val="en-US" w:eastAsia="zh-CN"/>
              </w:rPr>
              <w:t>is up to company’s report</w:t>
            </w:r>
            <w:r>
              <w:rPr>
                <w:rFonts w:eastAsia="宋体"/>
                <w:lang w:val="en-US" w:eastAsia="zh-CN"/>
              </w:rPr>
              <w:t>.</w:t>
            </w:r>
          </w:p>
          <w:p w14:paraId="492E40B0" w14:textId="77777777" w:rsidR="00C750B7" w:rsidRDefault="00C750B7" w:rsidP="00823553">
            <w:pPr>
              <w:rPr>
                <w:rFonts w:eastAsia="宋体"/>
                <w:lang w:val="en-US" w:eastAsia="zh-CN"/>
              </w:rPr>
            </w:pPr>
          </w:p>
          <w:p w14:paraId="340E1802" w14:textId="2A702845" w:rsidR="00605D44" w:rsidRPr="00605D44" w:rsidRDefault="00605D44" w:rsidP="00823553">
            <w:pPr>
              <w:rPr>
                <w:rFonts w:eastAsia="宋体"/>
                <w:lang w:val="en-US" w:eastAsia="zh-CN"/>
              </w:rPr>
            </w:pPr>
            <w:r>
              <w:rPr>
                <w:rFonts w:eastAsia="宋体" w:hint="eastAsia"/>
                <w:lang w:val="en-US" w:eastAsia="zh-CN"/>
              </w:rPr>
              <w:t>C</w:t>
            </w:r>
            <w:r>
              <w:rPr>
                <w:rFonts w:eastAsia="宋体"/>
                <w:lang w:val="en-US" w:eastAsia="zh-CN"/>
              </w:rPr>
              <w:t>oncerning the antenna element gain</w:t>
            </w:r>
            <w:r w:rsidR="005246DA">
              <w:rPr>
                <w:rFonts w:eastAsia="宋体"/>
                <w:lang w:val="en-US" w:eastAsia="zh-CN"/>
              </w:rPr>
              <w:t xml:space="preserve">, we agree </w:t>
            </w:r>
            <w:r w:rsidR="009774D5">
              <w:rPr>
                <w:rFonts w:eastAsia="宋体"/>
                <w:lang w:val="en-US" w:eastAsia="zh-CN"/>
              </w:rPr>
              <w:t xml:space="preserve">with FL’ proposal that </w:t>
            </w:r>
            <w:r w:rsidR="005246DA">
              <w:rPr>
                <w:rFonts w:eastAsia="宋体"/>
                <w:lang w:val="en-US" w:eastAsia="zh-CN"/>
              </w:rPr>
              <w:t xml:space="preserve">0dBi </w:t>
            </w:r>
            <w:r w:rsidR="009774D5">
              <w:rPr>
                <w:rFonts w:eastAsia="宋体"/>
                <w:lang w:val="en-US" w:eastAsia="zh-CN"/>
              </w:rPr>
              <w:t xml:space="preserve">is used </w:t>
            </w:r>
            <w:r w:rsidR="005246DA">
              <w:rPr>
                <w:rFonts w:eastAsia="宋体"/>
                <w:lang w:val="en-US" w:eastAsia="zh-CN"/>
              </w:rPr>
              <w:t>for omnidirectional antennas in FR</w:t>
            </w:r>
            <w:r w:rsidR="00B24BF8">
              <w:rPr>
                <w:rFonts w:eastAsia="宋体"/>
                <w:lang w:val="en-US" w:eastAsia="zh-CN"/>
              </w:rPr>
              <w:t>1</w:t>
            </w:r>
            <w:r w:rsidR="00823553">
              <w:rPr>
                <w:rFonts w:eastAsia="宋体"/>
                <w:lang w:val="en-US" w:eastAsia="zh-CN"/>
              </w:rPr>
              <w:t xml:space="preserve"> and 5 </w:t>
            </w:r>
            <w:proofErr w:type="spellStart"/>
            <w:r w:rsidR="00823553">
              <w:rPr>
                <w:rFonts w:eastAsia="宋体"/>
                <w:lang w:val="en-US" w:eastAsia="zh-CN"/>
              </w:rPr>
              <w:t>dBi</w:t>
            </w:r>
            <w:proofErr w:type="spellEnd"/>
            <w:r w:rsidR="00823553">
              <w:rPr>
                <w:rFonts w:eastAsia="宋体"/>
                <w:lang w:val="en-US" w:eastAsia="zh-CN"/>
              </w:rPr>
              <w:t xml:space="preserve"> is used for FR2</w:t>
            </w:r>
            <w:r w:rsidR="00B24BF8">
              <w:rPr>
                <w:rFonts w:eastAsia="宋体"/>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ind w:left="1200" w:hanging="240"/>
              <w:rPr>
                <w:rFonts w:eastAsia="Malgun Gothic"/>
                <w:lang w:val="en-US" w:eastAsia="ko-KR"/>
                <w:rPrChange w:id="14" w:author="Youngbum Kim" w:date="2020-09-14T18:56:00Z">
                  <w:rPr>
                    <w:rFonts w:asciiTheme="minorHAnsi" w:eastAsia="宋体"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261495D5" w14:textId="45129D8B" w:rsidR="00DA09FB" w:rsidRPr="00DA09FB" w:rsidRDefault="00DA09FB">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a"/>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54"/>
                  </w:numPr>
                  <w:spacing w:after="0" w:afterAutospacing="0"/>
                  <w:ind w:left="2160" w:hanging="360"/>
                  <w:jc w:val="left"/>
                </w:pPr>
              </w:pPrChange>
            </w:pPr>
            <w:ins w:id="28" w:author="Youngbum Kim" w:date="2020-09-14T19:46:00Z">
              <m:oMath>
                <m:r>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30" w:author="Youngbum Kim" w:date="2020-09-14T19:46:00Z">
                              <w:rPr>
                                <w:rFonts w:ascii="Cambria Math" w:hAnsi="Cambria Math"/>
                                <w:lang w:val="en-US"/>
                              </w:rPr>
                            </w:rPrChange>
                          </w:rPr>
                          <m:t>log</m:t>
                        </m:r>
                      </m:e>
                      <m:sub>
                        <m:r>
                          <m:rPr>
                            <m:sty m:val="p"/>
                          </m:rPr>
                          <w:rPr>
                            <w:rFonts w:ascii="Cambria Math" w:eastAsia="Malgun Gothic" w:hAnsi="Cambria Math"/>
                            <w:lang w:val="en-US" w:eastAsia="ko-KR"/>
                            <w:rPrChange w:id="31" w:author="Youngbum Kim" w:date="2020-09-14T19:46:00Z">
                              <w:rPr>
                                <w:rFonts w:ascii="Cambria Math" w:hAnsi="Cambria Math"/>
                                <w:lang w:val="en-US"/>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32" w:author="Youngbum Kim" w:date="2020-09-14T19:46:00Z">
                                  <w:rPr>
                                    <w:rFonts w:ascii="Cambria Math" w:hAnsi="Cambria Math"/>
                                    <w:lang w:val="en-US"/>
                                  </w:rPr>
                                </w:rPrChange>
                              </w:rPr>
                              <m:t>M</m:t>
                            </m:r>
                          </m:num>
                          <m:den>
                            <m:r>
                              <w:rPr>
                                <w:rFonts w:ascii="Cambria Math" w:eastAsia="Malgun Gothic" w:hAnsi="Cambria Math"/>
                                <w:lang w:val="en-US" w:eastAsia="ko-KR"/>
                                <w:rPrChange w:id="33" w:author="Youngbum Kim" w:date="2020-09-14T19:46:00Z">
                                  <w:rPr>
                                    <w:rFonts w:ascii="Cambria Math" w:hAnsi="Cambria Math"/>
                                    <w:lang w:val="en-US"/>
                                  </w:rPr>
                                </w:rPrChange>
                              </w:rPr>
                              <m:t>k</m:t>
                            </m:r>
                          </m:den>
                        </m:f>
                      </m:e>
                    </m:d>
                  </m:e>
                </m:func>
                <m:r>
                  <m:rPr>
                    <m:sty m:val="p"/>
                  </m:rPr>
                  <w:rPr>
                    <w:rFonts w:ascii="Batang" w:eastAsia="Batang" w:hAnsi="Batang" w:cs="Batang"/>
                    <w:lang w:val="en-US" w:eastAsia="ko-KR"/>
                    <w:rPrChange w:id="34" w:author="Youngbum Kim" w:date="2020-09-14T19:46:00Z">
                      <w:rPr>
                        <w:rFonts w:ascii="Cambria Math" w:hAnsi="Cambria Math"/>
                        <w:lang w:val="en-US"/>
                      </w:rPr>
                    </w:rPrChange>
                  </w:rPr>
                  <m:t>-</m:t>
                </m:r>
                <m:r>
                  <m:rPr>
                    <m:sty m:val="p"/>
                  </m:rPr>
                  <w:rPr>
                    <w:rFonts w:ascii="Cambria Math" w:eastAsia="Malgun Gothic" w:hAnsi="Cambria Math" w:hint="eastAsia"/>
                    <w:lang w:val="en-US" w:eastAsia="ko-KR"/>
                    <w:rPrChange w:id="35" w:author="Youngbum Kim" w:date="2020-09-14T19:46:00Z">
                      <w:rPr>
                        <w:rFonts w:ascii="Cambria Math" w:hAnsi="Cambria Math" w:hint="eastAsia"/>
                        <w:lang w:val="en-US"/>
                      </w:rPr>
                    </w:rPrChange>
                  </w:rPr>
                  <m:t>Δ</m:t>
                </m:r>
                <m:r>
                  <m:rPr>
                    <m:sty m:val="p"/>
                  </m:rPr>
                  <w:rPr>
                    <w:rFonts w:ascii="Cambria Math" w:eastAsia="Malgun Gothic" w:hAnsi="Cambria Math"/>
                    <w:lang w:val="en-US" w:eastAsia="ko-KR"/>
                    <w:rPrChange w:id="36" w:author="Youngbum Kim" w:date="2020-09-14T19:46:00Z">
                      <w:rPr>
                        <w:rFonts w:ascii="Cambria Math" w:hAnsi="Cambria Math"/>
                        <w:lang w:val="en-US"/>
                      </w:rPr>
                    </w:rPrChange>
                  </w:rPr>
                  <m:t>3</m:t>
                </m:r>
              </m:oMath>
              <w:r w:rsidRPr="00DA09FB">
                <w:rPr>
                  <w:rFonts w:eastAsia="Malgun Gothic"/>
                  <w:lang w:val="en-US" w:eastAsia="ko-KR"/>
                  <w:rPrChange w:id="37" w:author="Youngbum Kim" w:date="2020-09-14T19:46:00Z">
                    <w:rPr>
                      <w:lang w:val="en-US"/>
                    </w:rPr>
                  </w:rPrChange>
                </w:rPr>
                <w:t xml:space="preserve">, if </w:t>
              </w:r>
              <m:oMath>
                <m:r>
                  <w:rPr>
                    <w:rFonts w:ascii="Cambria Math" w:eastAsia="Malgun Gothic" w:hAnsi="Cambria Math"/>
                    <w:lang w:val="en-US" w:eastAsia="ko-KR"/>
                    <w:rPrChange w:id="38"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39"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40" w:author="Youngbum Kim" w:date="2020-09-14T19:46:00Z">
                      <w:rPr>
                        <w:rFonts w:ascii="Cambria Math" w:hAnsi="Cambria Math"/>
                        <w:lang w:val="en-US"/>
                      </w:rPr>
                    </w:rPrChange>
                  </w:rPr>
                  <m:t>{1,2}</m:t>
                </m:r>
              </m:oMath>
              <w:r w:rsidRPr="00DA09FB">
                <w:rPr>
                  <w:rFonts w:eastAsia="Malgun Gothic"/>
                  <w:lang w:val="en-US" w:eastAsia="ko-KR"/>
                  <w:rPrChange w:id="41" w:author="Youngbum Kim" w:date="2020-09-14T19:46:00Z">
                    <w:rPr>
                      <w:lang w:val="en-US"/>
                    </w:rPr>
                  </w:rPrChange>
                </w:rPr>
                <w:t xml:space="preserve"> and </w:t>
              </w:r>
              <m:oMath>
                <m:r>
                  <w:rPr>
                    <w:rFonts w:ascii="Cambria Math" w:eastAsia="Malgun Gothic" w:hAnsi="Cambria Math"/>
                    <w:lang w:val="en-US" w:eastAsia="ko-KR"/>
                    <w:rPrChange w:id="42"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43" w:author="Youngbum Kim" w:date="2020-09-14T19:46:00Z">
                      <w:rPr>
                        <w:rFonts w:ascii="Cambria Math" w:hAnsi="Cambria Math" w:hint="eastAsia"/>
                        <w:lang w:val="en-US"/>
                      </w:rPr>
                    </w:rPrChange>
                  </w:rPr>
                  <m:t>≠</m:t>
                </m:r>
                <m:r>
                  <w:rPr>
                    <w:rFonts w:ascii="Cambria Math" w:eastAsia="Malgun Gothic" w:hAnsi="Cambria Math"/>
                    <w:lang w:val="en-US" w:eastAsia="ko-KR"/>
                    <w:rPrChange w:id="44" w:author="Youngbum Kim" w:date="2020-09-14T19:46:00Z">
                      <w:rPr>
                        <w:rFonts w:ascii="Cambria Math" w:hAnsi="Cambria Math"/>
                        <w:lang w:val="en-US"/>
                      </w:rPr>
                    </w:rPrChange>
                  </w:rPr>
                  <m:t>M</m:t>
                </m:r>
              </m:oMath>
            </w:ins>
          </w:p>
          <w:p w14:paraId="3C322966" w14:textId="77777777" w:rsidR="00DA09FB" w:rsidRPr="00DA09FB" w:rsidRDefault="00DA09FB">
            <w:pPr>
              <w:pStyle w:val="a"/>
              <w:numPr>
                <w:ilvl w:val="0"/>
                <w:numId w:val="54"/>
              </w:numPr>
              <w:spacing w:after="0" w:afterAutospacing="0"/>
              <w:jc w:val="left"/>
              <w:rPr>
                <w:ins w:id="45" w:author="Youngbum Kim" w:date="2020-09-14T19:46:00Z"/>
                <w:rFonts w:eastAsia="Malgun Gothic"/>
                <w:lang w:val="en-US" w:eastAsia="ko-KR"/>
                <w:rPrChange w:id="46" w:author="Youngbum Kim" w:date="2020-09-14T19:46:00Z">
                  <w:rPr>
                    <w:ins w:id="47" w:author="Youngbum Kim" w:date="2020-09-14T19:46:00Z"/>
                    <w:lang w:val="en-US"/>
                  </w:rPr>
                </w:rPrChange>
              </w:rPr>
              <w:pPrChange w:id="48" w:author="Unknown" w:date="2020-09-14T19:46:00Z">
                <w:pPr>
                  <w:pStyle w:val="a"/>
                  <w:numPr>
                    <w:ilvl w:val="2"/>
                    <w:numId w:val="54"/>
                  </w:numPr>
                  <w:spacing w:after="0" w:afterAutospacing="0"/>
                  <w:ind w:left="2160" w:hanging="360"/>
                  <w:jc w:val="left"/>
                </w:pPr>
              </w:pPrChange>
            </w:pPr>
            <w:ins w:id="49" w:author="Youngbum Kim" w:date="2020-09-14T19:46:00Z">
              <w:r w:rsidRPr="00DA09FB">
                <w:rPr>
                  <w:rFonts w:eastAsia="Malgun Gothic"/>
                  <w:lang w:val="en-US" w:eastAsia="ko-KR"/>
                  <w:rPrChange w:id="50" w:author="Youngbum Kim" w:date="2020-09-14T19:46:00Z">
                    <w:rPr>
                      <w:lang w:val="en-US"/>
                    </w:rPr>
                  </w:rPrChange>
                </w:rPr>
                <w:t>Antenna Element Gain,</w:t>
              </w:r>
              <w:r w:rsidRPr="00DA09FB">
                <w:rPr>
                  <w:rFonts w:eastAsia="Malgun Gothic"/>
                  <w:lang w:val="en-US" w:eastAsia="ko-KR"/>
                  <w:rPrChange w:id="51" w:author="Youngbum Kim" w:date="2020-09-14T19:46:00Z">
                    <w:rPr>
                      <w:lang w:val="en-US"/>
                    </w:rPr>
                  </w:rPrChange>
                </w:rPr>
                <w:tab/>
              </w:r>
              <w:r w:rsidRPr="00DA09FB">
                <w:rPr>
                  <w:rFonts w:eastAsia="Malgun Gothic"/>
                  <w:lang w:val="en-US" w:eastAsia="ko-KR"/>
                  <w:rPrChange w:id="52" w:author="Youngbum Kim" w:date="2020-09-14T19:46:00Z">
                    <w:rPr>
                      <w:lang w:val="en-US"/>
                    </w:rPr>
                  </w:rPrChange>
                </w:rPr>
                <w:tab/>
              </w:r>
              <w:r w:rsidRPr="00DA09FB">
                <w:rPr>
                  <w:rFonts w:eastAsia="Malgun Gothic"/>
                  <w:lang w:val="en-US" w:eastAsia="ko-KR"/>
                  <w:rPrChange w:id="53" w:author="Youngbum Kim" w:date="2020-09-14T19:46:00Z">
                    <w:rPr>
                      <w:lang w:val="en-US"/>
                    </w:rPr>
                  </w:rPrChange>
                </w:rPr>
                <w:tab/>
              </w:r>
              <w:r w:rsidRPr="00DA09FB">
                <w:rPr>
                  <w:rFonts w:eastAsia="Malgun Gothic"/>
                  <w:lang w:val="en-US" w:eastAsia="ko-KR"/>
                  <w:rPrChange w:id="54" w:author="Youngbum Kim" w:date="2020-09-14T19:46:00Z">
                    <w:rPr>
                      <w:lang w:val="en-US"/>
                    </w:rPr>
                  </w:rPrChange>
                </w:rPr>
                <w:tab/>
                <w:t xml:space="preserve">if </w:t>
              </w:r>
              <m:oMath>
                <m:r>
                  <w:rPr>
                    <w:rFonts w:ascii="Cambria Math" w:eastAsia="Malgun Gothic" w:hAnsi="Cambria Math"/>
                    <w:lang w:val="en-US" w:eastAsia="ko-KR"/>
                    <w:rPrChange w:id="55"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56" w:author="Youngbum Kim" w:date="2020-09-14T19:46:00Z">
                      <w:rPr>
                        <w:rFonts w:ascii="Cambria Math" w:hAnsi="Cambria Math"/>
                        <w:lang w:val="en-US"/>
                      </w:rPr>
                    </w:rPrChange>
                  </w:rPr>
                  <m:t>=</m:t>
                </m:r>
                <m:r>
                  <w:rPr>
                    <w:rFonts w:ascii="Cambria Math" w:eastAsia="Malgun Gothic" w:hAnsi="Cambria Math"/>
                    <w:lang w:val="en-US" w:eastAsia="ko-KR"/>
                    <w:rPrChange w:id="57" w:author="Youngbum Kim" w:date="2020-09-14T19:46:00Z">
                      <w:rPr>
                        <w:rFonts w:ascii="Cambria Math" w:hAnsi="Cambria Math"/>
                        <w:lang w:val="en-US"/>
                      </w:rPr>
                    </w:rPrChange>
                  </w:rPr>
                  <m:t>M</m:t>
                </m:r>
              </m:oMath>
            </w:ins>
          </w:p>
          <w:p w14:paraId="6EE9F29C" w14:textId="04E6C99A" w:rsidR="00DA09FB" w:rsidRDefault="00DA09FB">
            <w:pPr>
              <w:rPr>
                <w:ins w:id="58" w:author="Youngbum Kim" w:date="2020-09-14T19:51:00Z"/>
                <w:rFonts w:eastAsia="Malgun Gothic"/>
                <w:lang w:val="en-US" w:eastAsia="ko-KR"/>
              </w:rPr>
            </w:pPr>
          </w:p>
          <w:p w14:paraId="1DADF7B1" w14:textId="69D210F6" w:rsidR="00074224" w:rsidRDefault="00074224">
            <w:pPr>
              <w:rPr>
                <w:ins w:id="59" w:author="Youngbum Kim" w:date="2020-09-14T19:53:00Z"/>
                <w:rFonts w:eastAsia="Malgun Gothic"/>
                <w:lang w:val="en-US" w:eastAsia="ko-KR"/>
              </w:rPr>
            </w:pPr>
            <w:ins w:id="60" w:author="Youngbum Kim" w:date="2020-09-14T19:51:00Z">
              <w:r>
                <w:rPr>
                  <w:rFonts w:eastAsia="Malgun Gothic" w:hint="eastAsia"/>
                  <w:lang w:val="en-US" w:eastAsia="ko-KR"/>
                </w:rPr>
                <w:t xml:space="preserve">In addition, to make it more simple, we may combine </w:t>
              </w:r>
            </w:ins>
            <w:ins w:id="61" w:author="Youngbum Kim" w:date="2020-09-14T19:53:00Z">
              <w:r>
                <w:rPr>
                  <w:rFonts w:eastAsia="Malgun Gothic"/>
                  <w:lang w:val="en-US" w:eastAsia="ko-KR"/>
                </w:rPr>
                <w:t xml:space="preserve">above </w:t>
              </w:r>
            </w:ins>
            <w:ins w:id="62" w:author="Youngbum Kim" w:date="2020-09-14T19:51:00Z">
              <w:r>
                <w:rPr>
                  <w:rFonts w:eastAsia="Malgun Gothic" w:hint="eastAsia"/>
                  <w:lang w:val="en-US" w:eastAsia="ko-KR"/>
                </w:rPr>
                <w:t>just one line</w:t>
              </w:r>
            </w:ins>
            <w:ins w:id="63" w:author="Youngbum Kim" w:date="2020-09-14T19:53:00Z">
              <w:r>
                <w:rPr>
                  <w:rFonts w:eastAsia="Malgun Gothic"/>
                  <w:lang w:val="en-US" w:eastAsia="ko-KR"/>
                </w:rPr>
                <w:t>:</w:t>
              </w:r>
            </w:ins>
          </w:p>
          <w:p w14:paraId="24D0DB42" w14:textId="487C3546" w:rsidR="00074224" w:rsidRPr="00074224" w:rsidRDefault="00074224">
            <w:pPr>
              <w:pStyle w:val="a"/>
              <w:numPr>
                <w:ilvl w:val="0"/>
                <w:numId w:val="54"/>
              </w:numPr>
              <w:spacing w:after="0" w:afterAutospacing="0"/>
              <w:jc w:val="left"/>
              <w:rPr>
                <w:ins w:id="64" w:author="Youngbum Kim" w:date="2020-09-14T19:51:00Z"/>
                <w:rFonts w:ascii="Cambria Math" w:eastAsia="Malgun Gothic" w:hAnsi="Cambria Math"/>
                <w:lang w:val="en-US" w:eastAsia="ko-KR"/>
                <w:rPrChange w:id="65" w:author="Youngbum Kim" w:date="2020-09-14T19:53:00Z">
                  <w:rPr>
                    <w:ins w:id="66" w:author="Youngbum Kim" w:date="2020-09-14T19:51:00Z"/>
                    <w:lang w:val="en-US" w:eastAsia="ko-KR"/>
                  </w:rPr>
                </w:rPrChange>
              </w:rPr>
              <w:pPrChange w:id="67" w:author="Unknown" w:date="2020-09-14T19:53:00Z">
                <w:pPr/>
              </w:pPrChange>
            </w:pPr>
            <w:ins w:id="68" w:author="Youngbum Kim" w:date="2020-09-14T19:53:00Z">
              <m:oMath>
                <m:r>
                  <m:rPr>
                    <m:sty m:val="p"/>
                  </m:rPr>
                  <w:rPr>
                    <w:rFonts w:ascii="Cambria Math" w:eastAsia="Malgun Gothic" w:hAnsi="Cambria Math"/>
                    <w:lang w:val="en-US" w:eastAsia="ko-KR"/>
                    <w:rPrChange w:id="69" w:author="Youngbum Kim" w:date="2020-09-14T19:53:00Z">
                      <w:rPr>
                        <w:rFonts w:ascii="Cambria Math" w:hAnsi="Cambria Math"/>
                        <w:lang w:val="en-US" w:eastAsia="ko-KR"/>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70" w:author="Youngbum Kim" w:date="2020-09-14T19:53:00Z">
                              <w:rPr>
                                <w:lang w:val="en-US" w:eastAsia="ko-KR"/>
                              </w:rPr>
                            </w:rPrChange>
                          </w:rPr>
                          <m:t>log</m:t>
                        </m:r>
                      </m:e>
                      <m:sub>
                        <m:r>
                          <m:rPr>
                            <m:sty m:val="p"/>
                          </m:rPr>
                          <w:rPr>
                            <w:rFonts w:ascii="Cambria Math" w:eastAsia="Malgun Gothic" w:hAnsi="Cambria Math"/>
                            <w:lang w:val="en-US" w:eastAsia="ko-KR"/>
                            <w:rPrChange w:id="71" w:author="Youngbum Kim" w:date="2020-09-14T19:53:00Z">
                              <w:rPr>
                                <w:lang w:val="en-US" w:eastAsia="ko-KR"/>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72" w:author="Youngbum Kim" w:date="2020-09-14T19:53:00Z">
                                  <w:rPr>
                                    <w:lang w:val="en-US" w:eastAsia="ko-KR"/>
                                  </w:rPr>
                                </w:rPrChange>
                              </w:rPr>
                              <m:t>M</m:t>
                            </m:r>
                          </m:num>
                          <m:den>
                            <m:r>
                              <w:rPr>
                                <w:rFonts w:ascii="Cambria Math" w:eastAsia="Malgun Gothic" w:hAnsi="Cambria Math"/>
                                <w:lang w:val="en-US" w:eastAsia="ko-KR"/>
                                <w:rPrChange w:id="73" w:author="Youngbum Kim" w:date="2020-09-14T19:53:00Z">
                                  <w:rPr>
                                    <w:lang w:val="en-US" w:eastAsia="ko-KR"/>
                                  </w:rPr>
                                </w:rPrChange>
                              </w:rPr>
                              <m:t>k</m:t>
                            </m:r>
                          </m:den>
                        </m:f>
                      </m:e>
                    </m:d>
                  </m:e>
                </m:func>
                <m:r>
                  <m:rPr>
                    <m:sty m:val="p"/>
                  </m:rPr>
                  <w:rPr>
                    <w:rFonts w:ascii="Batang" w:eastAsia="Batang" w:hAnsi="Batang" w:cs="Batang"/>
                    <w:lang w:val="en-US" w:eastAsia="ko-KR"/>
                  </w:rPr>
                  <m:t>-</m:t>
                </m:r>
                <m:r>
                  <m:rPr>
                    <m:sty m:val="p"/>
                  </m:rPr>
                  <w:rPr>
                    <w:rFonts w:ascii="Cambria Math" w:eastAsia="Malgun Gothic" w:hAnsi="Cambria Math" w:hint="eastAsia"/>
                    <w:lang w:val="en-US" w:eastAsia="ko-KR"/>
                    <w:rPrChange w:id="74" w:author="Youngbum Kim" w:date="2020-09-14T19:53:00Z">
                      <w:rPr>
                        <w:rFonts w:hint="eastAsia"/>
                        <w:lang w:val="en-US" w:eastAsia="ko-KR"/>
                      </w:rPr>
                    </w:rPrChange>
                  </w:rPr>
                  <m:t>Δ</m:t>
                </m:r>
                <m:r>
                  <m:rPr>
                    <m:sty m:val="p"/>
                  </m:rPr>
                  <w:rPr>
                    <w:rFonts w:ascii="Cambria Math" w:eastAsia="Malgun Gothic" w:hAnsi="Cambria Math"/>
                    <w:lang w:val="en-US" w:eastAsia="ko-KR"/>
                    <w:rPrChange w:id="75" w:author="Youngbum Kim" w:date="2020-09-14T19:53:00Z">
                      <w:rPr>
                        <w:lang w:val="en-US" w:eastAsia="ko-KR"/>
                      </w:rPr>
                    </w:rPrChange>
                  </w:rPr>
                  <m:t>3</m:t>
                </m:r>
              </m:oMath>
            </w:ins>
          </w:p>
          <w:p w14:paraId="6EDF6358" w14:textId="3BBB2856" w:rsidR="00074224" w:rsidRPr="00DA09FB" w:rsidRDefault="00074224">
            <w:pPr>
              <w:rPr>
                <w:ins w:id="76" w:author="Youngbum Kim" w:date="2020-09-14T19:00:00Z"/>
                <w:rFonts w:eastAsia="Malgun Gothic"/>
                <w:lang w:val="en-US" w:eastAsia="ko-KR"/>
              </w:rPr>
            </w:pPr>
            <w:ins w:id="77" w:author="Youngbum Kim" w:date="2020-09-14T19:54:00Z">
              <w:r>
                <w:rPr>
                  <w:rFonts w:eastAsia="Malgun Gothic" w:hint="eastAsia"/>
                  <w:lang w:val="en-US" w:eastAsia="ko-KR"/>
                </w:rPr>
                <w:t>(</w:t>
              </w:r>
            </w:ins>
            <w:ins w:id="78" w:author="Youngbum Kim" w:date="2020-09-14T19:55:00Z">
              <w:r>
                <w:rPr>
                  <w:rFonts w:eastAsia="Malgun Gothic"/>
                  <w:lang w:val="en-US" w:eastAsia="ko-KR"/>
                </w:rPr>
                <w:t xml:space="preserve">this includes the cases of </w:t>
              </w:r>
            </w:ins>
            <w:ins w:id="79" w:author="Youngbum Kim" w:date="2020-09-14T19:54:00Z">
              <w:r w:rsidRPr="00A170CD">
                <w:rPr>
                  <w:rFonts w:eastAsia="Malgun Gothic"/>
                  <w:i/>
                  <w:lang w:val="en-US" w:eastAsia="ko-KR"/>
                  <w:rPrChange w:id="80"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ind w:left="1200" w:hanging="240"/>
              <w:rPr>
                <w:rFonts w:eastAsia="Malgun Gothic"/>
                <w:lang w:val="en-US" w:eastAsia="ko-KR"/>
                <w:rPrChange w:id="81" w:author="Youngbum Kim" w:date="2020-09-14T18:57:00Z">
                  <w:rPr>
                    <w:rFonts w:asciiTheme="minorHAnsi" w:eastAsia="宋体" w:hAnsiTheme="minorHAnsi"/>
                    <w:lang w:val="en-US" w:eastAsia="zh-CN"/>
                  </w:rPr>
                </w:rPrChange>
              </w:rPr>
            </w:pPr>
            <w:ins w:id="82" w:author="Youngbum Kim" w:date="2020-09-14T19:43:00Z">
              <w:r w:rsidRPr="00DA09FB">
                <w:rPr>
                  <w:rFonts w:eastAsia="Malgun Gothic"/>
                  <w:lang w:val="en-US" w:eastAsia="ko-KR"/>
                  <w:rPrChange w:id="83" w:author="Youngbum Kim" w:date="2020-09-14T19:46:00Z">
                    <w:rPr/>
                  </w:rPrChange>
                </w:rPr>
                <w:t>Regarding antenna element gain for FR2, we want to keep a single agreed value and fine with 5dBi.</w:t>
              </w:r>
            </w:ins>
            <w:ins w:id="84" w:author="Youngbum Kim" w:date="2020-09-14T19:44:00Z">
              <w:r w:rsidRPr="00DA09FB">
                <w:rPr>
                  <w:rFonts w:eastAsia="Malgun Gothic"/>
                  <w:lang w:val="en-US" w:eastAsia="ko-KR"/>
                  <w:rPrChange w:id="85" w:author="Youngbum Kim" w:date="2020-09-14T19:46:00Z">
                    <w:rPr/>
                  </w:rPrChange>
                </w:rPr>
                <w:t xml:space="preserve"> </w:t>
              </w:r>
            </w:ins>
            <w:ins w:id="86"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宋体"/>
                <w:lang w:val="en-US" w:eastAsia="zh-CN"/>
              </w:rPr>
            </w:pPr>
            <w:ins w:id="87"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22C87148" w14:textId="77777777" w:rsidR="005554A2" w:rsidRDefault="005554A2" w:rsidP="005554A2">
            <w:pPr>
              <w:rPr>
                <w:ins w:id="88" w:author="TAMRAKAR RAKESH" w:date="2020-09-14T21:36:00Z"/>
                <w:rFonts w:eastAsia="宋体"/>
                <w:lang w:val="en-US" w:eastAsia="zh-CN"/>
              </w:rPr>
            </w:pPr>
            <w:ins w:id="89" w:author="TAMRAKAR RAKESH" w:date="2020-09-14T21:36:00Z">
              <w:r>
                <w:rPr>
                  <w:rFonts w:eastAsia="宋体"/>
                  <w:lang w:val="en-US" w:eastAsia="zh-CN"/>
                </w:rPr>
                <w:t xml:space="preserve">In FR1, k=M=1 can be assumed for UE </w:t>
              </w:r>
              <w:proofErr w:type="spellStart"/>
              <w:r>
                <w:rPr>
                  <w:rFonts w:eastAsia="宋体"/>
                  <w:lang w:val="en-US" w:eastAsia="zh-CN"/>
                </w:rPr>
                <w:t>Tx</w:t>
              </w:r>
              <w:proofErr w:type="spellEnd"/>
              <w:r>
                <w:rPr>
                  <w:rFonts w:eastAsia="宋体"/>
                  <w:lang w:val="en-US" w:eastAsia="zh-CN"/>
                </w:rPr>
                <w:t>, and k=M=4 can be assumed for UE Rx.</w:t>
              </w:r>
            </w:ins>
          </w:p>
          <w:p w14:paraId="7EAEA3BB" w14:textId="77777777" w:rsidR="005554A2" w:rsidRDefault="005554A2" w:rsidP="005554A2">
            <w:pPr>
              <w:rPr>
                <w:ins w:id="90" w:author="TAMRAKAR RAKESH" w:date="2020-09-14T21:36:00Z"/>
                <w:rFonts w:eastAsia="宋体"/>
                <w:lang w:val="en-US" w:eastAsia="zh-CN"/>
              </w:rPr>
            </w:pPr>
            <w:ins w:id="91" w:author="TAMRAKAR RAKESH" w:date="2020-09-14T21:36:00Z">
              <w:r>
                <w:rPr>
                  <w:rFonts w:eastAsia="宋体"/>
                  <w:lang w:val="en-US" w:eastAsia="zh-CN"/>
                </w:rPr>
                <w:t xml:space="preserve">For FR2, UE Rx, the following antenna array gain can be assumed </w:t>
              </w:r>
            </w:ins>
          </w:p>
          <w:p w14:paraId="0CCC2F34" w14:textId="77777777" w:rsidR="005554A2" w:rsidRPr="00EB0B40" w:rsidRDefault="005554A2" w:rsidP="005554A2">
            <w:pPr>
              <w:pStyle w:val="a"/>
              <w:numPr>
                <w:ilvl w:val="2"/>
                <w:numId w:val="54"/>
              </w:numPr>
              <w:spacing w:after="0" w:afterAutospacing="0"/>
              <w:ind w:left="1888" w:hanging="357"/>
              <w:jc w:val="left"/>
              <w:rPr>
                <w:ins w:id="92" w:author="TAMRAKAR RAKESH" w:date="2020-09-14T21:36:00Z"/>
                <w:lang w:val="en-US"/>
              </w:rPr>
            </w:pPr>
            <w:ins w:id="93" w:author="TAMRAKAR RAKESH" w:date="2020-09-14T21:36:00Z">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94" w:author="TAMRAKAR RAKESH" w:date="2020-09-14T21:36:00Z"/>
                <w:rFonts w:eastAsia="宋体"/>
                <w:lang w:val="en-US" w:eastAsia="zh-CN"/>
              </w:rPr>
            </w:pPr>
            <w:ins w:id="95" w:author="TAMRAKAR RAKESH" w:date="2020-09-14T21:36:00Z">
              <w:r>
                <w:rPr>
                  <w:rFonts w:eastAsia="宋体"/>
                  <w:lang w:val="en-US" w:eastAsia="zh-CN"/>
                </w:rPr>
                <w:t xml:space="preserve">While for UE </w:t>
              </w:r>
              <w:proofErr w:type="spellStart"/>
              <w:r>
                <w:rPr>
                  <w:rFonts w:eastAsia="宋体"/>
                  <w:lang w:val="en-US" w:eastAsia="zh-CN"/>
                </w:rPr>
                <w:t>Tx</w:t>
              </w:r>
              <w:proofErr w:type="spellEnd"/>
              <w:r>
                <w:rPr>
                  <w:rFonts w:eastAsia="宋体"/>
                  <w:lang w:val="en-US" w:eastAsia="zh-CN"/>
                </w:rPr>
                <w:t xml:space="preserve">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96" w:author="TAMRAKAR RAKESH" w:date="2020-09-14T21:36:00Z"/>
                <w:rFonts w:ascii="Calibri" w:hAnsi="Calibri" w:cs="Calibri"/>
              </w:rPr>
            </w:pPr>
            <w:ins w:id="97"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98" w:author="TAMRAKAR RAKESH" w:date="2020-09-14T21:36:00Z"/>
                <w:rFonts w:eastAsia="宋体"/>
                <w:lang w:val="en-US" w:eastAsia="zh-CN"/>
              </w:rPr>
            </w:pPr>
            <w:ins w:id="99" w:author="TAMRAKAR RAKESH" w:date="2020-09-14T21:36:00Z">
              <w:r>
                <w:rPr>
                  <w:rFonts w:eastAsia="宋体"/>
                  <w:lang w:val="en-US" w:eastAsia="zh-CN"/>
                </w:rPr>
                <w:t xml:space="preserve">However, in our opinion, 23dBm </w:t>
              </w:r>
              <w:proofErr w:type="spellStart"/>
              <w:r>
                <w:rPr>
                  <w:rFonts w:eastAsia="宋体"/>
                  <w:lang w:val="en-US" w:eastAsia="zh-CN"/>
                </w:rPr>
                <w:t>Tx</w:t>
              </w:r>
              <w:proofErr w:type="spellEnd"/>
              <w:r>
                <w:rPr>
                  <w:rFonts w:eastAsia="宋体"/>
                  <w:lang w:val="en-US" w:eastAsia="zh-CN"/>
                </w:rPr>
                <w:t xml:space="preserve"> EIRP, which corresponds to 22.4dBm MPE requirements in RAN4, is more reasonable than 23dBm </w:t>
              </w:r>
              <w:proofErr w:type="spellStart"/>
              <w:r>
                <w:rPr>
                  <w:rFonts w:eastAsia="宋体"/>
                  <w:lang w:val="en-US" w:eastAsia="zh-CN"/>
                </w:rPr>
                <w:t>Tx</w:t>
              </w:r>
              <w:proofErr w:type="spellEnd"/>
              <w:r>
                <w:rPr>
                  <w:rFonts w:eastAsia="宋体"/>
                  <w:lang w:val="en-US" w:eastAsia="zh-CN"/>
                </w:rPr>
                <w:t xml:space="preserve"> power. </w:t>
              </w:r>
            </w:ins>
          </w:p>
          <w:p w14:paraId="6FFB22D7" w14:textId="77777777" w:rsidR="005554A2" w:rsidRDefault="005554A2" w:rsidP="005554A2">
            <w:pPr>
              <w:rPr>
                <w:ins w:id="100" w:author="TAMRAKAR RAKESH" w:date="2020-09-14T21:36:00Z"/>
                <w:rFonts w:eastAsiaTheme="minorEastAsia"/>
                <w:lang w:val="en-US"/>
              </w:rPr>
            </w:pPr>
            <w:ins w:id="101" w:author="TAMRAKAR RAKESH" w:date="2020-09-14T21:36:00Z">
              <w:r>
                <w:rPr>
                  <w:rFonts w:eastAsia="宋体"/>
                  <w:lang w:val="en-US" w:eastAsia="zh-CN"/>
                </w:rPr>
                <w:t xml:space="preserve">If 23dBm EIRP can be assumed for UE </w:t>
              </w:r>
              <w:proofErr w:type="spellStart"/>
              <w:r>
                <w:rPr>
                  <w:rFonts w:eastAsia="宋体"/>
                  <w:lang w:val="en-US" w:eastAsia="zh-CN"/>
                </w:rPr>
                <w:t>Tx</w:t>
              </w:r>
              <w:proofErr w:type="spellEnd"/>
              <w:r>
                <w:rPr>
                  <w:rFonts w:eastAsia="宋体"/>
                  <w:lang w:val="en-US" w:eastAsia="zh-CN"/>
                </w:rPr>
                <w:t xml:space="preserve">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determined such that the UE </w:t>
              </w:r>
              <w:proofErr w:type="spellStart"/>
              <w:r>
                <w:rPr>
                  <w:rFonts w:eastAsiaTheme="minorEastAsia"/>
                  <w:lang w:val="en-US"/>
                </w:rPr>
                <w:t>Tx</w:t>
              </w:r>
              <w:proofErr w:type="spellEnd"/>
              <w:r>
                <w:rPr>
                  <w:rFonts w:eastAsiaTheme="minorEastAsia"/>
                  <w:lang w:val="en-US"/>
                </w:rPr>
                <w:t xml:space="preserve"> EIRP is equal to 23dBm for FR2.</w:t>
              </w:r>
            </w:ins>
          </w:p>
          <w:p w14:paraId="7D17254A" w14:textId="10747D2E" w:rsidR="005554A2" w:rsidRDefault="005554A2" w:rsidP="005554A2">
            <w:pPr>
              <w:rPr>
                <w:rFonts w:eastAsia="宋体"/>
                <w:lang w:val="en-US" w:eastAsia="zh-CN"/>
              </w:rPr>
            </w:pPr>
            <w:ins w:id="102" w:author="TAMRAKAR RAKESH" w:date="2020-09-14T21:36:00Z">
              <w:r>
                <w:rPr>
                  <w:rFonts w:eastAsia="宋体"/>
                  <w:lang w:val="en-US" w:eastAsia="zh-CN"/>
                </w:rPr>
                <w:t>For antenna element gain for FR2, we believe 5dBi should be assumed.</w:t>
              </w:r>
            </w:ins>
          </w:p>
        </w:tc>
      </w:tr>
      <w:tr w:rsidR="00482EA1" w14:paraId="698F06FD" w14:textId="77777777" w:rsidTr="00AD23A7">
        <w:trPr>
          <w:trHeight w:val="90"/>
          <w:ins w:id="103" w:author="Mark Harrison" w:date="2020-09-14T09:05:00Z"/>
        </w:trPr>
        <w:tc>
          <w:tcPr>
            <w:tcW w:w="1254" w:type="dxa"/>
          </w:tcPr>
          <w:p w14:paraId="3C1962E0" w14:textId="2FF62DDB" w:rsidR="00482EA1" w:rsidRDefault="00482EA1" w:rsidP="00482EA1">
            <w:pPr>
              <w:rPr>
                <w:ins w:id="104" w:author="Mark Harrison" w:date="2020-09-14T09:05:00Z"/>
                <w:rFonts w:eastAsia="宋体"/>
                <w:lang w:val="en-US" w:eastAsia="zh-CN"/>
              </w:rPr>
            </w:pPr>
            <w:ins w:id="105" w:author="Mark Harrison" w:date="2020-09-14T09:05:00Z">
              <w:r>
                <w:rPr>
                  <w:rFonts w:eastAsia="宋体"/>
                  <w:lang w:val="en-US" w:eastAsia="zh-CN"/>
                </w:rPr>
                <w:t>Ericsson</w:t>
              </w:r>
            </w:ins>
          </w:p>
        </w:tc>
        <w:tc>
          <w:tcPr>
            <w:tcW w:w="8893" w:type="dxa"/>
          </w:tcPr>
          <w:p w14:paraId="3AF101BD" w14:textId="77777777" w:rsidR="00482EA1" w:rsidRPr="00482EA1" w:rsidRDefault="00482EA1" w:rsidP="00482EA1">
            <w:pPr>
              <w:spacing w:after="0" w:afterAutospacing="0"/>
              <w:rPr>
                <w:ins w:id="106" w:author="Mark Harrison" w:date="2020-09-14T09:05:00Z"/>
                <w:rFonts w:eastAsia="宋体"/>
                <w:lang w:val="en-US" w:eastAsia="zh-CN"/>
              </w:rPr>
            </w:pPr>
            <w:ins w:id="107" w:author="Mark Harrison" w:date="2020-09-14T09:05:00Z">
              <w:r>
                <w:rPr>
                  <w:rFonts w:eastAsia="宋体"/>
                  <w:lang w:val="en-US" w:eastAsia="zh-CN"/>
                </w:rPr>
                <w:t xml:space="preserve">Agree in general with the FL perspective.  </w:t>
              </w:r>
              <w:r w:rsidRPr="00482EA1">
                <w:rPr>
                  <w:rFonts w:eastAsia="宋体"/>
                  <w:lang w:val="en-US" w:eastAsia="zh-CN"/>
                </w:rPr>
                <w:t>Some comments/suggestions:</w:t>
              </w:r>
            </w:ins>
          </w:p>
          <w:p w14:paraId="5AD0DA1C" w14:textId="794C0604" w:rsidR="00482EA1" w:rsidRDefault="00482EA1" w:rsidP="00482EA1">
            <w:pPr>
              <w:pStyle w:val="a0"/>
              <w:ind w:left="480" w:hanging="480"/>
              <w:rPr>
                <w:ins w:id="108" w:author="Mark Harrison" w:date="2020-09-14T09:06:00Z"/>
                <w:lang w:eastAsia="zh-CN"/>
              </w:rPr>
            </w:pPr>
            <w:ins w:id="109" w:author="Mark Harrison" w:date="2020-09-14T09:06:00Z">
              <w:r>
                <w:rPr>
                  <w:lang w:eastAsia="zh-CN"/>
                </w:rPr>
                <w:t xml:space="preserve">Support </w:t>
              </w:r>
            </w:ins>
            <w:ins w:id="110" w:author="Mark Harrison" w:date="2020-09-14T09:07:00Z">
              <w:r>
                <w:rPr>
                  <w:lang w:eastAsia="zh-CN"/>
                </w:rPr>
                <w:t xml:space="preserve">vivo </w:t>
              </w:r>
            </w:ins>
            <w:ins w:id="111" w:author="Mark Harrison" w:date="2020-09-14T09:06:00Z">
              <w:r>
                <w:rPr>
                  <w:lang w:eastAsia="zh-CN"/>
                </w:rPr>
                <w:t xml:space="preserve">that 23 </w:t>
              </w:r>
              <w:proofErr w:type="spellStart"/>
              <w:r>
                <w:rPr>
                  <w:lang w:eastAsia="zh-CN"/>
                </w:rPr>
                <w:t>dBm</w:t>
              </w:r>
              <w:proofErr w:type="spellEnd"/>
              <w:r>
                <w:rPr>
                  <w:lang w:eastAsia="zh-CN"/>
                </w:rPr>
                <w:t xml:space="preserve"> EIRP should be used for FR2.  </w:t>
              </w:r>
            </w:ins>
            <w:ins w:id="112" w:author="Mark Harrison" w:date="2020-09-14T09:07:00Z">
              <w:r>
                <w:rPr>
                  <w:lang w:eastAsia="zh-CN"/>
                </w:rPr>
                <w:t xml:space="preserve">This is important to sort </w:t>
              </w:r>
            </w:ins>
            <w:ins w:id="113" w:author="Mark Harrison" w:date="2020-09-14T09:18:00Z">
              <w:r w:rsidR="00965ABE">
                <w:rPr>
                  <w:lang w:eastAsia="zh-CN"/>
                </w:rPr>
                <w:t xml:space="preserve">this </w:t>
              </w:r>
            </w:ins>
            <w:ins w:id="114" w:author="Mark Harrison" w:date="2020-09-14T09:07:00Z">
              <w:r>
                <w:rPr>
                  <w:lang w:eastAsia="zh-CN"/>
                </w:rPr>
                <w:t>out</w:t>
              </w:r>
            </w:ins>
            <w:ins w:id="115"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a0"/>
              <w:ind w:left="480" w:hanging="480"/>
              <w:rPr>
                <w:ins w:id="116" w:author="Mark Harrison" w:date="2020-09-14T09:05:00Z"/>
                <w:lang w:eastAsia="zh-CN"/>
              </w:rPr>
            </w:pPr>
            <w:ins w:id="117" w:author="Mark Harrison" w:date="2020-09-14T09:05:00Z">
              <w:r w:rsidRPr="00482EA1">
                <w:rPr>
                  <w:lang w:eastAsia="zh-CN"/>
                </w:rPr>
                <w:t xml:space="preserve">It is important to use antenna element gain for FR2.  Values such as 5 </w:t>
              </w:r>
              <w:proofErr w:type="spellStart"/>
              <w:r w:rsidRPr="00482EA1">
                <w:rPr>
                  <w:lang w:eastAsia="zh-CN"/>
                </w:rPr>
                <w:t>dBi</w:t>
              </w:r>
              <w:proofErr w:type="spellEnd"/>
              <w:r w:rsidRPr="00482EA1">
                <w:rPr>
                  <w:lang w:eastAsia="zh-CN"/>
                </w:rPr>
                <w:t xml:space="preserve"> are more realistic than 0 </w:t>
              </w:r>
              <w:proofErr w:type="spellStart"/>
              <w:r w:rsidRPr="00482EA1">
                <w:rPr>
                  <w:lang w:eastAsia="zh-CN"/>
                </w:rPr>
                <w:t>dBi</w:t>
              </w:r>
              <w:proofErr w:type="spellEnd"/>
              <w:r w:rsidRPr="00482EA1">
                <w:rPr>
                  <w:lang w:eastAsia="zh-CN"/>
                </w:rPr>
                <w:t xml:space="preserve"> for Rel-15/16/17.</w:t>
              </w:r>
            </w:ins>
          </w:p>
          <w:p w14:paraId="084EF3CA" w14:textId="46ADC110" w:rsidR="00482EA1" w:rsidRDefault="00482EA1" w:rsidP="00482EA1">
            <w:pPr>
              <w:pStyle w:val="a0"/>
              <w:ind w:left="480" w:hanging="480"/>
              <w:rPr>
                <w:ins w:id="118" w:author="Mark Harrison" w:date="2020-09-14T09:05:00Z"/>
                <w:lang w:eastAsia="zh-CN"/>
              </w:rPr>
            </w:pPr>
            <w:ins w:id="119"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20" w:author="Mark Harrison" w:date="2020-09-14T09:20:00Z">
              <w:r w:rsidR="00DF3EBF">
                <w:rPr>
                  <w:lang w:eastAsia="zh-CN"/>
                </w:rPr>
                <w:t xml:space="preserve">for the UE at FR2 </w:t>
              </w:r>
            </w:ins>
            <w:ins w:id="121" w:author="Mark Harrison" w:date="2020-09-14T09:05:00Z">
              <w:r w:rsidRPr="00482EA1">
                <w:rPr>
                  <w:lang w:eastAsia="zh-CN"/>
                </w:rPr>
                <w:t xml:space="preserve">will likely be greater than 0, since the UE will not point at the </w:t>
              </w:r>
              <w:proofErr w:type="spellStart"/>
              <w:r w:rsidRPr="00482EA1">
                <w:rPr>
                  <w:lang w:eastAsia="zh-CN"/>
                </w:rPr>
                <w:t>gNB</w:t>
              </w:r>
              <w:proofErr w:type="spellEnd"/>
              <w:r w:rsidRPr="00482EA1">
                <w:rPr>
                  <w:lang w:eastAsia="zh-CN"/>
                </w:rPr>
                <w:t xml:space="preserve">.  So </w:t>
              </w:r>
              <w:r w:rsidRPr="00482EA1">
                <w:rPr>
                  <w:lang w:eastAsia="zh-CN"/>
                </w:rPr>
                <w:sym w:font="Symbol" w:char="F044"/>
              </w:r>
              <w:r w:rsidRPr="00482EA1">
                <w:rPr>
                  <w:lang w:eastAsia="zh-CN"/>
                </w:rPr>
                <w:t>3 can be</w:t>
              </w:r>
              <w:r>
                <w:rPr>
                  <w:lang w:eastAsia="zh-CN"/>
                </w:rPr>
                <w:t xml:space="preserve"> appropriate </w:t>
              </w:r>
              <w:r>
                <w:rPr>
                  <w:lang w:eastAsia="zh-CN"/>
                </w:rPr>
                <w:lastRenderedPageBreak/>
                <w:t>even when k=M.</w:t>
              </w:r>
            </w:ins>
          </w:p>
          <w:p w14:paraId="58278449" w14:textId="77777777" w:rsidR="00482EA1" w:rsidRPr="00FB6358" w:rsidRDefault="00482EA1" w:rsidP="00482EA1">
            <w:pPr>
              <w:pStyle w:val="a0"/>
              <w:ind w:left="480" w:hanging="480"/>
              <w:rPr>
                <w:ins w:id="122" w:author="Mark Harrison" w:date="2020-09-14T09:06:00Z"/>
                <w:rFonts w:eastAsia="宋体"/>
                <w:lang w:eastAsia="zh-CN"/>
              </w:rPr>
            </w:pPr>
            <w:ins w:id="123" w:author="Mark Harrison" w:date="2020-09-14T09:05:00Z">
              <w:r>
                <w:rPr>
                  <w:lang w:eastAsia="zh-CN"/>
                </w:rPr>
                <w:t xml:space="preserve">Regarding simulating with k=M as an option in addition to k=1 or k=2 at the UE for FR2, we do not have a strong view.  However, such simulations should be reflective of analog </w:t>
              </w:r>
              <w:proofErr w:type="spellStart"/>
              <w:r>
                <w:rPr>
                  <w:lang w:eastAsia="zh-CN"/>
                </w:rPr>
                <w:t>beamforming</w:t>
              </w:r>
              <w:proofErr w:type="spellEnd"/>
              <w:r>
                <w:rPr>
                  <w:lang w:eastAsia="zh-CN"/>
                </w:rPr>
                <w:t xml:space="preserve"> for FR2.</w:t>
              </w:r>
            </w:ins>
          </w:p>
          <w:p w14:paraId="34F3018B" w14:textId="278FF144" w:rsidR="00482EA1" w:rsidRDefault="00482EA1" w:rsidP="00FB6358">
            <w:pPr>
              <w:pStyle w:val="a0"/>
              <w:ind w:left="480" w:hanging="480"/>
              <w:rPr>
                <w:ins w:id="124" w:author="Mark Harrison" w:date="2020-09-14T09:05:00Z"/>
                <w:rFonts w:eastAsia="宋体"/>
                <w:lang w:eastAsia="zh-CN"/>
              </w:rPr>
            </w:pPr>
            <w:ins w:id="125" w:author="Mark Harrison" w:date="2020-09-14T09:05:00Z">
              <w:r>
                <w:rPr>
                  <w:lang w:eastAsia="zh-CN"/>
                </w:rPr>
                <w:t xml:space="preserve">Minor comment: When k=2 and for UL MIMO simulation, Rel-15 UL MIMO power scaling assumes that each </w:t>
              </w:r>
              <w:proofErr w:type="spellStart"/>
              <w:proofErr w:type="gramStart"/>
              <w:r>
                <w:rPr>
                  <w:lang w:eastAsia="zh-CN"/>
                </w:rPr>
                <w:t>Tx</w:t>
              </w:r>
              <w:proofErr w:type="spellEnd"/>
              <w:proofErr w:type="gramEnd"/>
              <w:r>
                <w:rPr>
                  <w:lang w:eastAsia="zh-CN"/>
                </w:rPr>
                <w:t xml:space="preserve"> chain has half power.  So EIRP should be summed across UE </w:t>
              </w:r>
              <w:proofErr w:type="spellStart"/>
              <w:proofErr w:type="gramStart"/>
              <w:r>
                <w:rPr>
                  <w:lang w:eastAsia="zh-CN"/>
                </w:rPr>
                <w:t>Tx</w:t>
              </w:r>
              <w:proofErr w:type="spellEnd"/>
              <w:proofErr w:type="gramEnd"/>
              <w:r>
                <w:rPr>
                  <w:lang w:eastAsia="zh-CN"/>
                </w:rPr>
                <w:t xml:space="preserve"> antenna ports.</w:t>
              </w:r>
            </w:ins>
          </w:p>
        </w:tc>
      </w:tr>
      <w:tr w:rsidR="00703501" w14:paraId="54D956CE" w14:textId="77777777" w:rsidTr="00AD23A7">
        <w:trPr>
          <w:trHeight w:val="90"/>
        </w:trPr>
        <w:tc>
          <w:tcPr>
            <w:tcW w:w="1254" w:type="dxa"/>
          </w:tcPr>
          <w:p w14:paraId="63F679D4" w14:textId="5EEF4714" w:rsidR="00703501" w:rsidRDefault="00703501" w:rsidP="00482EA1">
            <w:pPr>
              <w:rPr>
                <w:rFonts w:eastAsia="宋体"/>
                <w:lang w:val="en-US" w:eastAsia="zh-CN"/>
              </w:rPr>
            </w:pPr>
            <w:r>
              <w:rPr>
                <w:rFonts w:eastAsia="宋体"/>
                <w:lang w:val="en-US" w:eastAsia="zh-CN"/>
              </w:rPr>
              <w:lastRenderedPageBreak/>
              <w:t>Intel</w:t>
            </w:r>
          </w:p>
        </w:tc>
        <w:tc>
          <w:tcPr>
            <w:tcW w:w="8893" w:type="dxa"/>
          </w:tcPr>
          <w:p w14:paraId="3D578A1C" w14:textId="77777777" w:rsidR="00703501" w:rsidRDefault="00703501" w:rsidP="00482EA1">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宋体"/>
                <w:lang w:val="en-US" w:eastAsia="zh-CN"/>
              </w:rPr>
            </w:pPr>
            <w:r>
              <w:rPr>
                <w:rFonts w:eastAsia="宋体"/>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r w:rsidR="005C368C" w14:paraId="422A5E08" w14:textId="77777777" w:rsidTr="00AD23A7">
        <w:trPr>
          <w:trHeight w:val="90"/>
        </w:trPr>
        <w:tc>
          <w:tcPr>
            <w:tcW w:w="1254" w:type="dxa"/>
          </w:tcPr>
          <w:p w14:paraId="7FB7FE92" w14:textId="20A0D308" w:rsidR="005C368C" w:rsidRDefault="005C368C" w:rsidP="00482EA1">
            <w:pPr>
              <w:rPr>
                <w:rFonts w:eastAsia="宋体"/>
                <w:lang w:val="en-US" w:eastAsia="zh-CN"/>
              </w:rPr>
            </w:pPr>
            <w:r>
              <w:rPr>
                <w:rFonts w:eastAsia="宋体"/>
                <w:lang w:val="en-US" w:eastAsia="zh-CN"/>
              </w:rPr>
              <w:t>Nokia/NSB</w:t>
            </w:r>
          </w:p>
        </w:tc>
        <w:tc>
          <w:tcPr>
            <w:tcW w:w="8893" w:type="dxa"/>
          </w:tcPr>
          <w:p w14:paraId="67ACC145" w14:textId="78F9FC8D" w:rsidR="005C368C" w:rsidRDefault="005C368C" w:rsidP="00482EA1">
            <w:pPr>
              <w:spacing w:after="0" w:afterAutospacing="0"/>
              <w:rPr>
                <w:rFonts w:eastAsia="宋体"/>
                <w:lang w:val="en-US" w:eastAsia="zh-CN"/>
              </w:rPr>
            </w:pPr>
            <w:r>
              <w:rPr>
                <w:rFonts w:eastAsia="宋体"/>
                <w:lang w:val="en-US" w:eastAsia="zh-CN"/>
              </w:rPr>
              <w:t xml:space="preserve">Support the FL’s proposal that 0 </w:t>
            </w:r>
            <w:proofErr w:type="spellStart"/>
            <w:r>
              <w:rPr>
                <w:rFonts w:eastAsia="宋体"/>
                <w:lang w:val="en-US" w:eastAsia="zh-CN"/>
              </w:rPr>
              <w:t>dBi</w:t>
            </w:r>
            <w:proofErr w:type="spellEnd"/>
            <w:r>
              <w:rPr>
                <w:rFonts w:eastAsia="宋体"/>
                <w:lang w:val="en-US" w:eastAsia="zh-CN"/>
              </w:rPr>
              <w:t xml:space="preserve"> and 5 </w:t>
            </w:r>
            <w:proofErr w:type="spellStart"/>
            <w:r>
              <w:rPr>
                <w:rFonts w:eastAsia="宋体"/>
                <w:lang w:val="en-US" w:eastAsia="zh-CN"/>
              </w:rPr>
              <w:t>dBi</w:t>
            </w:r>
            <w:proofErr w:type="spellEnd"/>
            <w:r>
              <w:rPr>
                <w:rFonts w:eastAsia="宋体"/>
                <w:lang w:val="en-US" w:eastAsia="zh-CN"/>
              </w:rPr>
              <w:t xml:space="preserve"> are used for UE antenna element gain in FR1 and FR2, respectively.</w:t>
            </w:r>
          </w:p>
          <w:p w14:paraId="50AE1A0E" w14:textId="78AFA34C" w:rsidR="005C368C" w:rsidRDefault="005C368C" w:rsidP="00482EA1">
            <w:pPr>
              <w:spacing w:after="0" w:afterAutospacing="0"/>
              <w:rPr>
                <w:rFonts w:eastAsia="宋体"/>
                <w:lang w:val="en-US" w:eastAsia="zh-CN"/>
              </w:rPr>
            </w:pPr>
            <w:r w:rsidRPr="005C368C">
              <w:rPr>
                <w:rFonts w:eastAsia="宋体"/>
                <w:lang w:val="en-US" w:eastAsia="zh-CN"/>
              </w:rPr>
              <w:t xml:space="preserve">Concerning Δ3, we would like to add that from our perspective this correction factor does not only depend on </w:t>
            </w:r>
            <w:proofErr w:type="spellStart"/>
            <w:r w:rsidRPr="005C368C">
              <w:rPr>
                <w:rFonts w:eastAsia="宋体"/>
                <w:lang w:val="en-US" w:eastAsia="zh-CN"/>
              </w:rPr>
              <w:t>gNB’s</w:t>
            </w:r>
            <w:proofErr w:type="spellEnd"/>
            <w:r w:rsidRPr="005C368C">
              <w:rPr>
                <w:rFonts w:eastAsia="宋体"/>
                <w:lang w:val="en-US" w:eastAsia="zh-CN"/>
              </w:rPr>
              <w:t xml:space="preserve"> position w.r.t. UE,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sidRPr="005C368C">
              <w:rPr>
                <w:rFonts w:eastAsia="宋体"/>
                <w:lang w:val="en-US" w:eastAsia="zh-CN"/>
              </w:rPr>
              <w:t>gNB</w:t>
            </w:r>
            <w:proofErr w:type="spellEnd"/>
            <w:r w:rsidRPr="005C368C">
              <w:rPr>
                <w:rFonts w:eastAsia="宋体"/>
                <w:lang w:val="en-US" w:eastAsia="zh-CN"/>
              </w:rPr>
              <w:t xml:space="preserve">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w:t>
            </w:r>
            <w:proofErr w:type="spellStart"/>
            <w:r w:rsidRPr="005C368C">
              <w:rPr>
                <w:rFonts w:eastAsia="宋体"/>
                <w:lang w:val="en-US" w:eastAsia="zh-CN"/>
              </w:rPr>
              <w:t>dBm</w:t>
            </w:r>
            <w:proofErr w:type="spellEnd"/>
            <w:r w:rsidRPr="005C368C">
              <w:rPr>
                <w:rFonts w:eastAsia="宋体"/>
                <w:lang w:val="en-US" w:eastAsia="zh-CN"/>
              </w:rPr>
              <w:t xml:space="preserve"> as per RAN1 agreements). We should make sure this understanding is properly considered in the antenna array gain </w:t>
            </w:r>
            <w:proofErr w:type="spellStart"/>
            <w:r w:rsidRPr="005C368C">
              <w:rPr>
                <w:rFonts w:eastAsia="宋体"/>
                <w:lang w:val="en-US" w:eastAsia="zh-CN"/>
              </w:rPr>
              <w:t>modelling</w:t>
            </w:r>
            <w:proofErr w:type="spellEnd"/>
            <w:r w:rsidRPr="005C368C">
              <w:rPr>
                <w:rFonts w:eastAsia="宋体"/>
                <w:lang w:val="en-US" w:eastAsia="zh-CN"/>
              </w:rPr>
              <w:t>.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20520B" w14:paraId="3F1C8D93" w14:textId="77777777" w:rsidTr="00AD23A7">
        <w:trPr>
          <w:trHeight w:val="90"/>
        </w:trPr>
        <w:tc>
          <w:tcPr>
            <w:tcW w:w="1254" w:type="dxa"/>
          </w:tcPr>
          <w:p w14:paraId="5D2FCE64" w14:textId="72BE5ACD" w:rsidR="0020520B" w:rsidRDefault="0020520B" w:rsidP="00482EA1">
            <w:pPr>
              <w:rPr>
                <w:rFonts w:eastAsia="宋体"/>
                <w:lang w:val="en-US" w:eastAsia="zh-CN"/>
              </w:rPr>
            </w:pPr>
            <w:r>
              <w:rPr>
                <w:rFonts w:eastAsia="宋体"/>
                <w:lang w:val="en-US" w:eastAsia="zh-CN"/>
              </w:rPr>
              <w:t>Qualcomm</w:t>
            </w:r>
          </w:p>
        </w:tc>
        <w:tc>
          <w:tcPr>
            <w:tcW w:w="8893" w:type="dxa"/>
          </w:tcPr>
          <w:p w14:paraId="66A28B32" w14:textId="77777777" w:rsidR="0020520B" w:rsidRDefault="0020520B" w:rsidP="00482EA1">
            <w:pPr>
              <w:spacing w:after="0" w:afterAutospacing="0"/>
              <w:rPr>
                <w:rFonts w:eastAsia="宋体"/>
                <w:lang w:val="en-US" w:eastAsia="zh-CN"/>
              </w:rPr>
            </w:pPr>
            <w:r>
              <w:rPr>
                <w:rFonts w:eastAsia="宋体"/>
                <w:lang w:val="en-US" w:eastAsia="zh-CN"/>
              </w:rPr>
              <w:t xml:space="preserve">0 </w:t>
            </w:r>
            <w:proofErr w:type="spellStart"/>
            <w:r>
              <w:rPr>
                <w:rFonts w:eastAsia="宋体"/>
                <w:lang w:val="en-US" w:eastAsia="zh-CN"/>
              </w:rPr>
              <w:t>dBi</w:t>
            </w:r>
            <w:proofErr w:type="spellEnd"/>
            <w:r>
              <w:rPr>
                <w:rFonts w:eastAsia="宋体"/>
                <w:lang w:val="en-US" w:eastAsia="zh-CN"/>
              </w:rPr>
              <w:t xml:space="preserve"> antenna element gain for FR1 and 5 </w:t>
            </w:r>
            <w:proofErr w:type="spellStart"/>
            <w:r>
              <w:rPr>
                <w:rFonts w:eastAsia="宋体"/>
                <w:lang w:val="en-US" w:eastAsia="zh-CN"/>
              </w:rPr>
              <w:t>dBi</w:t>
            </w:r>
            <w:proofErr w:type="spellEnd"/>
            <w:r>
              <w:rPr>
                <w:rFonts w:eastAsia="宋体"/>
                <w:lang w:val="en-US" w:eastAsia="zh-CN"/>
              </w:rPr>
              <w:t xml:space="preserve"> antenna element gain for </w:t>
            </w:r>
            <w:r w:rsidR="007A6C43">
              <w:rPr>
                <w:rFonts w:eastAsia="宋体"/>
                <w:lang w:val="en-US" w:eastAsia="zh-CN"/>
              </w:rPr>
              <w:t xml:space="preserve">FR2 makes sense. </w:t>
            </w:r>
          </w:p>
          <w:p w14:paraId="4528EBB8" w14:textId="77777777" w:rsidR="007A6C43" w:rsidRDefault="007A6C43" w:rsidP="00482EA1">
            <w:pPr>
              <w:spacing w:after="0" w:afterAutospacing="0"/>
              <w:rPr>
                <w:rFonts w:eastAsia="宋体"/>
                <w:lang w:val="en-US" w:eastAsia="zh-CN"/>
              </w:rPr>
            </w:pPr>
          </w:p>
          <w:p w14:paraId="51C8A615" w14:textId="77777777" w:rsidR="00B919D2" w:rsidRDefault="005A57AF" w:rsidP="00482EA1">
            <w:pPr>
              <w:spacing w:after="0" w:afterAutospacing="0"/>
              <w:rPr>
                <w:rFonts w:eastAsia="宋体"/>
                <w:lang w:val="en-US" w:eastAsia="zh-CN"/>
              </w:rPr>
            </w:pPr>
            <w:r>
              <w:rPr>
                <w:rFonts w:eastAsia="宋体"/>
                <w:lang w:val="en-US" w:eastAsia="zh-CN"/>
              </w:rPr>
              <w:t xml:space="preserve">Please clarify the exact formula to be used for FR1 and FR2. </w:t>
            </w:r>
          </w:p>
          <w:p w14:paraId="055929D1" w14:textId="77777777" w:rsidR="00B919D2" w:rsidRDefault="00B919D2" w:rsidP="00482EA1">
            <w:pPr>
              <w:spacing w:after="0" w:afterAutospacing="0"/>
              <w:rPr>
                <w:rFonts w:eastAsia="宋体"/>
                <w:lang w:val="en-US" w:eastAsia="zh-CN"/>
              </w:rPr>
            </w:pPr>
          </w:p>
          <w:p w14:paraId="0BAA2652" w14:textId="19985DF4" w:rsidR="007A6C43" w:rsidRDefault="00E43B6A" w:rsidP="00482EA1">
            <w:pPr>
              <w:spacing w:after="0" w:afterAutospacing="0"/>
              <w:rPr>
                <w:rFonts w:eastAsia="宋体"/>
                <w:lang w:val="en-US" w:eastAsia="zh-CN"/>
              </w:rPr>
            </w:pPr>
            <w:r>
              <w:rPr>
                <w:rFonts w:eastAsia="宋体"/>
                <w:lang w:val="en-US" w:eastAsia="zh-CN"/>
              </w:rPr>
              <w:t>For FR1, we think k=M makes sense</w:t>
            </w:r>
            <w:r w:rsidR="002545F2">
              <w:rPr>
                <w:rFonts w:eastAsia="宋体"/>
                <w:lang w:val="en-US" w:eastAsia="zh-CN"/>
              </w:rPr>
              <w:t xml:space="preserve"> and it suffices to only take antenna element gain into account.</w:t>
            </w:r>
          </w:p>
          <w:p w14:paraId="48284F58" w14:textId="3A8A0177" w:rsidR="002545F2" w:rsidRDefault="002545F2" w:rsidP="00482EA1">
            <w:pPr>
              <w:spacing w:after="0" w:afterAutospacing="0"/>
              <w:rPr>
                <w:rFonts w:eastAsia="宋体"/>
                <w:lang w:val="en-US" w:eastAsia="zh-CN"/>
              </w:rPr>
            </w:pPr>
          </w:p>
          <w:p w14:paraId="5B670EEA" w14:textId="6FEF5592" w:rsidR="002F643E" w:rsidRDefault="002F643E" w:rsidP="00482EA1">
            <w:pPr>
              <w:spacing w:after="0" w:afterAutospacing="0"/>
              <w:rPr>
                <w:rFonts w:eastAsia="宋体"/>
                <w:lang w:val="en-US" w:eastAsia="zh-CN"/>
              </w:rPr>
            </w:pPr>
            <w:r>
              <w:rPr>
                <w:rFonts w:eastAsia="宋体"/>
                <w:lang w:val="en-US" w:eastAsia="zh-CN"/>
              </w:rPr>
              <w:t>For FR2, we are okay to go with FL’s proposal:</w:t>
            </w:r>
          </w:p>
          <w:p w14:paraId="24624FCE" w14:textId="77777777" w:rsidR="002F643E" w:rsidRDefault="002F643E" w:rsidP="002F643E">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E0DB670" w14:textId="47000A12" w:rsidR="002545F2" w:rsidRDefault="002545F2" w:rsidP="00482EA1">
            <w:pPr>
              <w:spacing w:after="0" w:afterAutospacing="0"/>
              <w:rPr>
                <w:rFonts w:eastAsia="宋体"/>
                <w:lang w:val="en-US" w:eastAsia="zh-CN"/>
              </w:rPr>
            </w:pPr>
          </w:p>
        </w:tc>
      </w:tr>
    </w:tbl>
    <w:p w14:paraId="25ECB126" w14:textId="77777777" w:rsidR="00CA4A2F" w:rsidRDefault="00CA4A2F">
      <w:pPr>
        <w:ind w:left="400" w:hanging="400"/>
        <w:jc w:val="left"/>
        <w:rPr>
          <w:lang w:val="en-US"/>
        </w:rPr>
      </w:pPr>
    </w:p>
    <w:p w14:paraId="6D3F27A4" w14:textId="77777777" w:rsidR="008F66DB" w:rsidRDefault="008F66DB">
      <w:pPr>
        <w:ind w:left="400" w:hanging="400"/>
        <w:jc w:val="left"/>
        <w:rPr>
          <w:lang w:val="en-US"/>
        </w:rPr>
      </w:pPr>
    </w:p>
    <w:p w14:paraId="0B8DCA33" w14:textId="2944D70A" w:rsidR="008F66DB" w:rsidRPr="008F66DB" w:rsidRDefault="008F66DB" w:rsidP="008F66DB">
      <w:pPr>
        <w:ind w:left="400" w:hanging="400"/>
        <w:jc w:val="left"/>
        <w:rPr>
          <w:b/>
          <w:highlight w:val="cyan"/>
          <w:u w:val="single"/>
          <w:lang w:val="en-US"/>
        </w:rPr>
      </w:pPr>
      <w:r w:rsidRPr="008F66DB">
        <w:rPr>
          <w:b/>
          <w:highlight w:val="cyan"/>
          <w:u w:val="single"/>
          <w:lang w:val="en-US"/>
        </w:rPr>
        <w:lastRenderedPageBreak/>
        <w:t>Summary of the discussion:</w:t>
      </w:r>
    </w:p>
    <w:p w14:paraId="6D0AA921" w14:textId="1EC8D972" w:rsidR="008F66DB" w:rsidRDefault="008F66DB" w:rsidP="008F66DB">
      <w:pPr>
        <w:jc w:val="left"/>
        <w:rPr>
          <w:lang w:val="en-US"/>
        </w:rPr>
      </w:pPr>
      <w:r w:rsidRPr="00CB3032">
        <w:rPr>
          <w:lang w:val="en-US"/>
        </w:rPr>
        <w:t>7 companies joined the discussion, and their view is summarized as follows:</w:t>
      </w:r>
    </w:p>
    <w:p w14:paraId="4BE873EA" w14:textId="3EF3F3C7" w:rsidR="00471016" w:rsidRPr="00F44C84" w:rsidRDefault="00471016" w:rsidP="00471016">
      <w:pPr>
        <w:pStyle w:val="a"/>
        <w:numPr>
          <w:ilvl w:val="0"/>
          <w:numId w:val="64"/>
        </w:numPr>
        <w:jc w:val="left"/>
        <w:rPr>
          <w:b/>
          <w:u w:val="single"/>
          <w:lang w:val="en-US"/>
        </w:rPr>
      </w:pPr>
      <w:r w:rsidRPr="00F44C84">
        <w:rPr>
          <w:b/>
          <w:u w:val="single"/>
          <w:lang w:val="en-US"/>
        </w:rPr>
        <w:t>Definition of antenna gain for UE</w:t>
      </w:r>
    </w:p>
    <w:p w14:paraId="4EACBAC2" w14:textId="26D234D8" w:rsidR="00471016" w:rsidRDefault="00471016" w:rsidP="00471016">
      <w:pPr>
        <w:pStyle w:val="a"/>
        <w:numPr>
          <w:ilvl w:val="1"/>
          <w:numId w:val="64"/>
        </w:numPr>
        <w:jc w:val="left"/>
        <w:rPr>
          <w:lang w:val="en-US"/>
        </w:rPr>
      </w:pPr>
      <w:r>
        <w:rPr>
          <w:lang w:val="en-US"/>
        </w:rPr>
        <w:t>All the companies are OK for the definition in principle. Small comments for clarification/refinement were made:</w:t>
      </w:r>
    </w:p>
    <w:p w14:paraId="05EE6CD7" w14:textId="70BAF72A" w:rsidR="00471016" w:rsidRDefault="00471016" w:rsidP="00471016">
      <w:pPr>
        <w:pStyle w:val="a"/>
        <w:numPr>
          <w:ilvl w:val="2"/>
          <w:numId w:val="64"/>
        </w:numPr>
        <w:jc w:val="left"/>
        <w:rPr>
          <w:lang w:val="en-US"/>
        </w:rPr>
      </w:pPr>
      <w:r>
        <w:rPr>
          <w:lang w:val="en-US"/>
        </w:rPr>
        <w:t>The equation for antenna gain can be unified</w:t>
      </w:r>
    </w:p>
    <w:p w14:paraId="1C43D123" w14:textId="014B0310" w:rsidR="00471016" w:rsidRPr="00EB5136" w:rsidRDefault="00FF486B" w:rsidP="00471016">
      <w:pPr>
        <w:pStyle w:val="a"/>
        <w:numPr>
          <w:ilvl w:val="2"/>
          <w:numId w:val="64"/>
        </w:numPr>
        <w:jc w:val="left"/>
        <w:rPr>
          <w:lang w:val="en-US"/>
        </w:rPr>
      </w:pPr>
      <m:oMath>
        <m:r>
          <m:rPr>
            <m:sty m:val="p"/>
          </m:rPr>
          <w:rPr>
            <w:rFonts w:ascii="Cambria Math" w:hAnsi="Cambria Math"/>
            <w:lang w:val="en-US"/>
          </w:rPr>
          <m:t>Δ</m:t>
        </m:r>
        <m:r>
          <w:rPr>
            <w:rFonts w:ascii="Cambria Math" w:hAnsi="Cambria Math"/>
            <w:lang w:val="en-US"/>
          </w:rPr>
          <m:t>3</m:t>
        </m:r>
      </m:oMath>
      <w:r w:rsidRPr="00EB5136">
        <w:rPr>
          <w:lang w:val="en-US"/>
        </w:rPr>
        <w:t xml:space="preserve"> </w:t>
      </w:r>
      <w:r w:rsidR="00471016" w:rsidRPr="00EB5136">
        <w:rPr>
          <w:lang w:val="en-US"/>
        </w:rPr>
        <w:t xml:space="preserve">may not be zero even when </w:t>
      </w:r>
      <w:r w:rsidR="00471016" w:rsidRPr="00EB5136">
        <w:rPr>
          <w:i/>
          <w:lang w:val="en-US"/>
        </w:rPr>
        <w:t>k</w:t>
      </w:r>
      <w:r w:rsidR="00471016" w:rsidRPr="00EB5136">
        <w:rPr>
          <w:lang w:val="en-US"/>
        </w:rPr>
        <w:t>=</w:t>
      </w:r>
      <w:r w:rsidR="00471016" w:rsidRPr="00EB5136">
        <w:rPr>
          <w:i/>
          <w:lang w:val="en-US"/>
        </w:rPr>
        <w:t>M</w:t>
      </w:r>
      <w:r w:rsidRPr="00EB5136">
        <w:rPr>
          <w:iCs/>
          <w:lang w:val="en-US"/>
        </w:rPr>
        <w:t xml:space="preserve">, if AE gain is larger than 0 </w:t>
      </w:r>
      <w:proofErr w:type="spellStart"/>
      <w:r w:rsidRPr="00EB5136">
        <w:rPr>
          <w:iCs/>
          <w:lang w:val="en-US"/>
        </w:rPr>
        <w:t>dBi</w:t>
      </w:r>
      <w:proofErr w:type="spellEnd"/>
    </w:p>
    <w:p w14:paraId="4F911ABE" w14:textId="4B703419" w:rsidR="00761EA7" w:rsidRPr="00A503C6" w:rsidRDefault="00DA30A8" w:rsidP="00471016">
      <w:pPr>
        <w:pStyle w:val="a"/>
        <w:numPr>
          <w:ilvl w:val="2"/>
          <w:numId w:val="64"/>
        </w:numPr>
        <w:jc w:val="left"/>
        <w:rPr>
          <w:lang w:val="en-US"/>
        </w:rPr>
      </w:pPr>
      <w:r w:rsidRPr="00DA30A8">
        <w:rPr>
          <w:lang w:val="en-US"/>
        </w:rPr>
        <w:t xml:space="preserve">For FR1, </w:t>
      </w:r>
      <w:r w:rsidR="00761EA7" w:rsidRPr="00761EA7">
        <w:rPr>
          <w:i/>
          <w:lang w:val="en-US"/>
        </w:rPr>
        <w:t>K=M</w:t>
      </w:r>
      <w:r>
        <w:rPr>
          <w:lang w:val="en-US"/>
        </w:rPr>
        <w:t xml:space="preserve"> is assumed</w:t>
      </w:r>
      <w:r w:rsidR="00761EA7">
        <w:rPr>
          <w:lang w:val="en-US"/>
        </w:rPr>
        <w:t xml:space="preserve"> by two companies </w:t>
      </w:r>
    </w:p>
    <w:p w14:paraId="7181FB18" w14:textId="3A6E63A1" w:rsidR="00A503C6" w:rsidRDefault="00F44C84" w:rsidP="00F44C84">
      <w:pPr>
        <w:pStyle w:val="a"/>
        <w:numPr>
          <w:ilvl w:val="0"/>
          <w:numId w:val="64"/>
        </w:numPr>
        <w:jc w:val="left"/>
        <w:rPr>
          <w:b/>
          <w:u w:val="single"/>
          <w:lang w:val="en-US"/>
        </w:rPr>
      </w:pPr>
      <w:r w:rsidRPr="00F44C84">
        <w:rPr>
          <w:b/>
          <w:u w:val="single"/>
          <w:lang w:val="en-US"/>
        </w:rPr>
        <w:t>Value for antenna element gain</w:t>
      </w:r>
    </w:p>
    <w:p w14:paraId="02329300" w14:textId="4D892E06" w:rsidR="00F44C84" w:rsidRPr="00761EA7" w:rsidRDefault="00F44C84" w:rsidP="00F44C84">
      <w:pPr>
        <w:pStyle w:val="a"/>
        <w:numPr>
          <w:ilvl w:val="1"/>
          <w:numId w:val="64"/>
        </w:numPr>
        <w:jc w:val="left"/>
        <w:rPr>
          <w:lang w:val="en-US"/>
        </w:rPr>
      </w:pPr>
      <w:r w:rsidRPr="00761EA7">
        <w:rPr>
          <w:lang w:val="en-US"/>
        </w:rPr>
        <w:t>During the 1</w:t>
      </w:r>
      <w:r w:rsidRPr="00761EA7">
        <w:rPr>
          <w:vertAlign w:val="superscript"/>
          <w:lang w:val="en-US"/>
        </w:rPr>
        <w:t>st</w:t>
      </w:r>
      <w:r w:rsidRPr="00761EA7">
        <w:rPr>
          <w:lang w:val="en-US"/>
        </w:rPr>
        <w:t xml:space="preserve"> round email discussion, there were companies who suppo</w:t>
      </w:r>
      <w:r w:rsidRPr="00EB5136">
        <w:rPr>
          <w:lang w:val="en-US"/>
        </w:rPr>
        <w:t>rt</w:t>
      </w:r>
      <w:r w:rsidR="00FF486B" w:rsidRPr="00EB5136">
        <w:rPr>
          <w:lang w:val="en-US"/>
        </w:rPr>
        <w:t>ed</w:t>
      </w:r>
      <w:r w:rsidRPr="00761EA7">
        <w:rPr>
          <w:lang w:val="en-US"/>
        </w:rPr>
        <w:t xml:space="preserve"> 0</w:t>
      </w:r>
      <w:r w:rsidR="00761EA7">
        <w:rPr>
          <w:lang w:val="en-US"/>
        </w:rPr>
        <w:t xml:space="preserve"> </w:t>
      </w:r>
      <w:proofErr w:type="spellStart"/>
      <w:r w:rsidRPr="00761EA7">
        <w:rPr>
          <w:lang w:val="en-US"/>
        </w:rPr>
        <w:t>dBi</w:t>
      </w:r>
      <w:proofErr w:type="spellEnd"/>
      <w:r w:rsidRPr="00761EA7">
        <w:rPr>
          <w:lang w:val="en-US"/>
        </w:rPr>
        <w:t xml:space="preserve"> for FR2. </w:t>
      </w:r>
    </w:p>
    <w:p w14:paraId="37F0DFDF" w14:textId="767DB4E1" w:rsidR="00F44C84" w:rsidRDefault="00F44C84" w:rsidP="00F44C84">
      <w:pPr>
        <w:pStyle w:val="a"/>
        <w:numPr>
          <w:ilvl w:val="1"/>
          <w:numId w:val="64"/>
        </w:numPr>
        <w:jc w:val="left"/>
        <w:rPr>
          <w:lang w:val="en-US"/>
        </w:rPr>
      </w:pPr>
      <w:r w:rsidRPr="00761EA7">
        <w:rPr>
          <w:lang w:val="en-US"/>
        </w:rPr>
        <w:t xml:space="preserve">However at this round, all the companies who provided </w:t>
      </w:r>
      <w:r w:rsidR="00761EA7">
        <w:rPr>
          <w:lang w:val="en-US"/>
        </w:rPr>
        <w:t xml:space="preserve">their views showed their preference on 5 </w:t>
      </w:r>
      <w:proofErr w:type="spellStart"/>
      <w:r w:rsidR="00761EA7">
        <w:rPr>
          <w:lang w:val="en-US"/>
        </w:rPr>
        <w:t>dBi</w:t>
      </w:r>
      <w:proofErr w:type="spellEnd"/>
      <w:r w:rsidR="00761EA7">
        <w:rPr>
          <w:lang w:val="en-US"/>
        </w:rPr>
        <w:t xml:space="preserve"> for FR2</w:t>
      </w:r>
    </w:p>
    <w:p w14:paraId="0B19B16B" w14:textId="6DD1AD79" w:rsidR="00F6532A" w:rsidRDefault="00F6532A" w:rsidP="00F44C84">
      <w:pPr>
        <w:pStyle w:val="a"/>
        <w:numPr>
          <w:ilvl w:val="1"/>
          <w:numId w:val="64"/>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w:t>
      </w:r>
      <w:proofErr w:type="gramStart"/>
      <w:r>
        <w:rPr>
          <w:lang w:val="en-US"/>
        </w:rPr>
        <w:t>may</w:t>
      </w:r>
      <w:proofErr w:type="gramEnd"/>
      <w:r>
        <w:rPr>
          <w:lang w:val="en-US"/>
        </w:rPr>
        <w:t xml:space="preserve"> companies think this is reasonable. </w:t>
      </w:r>
    </w:p>
    <w:p w14:paraId="4C01A758" w14:textId="0D3ED79D" w:rsidR="00761EA7" w:rsidRDefault="00761EA7" w:rsidP="00761EA7">
      <w:pPr>
        <w:pStyle w:val="a"/>
        <w:numPr>
          <w:ilvl w:val="0"/>
          <w:numId w:val="64"/>
        </w:numPr>
        <w:jc w:val="left"/>
        <w:rPr>
          <w:b/>
          <w:u w:val="single"/>
          <w:lang w:val="en-US"/>
        </w:rPr>
      </w:pPr>
      <w:r w:rsidRPr="00761EA7">
        <w:rPr>
          <w:b/>
          <w:u w:val="single"/>
          <w:lang w:val="en-US"/>
        </w:rPr>
        <w:t xml:space="preserve">Transmit power </w:t>
      </w:r>
      <w:r w:rsidR="00DA30A8">
        <w:rPr>
          <w:b/>
          <w:u w:val="single"/>
          <w:lang w:val="en-US"/>
        </w:rPr>
        <w:t xml:space="preserve">/ </w:t>
      </w:r>
      <w:r w:rsidRPr="00761EA7">
        <w:rPr>
          <w:b/>
          <w:u w:val="single"/>
          <w:lang w:val="en-US"/>
        </w:rPr>
        <w:t>EIRP</w:t>
      </w:r>
    </w:p>
    <w:p w14:paraId="2A8B81B8" w14:textId="571FE5BC" w:rsidR="00DA30A8" w:rsidRPr="00DA30A8" w:rsidRDefault="00DA30A8" w:rsidP="00DA30A8">
      <w:pPr>
        <w:pStyle w:val="a"/>
        <w:numPr>
          <w:ilvl w:val="1"/>
          <w:numId w:val="64"/>
        </w:numPr>
        <w:jc w:val="left"/>
        <w:rPr>
          <w:lang w:val="en-US"/>
        </w:rPr>
      </w:pPr>
      <w:r w:rsidRPr="00DA30A8">
        <w:rPr>
          <w:lang w:val="en-US"/>
        </w:rPr>
        <w:t xml:space="preserve">Two companies proposed to use EIRP of 23dBm instead of 23 </w:t>
      </w:r>
      <w:proofErr w:type="spellStart"/>
      <w:proofErr w:type="gramStart"/>
      <w:r w:rsidRPr="00DA30A8">
        <w:rPr>
          <w:lang w:val="en-US"/>
        </w:rPr>
        <w:t>Tx</w:t>
      </w:r>
      <w:proofErr w:type="spellEnd"/>
      <w:proofErr w:type="gramEnd"/>
      <w:r w:rsidRPr="00DA30A8">
        <w:rPr>
          <w:lang w:val="en-US"/>
        </w:rPr>
        <w:t xml:space="preserve"> power of 23dBm</w:t>
      </w:r>
      <w:r>
        <w:rPr>
          <w:lang w:val="en-US"/>
        </w:rPr>
        <w:t>.</w:t>
      </w:r>
    </w:p>
    <w:p w14:paraId="5FA6675A" w14:textId="77777777" w:rsidR="00F6532A" w:rsidRPr="00F6532A" w:rsidRDefault="00DA30A8" w:rsidP="00DA30A8">
      <w:pPr>
        <w:pStyle w:val="a"/>
        <w:numPr>
          <w:ilvl w:val="1"/>
          <w:numId w:val="64"/>
        </w:numPr>
        <w:jc w:val="left"/>
        <w:rPr>
          <w:b/>
          <w:u w:val="single"/>
          <w:lang w:val="en-US"/>
        </w:rPr>
      </w:pPr>
      <w:r w:rsidRPr="00DA30A8">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7ABF2493" w14:textId="13C51740" w:rsidR="00DA30A8" w:rsidRPr="00F6532A" w:rsidRDefault="00DA30A8" w:rsidP="00DA30A8">
      <w:pPr>
        <w:pStyle w:val="a"/>
        <w:numPr>
          <w:ilvl w:val="1"/>
          <w:numId w:val="64"/>
        </w:numPr>
        <w:jc w:val="left"/>
        <w:rPr>
          <w:b/>
          <w:u w:val="single"/>
          <w:lang w:val="en-US"/>
        </w:rPr>
      </w:pPr>
      <w:r w:rsidRPr="00DA30A8">
        <w:t xml:space="preserve">Current situation is that RAN1 agreed on FR2 UE TRP </w:t>
      </w:r>
      <w:proofErr w:type="gramStart"/>
      <w:r w:rsidRPr="00DA30A8">
        <w:t>value,</w:t>
      </w:r>
      <w:proofErr w:type="gramEnd"/>
      <w:r w:rsidRPr="00DA30A8">
        <w:t xml:space="preserve"> and a discussion on antenna array again </w:t>
      </w:r>
      <w:proofErr w:type="spellStart"/>
      <w:r w:rsidRPr="00DA30A8">
        <w:t>modeling</w:t>
      </w:r>
      <w:proofErr w:type="spellEnd"/>
      <w:r w:rsidRPr="00DA30A8">
        <w:t xml:space="preserve"> is currently </w:t>
      </w:r>
      <w:proofErr w:type="spellStart"/>
      <w:r w:rsidRPr="00DA30A8">
        <w:t>ongoing</w:t>
      </w:r>
      <w:proofErr w:type="spellEnd"/>
      <w:r w:rsidRPr="00DA30A8">
        <w:t xml:space="preserve">. It may be advisable to ensure a proper </w:t>
      </w:r>
      <w:proofErr w:type="spellStart"/>
      <w:r w:rsidRPr="00DA30A8">
        <w:t>modeling</w:t>
      </w:r>
      <w:proofErr w:type="spellEnd"/>
      <w:r w:rsidRPr="00DA30A8">
        <w:t xml:space="preserve"> and understanding of the latter is achieved prior to discussing other aspects, if applicable/relevant, to ensure relevance </w:t>
      </w:r>
      <w:r w:rsidR="00F6532A">
        <w:t>and consistency of the results.</w:t>
      </w:r>
    </w:p>
    <w:p w14:paraId="6DE0F452" w14:textId="6B0681BF" w:rsidR="00761EA7" w:rsidRDefault="00F6532A" w:rsidP="00F6532A">
      <w:pPr>
        <w:jc w:val="left"/>
        <w:rPr>
          <w:lang w:val="en-US"/>
        </w:rPr>
      </w:pPr>
      <w:r>
        <w:rPr>
          <w:lang w:val="en-US"/>
        </w:rPr>
        <w:t>Given the analyses above, FL would like to propose the following:</w:t>
      </w:r>
    </w:p>
    <w:p w14:paraId="6E7C1B3D" w14:textId="77777777" w:rsidR="00F6532A" w:rsidRPr="00F6532A" w:rsidRDefault="00F6532A" w:rsidP="00F6532A">
      <w:pPr>
        <w:jc w:val="left"/>
        <w:rPr>
          <w:b/>
          <w:u w:val="single"/>
          <w:lang w:val="en-US"/>
        </w:rPr>
      </w:pPr>
      <w:r w:rsidRPr="00F6532A">
        <w:rPr>
          <w:b/>
          <w:highlight w:val="cyan"/>
          <w:u w:val="single"/>
          <w:lang w:val="en-US"/>
        </w:rPr>
        <w:t>FL proposal:</w:t>
      </w:r>
    </w:p>
    <w:p w14:paraId="73AC6A74" w14:textId="74886827" w:rsidR="00F6532A" w:rsidRPr="004958A1" w:rsidRDefault="00F6532A" w:rsidP="00F6532A">
      <w:pPr>
        <w:pStyle w:val="a"/>
        <w:numPr>
          <w:ilvl w:val="0"/>
          <w:numId w:val="65"/>
        </w:numPr>
        <w:jc w:val="left"/>
        <w:rPr>
          <w:highlight w:val="cyan"/>
          <w:lang w:val="en-US"/>
        </w:rPr>
      </w:pPr>
      <w:r w:rsidRPr="004958A1">
        <w:rPr>
          <w:highlight w:val="cyan"/>
          <w:lang w:val="en-US"/>
        </w:rPr>
        <w:t>Antenna array gain at a UE for FR1 and FR2 is clarified as follows:</w:t>
      </w:r>
    </w:p>
    <w:p w14:paraId="0A55AB1C" w14:textId="0BEDC0E2" w:rsidR="00F6532A" w:rsidRPr="004958A1" w:rsidRDefault="00F6532A" w:rsidP="00F6532A">
      <w:pPr>
        <w:pStyle w:val="a"/>
        <w:numPr>
          <w:ilvl w:val="1"/>
          <w:numId w:val="65"/>
        </w:numPr>
        <w:jc w:val="left"/>
        <w:rPr>
          <w:highlight w:val="cyan"/>
          <w:lang w:val="en-US"/>
        </w:rPr>
      </w:pPr>
      <w:r w:rsidRPr="004958A1">
        <w:rPr>
          <w:highlight w:val="cyan"/>
          <w:lang w:val="en-US"/>
        </w:rPr>
        <w:t xml:space="preserve">The meaning of </w:t>
      </w:r>
      <w:r w:rsidRPr="004958A1">
        <w:rPr>
          <w:i/>
          <w:iCs/>
          <w:highlight w:val="cyan"/>
          <w:lang w:val="en-US"/>
        </w:rPr>
        <w:t xml:space="preserve">k, N </w:t>
      </w:r>
      <w:r w:rsidRPr="004958A1">
        <w:rPr>
          <w:highlight w:val="cyan"/>
          <w:lang w:val="en-US"/>
        </w:rPr>
        <w:t xml:space="preserve">and </w:t>
      </w:r>
      <w:r w:rsidRPr="004958A1">
        <w:rPr>
          <w:i/>
          <w:iCs/>
          <w:highlight w:val="cyan"/>
          <w:lang w:val="en-US"/>
        </w:rPr>
        <w:t>M:</w:t>
      </w:r>
    </w:p>
    <w:p w14:paraId="4A76FA13" w14:textId="77777777" w:rsidR="00F6532A" w:rsidRPr="004958A1" w:rsidRDefault="00F6532A" w:rsidP="00F6532A">
      <w:pPr>
        <w:pStyle w:val="a"/>
        <w:numPr>
          <w:ilvl w:val="2"/>
          <w:numId w:val="65"/>
        </w:numPr>
        <w:spacing w:after="0" w:afterAutospacing="0"/>
        <w:jc w:val="left"/>
        <w:rPr>
          <w:i/>
          <w:iCs/>
          <w:highlight w:val="cyan"/>
          <w:lang w:val="en-US"/>
        </w:rPr>
      </w:pPr>
      <m:oMath>
        <m:r>
          <w:rPr>
            <w:rFonts w:ascii="Cambria Math" w:hAnsi="Cambria Math"/>
            <w:highlight w:val="cyan"/>
            <w:lang w:val="en-US"/>
          </w:rPr>
          <m:t>k</m:t>
        </m:r>
      </m:oMath>
      <w:r w:rsidRPr="004958A1">
        <w:rPr>
          <w:highlight w:val="cyan"/>
          <w:lang w:val="en-US"/>
        </w:rPr>
        <w:t xml:space="preserve"> </w:t>
      </w:r>
      <w:proofErr w:type="gramStart"/>
      <w:r w:rsidRPr="004958A1">
        <w:rPr>
          <w:highlight w:val="cyan"/>
          <w:lang w:val="en-US"/>
        </w:rPr>
        <w:t>is</w:t>
      </w:r>
      <w:proofErr w:type="gramEnd"/>
      <w:r w:rsidRPr="004958A1">
        <w:rPr>
          <w:highlight w:val="cyan"/>
          <w:lang w:val="en-US"/>
        </w:rPr>
        <w:t xml:space="preserve"> the number of </w:t>
      </w:r>
      <w:proofErr w:type="spellStart"/>
      <w:r w:rsidRPr="004958A1">
        <w:rPr>
          <w:highlight w:val="cyan"/>
          <w:lang w:val="en-US"/>
        </w:rPr>
        <w:t>Tx</w:t>
      </w:r>
      <w:proofErr w:type="spellEnd"/>
      <w:r w:rsidRPr="004958A1">
        <w:rPr>
          <w:highlight w:val="cyan"/>
          <w:lang w:val="en-US"/>
        </w:rPr>
        <w:t xml:space="preserve">/Rx chains, e.g., number of SRS/CSI-RS ports to be simulated in LLS. </w:t>
      </w:r>
    </w:p>
    <w:p w14:paraId="1B3EFC6D" w14:textId="0E0B77DF" w:rsidR="00F6532A" w:rsidRPr="004958A1" w:rsidRDefault="00F6532A" w:rsidP="00F6532A">
      <w:pPr>
        <w:pStyle w:val="a"/>
        <w:numPr>
          <w:ilvl w:val="2"/>
          <w:numId w:val="65"/>
        </w:numPr>
        <w:spacing w:after="0" w:afterAutospacing="0"/>
        <w:jc w:val="left"/>
        <w:rPr>
          <w:i/>
          <w:iCs/>
          <w:highlight w:val="cyan"/>
          <w:lang w:val="en-US"/>
        </w:rPr>
      </w:pPr>
      <m:oMath>
        <m:r>
          <w:rPr>
            <w:rFonts w:ascii="Cambria Math" w:hAnsi="Cambria Math"/>
            <w:highlight w:val="cyan"/>
            <w:lang w:val="en-US"/>
          </w:rPr>
          <m:t>M</m:t>
        </m:r>
      </m:oMath>
      <w:r w:rsidR="001A5F8F" w:rsidRPr="004958A1">
        <w:rPr>
          <w:highlight w:val="cyan"/>
          <w:lang w:val="en-US"/>
        </w:rPr>
        <w:t xml:space="preserve"> </w:t>
      </w:r>
      <w:proofErr w:type="gramStart"/>
      <w:r w:rsidR="001A5F8F" w:rsidRPr="004958A1">
        <w:rPr>
          <w:highlight w:val="cyan"/>
          <w:lang w:val="en-US"/>
        </w:rPr>
        <w:t>is</w:t>
      </w:r>
      <w:proofErr w:type="gramEnd"/>
      <w:r w:rsidR="001A5F8F" w:rsidRPr="004958A1">
        <w:rPr>
          <w:highlight w:val="cyan"/>
          <w:lang w:val="en-US"/>
        </w:rPr>
        <w:t xml:space="preserve"> the number of antenna elements</w:t>
      </w:r>
      <w:r w:rsidRPr="004958A1">
        <w:rPr>
          <w:highlight w:val="cyan"/>
          <w:lang w:val="en-US"/>
        </w:rPr>
        <w:t xml:space="preserve">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001A5F8F" w:rsidRPr="004958A1">
        <w:rPr>
          <w:highlight w:val="cyan"/>
          <w:lang w:val="en-US"/>
        </w:rPr>
        <w:t xml:space="preserve"> xpol antenna elements</w:t>
      </w:r>
      <w:r w:rsidRPr="004958A1">
        <w:rPr>
          <w:highlight w:val="cyan"/>
          <w:lang w:val="en-US"/>
        </w:rPr>
        <w:t>.</w:t>
      </w:r>
    </w:p>
    <w:p w14:paraId="26C17337" w14:textId="5FE2E973" w:rsidR="00F6532A" w:rsidRPr="004958A1" w:rsidRDefault="00F6532A" w:rsidP="00F6532A">
      <w:pPr>
        <w:pStyle w:val="a"/>
        <w:numPr>
          <w:ilvl w:val="2"/>
          <w:numId w:val="65"/>
        </w:numPr>
        <w:jc w:val="left"/>
        <w:rPr>
          <w:highlight w:val="cyan"/>
          <w:lang w:val="en-US"/>
        </w:rPr>
      </w:pPr>
      <w:r w:rsidRPr="004958A1">
        <w:rPr>
          <w:highlight w:val="cyan"/>
          <w:lang w:val="en-US"/>
        </w:rPr>
        <w:t xml:space="preserve">A formal definition of </w:t>
      </w:r>
      <w:r w:rsidRPr="004958A1">
        <w:rPr>
          <w:i/>
          <w:iCs/>
          <w:highlight w:val="cyan"/>
          <w:lang w:val="en-US"/>
        </w:rPr>
        <w:t xml:space="preserve">N </w:t>
      </w:r>
      <w:r w:rsidRPr="004958A1">
        <w:rPr>
          <w:highlight w:val="cyan"/>
          <w:lang w:val="en-US"/>
        </w:rPr>
        <w:t>is</w:t>
      </w:r>
      <w:r w:rsidRPr="00EB5136">
        <w:rPr>
          <w:highlight w:val="cyan"/>
          <w:lang w:val="en-US"/>
        </w:rPr>
        <w:t xml:space="preserve"> not </w:t>
      </w:r>
      <w:r w:rsidR="00DE2E04" w:rsidRPr="00EB5136">
        <w:rPr>
          <w:highlight w:val="cyan"/>
          <w:lang w:val="en-US"/>
        </w:rPr>
        <w:t>necessary for UE</w:t>
      </w:r>
      <w:r w:rsidR="00FF486B" w:rsidRPr="00EB5136">
        <w:rPr>
          <w:highlight w:val="cyan"/>
          <w:lang w:val="en-US"/>
        </w:rPr>
        <w:t xml:space="preserve"> antenna array gain modeling</w:t>
      </w:r>
      <w:r w:rsidR="001A5F8F" w:rsidRPr="00EB5136">
        <w:rPr>
          <w:highlight w:val="cyan"/>
          <w:lang w:val="en-US"/>
        </w:rPr>
        <w:t>.</w:t>
      </w:r>
    </w:p>
    <w:p w14:paraId="1AB3056D" w14:textId="474D68A2" w:rsidR="00F6532A" w:rsidRPr="004958A1" w:rsidRDefault="00F6532A" w:rsidP="00F6532A">
      <w:pPr>
        <w:pStyle w:val="a"/>
        <w:numPr>
          <w:ilvl w:val="1"/>
          <w:numId w:val="65"/>
        </w:numPr>
        <w:jc w:val="left"/>
        <w:rPr>
          <w:highlight w:val="cyan"/>
          <w:lang w:val="en-US"/>
        </w:rPr>
      </w:pPr>
      <w:r w:rsidRPr="004958A1">
        <w:rPr>
          <w:highlight w:val="cyan"/>
          <w:lang w:val="en-US"/>
        </w:rPr>
        <w:t xml:space="preserve">The values for </w:t>
      </w:r>
      <w:r w:rsidRPr="004958A1">
        <w:rPr>
          <w:i/>
          <w:highlight w:val="cyan"/>
          <w:lang w:val="en-US"/>
        </w:rPr>
        <w:t>k</w:t>
      </w:r>
      <w:r w:rsidRPr="004958A1">
        <w:rPr>
          <w:highlight w:val="cyan"/>
          <w:lang w:val="en-US"/>
        </w:rPr>
        <w:t xml:space="preserve"> and the relationship between </w:t>
      </w:r>
      <w:r w:rsidRPr="004958A1">
        <w:rPr>
          <w:i/>
          <w:highlight w:val="cyan"/>
          <w:lang w:val="en-US"/>
        </w:rPr>
        <w:t>k</w:t>
      </w:r>
      <w:r w:rsidRPr="004958A1">
        <w:rPr>
          <w:highlight w:val="cyan"/>
          <w:lang w:val="en-US"/>
        </w:rPr>
        <w:t xml:space="preserve"> and </w:t>
      </w:r>
      <w:r w:rsidRPr="004958A1">
        <w:rPr>
          <w:i/>
          <w:highlight w:val="cyan"/>
          <w:lang w:val="en-US"/>
        </w:rPr>
        <w:t>M</w:t>
      </w:r>
      <w:r w:rsidR="001A5F8F" w:rsidRPr="004958A1">
        <w:rPr>
          <w:i/>
          <w:highlight w:val="cyan"/>
          <w:lang w:val="en-US"/>
        </w:rPr>
        <w:t xml:space="preserve"> </w:t>
      </w:r>
      <w:r w:rsidR="001A5F8F" w:rsidRPr="004958A1">
        <w:rPr>
          <w:highlight w:val="cyan"/>
          <w:lang w:val="en-US"/>
        </w:rPr>
        <w:t>are clarified as follows:</w:t>
      </w:r>
    </w:p>
    <w:p w14:paraId="7420902E" w14:textId="67AD30C7" w:rsidR="00F6532A" w:rsidRPr="004958A1" w:rsidRDefault="00F6532A" w:rsidP="00F6532A">
      <w:pPr>
        <w:pStyle w:val="a"/>
        <w:numPr>
          <w:ilvl w:val="2"/>
          <w:numId w:val="65"/>
        </w:numPr>
        <w:spacing w:after="0" w:afterAutospacing="0"/>
        <w:jc w:val="left"/>
        <w:rPr>
          <w:highlight w:val="cyan"/>
        </w:rPr>
      </w:pPr>
      <w:r w:rsidRPr="004958A1">
        <w:rPr>
          <w:highlight w:val="cyan"/>
        </w:rPr>
        <w:t xml:space="preserve">For FR1, </w:t>
      </w:r>
      <w:r w:rsidRPr="004958A1">
        <w:rPr>
          <w:i/>
          <w:highlight w:val="cyan"/>
        </w:rPr>
        <w:t>k</w:t>
      </w:r>
      <w:r w:rsidRPr="004958A1">
        <w:rPr>
          <w:highlight w:val="cyan"/>
        </w:rPr>
        <w:t xml:space="preserve"> = </w:t>
      </w:r>
      <w:r w:rsidRPr="004958A1">
        <w:rPr>
          <w:i/>
          <w:highlight w:val="cyan"/>
        </w:rPr>
        <w:t>M</w:t>
      </w:r>
      <w:r w:rsidRPr="004958A1">
        <w:rPr>
          <w:highlight w:val="cyan"/>
        </w:rPr>
        <w:t xml:space="preserve"> is assumed</w:t>
      </w:r>
      <w:r w:rsidR="00B341D6">
        <w:rPr>
          <w:highlight w:val="cyan"/>
        </w:rPr>
        <w:t xml:space="preserve"> for the simulations,</w:t>
      </w:r>
      <w:r w:rsidRPr="004958A1">
        <w:rPr>
          <w:highlight w:val="cyan"/>
        </w:rPr>
        <w:t xml:space="preserve"> and </w:t>
      </w:r>
    </w:p>
    <w:p w14:paraId="204828B4" w14:textId="4E234680"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rPr>
          <m:t>k=1</m:t>
        </m:r>
      </m:oMath>
      <w:r w:rsidRPr="004958A1">
        <w:rPr>
          <w:highlight w:val="cyan"/>
        </w:rPr>
        <w:t xml:space="preserve"> for T</w:t>
      </w:r>
      <w:r w:rsidR="00BE588D" w:rsidRPr="004958A1">
        <w:rPr>
          <w:highlight w:val="cyan"/>
        </w:rPr>
        <w:t>x</w:t>
      </w:r>
      <w:r w:rsidRPr="004958A1">
        <w:rPr>
          <w:highlight w:val="cyan"/>
        </w:rPr>
        <w:t xml:space="preserve"> (optional </w:t>
      </w:r>
      <w:r w:rsidRPr="004958A1">
        <w:rPr>
          <w:i/>
          <w:highlight w:val="cyan"/>
        </w:rPr>
        <w:t xml:space="preserve">k </w:t>
      </w:r>
      <w:r w:rsidRPr="004958A1">
        <w:rPr>
          <w:highlight w:val="cyan"/>
        </w:rPr>
        <w:t>= 2)</w:t>
      </w:r>
    </w:p>
    <w:p w14:paraId="0B4E3BC3" w14:textId="56FBE5E1"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rPr>
          <m:t>k∈{2,4}</m:t>
        </m:r>
      </m:oMath>
      <w:r w:rsidRPr="004958A1">
        <w:rPr>
          <w:highlight w:val="cyan"/>
        </w:rPr>
        <w:t xml:space="preserve"> for R</w:t>
      </w:r>
      <w:r w:rsidR="00BE588D" w:rsidRPr="004958A1">
        <w:rPr>
          <w:highlight w:val="cyan"/>
        </w:rPr>
        <w:t>x</w:t>
      </w:r>
    </w:p>
    <w:p w14:paraId="5C34031E" w14:textId="1B88D291" w:rsidR="00F6532A" w:rsidRPr="004958A1" w:rsidRDefault="001A5F8F" w:rsidP="00F6532A">
      <w:pPr>
        <w:pStyle w:val="a"/>
        <w:numPr>
          <w:ilvl w:val="2"/>
          <w:numId w:val="65"/>
        </w:numPr>
        <w:spacing w:after="0" w:afterAutospacing="0"/>
        <w:jc w:val="left"/>
        <w:rPr>
          <w:highlight w:val="cyan"/>
        </w:rPr>
      </w:pPr>
      <w:r w:rsidRPr="004958A1">
        <w:rPr>
          <w:highlight w:val="cyan"/>
        </w:rPr>
        <w:t xml:space="preserve">For </w:t>
      </w:r>
      <w:r w:rsidR="00F6532A" w:rsidRPr="004958A1">
        <w:rPr>
          <w:highlight w:val="cyan"/>
        </w:rPr>
        <w:t>FR2, t</w:t>
      </w:r>
      <w:r w:rsidR="00F6532A" w:rsidRPr="004958A1">
        <w:rPr>
          <w:highlight w:val="cyan"/>
          <w:lang w:val="en-US"/>
        </w:rPr>
        <w:t xml:space="preserve">here are two possibilities for simulations: </w:t>
      </w:r>
    </w:p>
    <w:p w14:paraId="52688697" w14:textId="77777777"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lang w:val="en-US"/>
          </w:rPr>
          <w:lastRenderedPageBreak/>
          <m:t>k∈{1,2}</m:t>
        </m:r>
      </m:oMath>
      <w:r w:rsidRPr="004958A1">
        <w:rPr>
          <w:highlight w:val="cyan"/>
          <w:lang w:val="en-US"/>
        </w:rPr>
        <w:t>;</w:t>
      </w:r>
    </w:p>
    <w:p w14:paraId="36186D1C" w14:textId="77777777" w:rsidR="00BE588D" w:rsidRPr="004958A1" w:rsidRDefault="00F6532A" w:rsidP="00BE588D">
      <w:pPr>
        <w:pStyle w:val="a"/>
        <w:numPr>
          <w:ilvl w:val="3"/>
          <w:numId w:val="65"/>
        </w:numPr>
        <w:spacing w:after="0" w:afterAutospacing="0"/>
        <w:jc w:val="left"/>
        <w:rPr>
          <w:highlight w:val="cyan"/>
        </w:rPr>
      </w:pPr>
      <m:oMath>
        <m:r>
          <w:rPr>
            <w:rFonts w:ascii="Cambria Math" w:hAnsi="Cambria Math"/>
            <w:highlight w:val="cyan"/>
            <w:lang w:val="en-US"/>
          </w:rPr>
          <m:t>k=M</m:t>
        </m:r>
      </m:oMath>
      <w:r w:rsidRPr="004958A1">
        <w:rPr>
          <w:highlight w:val="cyan"/>
        </w:rPr>
        <w:t>.</w:t>
      </w:r>
    </w:p>
    <w:p w14:paraId="3F0FEBBB" w14:textId="55A0C484" w:rsidR="00BE588D" w:rsidRPr="004958A1" w:rsidRDefault="00BE588D" w:rsidP="00BE588D">
      <w:pPr>
        <w:pStyle w:val="a"/>
        <w:numPr>
          <w:ilvl w:val="1"/>
          <w:numId w:val="65"/>
        </w:numPr>
        <w:spacing w:after="0" w:afterAutospacing="0"/>
        <w:jc w:val="left"/>
        <w:rPr>
          <w:highlight w:val="cyan"/>
        </w:rPr>
      </w:pPr>
      <w:r w:rsidRPr="004958A1">
        <w:rPr>
          <w:highlight w:val="cyan"/>
          <w:lang w:val="en-US"/>
        </w:rPr>
        <w:t xml:space="preserve">Antenna array gain in transmission/reception to input in link budget template is given by </w:t>
      </w:r>
    </w:p>
    <w:p w14:paraId="673E0CA4" w14:textId="77356EC4" w:rsidR="001A5F8F" w:rsidRPr="004958A1" w:rsidRDefault="00BE588D" w:rsidP="00BE588D">
      <w:pPr>
        <w:pStyle w:val="a"/>
        <w:numPr>
          <w:ilvl w:val="2"/>
          <w:numId w:val="65"/>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4958A1">
        <w:rPr>
          <w:highlight w:val="cyan"/>
          <w:lang w:val="en-US"/>
        </w:rPr>
        <w:t>, where</w:t>
      </w:r>
    </w:p>
    <w:p w14:paraId="40358974" w14:textId="04CD9664" w:rsidR="00F6532A" w:rsidRPr="004958A1" w:rsidRDefault="00F6532A" w:rsidP="00BE588D">
      <w:pPr>
        <w:pStyle w:val="a"/>
        <w:numPr>
          <w:ilvl w:val="3"/>
          <w:numId w:val="65"/>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00BE588D" w:rsidRPr="004958A1">
        <w:rPr>
          <w:highlight w:val="cyan"/>
          <w:lang w:val="en-US"/>
        </w:rPr>
        <w:t>is</w:t>
      </w:r>
      <w:r w:rsidRPr="004958A1">
        <w:rPr>
          <w:highlight w:val="cyan"/>
          <w:lang w:val="en-US"/>
        </w:rPr>
        <w:t xml:space="preserve"> a correction factor</w:t>
      </w:r>
      <w:r w:rsidR="004958A1">
        <w:rPr>
          <w:highlight w:val="cyan"/>
        </w:rPr>
        <w:t xml:space="preserve"> to account for various non-</w:t>
      </w:r>
      <w:proofErr w:type="spellStart"/>
      <w:r w:rsidR="004958A1">
        <w:rPr>
          <w:highlight w:val="cyan"/>
        </w:rPr>
        <w:t>idealities</w:t>
      </w:r>
      <w:proofErr w:type="spellEnd"/>
      <w:r w:rsidRPr="004958A1">
        <w:rPr>
          <w:highlight w:val="cyan"/>
        </w:rPr>
        <w:t xml:space="preserve"> impacting the act</w:t>
      </w:r>
      <w:r w:rsidR="001A5F8F" w:rsidRPr="004958A1">
        <w:rPr>
          <w:highlight w:val="cyan"/>
        </w:rPr>
        <w:t>ual antenna array gain, if any</w:t>
      </w:r>
    </w:p>
    <w:p w14:paraId="60E6F750" w14:textId="3F0DD0A8" w:rsidR="00F6532A" w:rsidRPr="004958A1" w:rsidRDefault="001A5F8F" w:rsidP="00BE588D">
      <w:pPr>
        <w:pStyle w:val="a"/>
        <w:numPr>
          <w:ilvl w:val="4"/>
          <w:numId w:val="65"/>
        </w:numPr>
        <w:spacing w:after="0" w:afterAutospacing="0"/>
        <w:jc w:val="left"/>
        <w:rPr>
          <w:highlight w:val="cyan"/>
        </w:rPr>
      </w:pPr>
      <w:r w:rsidRPr="004958A1">
        <w:rPr>
          <w:highlight w:val="cyan"/>
        </w:rPr>
        <w:t>For FR1</w:t>
      </w:r>
      <w:proofErr w:type="gramStart"/>
      <w:r w:rsidRPr="004958A1">
        <w:rPr>
          <w:highlight w:val="cyan"/>
        </w:rPr>
        <w:t xml:space="preserve">, </w:t>
      </w:r>
      <w:proofErr w:type="gramEnd"/>
      <m:oMath>
        <m:r>
          <m:rPr>
            <m:sty m:val="p"/>
          </m:rPr>
          <w:rPr>
            <w:rFonts w:ascii="Cambria Math" w:hAnsi="Cambria Math"/>
            <w:highlight w:val="cyan"/>
            <w:lang w:val="en-US"/>
          </w:rPr>
          <m:t>Δ</m:t>
        </m:r>
        <m:r>
          <w:rPr>
            <w:rFonts w:ascii="Cambria Math" w:hAnsi="Cambria Math"/>
            <w:highlight w:val="cyan"/>
            <w:lang w:val="en-US"/>
          </w:rPr>
          <m:t>3=0</m:t>
        </m:r>
      </m:oMath>
      <w:r w:rsidR="00F6532A" w:rsidRPr="004958A1">
        <w:rPr>
          <w:highlight w:val="cyan"/>
        </w:rPr>
        <w:t xml:space="preserve">. </w:t>
      </w:r>
    </w:p>
    <w:p w14:paraId="17AA9F8B" w14:textId="07B345A2" w:rsidR="00F6532A" w:rsidRPr="004958A1" w:rsidRDefault="00BE588D" w:rsidP="00BE588D">
      <w:pPr>
        <w:pStyle w:val="a"/>
        <w:numPr>
          <w:ilvl w:val="4"/>
          <w:numId w:val="65"/>
        </w:numPr>
        <w:spacing w:after="0" w:afterAutospacing="0"/>
        <w:jc w:val="left"/>
        <w:rPr>
          <w:highlight w:val="cyan"/>
        </w:rPr>
      </w:pPr>
      <w:r w:rsidRPr="004958A1">
        <w:rPr>
          <w:highlight w:val="cyan"/>
        </w:rPr>
        <w:t xml:space="preserve">For </w:t>
      </w:r>
      <w:r w:rsidR="00F6532A" w:rsidRPr="004958A1">
        <w:rPr>
          <w:highlight w:val="cyan"/>
        </w:rPr>
        <w:t>FR2</w:t>
      </w:r>
      <w:r w:rsidRPr="004958A1">
        <w:rPr>
          <w:highlight w:val="cyan"/>
        </w:rPr>
        <w:t>,</w:t>
      </w:r>
      <w:r w:rsidR="00F6532A" w:rsidRPr="004958A1">
        <w:rPr>
          <w:highlight w:val="cyan"/>
        </w:rPr>
        <w:t xml:space="preserve"> </w:t>
      </w:r>
      <w:r w:rsidR="004958A1" w:rsidRPr="004958A1">
        <w:rPr>
          <w:rFonts w:ascii="Symbol" w:hAnsi="Symbol"/>
          <w:highlight w:val="cyan"/>
        </w:rPr>
        <w:t></w:t>
      </w:r>
      <w:r w:rsidR="004958A1" w:rsidRPr="004958A1">
        <w:rPr>
          <w:highlight w:val="cyan"/>
        </w:rPr>
        <w:t>3 is channel procedure/dependent</w:t>
      </w:r>
      <w:r w:rsidR="004958A1">
        <w:rPr>
          <w:highlight w:val="cyan"/>
        </w:rPr>
        <w:t xml:space="preserve">, and reported by companies. </w:t>
      </w:r>
    </w:p>
    <w:p w14:paraId="4E803015" w14:textId="7CEDA296" w:rsidR="00F6532A" w:rsidRPr="004958A1" w:rsidRDefault="00BE588D" w:rsidP="00BE588D">
      <w:pPr>
        <w:pStyle w:val="a"/>
        <w:numPr>
          <w:ilvl w:val="0"/>
          <w:numId w:val="65"/>
        </w:numPr>
        <w:jc w:val="left"/>
        <w:rPr>
          <w:highlight w:val="cyan"/>
          <w:lang w:val="en-US"/>
        </w:rPr>
      </w:pPr>
      <w:r w:rsidRPr="004958A1">
        <w:rPr>
          <w:highlight w:val="cyan"/>
          <w:lang w:val="en-US"/>
        </w:rPr>
        <w:t>The values for antenna element gain:</w:t>
      </w:r>
    </w:p>
    <w:p w14:paraId="18AEBDC9" w14:textId="47CAEB54" w:rsidR="00BE588D" w:rsidRPr="004958A1" w:rsidRDefault="00BE588D" w:rsidP="00BE588D">
      <w:pPr>
        <w:pStyle w:val="a"/>
        <w:numPr>
          <w:ilvl w:val="1"/>
          <w:numId w:val="65"/>
        </w:numPr>
        <w:jc w:val="left"/>
        <w:rPr>
          <w:highlight w:val="cyan"/>
          <w:lang w:val="en-US"/>
        </w:rPr>
      </w:pPr>
      <w:r w:rsidRPr="004958A1">
        <w:rPr>
          <w:highlight w:val="cyan"/>
          <w:lang w:val="en-US"/>
        </w:rPr>
        <w:t xml:space="preserve">0 </w:t>
      </w:r>
      <w:proofErr w:type="spellStart"/>
      <w:r w:rsidRPr="004958A1">
        <w:rPr>
          <w:highlight w:val="cyan"/>
          <w:lang w:val="en-US"/>
        </w:rPr>
        <w:t>dBi</w:t>
      </w:r>
      <w:proofErr w:type="spellEnd"/>
      <w:r w:rsidRPr="004958A1">
        <w:rPr>
          <w:highlight w:val="cyan"/>
          <w:lang w:val="en-US"/>
        </w:rPr>
        <w:t xml:space="preserve"> for FR1</w:t>
      </w:r>
    </w:p>
    <w:p w14:paraId="4383409D" w14:textId="630166A0" w:rsidR="00BE588D" w:rsidRPr="004958A1" w:rsidRDefault="00BE588D" w:rsidP="00BE588D">
      <w:pPr>
        <w:pStyle w:val="a"/>
        <w:numPr>
          <w:ilvl w:val="1"/>
          <w:numId w:val="65"/>
        </w:numPr>
        <w:jc w:val="left"/>
        <w:rPr>
          <w:highlight w:val="cyan"/>
          <w:lang w:val="en-US"/>
        </w:rPr>
      </w:pPr>
      <w:r w:rsidRPr="004958A1">
        <w:rPr>
          <w:highlight w:val="cyan"/>
          <w:lang w:val="en-US"/>
        </w:rPr>
        <w:t xml:space="preserve">5 </w:t>
      </w:r>
      <w:proofErr w:type="spellStart"/>
      <w:r w:rsidRPr="004958A1">
        <w:rPr>
          <w:highlight w:val="cyan"/>
          <w:lang w:val="en-US"/>
        </w:rPr>
        <w:t>dBi</w:t>
      </w:r>
      <w:proofErr w:type="spellEnd"/>
      <w:r w:rsidRPr="004958A1">
        <w:rPr>
          <w:highlight w:val="cyan"/>
          <w:lang w:val="en-US"/>
        </w:rPr>
        <w:t xml:space="preserve"> for FR2</w:t>
      </w:r>
    </w:p>
    <w:p w14:paraId="68944D8F" w14:textId="44271ED5" w:rsidR="004958A1" w:rsidRDefault="004958A1" w:rsidP="004958A1">
      <w:pPr>
        <w:rPr>
          <w:lang w:val="en-US"/>
        </w:rPr>
      </w:pPr>
      <w:r w:rsidRPr="004958A1">
        <w:rPr>
          <w:highlight w:val="cyan"/>
          <w:lang w:val="en-US"/>
        </w:rPr>
        <w:t>Please provide your view on the FL proposals above.</w:t>
      </w:r>
    </w:p>
    <w:tbl>
      <w:tblPr>
        <w:tblStyle w:val="82"/>
        <w:tblW w:w="10147" w:type="dxa"/>
        <w:tblInd w:w="-116" w:type="dxa"/>
        <w:tblLayout w:type="fixed"/>
        <w:tblLook w:val="04A0" w:firstRow="1" w:lastRow="0" w:firstColumn="1" w:lastColumn="0" w:noHBand="0" w:noVBand="1"/>
      </w:tblPr>
      <w:tblGrid>
        <w:gridCol w:w="1254"/>
        <w:gridCol w:w="8893"/>
      </w:tblGrid>
      <w:tr w:rsidR="004958A1" w14:paraId="3CBCF506" w14:textId="77777777" w:rsidTr="00B341D6">
        <w:trPr>
          <w:cnfStyle w:val="100000000000" w:firstRow="1" w:lastRow="0" w:firstColumn="0" w:lastColumn="0" w:oddVBand="0" w:evenVBand="0" w:oddHBand="0" w:evenHBand="0" w:firstRowFirstColumn="0" w:firstRowLastColumn="0" w:lastRowFirstColumn="0" w:lastRowLastColumn="0"/>
        </w:trPr>
        <w:tc>
          <w:tcPr>
            <w:tcW w:w="1254" w:type="dxa"/>
          </w:tcPr>
          <w:p w14:paraId="1C704536" w14:textId="77777777" w:rsidR="004958A1" w:rsidRDefault="004958A1" w:rsidP="00B341D6">
            <w:pPr>
              <w:rPr>
                <w:b w:val="0"/>
                <w:bCs w:val="0"/>
              </w:rPr>
            </w:pPr>
            <w:r>
              <w:t xml:space="preserve">Company </w:t>
            </w:r>
          </w:p>
        </w:tc>
        <w:tc>
          <w:tcPr>
            <w:tcW w:w="8893" w:type="dxa"/>
          </w:tcPr>
          <w:p w14:paraId="1A1BEF6D" w14:textId="77777777" w:rsidR="004958A1" w:rsidRDefault="004958A1" w:rsidP="00B341D6">
            <w:pPr>
              <w:rPr>
                <w:b w:val="0"/>
                <w:bCs w:val="0"/>
              </w:rPr>
            </w:pPr>
            <w:r>
              <w:t>Comment</w:t>
            </w:r>
          </w:p>
        </w:tc>
      </w:tr>
      <w:tr w:rsidR="004958A1" w:rsidRPr="00F6676E" w14:paraId="0193F66C" w14:textId="77777777" w:rsidTr="00B341D6">
        <w:trPr>
          <w:trHeight w:val="90"/>
        </w:trPr>
        <w:tc>
          <w:tcPr>
            <w:tcW w:w="1254" w:type="dxa"/>
          </w:tcPr>
          <w:p w14:paraId="3810CB82" w14:textId="4C966DE8" w:rsidR="004958A1" w:rsidRDefault="00F00B57" w:rsidP="00B341D6">
            <w:pPr>
              <w:rPr>
                <w:rFonts w:eastAsia="宋体"/>
                <w:lang w:val="en-US" w:eastAsia="zh-CN"/>
              </w:rPr>
            </w:pPr>
            <w:r>
              <w:rPr>
                <w:rFonts w:eastAsia="宋体"/>
                <w:lang w:val="en-US" w:eastAsia="zh-CN"/>
              </w:rPr>
              <w:t>Ericsson</w:t>
            </w:r>
          </w:p>
        </w:tc>
        <w:tc>
          <w:tcPr>
            <w:tcW w:w="8893" w:type="dxa"/>
          </w:tcPr>
          <w:p w14:paraId="4C5E77E3" w14:textId="686CCD65" w:rsidR="003C6600" w:rsidRDefault="00F00B57" w:rsidP="00B341D6">
            <w:pPr>
              <w:rPr>
                <w:rFonts w:eastAsia="宋体"/>
                <w:lang w:val="en-US" w:eastAsia="zh-CN"/>
              </w:rPr>
            </w:pPr>
            <w:r>
              <w:rPr>
                <w:rFonts w:eastAsia="宋体"/>
                <w:lang w:val="en-US" w:eastAsia="zh-CN"/>
              </w:rPr>
              <w:t>Support the FL proposal</w:t>
            </w:r>
            <w:r w:rsidR="000D15F8">
              <w:rPr>
                <w:rFonts w:eastAsia="宋体"/>
                <w:lang w:val="en-US" w:eastAsia="zh-CN"/>
              </w:rPr>
              <w:t xml:space="preserve"> in </w:t>
            </w:r>
            <w:r w:rsidR="003C6600">
              <w:rPr>
                <w:rFonts w:eastAsia="宋体"/>
                <w:lang w:val="en-US" w:eastAsia="zh-CN"/>
              </w:rPr>
              <w:t xml:space="preserve">general.  </w:t>
            </w:r>
            <w:r w:rsidR="000D15F8">
              <w:rPr>
                <w:rFonts w:eastAsia="宋体"/>
                <w:lang w:val="en-US" w:eastAsia="zh-CN"/>
              </w:rPr>
              <w:t xml:space="preserve"> </w:t>
            </w:r>
          </w:p>
          <w:p w14:paraId="6C6FFEA3" w14:textId="76817029" w:rsidR="003C6600" w:rsidRDefault="003C6600" w:rsidP="00B341D6">
            <w:pPr>
              <w:rPr>
                <w:rFonts w:eastAsia="宋体"/>
                <w:lang w:val="en-US" w:eastAsia="zh-CN"/>
              </w:rPr>
            </w:pPr>
            <w:r>
              <w:rPr>
                <w:rFonts w:eastAsia="宋体"/>
                <w:lang w:val="en-US" w:eastAsia="zh-CN"/>
              </w:rPr>
              <w:t>The following should be clarified for the UE:</w:t>
            </w:r>
          </w:p>
          <w:p w14:paraId="60C1B045" w14:textId="77777777" w:rsidR="003C6600" w:rsidRPr="004958A1" w:rsidRDefault="003C6600" w:rsidP="003C6600">
            <w:pPr>
              <w:pStyle w:val="a"/>
              <w:numPr>
                <w:ilvl w:val="2"/>
                <w:numId w:val="65"/>
              </w:numPr>
              <w:spacing w:after="0" w:afterAutospacing="0"/>
              <w:jc w:val="left"/>
              <w:rPr>
                <w:highlight w:val="cyan"/>
              </w:rPr>
            </w:pPr>
            <w:r w:rsidRPr="004958A1">
              <w:rPr>
                <w:highlight w:val="cyan"/>
              </w:rPr>
              <w:t>For FR2, t</w:t>
            </w:r>
            <w:r w:rsidRPr="004958A1">
              <w:rPr>
                <w:highlight w:val="cyan"/>
                <w:lang w:val="en-US"/>
              </w:rPr>
              <w:t xml:space="preserve">here are two possibilities for simulations: </w:t>
            </w:r>
          </w:p>
          <w:p w14:paraId="2168225D" w14:textId="7C17F41F" w:rsidR="003C6600" w:rsidRPr="003C6600" w:rsidRDefault="003C6600" w:rsidP="006D0F46">
            <w:pPr>
              <w:pStyle w:val="a"/>
              <w:numPr>
                <w:ilvl w:val="3"/>
                <w:numId w:val="65"/>
              </w:numPr>
              <w:spacing w:after="0" w:afterAutospacing="0"/>
              <w:jc w:val="left"/>
              <w:rPr>
                <w:rFonts w:eastAsia="宋体"/>
                <w:lang w:val="en-US" w:eastAsia="zh-CN"/>
              </w:rPr>
            </w:pPr>
            <m:oMath>
              <m:r>
                <w:rPr>
                  <w:rFonts w:ascii="Cambria Math" w:hAnsi="Cambria Math"/>
                  <w:highlight w:val="cyan"/>
                  <w:lang w:val="en-US"/>
                </w:rPr>
                <m:t>k∈{1,2}</m:t>
              </m:r>
            </m:oMath>
            <w:r w:rsidRPr="003C6600">
              <w:rPr>
                <w:u w:val="single"/>
                <w:lang w:val="en-US"/>
              </w:rPr>
              <w:t xml:space="preserve"> </w:t>
            </w:r>
            <w:r w:rsidRPr="003C6600">
              <w:rPr>
                <w:color w:val="FF0000"/>
                <w:u w:val="single"/>
                <w:lang w:val="en-US"/>
              </w:rPr>
              <w:t xml:space="preserve">for </w:t>
            </w:r>
            <w:proofErr w:type="spellStart"/>
            <w:r w:rsidRPr="003C6600">
              <w:rPr>
                <w:color w:val="FF0000"/>
                <w:u w:val="single"/>
                <w:lang w:val="en-US"/>
              </w:rPr>
              <w:t>Tx</w:t>
            </w:r>
            <w:proofErr w:type="spellEnd"/>
            <w:r w:rsidRPr="003C6600">
              <w:rPr>
                <w:color w:val="FF0000"/>
                <w:u w:val="single"/>
                <w:lang w:val="en-US"/>
              </w:rPr>
              <w:t xml:space="preserve"> and </w:t>
            </w:r>
            <m:oMath>
              <m:r>
                <w:rPr>
                  <w:rFonts w:ascii="Cambria Math" w:hAnsi="Cambria Math"/>
                  <w:color w:val="FF0000"/>
                  <w:u w:val="single"/>
                  <w:lang w:val="en-US"/>
                </w:rPr>
                <m:t>k=2</m:t>
              </m:r>
            </m:oMath>
            <w:r w:rsidRPr="003C6600">
              <w:rPr>
                <w:color w:val="FF0000"/>
                <w:u w:val="single"/>
                <w:lang w:val="en-US"/>
              </w:rPr>
              <w:t xml:space="preserve"> for Rx</w:t>
            </w:r>
            <w:r>
              <w:rPr>
                <w:color w:val="FF0000"/>
                <w:u w:val="single"/>
                <w:lang w:val="en-US"/>
              </w:rPr>
              <w:t xml:space="preserve">; </w:t>
            </w:r>
            <w:r w:rsidR="00E34FB5">
              <w:rPr>
                <w:color w:val="FF0000"/>
                <w:u w:val="single"/>
                <w:lang w:val="en-US"/>
              </w:rPr>
              <w:t>or</w:t>
            </w:r>
          </w:p>
          <w:p w14:paraId="3CB75842" w14:textId="648D7255" w:rsidR="003C6600" w:rsidRPr="003C6600" w:rsidRDefault="003C6600" w:rsidP="006D0F46">
            <w:pPr>
              <w:pStyle w:val="a"/>
              <w:numPr>
                <w:ilvl w:val="3"/>
                <w:numId w:val="65"/>
              </w:numPr>
              <w:spacing w:after="0" w:afterAutospacing="0"/>
              <w:jc w:val="left"/>
              <w:rPr>
                <w:rFonts w:eastAsia="宋体"/>
                <w:lang w:val="en-US" w:eastAsia="zh-CN"/>
              </w:rPr>
            </w:pPr>
            <m:oMath>
              <m:r>
                <w:rPr>
                  <w:rFonts w:ascii="Cambria Math" w:hAnsi="Cambria Math"/>
                  <w:highlight w:val="cyan"/>
                  <w:lang w:val="en-US"/>
                </w:rPr>
                <m:t>k=M</m:t>
              </m:r>
            </m:oMath>
            <w:r w:rsidRPr="003C6600">
              <w:rPr>
                <w:highlight w:val="cyan"/>
              </w:rPr>
              <w:t>.</w:t>
            </w:r>
          </w:p>
          <w:p w14:paraId="506E0A6D" w14:textId="77777777" w:rsidR="003C6600" w:rsidRDefault="003C6600" w:rsidP="00B341D6">
            <w:pPr>
              <w:rPr>
                <w:rFonts w:eastAsia="宋体"/>
                <w:lang w:val="en-US" w:eastAsia="zh-CN"/>
              </w:rPr>
            </w:pPr>
          </w:p>
          <w:p w14:paraId="54FD9126" w14:textId="4CBCED27" w:rsidR="004958A1" w:rsidRDefault="003C6600" w:rsidP="00B341D6">
            <w:pPr>
              <w:rPr>
                <w:rFonts w:eastAsia="宋体"/>
                <w:lang w:val="en-US" w:eastAsia="zh-CN"/>
              </w:rPr>
            </w:pPr>
            <w:r>
              <w:rPr>
                <w:rFonts w:eastAsia="宋体"/>
                <w:lang w:val="en-US" w:eastAsia="zh-CN"/>
              </w:rPr>
              <w:t xml:space="preserve">We also have </w:t>
            </w:r>
            <w:proofErr w:type="gramStart"/>
            <w:r w:rsidR="008205D5">
              <w:rPr>
                <w:rFonts w:eastAsia="宋体"/>
                <w:lang w:val="en-US" w:eastAsia="zh-CN"/>
              </w:rPr>
              <w:t>continue</w:t>
            </w:r>
            <w:proofErr w:type="gramEnd"/>
            <w:r w:rsidR="008205D5">
              <w:rPr>
                <w:rFonts w:eastAsia="宋体"/>
                <w:lang w:val="en-US" w:eastAsia="zh-CN"/>
              </w:rPr>
              <w:t xml:space="preserve"> to have </w:t>
            </w:r>
            <w:r>
              <w:rPr>
                <w:rFonts w:eastAsia="宋体"/>
                <w:lang w:val="en-US" w:eastAsia="zh-CN"/>
              </w:rPr>
              <w:t xml:space="preserve">a </w:t>
            </w:r>
            <w:r w:rsidR="000D15F8">
              <w:rPr>
                <w:rFonts w:eastAsia="宋体"/>
                <w:lang w:val="en-US" w:eastAsia="zh-CN"/>
              </w:rPr>
              <w:t>concern</w:t>
            </w:r>
            <w:r w:rsidR="008205D5">
              <w:rPr>
                <w:rFonts w:eastAsia="宋体"/>
                <w:lang w:val="en-US" w:eastAsia="zh-CN"/>
              </w:rPr>
              <w:t xml:space="preserve"> on FR2 UE </w:t>
            </w:r>
            <w:proofErr w:type="spellStart"/>
            <w:r w:rsidR="008205D5">
              <w:rPr>
                <w:rFonts w:eastAsia="宋体"/>
                <w:lang w:val="en-US" w:eastAsia="zh-CN"/>
              </w:rPr>
              <w:t>Tx</w:t>
            </w:r>
            <w:proofErr w:type="spellEnd"/>
            <w:r w:rsidR="008205D5">
              <w:rPr>
                <w:rFonts w:eastAsia="宋体"/>
                <w:lang w:val="en-US" w:eastAsia="zh-CN"/>
              </w:rPr>
              <w:t xml:space="preserve"> power and think </w:t>
            </w:r>
            <w:r w:rsidR="000D15F8">
              <w:rPr>
                <w:rFonts w:eastAsia="宋体"/>
                <w:lang w:val="en-US" w:eastAsia="zh-CN"/>
              </w:rPr>
              <w:t>it is essential to clarif</w:t>
            </w:r>
            <w:r w:rsidR="008205D5">
              <w:rPr>
                <w:rFonts w:eastAsia="宋体"/>
                <w:lang w:val="en-US" w:eastAsia="zh-CN"/>
              </w:rPr>
              <w:t>y</w:t>
            </w:r>
            <w:r w:rsidR="000D15F8">
              <w:rPr>
                <w:rFonts w:eastAsia="宋体"/>
                <w:lang w:val="en-US" w:eastAsia="zh-CN"/>
              </w:rPr>
              <w:t xml:space="preserve">.  </w:t>
            </w:r>
            <w:r w:rsidR="000D15F8" w:rsidRPr="000D15F8">
              <w:rPr>
                <w:b/>
                <w:bCs/>
              </w:rPr>
              <w:t xml:space="preserve">Can we have a note in the agreement: ‘Note: </w:t>
            </w:r>
            <w:proofErr w:type="gramStart"/>
            <w:r w:rsidR="000D15F8" w:rsidRPr="000D15F8">
              <w:rPr>
                <w:b/>
                <w:bCs/>
              </w:rPr>
              <w:t xml:space="preserve">Refinement of UE </w:t>
            </w:r>
            <w:proofErr w:type="spellStart"/>
            <w:r w:rsidR="000D15F8" w:rsidRPr="000D15F8">
              <w:rPr>
                <w:b/>
                <w:bCs/>
              </w:rPr>
              <w:t>Tx</w:t>
            </w:r>
            <w:proofErr w:type="spellEnd"/>
            <w:r w:rsidR="000D15F8" w:rsidRPr="000D15F8">
              <w:rPr>
                <w:b/>
                <w:bCs/>
              </w:rPr>
              <w:t xml:space="preserve"> power values </w:t>
            </w:r>
            <w:r w:rsidR="0050745F">
              <w:rPr>
                <w:b/>
                <w:bCs/>
              </w:rPr>
              <w:t xml:space="preserve">for FR2 </w:t>
            </w:r>
            <w:r w:rsidR="000D15F8" w:rsidRPr="000D15F8">
              <w:rPr>
                <w:b/>
                <w:bCs/>
              </w:rPr>
              <w:t>is</w:t>
            </w:r>
            <w:proofErr w:type="gramEnd"/>
            <w:r w:rsidR="000D15F8" w:rsidRPr="000D15F8">
              <w:rPr>
                <w:b/>
                <w:bCs/>
              </w:rPr>
              <w:t xml:space="preserve"> to be further discussed’?</w:t>
            </w:r>
          </w:p>
          <w:p w14:paraId="02493D2F" w14:textId="04CB035B" w:rsidR="00F00B57" w:rsidRDefault="000D15F8" w:rsidP="00B341D6">
            <w:pPr>
              <w:rPr>
                <w:rFonts w:eastAsia="宋体"/>
                <w:lang w:val="en-US" w:eastAsia="zh-CN"/>
              </w:rPr>
            </w:pPr>
            <w:r>
              <w:rPr>
                <w:rFonts w:eastAsia="宋体"/>
                <w:lang w:val="en-US" w:eastAsia="zh-CN"/>
              </w:rPr>
              <w:t xml:space="preserve">In more detail: </w:t>
            </w:r>
            <w:r w:rsidR="000E1D12">
              <w:rPr>
                <w:rFonts w:eastAsia="宋体"/>
                <w:lang w:val="en-US" w:eastAsia="zh-CN"/>
              </w:rPr>
              <w:t>C</w:t>
            </w:r>
            <w:r>
              <w:rPr>
                <w:rFonts w:eastAsia="宋体"/>
                <w:lang w:val="en-US" w:eastAsia="zh-CN"/>
              </w:rPr>
              <w:t xml:space="preserve">overage with </w:t>
            </w:r>
            <w:r w:rsidR="00EB76EA">
              <w:rPr>
                <w:rFonts w:eastAsia="宋体"/>
                <w:lang w:val="en-US" w:eastAsia="zh-CN"/>
              </w:rPr>
              <w:t xml:space="preserve">23 </w:t>
            </w:r>
            <w:proofErr w:type="spellStart"/>
            <w:r w:rsidR="00EB76EA">
              <w:rPr>
                <w:rFonts w:eastAsia="宋体"/>
                <w:lang w:val="en-US" w:eastAsia="zh-CN"/>
              </w:rPr>
              <w:t>dBm</w:t>
            </w:r>
            <w:proofErr w:type="spellEnd"/>
            <w:r w:rsidR="00EB76EA">
              <w:rPr>
                <w:rFonts w:eastAsia="宋体"/>
                <w:lang w:val="en-US" w:eastAsia="zh-CN"/>
              </w:rPr>
              <w:t xml:space="preserve"> EIRP is </w:t>
            </w:r>
            <w:r>
              <w:rPr>
                <w:rFonts w:eastAsia="宋体"/>
                <w:lang w:val="en-US" w:eastAsia="zh-CN"/>
              </w:rPr>
              <w:t xml:space="preserve">dramatically </w:t>
            </w:r>
            <w:r w:rsidR="00EB76EA">
              <w:rPr>
                <w:rFonts w:eastAsia="宋体"/>
                <w:lang w:val="en-US" w:eastAsia="zh-CN"/>
              </w:rPr>
              <w:t xml:space="preserve">different than having two 20 </w:t>
            </w:r>
            <w:proofErr w:type="spellStart"/>
            <w:r w:rsidR="00EB76EA">
              <w:rPr>
                <w:rFonts w:eastAsia="宋体"/>
                <w:lang w:val="en-US" w:eastAsia="zh-CN"/>
              </w:rPr>
              <w:t>dBm</w:t>
            </w:r>
            <w:proofErr w:type="spellEnd"/>
            <w:r w:rsidR="00EB76EA">
              <w:rPr>
                <w:rFonts w:eastAsia="宋体"/>
                <w:lang w:val="en-US" w:eastAsia="zh-CN"/>
              </w:rPr>
              <w:t xml:space="preserve"> PAs</w:t>
            </w:r>
            <w:r w:rsidR="00141549">
              <w:rPr>
                <w:rFonts w:eastAsia="宋体"/>
                <w:lang w:val="en-US" w:eastAsia="zh-CN"/>
              </w:rPr>
              <w:t xml:space="preserve"> on </w:t>
            </w:r>
            <w:proofErr w:type="spellStart"/>
            <w:r w:rsidR="00141549">
              <w:rPr>
                <w:rFonts w:eastAsia="宋体"/>
                <w:lang w:val="en-US" w:eastAsia="zh-CN"/>
              </w:rPr>
              <w:t>Tx</w:t>
            </w:r>
            <w:proofErr w:type="spellEnd"/>
            <w:r w:rsidR="00141549">
              <w:rPr>
                <w:rFonts w:eastAsia="宋体"/>
                <w:lang w:val="en-US" w:eastAsia="zh-CN"/>
              </w:rPr>
              <w:t xml:space="preserve"> chains having 11 </w:t>
            </w:r>
            <w:proofErr w:type="spellStart"/>
            <w:r w:rsidR="00141549">
              <w:rPr>
                <w:rFonts w:eastAsia="宋体"/>
                <w:lang w:val="en-US" w:eastAsia="zh-CN"/>
              </w:rPr>
              <w:t>dBi</w:t>
            </w:r>
            <w:proofErr w:type="spellEnd"/>
            <w:r w:rsidR="00141549">
              <w:rPr>
                <w:rFonts w:eastAsia="宋体"/>
                <w:lang w:val="en-US" w:eastAsia="zh-CN"/>
              </w:rPr>
              <w:t xml:space="preserve"> maximum gain each</w:t>
            </w:r>
            <w:r w:rsidR="00EB76EA">
              <w:rPr>
                <w:rFonts w:eastAsia="宋体"/>
                <w:lang w:val="en-US" w:eastAsia="zh-CN"/>
              </w:rPr>
              <w:t xml:space="preserve">.  </w:t>
            </w:r>
            <w:r w:rsidR="00E34FB5">
              <w:rPr>
                <w:rFonts w:eastAsia="宋体"/>
                <w:lang w:val="en-US" w:eastAsia="zh-CN"/>
              </w:rPr>
              <w:t xml:space="preserve">Therefore </w:t>
            </w:r>
            <w:r w:rsidR="00EB76EA">
              <w:rPr>
                <w:rFonts w:eastAsia="宋体"/>
                <w:lang w:val="en-US" w:eastAsia="zh-CN"/>
              </w:rPr>
              <w:t xml:space="preserve">it is </w:t>
            </w:r>
            <w:r w:rsidR="00E34FB5">
              <w:rPr>
                <w:rFonts w:eastAsia="宋体"/>
                <w:lang w:val="en-US" w:eastAsia="zh-CN"/>
              </w:rPr>
              <w:t xml:space="preserve">critical </w:t>
            </w:r>
            <w:r w:rsidR="00EB76EA">
              <w:rPr>
                <w:rFonts w:eastAsia="宋体"/>
                <w:lang w:val="en-US" w:eastAsia="zh-CN"/>
              </w:rPr>
              <w:t xml:space="preserve">to reach common understanding on these values.  The relevant agreement (copied below) says that ‘other values may be reported’, which leaves room for further refinement of the values.  </w:t>
            </w:r>
          </w:p>
          <w:p w14:paraId="5888578F" w14:textId="0F20C851" w:rsidR="00EB76EA" w:rsidRPr="000D15F8" w:rsidRDefault="00EB76EA" w:rsidP="00B341D6">
            <w:pPr>
              <w:numPr>
                <w:ilvl w:val="0"/>
                <w:numId w:val="49"/>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tc>
      </w:tr>
      <w:tr w:rsidR="004958A1" w:rsidRPr="00F6676E" w14:paraId="6DDB5C1F" w14:textId="77777777" w:rsidTr="00B341D6">
        <w:trPr>
          <w:trHeight w:val="90"/>
        </w:trPr>
        <w:tc>
          <w:tcPr>
            <w:tcW w:w="1254" w:type="dxa"/>
          </w:tcPr>
          <w:p w14:paraId="66E412DE" w14:textId="77777777" w:rsidR="004958A1" w:rsidRDefault="004958A1" w:rsidP="00B341D6">
            <w:pPr>
              <w:rPr>
                <w:rFonts w:eastAsia="宋体"/>
                <w:lang w:val="en-US" w:eastAsia="zh-CN"/>
              </w:rPr>
            </w:pPr>
          </w:p>
        </w:tc>
        <w:tc>
          <w:tcPr>
            <w:tcW w:w="8893" w:type="dxa"/>
          </w:tcPr>
          <w:p w14:paraId="56B4B6F3" w14:textId="77777777" w:rsidR="004958A1" w:rsidRPr="00605D44" w:rsidRDefault="004958A1" w:rsidP="00B341D6">
            <w:pPr>
              <w:rPr>
                <w:rFonts w:eastAsia="宋体"/>
                <w:lang w:val="en-US" w:eastAsia="zh-CN"/>
              </w:rPr>
            </w:pPr>
          </w:p>
        </w:tc>
      </w:tr>
      <w:tr w:rsidR="004958A1" w:rsidRPr="00F6676E" w14:paraId="628B8AAB" w14:textId="77777777" w:rsidTr="00B341D6">
        <w:trPr>
          <w:trHeight w:val="90"/>
        </w:trPr>
        <w:tc>
          <w:tcPr>
            <w:tcW w:w="1254" w:type="dxa"/>
          </w:tcPr>
          <w:p w14:paraId="1F0445B5" w14:textId="77777777" w:rsidR="004958A1" w:rsidRDefault="004958A1" w:rsidP="00B341D6">
            <w:pPr>
              <w:rPr>
                <w:rFonts w:eastAsia="宋体"/>
                <w:lang w:val="en-US" w:eastAsia="zh-CN"/>
              </w:rPr>
            </w:pPr>
          </w:p>
        </w:tc>
        <w:tc>
          <w:tcPr>
            <w:tcW w:w="8893" w:type="dxa"/>
          </w:tcPr>
          <w:p w14:paraId="01F30175" w14:textId="77777777" w:rsidR="004958A1" w:rsidRPr="00605D44" w:rsidRDefault="004958A1" w:rsidP="00B341D6">
            <w:pPr>
              <w:rPr>
                <w:rFonts w:eastAsia="宋体"/>
                <w:lang w:val="en-US" w:eastAsia="zh-CN"/>
              </w:rPr>
            </w:pPr>
          </w:p>
        </w:tc>
      </w:tr>
      <w:tr w:rsidR="004958A1" w:rsidRPr="00F6676E" w14:paraId="42C32C7F" w14:textId="77777777" w:rsidTr="00B341D6">
        <w:trPr>
          <w:trHeight w:val="90"/>
        </w:trPr>
        <w:tc>
          <w:tcPr>
            <w:tcW w:w="1254" w:type="dxa"/>
          </w:tcPr>
          <w:p w14:paraId="3ACEF212" w14:textId="77777777" w:rsidR="004958A1" w:rsidRDefault="004958A1" w:rsidP="00B341D6">
            <w:pPr>
              <w:rPr>
                <w:rFonts w:eastAsia="宋体"/>
                <w:lang w:val="en-US" w:eastAsia="zh-CN"/>
              </w:rPr>
            </w:pPr>
          </w:p>
        </w:tc>
        <w:tc>
          <w:tcPr>
            <w:tcW w:w="8893" w:type="dxa"/>
          </w:tcPr>
          <w:p w14:paraId="30297D93" w14:textId="77777777" w:rsidR="004958A1" w:rsidRPr="00605D44" w:rsidRDefault="004958A1" w:rsidP="00B341D6">
            <w:pPr>
              <w:rPr>
                <w:rFonts w:eastAsia="宋体"/>
                <w:lang w:val="en-US" w:eastAsia="zh-CN"/>
              </w:rPr>
            </w:pPr>
          </w:p>
        </w:tc>
      </w:tr>
    </w:tbl>
    <w:p w14:paraId="21358F58" w14:textId="26E9CF43" w:rsidR="008F66DB" w:rsidRDefault="008F66DB" w:rsidP="008F66DB">
      <w:pPr>
        <w:jc w:val="left"/>
        <w:rPr>
          <w:lang w:val="en-US"/>
        </w:rPr>
      </w:pPr>
    </w:p>
    <w:p w14:paraId="1A4A9FEA" w14:textId="77777777" w:rsidR="008F66DB" w:rsidRDefault="008F66DB" w:rsidP="008F66DB">
      <w:pPr>
        <w:jc w:val="left"/>
        <w:rPr>
          <w:lang w:val="en-US"/>
        </w:rPr>
      </w:pPr>
    </w:p>
    <w:p w14:paraId="0454B32F" w14:textId="77777777" w:rsidR="00CA4A2F" w:rsidRDefault="0054564E">
      <w:pPr>
        <w:pStyle w:val="20"/>
        <w:rPr>
          <w:lang w:val="en-US"/>
        </w:rPr>
      </w:pPr>
      <w:bookmarkStart w:id="126" w:name="_[H]_Definition_of"/>
      <w:bookmarkStart w:id="127" w:name="_Toc460239623"/>
      <w:bookmarkStart w:id="128" w:name="_Toc460164147"/>
      <w:bookmarkStart w:id="129" w:name="_Toc460090956"/>
      <w:bookmarkEnd w:id="126"/>
      <w:r>
        <w:rPr>
          <w:color w:val="FF0000"/>
          <w:lang w:val="en-US"/>
        </w:rPr>
        <w:t>Issue No.2 –</w:t>
      </w:r>
      <w:r>
        <w:rPr>
          <w:lang w:val="en-US"/>
        </w:rPr>
        <w:t xml:space="preserve"> </w:t>
      </w:r>
      <w:bookmarkEnd w:id="127"/>
      <w:bookmarkEnd w:id="128"/>
      <w:bookmarkEnd w:id="129"/>
      <w:r>
        <w:rPr>
          <w:lang w:val="en-US"/>
        </w:rPr>
        <w:t>UE receive antenna gain corresponds to row No</w:t>
      </w:r>
      <w:proofErr w:type="gramStart"/>
      <w:r>
        <w:rPr>
          <w:lang w:val="en-US"/>
        </w:rPr>
        <w:t>.(</w:t>
      </w:r>
      <w:proofErr w:type="gramEnd"/>
      <w:r>
        <w:rPr>
          <w:lang w:val="en-US"/>
        </w:rPr>
        <w:t>11) + No(11bis)</w:t>
      </w:r>
    </w:p>
    <w:p w14:paraId="406AC447" w14:textId="77777777" w:rsidR="00CA4A2F" w:rsidRDefault="0054564E">
      <w:r>
        <w:t xml:space="preserve">As for MCL, MIL and MPL definition, the following agreements were made ad RAN1#102-e, where there is </w:t>
      </w:r>
      <w:proofErr w:type="gramStart"/>
      <w:r>
        <w:t>an</w:t>
      </w:r>
      <w:proofErr w:type="gramEnd"/>
      <w:r>
        <w:t xml:space="preserve">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lastRenderedPageBreak/>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rFonts w:eastAsia="宋体"/>
                <w:lang w:eastAsia="zh-CN"/>
              </w:rPr>
            </w:pPr>
            <w:r>
              <w:rPr>
                <w:rFonts w:eastAsia="宋体"/>
                <w:b/>
                <w:bCs/>
                <w:u w:val="single"/>
                <w:lang w:eastAsia="zh-CN"/>
              </w:rPr>
              <w:t>Update</w:t>
            </w:r>
            <w:r>
              <w:rPr>
                <w:rFonts w:eastAsia="宋体"/>
                <w:lang w:eastAsia="zh-CN"/>
              </w:rPr>
              <w:t>:</w:t>
            </w:r>
          </w:p>
          <w:p w14:paraId="010F2CD5" w14:textId="77777777" w:rsidR="00CA4A2F" w:rsidRDefault="0054564E">
            <w:pPr>
              <w:rPr>
                <w:rFonts w:eastAsia="宋体"/>
                <w:lang w:eastAsia="zh-CN"/>
              </w:rPr>
            </w:pPr>
            <w:r>
              <w:rPr>
                <w:rFonts w:eastAsia="宋体"/>
                <w:lang w:eastAsia="zh-CN"/>
              </w:rPr>
              <w:t>Agree (11) and (11bis) correspond to receive antennas, and support Nokia’s clarification.</w:t>
            </w:r>
          </w:p>
          <w:p w14:paraId="3E37A9C4" w14:textId="77777777" w:rsidR="00CA4A2F" w:rsidRDefault="0054564E">
            <w:pPr>
              <w:rPr>
                <w:rFonts w:eastAsia="宋体"/>
                <w:lang w:eastAsia="zh-CN"/>
              </w:rPr>
            </w:pPr>
            <w:r>
              <w:rPr>
                <w:rFonts w:eastAsia="宋体"/>
                <w:lang w:eastAsia="zh-CN"/>
              </w:rPr>
              <w:lastRenderedPageBreak/>
              <w:t xml:space="preserve">Regarding Samsung’s question, our understanding is that the correction factor is reported per channel per configuration.  So transmit and receive as well as </w:t>
            </w:r>
            <w:proofErr w:type="spellStart"/>
            <w:r>
              <w:rPr>
                <w:rFonts w:eastAsia="宋体"/>
                <w:lang w:eastAsia="zh-CN"/>
              </w:rPr>
              <w:t>gNB</w:t>
            </w:r>
            <w:proofErr w:type="spellEnd"/>
            <w:r>
              <w:rPr>
                <w:rFonts w:eastAsia="宋体"/>
                <w:lang w:eastAsia="zh-CN"/>
              </w:rPr>
              <w:t xml:space="preserve"> and UE antenna gain correction factors can be different.  That said</w:t>
            </w:r>
            <w:proofErr w:type="gramStart"/>
            <w:r>
              <w:rPr>
                <w:rFonts w:eastAsia="宋体"/>
                <w:lang w:eastAsia="zh-CN"/>
              </w:rPr>
              <w:t>,</w:t>
            </w:r>
            <w:proofErr w:type="gramEnd"/>
            <w:r>
              <w:rPr>
                <w:rFonts w:eastAsia="宋体"/>
                <w:lang w:eastAsia="zh-CN"/>
              </w:rPr>
              <w:t xml:space="preserve">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roofErr w:type="gramStart"/>
            <w:r>
              <w:rPr>
                <w:lang w:val="en-US"/>
              </w:rPr>
              <w:t>”.</w:t>
            </w:r>
            <w:proofErr w:type="gramEnd"/>
          </w:p>
          <w:p w14:paraId="68EC817A" w14:textId="77777777" w:rsidR="00CA4A2F" w:rsidRDefault="0054564E">
            <w:pPr>
              <w:rPr>
                <w:lang w:val="en-US"/>
              </w:rPr>
            </w:pPr>
            <w:r>
              <w:rPr>
                <w:lang w:val="en-US"/>
              </w:rPr>
              <w:t xml:space="preserve">We think it is good to include the antenna gain correction factor only in </w:t>
            </w:r>
            <w:proofErr w:type="spellStart"/>
            <w:r>
              <w:rPr>
                <w:lang w:val="en-US"/>
              </w:rPr>
              <w:t>Tx</w:t>
            </w:r>
            <w:proofErr w:type="spellEnd"/>
            <w:r>
              <w:rPr>
                <w:lang w:val="en-US"/>
              </w:rPr>
              <w:t xml:space="preserve">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lastRenderedPageBreak/>
              <w:t xml:space="preserve">One more issue should be clarified. Will we have another round discussions for the </w:t>
            </w:r>
            <w:proofErr w:type="gramStart"/>
            <w:r>
              <w:rPr>
                <w:rFonts w:eastAsia="宋体"/>
                <w:lang w:val="en-US" w:eastAsia="zh-CN"/>
              </w:rPr>
              <w:t>uplink ?</w:t>
            </w:r>
            <w:proofErr w:type="gramEnd"/>
            <w:r>
              <w:rPr>
                <w:rFonts w:eastAsia="宋体"/>
                <w:lang w:val="en-US" w:eastAsia="zh-CN"/>
              </w:rPr>
              <w:t xml:space="preserve"> </w:t>
            </w:r>
            <w:proofErr w:type="gramStart"/>
            <w:r>
              <w:rPr>
                <w:rFonts w:eastAsia="宋体"/>
                <w:lang w:val="en-US" w:eastAsia="zh-CN"/>
              </w:rPr>
              <w:t>or</w:t>
            </w:r>
            <w:proofErr w:type="gramEnd"/>
            <w:r>
              <w:rPr>
                <w:rFonts w:eastAsia="宋体"/>
                <w:lang w:val="en-US" w:eastAsia="zh-CN"/>
              </w:rPr>
              <w:t xml:space="preserve">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 xml:space="preserve">would propose to wait until a high-level understanding for Issue 1 is achieved before debating </w:t>
      </w:r>
      <w:proofErr w:type="gramStart"/>
      <w:r w:rsidRPr="00191069">
        <w:rPr>
          <w:highlight w:val="cyan"/>
          <w:lang w:val="en-US"/>
        </w:rPr>
        <w:t>this issues</w:t>
      </w:r>
      <w:proofErr w:type="gramEnd"/>
      <w:r w:rsidRPr="00191069">
        <w:rPr>
          <w:highlight w:val="cyan"/>
          <w:lang w:val="en-US"/>
        </w:rPr>
        <w:t>.</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r w:rsidRPr="00750201">
        <w:rPr>
          <w:lang w:eastAsia="zh-CN"/>
        </w:rPr>
        <w:lastRenderedPageBreak/>
        <w:t xml:space="preserve">[ (25a/b)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a"/>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w:t>
      </w:r>
      <w:proofErr w:type="gramStart"/>
      <w:r w:rsidRPr="00750201">
        <w:rPr>
          <w:bCs/>
          <w:color w:val="FF0000"/>
        </w:rPr>
        <w:t>note</w:t>
      </w:r>
      <w:proofErr w:type="gramEnd"/>
      <w:r w:rsidRPr="00750201">
        <w:rPr>
          <w:bCs/>
          <w:color w:val="FF0000"/>
        </w:rPr>
        <w:t>: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rFonts w:eastAsia="宋体"/>
                <w:lang w:eastAsia="zh-CN"/>
              </w:rPr>
            </w:pPr>
            <w:r w:rsidRPr="00191069">
              <w:rPr>
                <w:rFonts w:eastAsia="宋体"/>
                <w:b/>
                <w:bCs/>
                <w:u w:val="single"/>
                <w:lang w:eastAsia="zh-CN"/>
              </w:rPr>
              <w:t>Issue 3-1</w:t>
            </w:r>
            <w:r>
              <w:rPr>
                <w:rFonts w:eastAsia="宋体"/>
                <w:lang w:eastAsia="zh-CN"/>
              </w:rPr>
              <w:t>:</w:t>
            </w:r>
          </w:p>
          <w:p w14:paraId="0F83E2B5" w14:textId="77777777" w:rsidR="00CA4A2F" w:rsidRDefault="0054564E">
            <w:pPr>
              <w:pStyle w:val="a"/>
              <w:numPr>
                <w:ilvl w:val="0"/>
                <w:numId w:val="20"/>
              </w:numPr>
              <w:rPr>
                <w:rFonts w:eastAsia="宋体"/>
                <w:lang w:eastAsia="zh-CN"/>
              </w:rPr>
            </w:pPr>
            <w:r>
              <w:rPr>
                <w:rFonts w:eastAsia="宋体"/>
                <w:lang w:eastAsia="zh-CN"/>
              </w:rPr>
              <w:t xml:space="preserve">H-ARQ gain should be included in MIL (as well as MCL), and therefore indirectly in MPL.  If H-ARQ gain is in the link </w:t>
            </w:r>
            <w:proofErr w:type="spellStart"/>
            <w:proofErr w:type="gramStart"/>
            <w:r>
              <w:rPr>
                <w:rFonts w:eastAsia="宋体"/>
                <w:lang w:eastAsia="zh-CN"/>
              </w:rPr>
              <w:t>sims</w:t>
            </w:r>
            <w:proofErr w:type="spellEnd"/>
            <w:proofErr w:type="gramEnd"/>
            <w:r>
              <w:rPr>
                <w:rFonts w:eastAsia="宋体"/>
                <w:lang w:eastAsia="zh-CN"/>
              </w:rPr>
              <w:t xml:space="preserve"> it is in MCL and MIL, and having it only in MPL if explicitly simulated does not make 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宋体"/>
                <w:lang w:eastAsia="zh-CN"/>
              </w:rPr>
            </w:pPr>
            <w:r>
              <w:rPr>
                <w:rFonts w:eastAsia="宋体"/>
                <w:lang w:eastAsia="zh-CN"/>
              </w:rPr>
              <w:t xml:space="preserve">(21) </w:t>
            </w:r>
            <w:proofErr w:type="gramStart"/>
            <w:r>
              <w:rPr>
                <w:rFonts w:eastAsia="宋体"/>
                <w:lang w:eastAsia="zh-CN"/>
              </w:rPr>
              <w:t>on</w:t>
            </w:r>
            <w:proofErr w:type="gramEnd"/>
            <w:r>
              <w:rPr>
                <w:rFonts w:eastAsia="宋体"/>
                <w:lang w:eastAsia="zh-CN"/>
              </w:rPr>
              <w:t xml:space="preserve"> cable losses etc. can be included in MCL and MIL if values can be agreed.  </w:t>
            </w:r>
          </w:p>
          <w:p w14:paraId="64278602" w14:textId="77777777" w:rsidR="00CA4A2F" w:rsidRDefault="0054564E">
            <w:pPr>
              <w:rPr>
                <w:rFonts w:eastAsia="宋体"/>
                <w:lang w:eastAsia="zh-CN"/>
              </w:rPr>
            </w:pPr>
            <w:r w:rsidRPr="00191069">
              <w:rPr>
                <w:rFonts w:eastAsia="宋体"/>
                <w:b/>
                <w:bCs/>
                <w:u w:val="single"/>
                <w:lang w:eastAsia="zh-CN"/>
              </w:rPr>
              <w:t>Issue 3-2</w:t>
            </w:r>
            <w:r>
              <w:rPr>
                <w:rFonts w:eastAsia="宋体"/>
                <w:lang w:eastAsia="zh-CN"/>
              </w:rPr>
              <w:t>: Support FL proposal.</w:t>
            </w:r>
          </w:p>
          <w:p w14:paraId="5B4CF2D6" w14:textId="77777777" w:rsidR="00CA4A2F" w:rsidRDefault="0054564E">
            <w:pPr>
              <w:rPr>
                <w:rFonts w:eastAsia="宋体"/>
                <w:lang w:eastAsia="zh-CN"/>
              </w:rPr>
            </w:pPr>
            <w:r w:rsidRPr="00191069">
              <w:rPr>
                <w:rFonts w:eastAsia="宋体"/>
                <w:b/>
                <w:bCs/>
                <w:u w:val="single"/>
                <w:lang w:eastAsia="zh-CN"/>
              </w:rPr>
              <w:t>Issue 3-3</w:t>
            </w:r>
            <w:r>
              <w:rPr>
                <w:rFonts w:eastAsia="宋体"/>
                <w:lang w:eastAsia="zh-CN"/>
              </w:rPr>
              <w:t xml:space="preserve">: Not sure what there is to discuss, so do not support the proposal.  According to the agreement, it is clear that companies are allowed to select the </w:t>
            </w:r>
            <w:r>
              <w:rPr>
                <w:rFonts w:eastAsia="宋体"/>
                <w:lang w:eastAsia="zh-CN"/>
              </w:rPr>
              <w:lastRenderedPageBreak/>
              <w:t>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宋体"/>
                <w:lang w:eastAsia="zh-CN"/>
              </w:rPr>
            </w:pPr>
            <w:r>
              <w:rPr>
                <w:rFonts w:eastAsia="宋体"/>
                <w:lang w:eastAsia="zh-CN"/>
              </w:rPr>
              <w:lastRenderedPageBreak/>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宋体"/>
                <w:lang w:eastAsia="zh-CN"/>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宋体"/>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proofErr w:type="gramStart"/>
            <w:r>
              <w:t>wont</w:t>
            </w:r>
            <w:proofErr w:type="spellEnd"/>
            <w:proofErr w:type="gram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lastRenderedPageBreak/>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宋体"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 xml:space="preserve">(28) </w:t>
            </w:r>
            <w:proofErr w:type="gramStart"/>
            <w:r>
              <w:rPr>
                <w:lang w:eastAsia="zh-CN"/>
              </w:rPr>
              <w:t>Other</w:t>
            </w:r>
            <w:proofErr w:type="gramEnd"/>
            <w:r>
              <w:rPr>
                <w:lang w:eastAsia="zh-CN"/>
              </w:rPr>
              <w:t xml:space="preserve">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宋体"/>
                <w:lang w:val="en-US" w:eastAsia="zh-CN"/>
              </w:rPr>
            </w:pPr>
            <w:proofErr w:type="spellStart"/>
            <w:r>
              <w:rPr>
                <w:rFonts w:eastAsia="宋体"/>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宋体"/>
                <w:lang w:eastAsia="zh-CN"/>
              </w:rPr>
            </w:pPr>
            <w:proofErr w:type="spellStart"/>
            <w:r>
              <w:rPr>
                <w:rFonts w:eastAsia="宋体"/>
                <w:lang w:val="en-US" w:eastAsia="zh-CN"/>
              </w:rPr>
              <w:t>Xiaomi</w:t>
            </w:r>
            <w:proofErr w:type="spellEnd"/>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525487">
        <w:tc>
          <w:tcPr>
            <w:tcW w:w="1412" w:type="dxa"/>
          </w:tcPr>
          <w:p w14:paraId="101E1F09" w14:textId="77777777" w:rsidR="00CA4A2F" w:rsidRDefault="0054564E">
            <w:pPr>
              <w:rPr>
                <w:rFonts w:eastAsia="宋体"/>
                <w:lang w:val="en-US"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8477" w:type="dxa"/>
          </w:tcPr>
          <w:p w14:paraId="6E9965C6" w14:textId="77777777" w:rsidR="00CA4A2F" w:rsidRDefault="0054564E">
            <w:pPr>
              <w:rPr>
                <w:rFonts w:eastAsia="宋体"/>
                <w:lang w:eastAsia="zh-CN"/>
              </w:rPr>
            </w:pPr>
            <w:r>
              <w:rPr>
                <w:rFonts w:eastAsia="宋体"/>
                <w:lang w:eastAsia="zh-CN"/>
              </w:rPr>
              <w:t xml:space="preserve">For HARQ gain, we prefer Alt1-2 that </w:t>
            </w:r>
            <w:proofErr w:type="gramStart"/>
            <w:r>
              <w:rPr>
                <w:rFonts w:eastAsia="宋体"/>
                <w:lang w:eastAsia="zh-CN"/>
              </w:rPr>
              <w:t>keep</w:t>
            </w:r>
            <w:proofErr w:type="gramEnd"/>
            <w:r>
              <w:rPr>
                <w:rFonts w:eastAsia="宋体"/>
                <w:lang w:eastAsia="zh-CN"/>
              </w:rPr>
              <w:t xml:space="preserve">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w:t>
            </w:r>
            <w:proofErr w:type="gramStart"/>
            <w:r>
              <w:rPr>
                <w:lang w:eastAsia="zh-CN"/>
              </w:rPr>
              <w:t>should</w:t>
            </w:r>
            <w:proofErr w:type="gramEnd"/>
            <w:r>
              <w:rPr>
                <w:lang w:eastAsia="zh-CN"/>
              </w:rPr>
              <w:t xml:space="preserve"> be kept because it is necessary parameter for MPL.</w:t>
            </w:r>
          </w:p>
        </w:tc>
      </w:tr>
      <w:tr w:rsidR="00CA4A2F" w14:paraId="18ACBC36" w14:textId="77777777" w:rsidTr="00525487">
        <w:tc>
          <w:tcPr>
            <w:tcW w:w="1412" w:type="dxa"/>
          </w:tcPr>
          <w:p w14:paraId="58ECB05C" w14:textId="77777777" w:rsidR="00CA4A2F" w:rsidRDefault="0054564E">
            <w:pPr>
              <w:rPr>
                <w:rFonts w:eastAsia="宋体"/>
                <w:lang w:eastAsia="zh-CN"/>
              </w:rPr>
            </w:pPr>
            <w:r>
              <w:rPr>
                <w:rFonts w:eastAsia="宋体" w:hint="eastAsia"/>
                <w:lang w:eastAsia="zh-CN"/>
              </w:rPr>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宋体"/>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3-1</w:t>
            </w:r>
            <w:r w:rsidRPr="00B50466">
              <w:rPr>
                <w:rFonts w:eastAsia="宋体"/>
                <w:lang w:eastAsia="zh-CN"/>
              </w:rPr>
              <w:t>:</w:t>
            </w:r>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 xml:space="preserve">we have the same opinion with </w:t>
            </w:r>
            <w:proofErr w:type="spellStart"/>
            <w:r w:rsidRPr="00B50466">
              <w:rPr>
                <w:rFonts w:eastAsia="宋体"/>
                <w:lang w:eastAsia="zh-CN"/>
              </w:rPr>
              <w:t>InterDigital</w:t>
            </w:r>
            <w:proofErr w:type="spellEnd"/>
            <w:r w:rsidRPr="00B50466">
              <w:rPr>
                <w:rFonts w:eastAsia="宋体"/>
                <w:lang w:eastAsia="zh-CN"/>
              </w:rPr>
              <w:t>.</w:t>
            </w:r>
          </w:p>
          <w:p w14:paraId="6A4BB965" w14:textId="77777777" w:rsidR="00A7478A" w:rsidRPr="00B50466"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3-2</w:t>
            </w:r>
            <w:r w:rsidRPr="00B50466">
              <w:rPr>
                <w:rFonts w:eastAsia="宋体"/>
                <w:lang w:eastAsia="zh-CN"/>
              </w:rPr>
              <w:t>: Support FL proposal.</w:t>
            </w:r>
          </w:p>
          <w:p w14:paraId="0E447FC9" w14:textId="0363360D" w:rsidR="00A7478A" w:rsidRDefault="00A7478A" w:rsidP="00A7478A">
            <w:pPr>
              <w:spacing w:after="0" w:afterAutospacing="0" w:line="260" w:lineRule="auto"/>
              <w:rPr>
                <w:rFonts w:eastAsia="宋体"/>
                <w:lang w:eastAsia="zh-CN"/>
              </w:rPr>
            </w:pPr>
            <w:r w:rsidRPr="00191069">
              <w:rPr>
                <w:rFonts w:eastAsia="宋体"/>
                <w:b/>
                <w:bCs/>
                <w:u w:val="single"/>
                <w:lang w:eastAsia="zh-CN"/>
              </w:rPr>
              <w:t>Issue 3-3</w:t>
            </w:r>
            <w:r w:rsidRPr="00B50466">
              <w:rPr>
                <w:rFonts w:eastAsia="宋体"/>
                <w:lang w:eastAsia="zh-CN"/>
              </w:rPr>
              <w:t xml:space="preserve">: </w:t>
            </w:r>
            <w:r w:rsidRPr="0055380E">
              <w:rPr>
                <w:rFonts w:eastAsia="宋体"/>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宋体"/>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proofErr w:type="gramStart"/>
            <w:r>
              <w:rPr>
                <w:rFonts w:eastAsia="宋体" w:hint="eastAsia"/>
                <w:lang w:eastAsia="zh-CN"/>
              </w:rPr>
              <w:t>we</w:t>
            </w:r>
            <w:proofErr w:type="gramEnd"/>
            <w:r>
              <w:rPr>
                <w:rFonts w:eastAsia="宋体" w:hint="eastAsia"/>
                <w:lang w:eastAsia="zh-CN"/>
              </w:rPr>
              <w:t xml:space="preserv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r w:rsidRPr="00A42EAD">
              <w:rPr>
                <w:rFonts w:eastAsia="宋体" w:hint="eastAsia"/>
                <w:b/>
                <w:lang w:eastAsia="zh-CN"/>
              </w:rPr>
              <w:t xml:space="preserve"> Issue 3-3</w:t>
            </w:r>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 xml:space="preserve">RAN1 will not further discuss on specific values for the parameters related to </w:t>
            </w:r>
            <w:r>
              <w:rPr>
                <w:rFonts w:eastAsia="宋体"/>
                <w:lang w:eastAsia="zh-CN"/>
              </w:rPr>
              <w:lastRenderedPageBreak/>
              <w:t xml:space="preserve">MPL, to achieve a set of comparable results for the MPL, the IMT-2020 values are proposed to be used. Companies who have strong </w:t>
            </w:r>
            <w:proofErr w:type="gramStart"/>
            <w:r>
              <w:rPr>
                <w:rFonts w:eastAsia="宋体"/>
                <w:lang w:eastAsia="zh-CN"/>
              </w:rPr>
              <w:t>will</w:t>
            </w:r>
            <w:proofErr w:type="gramEnd"/>
            <w:r>
              <w:rPr>
                <w:rFonts w:eastAsia="宋体"/>
                <w:lang w:eastAsia="zh-CN"/>
              </w:rPr>
              <w:t xml:space="preserve">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xml:space="preserve">, IDC, </w:t>
      </w:r>
      <w:proofErr w:type="spellStart"/>
      <w:r w:rsidR="006B2006">
        <w:rPr>
          <w:lang w:eastAsia="zh-CN"/>
        </w:rPr>
        <w:t>Xiaomi</w:t>
      </w:r>
      <w:proofErr w:type="spellEnd"/>
      <w:r w:rsidR="006B2006">
        <w:rPr>
          <w:lang w:eastAsia="zh-CN"/>
        </w:rPr>
        <w:t>,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lastRenderedPageBreak/>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w:t>
      </w:r>
      <w:proofErr w:type="gramStart"/>
      <w:r w:rsidR="00EA337C">
        <w:rPr>
          <w:color w:val="FF0000"/>
          <w:lang w:eastAsia="zh-CN"/>
        </w:rPr>
        <w:t xml:space="preserve">)  </w:t>
      </w:r>
      <w:r>
        <w:rPr>
          <w:color w:val="FF0000"/>
          <w:lang w:eastAsia="zh-CN"/>
        </w:rPr>
        <w:t>.</w:t>
      </w:r>
      <w:proofErr w:type="gramEnd"/>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proofErr w:type="spellStart"/>
      <w:proofErr w:type="gramStart"/>
      <w:r>
        <w:rPr>
          <w:color w:val="FF0000"/>
          <w:lang w:eastAsia="zh-CN"/>
        </w:rPr>
        <w:t>Tx</w:t>
      </w:r>
      <w:proofErr w:type="spellEnd"/>
      <w:proofErr w:type="gramEnd"/>
      <w:r>
        <w:rPr>
          <w:color w:val="FF0000"/>
          <w:lang w:eastAsia="zh-CN"/>
        </w:rPr>
        <w:t xml:space="preserve">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lastRenderedPageBreak/>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Pr="00E12934" w:rsidRDefault="00EA337C">
      <w:r w:rsidRPr="00E12934">
        <w:t>Given the summary above, the following FL proposal is made:</w:t>
      </w:r>
    </w:p>
    <w:p w14:paraId="7B624F22" w14:textId="5B8F50A7" w:rsidR="00EA337C" w:rsidRPr="00E12934" w:rsidRDefault="00525487">
      <w:pPr>
        <w:rPr>
          <w:b/>
          <w:u w:val="single"/>
        </w:rPr>
      </w:pPr>
      <w:r w:rsidRPr="00E12934">
        <w:rPr>
          <w:b/>
          <w:u w:val="single"/>
        </w:rPr>
        <w:t xml:space="preserve">FL </w:t>
      </w:r>
      <w:r w:rsidR="00EA337C" w:rsidRPr="00E12934">
        <w:rPr>
          <w:b/>
          <w:u w:val="single"/>
        </w:rPr>
        <w:t>Proposal:</w:t>
      </w:r>
    </w:p>
    <w:p w14:paraId="03B13064" w14:textId="0F7408B5" w:rsidR="00EA337C" w:rsidRPr="00E12934" w:rsidRDefault="00EA337C" w:rsidP="00EA337C">
      <w:pPr>
        <w:pStyle w:val="a"/>
        <w:numPr>
          <w:ilvl w:val="0"/>
          <w:numId w:val="53"/>
        </w:numPr>
      </w:pPr>
      <w:r w:rsidRPr="00E12934">
        <w:t xml:space="preserve">MPL = MIL – (25a/b) Shadow fading margin + (26) BS </w:t>
      </w:r>
      <w:r w:rsidR="009D124C" w:rsidRPr="00E12934">
        <w:t>selection/macro-diversity gain</w:t>
      </w:r>
      <w:r w:rsidRPr="00E12934">
        <w:t xml:space="preserve"> </w:t>
      </w:r>
      <w:r w:rsidR="009D124C" w:rsidRPr="00E12934">
        <w:t xml:space="preserve">– (27) Penetration margin + </w:t>
      </w:r>
      <w:r w:rsidRPr="00E12934">
        <w:t xml:space="preserve">(28) Other gains </w:t>
      </w:r>
      <w:r w:rsidR="009D124C" w:rsidRPr="00E12934">
        <w:t>[</w:t>
      </w:r>
      <w:r w:rsidRPr="00E12934">
        <w:t xml:space="preserve">– (12) Cable, connector, combiner, body losses (Rx side) </w:t>
      </w:r>
      <w:r w:rsidR="009D124C" w:rsidRPr="00E12934">
        <w:t>]</w:t>
      </w:r>
    </w:p>
    <w:p w14:paraId="629A4149" w14:textId="13B3F61E" w:rsidR="00EA337C" w:rsidRPr="00E12934" w:rsidRDefault="00EA337C" w:rsidP="00EA337C">
      <w:pPr>
        <w:pStyle w:val="a"/>
        <w:numPr>
          <w:ilvl w:val="0"/>
          <w:numId w:val="53"/>
        </w:numPr>
      </w:pPr>
      <w:r w:rsidRPr="00E12934">
        <w:t>It is confirmed that H-ARQ gain is included in sensitivity</w:t>
      </w:r>
    </w:p>
    <w:p w14:paraId="31B54F67" w14:textId="253A7B64" w:rsidR="00EA337C" w:rsidRPr="00E12934" w:rsidRDefault="009D124C" w:rsidP="00EA337C">
      <w:pPr>
        <w:pStyle w:val="a"/>
        <w:numPr>
          <w:ilvl w:val="1"/>
          <w:numId w:val="53"/>
        </w:numPr>
      </w:pPr>
      <w:r w:rsidRPr="00E12934">
        <w:t>H-ARQ gain should be included in LLS. In this case, “</w:t>
      </w:r>
      <w:r w:rsidRPr="00E12934">
        <w:rPr>
          <w:lang w:val="pt-BR" w:eastAsia="zh-CN"/>
        </w:rPr>
        <w:t>(21a/b) H-ARQ gain” is set to zero</w:t>
      </w:r>
    </w:p>
    <w:p w14:paraId="63CAF212" w14:textId="6E65D878" w:rsidR="009D124C" w:rsidRPr="00E12934" w:rsidRDefault="009D124C" w:rsidP="00EA337C">
      <w:pPr>
        <w:pStyle w:val="a"/>
        <w:numPr>
          <w:ilvl w:val="1"/>
          <w:numId w:val="53"/>
        </w:numPr>
      </w:pPr>
      <w:r w:rsidRPr="00E12934">
        <w:t>If not, “</w:t>
      </w:r>
      <w:r w:rsidRPr="00E12934">
        <w:rPr>
          <w:lang w:val="pt-BR" w:eastAsia="zh-CN"/>
        </w:rPr>
        <w:t xml:space="preserve">(21a/b) H-ARQ gain” can be used </w:t>
      </w:r>
      <w:r w:rsidR="00971EF5" w:rsidRPr="00E12934">
        <w:rPr>
          <w:lang w:val="pt-BR" w:eastAsia="zh-CN"/>
        </w:rPr>
        <w:t>for companies report</w:t>
      </w:r>
    </w:p>
    <w:p w14:paraId="43C06F48" w14:textId="0D28774A" w:rsidR="00EA337C" w:rsidRPr="00E12934" w:rsidRDefault="00EA337C" w:rsidP="00EA337C">
      <w:pPr>
        <w:pStyle w:val="a"/>
        <w:numPr>
          <w:ilvl w:val="0"/>
          <w:numId w:val="53"/>
        </w:numPr>
      </w:pPr>
      <w:r w:rsidRPr="00E12934">
        <w:t>Note: as per the former agreement, the values for row</w:t>
      </w:r>
      <w:r w:rsidR="009D124C" w:rsidRPr="00E12934">
        <w:t>s (25a/b)</w:t>
      </w:r>
      <w:r w:rsidRPr="00E12934">
        <w:t xml:space="preserve"> </w:t>
      </w:r>
      <w:r w:rsidR="009D124C" w:rsidRPr="00E12934">
        <w:t>(26) (27) (28) and (12) are</w:t>
      </w:r>
      <w:r w:rsidRPr="00E12934">
        <w:t xml:space="preserve"> left to companies’ report</w:t>
      </w:r>
      <w:r w:rsidR="00F74806" w:rsidRPr="00E12934">
        <w:t xml:space="preserve">, which includes the values for IMT-2020 </w:t>
      </w:r>
      <w:proofErr w:type="spellStart"/>
      <w:r w:rsidR="00F74806" w:rsidRPr="00E12934">
        <w:t>self evaluation</w:t>
      </w:r>
      <w:proofErr w:type="spellEnd"/>
      <w:r w:rsidR="00F74806" w:rsidRPr="00E12934">
        <w:t xml:space="preserve"> and/or using 0 dB</w:t>
      </w:r>
    </w:p>
    <w:p w14:paraId="717EC2DF" w14:textId="03663323" w:rsidR="009D124C" w:rsidRPr="00E12934" w:rsidRDefault="009D124C" w:rsidP="00EA337C">
      <w:pPr>
        <w:pStyle w:val="a"/>
        <w:numPr>
          <w:ilvl w:val="0"/>
          <w:numId w:val="53"/>
        </w:numPr>
        <w:rPr>
          <w:b/>
        </w:rPr>
      </w:pPr>
      <w:r w:rsidRPr="00E12934">
        <w:rPr>
          <w:b/>
        </w:rPr>
        <w:t>Remaining issue</w:t>
      </w:r>
      <w:r w:rsidR="00F938E2" w:rsidRPr="00E12934">
        <w:rPr>
          <w:b/>
        </w:rPr>
        <w:t>s</w:t>
      </w:r>
    </w:p>
    <w:p w14:paraId="203A65DB" w14:textId="131FAC56" w:rsidR="00EA337C" w:rsidRPr="00E12934" w:rsidRDefault="00525487" w:rsidP="009D124C">
      <w:pPr>
        <w:pStyle w:val="a"/>
        <w:numPr>
          <w:ilvl w:val="1"/>
          <w:numId w:val="53"/>
        </w:numPr>
      </w:pPr>
      <w:r w:rsidRPr="00E12934">
        <w:rPr>
          <w:b/>
        </w:rPr>
        <w:t>Issue 3-A</w:t>
      </w:r>
      <w:r w:rsidR="009D124C" w:rsidRPr="00E12934">
        <w:t>. (12) Cable, connector, combiner, body losses (Rx side) is included in MIL or not</w:t>
      </w:r>
    </w:p>
    <w:p w14:paraId="78B46718" w14:textId="3BE3EA12" w:rsidR="009D124C" w:rsidRPr="00E12934" w:rsidRDefault="009D124C" w:rsidP="009D124C">
      <w:pPr>
        <w:pStyle w:val="a"/>
        <w:numPr>
          <w:ilvl w:val="2"/>
          <w:numId w:val="53"/>
        </w:numPr>
      </w:pPr>
      <w:r w:rsidRPr="00E12934">
        <w:t>If yes, (12) can be removed from MPL definition</w:t>
      </w:r>
    </w:p>
    <w:p w14:paraId="54A67C8D" w14:textId="2593216C" w:rsidR="00525487" w:rsidRPr="00E12934" w:rsidRDefault="00525487" w:rsidP="009D124C">
      <w:pPr>
        <w:pStyle w:val="a"/>
        <w:numPr>
          <w:ilvl w:val="2"/>
          <w:numId w:val="53"/>
        </w:numPr>
      </w:pPr>
      <w:r w:rsidRPr="00E12934">
        <w:t xml:space="preserve">FL note: If yes, we may need to amend the agreement on MIL definition. </w:t>
      </w:r>
    </w:p>
    <w:p w14:paraId="31CD19E7" w14:textId="7AE23F62" w:rsidR="009D124C" w:rsidRPr="00E12934" w:rsidRDefault="00525487" w:rsidP="009D124C">
      <w:pPr>
        <w:pStyle w:val="a"/>
        <w:numPr>
          <w:ilvl w:val="1"/>
          <w:numId w:val="53"/>
        </w:numPr>
      </w:pPr>
      <w:r w:rsidRPr="00E12934">
        <w:rPr>
          <w:b/>
        </w:rPr>
        <w:t>Issue 3-B</w:t>
      </w:r>
      <w:r w:rsidR="009D124C" w:rsidRPr="00E12934">
        <w:t>. (12) Cable, connector, combiner, body losses (Rx side) is included in MPL or not</w:t>
      </w:r>
    </w:p>
    <w:p w14:paraId="4758FD70" w14:textId="569B954A" w:rsidR="00F77120" w:rsidRPr="00E12934" w:rsidRDefault="00F77120" w:rsidP="00F77120">
      <w:pPr>
        <w:pStyle w:val="a"/>
        <w:numPr>
          <w:ilvl w:val="1"/>
          <w:numId w:val="53"/>
        </w:numPr>
      </w:pPr>
      <w:ins w:id="130" w:author="Akimoto Yosuke" w:date="2020-09-14T15:22:00Z">
        <w:r w:rsidRPr="00E12934">
          <w:rPr>
            <w:b/>
          </w:rPr>
          <w:t>Issue 3-C</w:t>
        </w:r>
        <w:r w:rsidRPr="00E12934">
          <w:t>. (12) Cable, connector, combiner, body losses (Rx side) is included in MCL or not</w:t>
        </w:r>
      </w:ins>
    </w:p>
    <w:p w14:paraId="7719C6DA" w14:textId="7726D863" w:rsidR="00525487" w:rsidRPr="00E12934" w:rsidRDefault="00525487" w:rsidP="00525487">
      <w:pPr>
        <w:pStyle w:val="a"/>
        <w:numPr>
          <w:ilvl w:val="2"/>
          <w:numId w:val="53"/>
        </w:numPr>
      </w:pPr>
      <w:r w:rsidRPr="00E12934">
        <w:t xml:space="preserve">FL note: If yes, we may need to amend the agreement on </w:t>
      </w:r>
      <w:del w:id="131" w:author="Akimoto Yosuke" w:date="2020-09-14T15:22:00Z">
        <w:r w:rsidRPr="00E12934" w:rsidDel="00F77120">
          <w:delText xml:space="preserve">MPL </w:delText>
        </w:r>
      </w:del>
      <w:ins w:id="132" w:author="Akimoto Yosuke" w:date="2020-09-14T15:22:00Z">
        <w:r w:rsidR="00F77120" w:rsidRPr="00E12934">
          <w:t xml:space="preserve">MCL </w:t>
        </w:r>
      </w:ins>
      <w:r w:rsidRPr="00E12934">
        <w:t xml:space="preserve">definition. </w:t>
      </w:r>
    </w:p>
    <w:p w14:paraId="46ACDC23" w14:textId="77777777" w:rsidR="009D124C" w:rsidRPr="00E12934" w:rsidRDefault="009D124C" w:rsidP="009D124C">
      <w:pPr>
        <w:pStyle w:val="a"/>
        <w:numPr>
          <w:ilvl w:val="0"/>
          <w:numId w:val="53"/>
        </w:numPr>
      </w:pPr>
      <w:r w:rsidRPr="00E12934">
        <w:t>The definition of MCL, MIL and MPL for TDL Option 2 &amp; CDL is the same as that for TDL option 1</w:t>
      </w:r>
    </w:p>
    <w:p w14:paraId="48C133C4" w14:textId="6C32AAF2" w:rsidR="00525487" w:rsidRPr="00525487" w:rsidRDefault="00525487" w:rsidP="00525487">
      <w:pPr>
        <w:rPr>
          <w:lang w:val="en-US"/>
        </w:rPr>
      </w:pPr>
      <w:r w:rsidRPr="00E12934">
        <w:rPr>
          <w:lang w:val="en-US"/>
        </w:rPr>
        <w:t>Please provide your views on FL proposal above, especially for the remaining issue</w:t>
      </w:r>
      <w:r w:rsidR="00F938E2" w:rsidRPr="00E12934">
        <w:rPr>
          <w:lang w:val="en-US"/>
        </w:rPr>
        <w:t>s 3-A</w:t>
      </w:r>
      <w:del w:id="133" w:author="Akimoto Yosuke" w:date="2020-09-14T15:22:00Z">
        <w:r w:rsidR="00F938E2" w:rsidRPr="00E12934" w:rsidDel="00F77120">
          <w:rPr>
            <w:lang w:val="en-US"/>
          </w:rPr>
          <w:delText xml:space="preserve"> and </w:delText>
        </w:r>
      </w:del>
      <w:ins w:id="134" w:author="Akimoto Yosuke" w:date="2020-09-14T15:22:00Z">
        <w:r w:rsidR="00F77120" w:rsidRPr="00E12934">
          <w:rPr>
            <w:lang w:val="en-US"/>
          </w:rPr>
          <w:t xml:space="preserve">, </w:t>
        </w:r>
      </w:ins>
      <w:r w:rsidR="00F938E2" w:rsidRPr="00E12934">
        <w:rPr>
          <w:lang w:val="en-US"/>
        </w:rPr>
        <w:t>3-B</w:t>
      </w:r>
      <w:ins w:id="135" w:author="Akimoto Yosuke" w:date="2020-09-14T15:22:00Z">
        <w:r w:rsidR="00F77120" w:rsidRPr="00E12934">
          <w:rPr>
            <w:lang w:val="en-US"/>
          </w:rPr>
          <w:t xml:space="preserve"> and 3-C</w:t>
        </w:r>
      </w:ins>
      <w:r w:rsidRPr="00E12934">
        <w:rPr>
          <w:lang w:val="en-US"/>
        </w:rPr>
        <w:t xml:space="preserve">. </w:t>
      </w:r>
    </w:p>
    <w:tbl>
      <w:tblPr>
        <w:tblStyle w:val="82"/>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宋体"/>
                <w:lang w:eastAsia="zh-CN"/>
              </w:rPr>
            </w:pPr>
            <w:r>
              <w:rPr>
                <w:rFonts w:eastAsia="宋体"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宋体"/>
                <w:lang w:eastAsia="zh-CN"/>
              </w:rPr>
            </w:pPr>
            <w:r>
              <w:rPr>
                <w:rFonts w:eastAsia="宋体" w:hint="eastAsia"/>
                <w:lang w:eastAsia="zh-CN"/>
              </w:rPr>
              <w:t xml:space="preserve">We think that </w:t>
            </w:r>
            <w:r w:rsidRPr="00A57F8A">
              <w:rPr>
                <w:rFonts w:eastAsia="宋体"/>
                <w:lang w:eastAsia="zh-CN"/>
              </w:rPr>
              <w:t>Issue 3-A</w:t>
            </w:r>
            <w:r>
              <w:rPr>
                <w:rFonts w:eastAsia="宋体" w:hint="eastAsia"/>
                <w:lang w:eastAsia="zh-CN"/>
              </w:rPr>
              <w:t xml:space="preserve"> need be addressed and we prefer to </w:t>
            </w:r>
            <w:r w:rsidRPr="00A57F8A">
              <w:rPr>
                <w:rFonts w:eastAsia="宋体"/>
                <w:lang w:eastAsia="zh-CN"/>
              </w:rPr>
              <w:t>body losses (Rx side) is included in MIL</w:t>
            </w:r>
            <w:r>
              <w:rPr>
                <w:rFonts w:eastAsia="宋体" w:hint="eastAsia"/>
                <w:lang w:eastAsia="zh-CN"/>
              </w:rPr>
              <w:t xml:space="preserve"> becau</w:t>
            </w:r>
            <w:r w:rsidRPr="00A57F8A">
              <w:rPr>
                <w:rFonts w:eastAsia="宋体" w:hint="eastAsia"/>
                <w:lang w:eastAsia="zh-CN"/>
              </w:rPr>
              <w:t xml:space="preserve">se </w:t>
            </w:r>
            <w:proofErr w:type="spellStart"/>
            <w:r w:rsidRPr="00A57F8A">
              <w:rPr>
                <w:lang w:eastAsia="zh-CN"/>
              </w:rPr>
              <w:t>Tx</w:t>
            </w:r>
            <w:proofErr w:type="spellEnd"/>
            <w:r w:rsidRPr="00A57F8A">
              <w:rPr>
                <w:lang w:eastAsia="zh-CN"/>
              </w:rPr>
              <w:t xml:space="preserve"> loss is</w:t>
            </w:r>
            <w:r w:rsidRPr="00A57F8A">
              <w:rPr>
                <w:rFonts w:eastAsia="宋体" w:hint="eastAsia"/>
                <w:lang w:eastAsia="zh-CN"/>
              </w:rPr>
              <w:t xml:space="preserve"> already</w:t>
            </w:r>
            <w:r w:rsidRPr="00A57F8A">
              <w:rPr>
                <w:lang w:eastAsia="zh-CN"/>
              </w:rPr>
              <w:t xml:space="preserve"> included in MIL</w:t>
            </w:r>
            <w:r>
              <w:rPr>
                <w:rFonts w:eastAsia="宋体"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宋体"/>
                <w:lang w:eastAsia="zh-CN"/>
              </w:rPr>
            </w:pPr>
            <w:r>
              <w:rPr>
                <w:rFonts w:eastAsia="宋体"/>
                <w:lang w:eastAsia="zh-CN"/>
              </w:rPr>
              <w:t>Agree with FL</w:t>
            </w:r>
            <w:proofErr w:type="gramStart"/>
            <w:r>
              <w:rPr>
                <w:rFonts w:eastAsia="宋体"/>
                <w:lang w:eastAsia="zh-CN"/>
              </w:rPr>
              <w:t>’</w:t>
            </w:r>
            <w:proofErr w:type="gramEnd"/>
            <w:r>
              <w:rPr>
                <w:rFonts w:eastAsia="宋体"/>
                <w:lang w:eastAsia="zh-CN"/>
              </w:rPr>
              <w:t>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D93EBAB" w14:textId="454C4DFC"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宋体"/>
                <w:lang w:eastAsia="zh-CN"/>
              </w:rPr>
            </w:pPr>
            <w:r>
              <w:rPr>
                <w:rFonts w:eastAsia="宋体"/>
                <w:lang w:eastAsia="zh-CN"/>
              </w:rPr>
              <w:lastRenderedPageBreak/>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EE41D4">
            <w:pPr>
              <w:tabs>
                <w:tab w:val="left" w:pos="142"/>
                <w:tab w:val="left" w:pos="426"/>
                <w:tab w:val="left" w:pos="709"/>
              </w:tabs>
              <w:ind w:leftChars="400" w:left="1200" w:hanging="240"/>
              <w:jc w:val="left"/>
              <w:rPr>
                <w:rFonts w:eastAsia="Malgun Gothic"/>
                <w:lang w:eastAsia="ko-KR"/>
                <w:rPrChange w:id="136" w:author="Youngbum Kim" w:date="2020-09-14T20:19:00Z">
                  <w:rPr>
                    <w:rFonts w:asciiTheme="minorHAnsi" w:eastAsia="宋体" w:hAnsiTheme="minorHAnsi"/>
                    <w:lang w:eastAsia="zh-CN"/>
                  </w:rPr>
                </w:rPrChange>
              </w:rPr>
            </w:pPr>
            <w:ins w:id="137" w:author="Youngbum Kim" w:date="2020-09-14T20:19:00Z">
              <w:r>
                <w:rPr>
                  <w:rFonts w:eastAsia="Malgun Gothic" w:hint="eastAsia"/>
                  <w:lang w:eastAsia="ko-KR"/>
                </w:rPr>
                <w:lastRenderedPageBreak/>
                <w:t>Samsung</w:t>
              </w:r>
            </w:ins>
          </w:p>
        </w:tc>
        <w:tc>
          <w:tcPr>
            <w:tcW w:w="8477" w:type="dxa"/>
          </w:tcPr>
          <w:p w14:paraId="2083A4B2" w14:textId="048B04E7" w:rsidR="00743EFC" w:rsidRDefault="00E725F6" w:rsidP="00743EFC">
            <w:pPr>
              <w:rPr>
                <w:ins w:id="138" w:author="Youngbum Kim" w:date="2020-09-14T20:21:00Z"/>
                <w:rFonts w:eastAsia="Malgun Gothic"/>
                <w:lang w:eastAsia="ko-KR"/>
              </w:rPr>
            </w:pPr>
            <w:ins w:id="139" w:author="Youngbum Kim" w:date="2020-09-14T20:20:00Z">
              <w:r>
                <w:rPr>
                  <w:rFonts w:eastAsia="Malgun Gothic"/>
                  <w:lang w:eastAsia="ko-KR"/>
                </w:rPr>
                <w:t>Agree with FL’</w:t>
              </w:r>
            </w:ins>
            <w:ins w:id="140" w:author="Youngbum Kim" w:date="2020-09-14T20:32:00Z">
              <w:r w:rsidR="008079E0">
                <w:rPr>
                  <w:rFonts w:eastAsia="Malgun Gothic"/>
                  <w:lang w:eastAsia="ko-KR"/>
                </w:rPr>
                <w:t>s</w:t>
              </w:r>
            </w:ins>
            <w:ins w:id="141" w:author="Youngbum Kim" w:date="2020-09-14T20:20:00Z">
              <w:r>
                <w:rPr>
                  <w:rFonts w:eastAsia="Malgun Gothic"/>
                  <w:lang w:eastAsia="ko-KR"/>
                </w:rPr>
                <w:t xml:space="preserve"> proposals on </w:t>
              </w:r>
            </w:ins>
            <w:ins w:id="142" w:author="Youngbum Kim" w:date="2020-09-14T20:19:00Z">
              <w:r>
                <w:rPr>
                  <w:rFonts w:eastAsia="Malgun Gothic" w:hint="eastAsia"/>
                  <w:lang w:eastAsia="ko-KR"/>
                </w:rPr>
                <w:t>MPL definition</w:t>
              </w:r>
            </w:ins>
            <w:ins w:id="143" w:author="Youngbum Kim" w:date="2020-09-14T20:20:00Z">
              <w:r>
                <w:rPr>
                  <w:rFonts w:eastAsia="Malgun Gothic"/>
                  <w:lang w:eastAsia="ko-KR"/>
                </w:rPr>
                <w:t xml:space="preserve"> and H-ARQ gain</w:t>
              </w:r>
            </w:ins>
            <w:ins w:id="144" w:author="Youngbum Kim" w:date="2020-09-14T20:21:00Z">
              <w:r>
                <w:rPr>
                  <w:rFonts w:eastAsia="Malgun Gothic"/>
                  <w:lang w:eastAsia="ko-KR"/>
                </w:rPr>
                <w:t>.</w:t>
              </w:r>
            </w:ins>
          </w:p>
          <w:p w14:paraId="04B7D7D9" w14:textId="1BF6A376" w:rsidR="00E725F6" w:rsidRPr="00E725F6" w:rsidRDefault="00E725F6">
            <w:pPr>
              <w:ind w:left="1200" w:hanging="240"/>
              <w:rPr>
                <w:rFonts w:eastAsia="Malgun Gothic"/>
                <w:lang w:eastAsia="ko-KR"/>
                <w:rPrChange w:id="145" w:author="Youngbum Kim" w:date="2020-09-14T20:19:00Z">
                  <w:rPr>
                    <w:rFonts w:asciiTheme="minorHAnsi" w:eastAsia="宋体" w:hAnsiTheme="minorHAnsi"/>
                    <w:lang w:eastAsia="zh-CN"/>
                  </w:rPr>
                </w:rPrChange>
              </w:rPr>
            </w:pPr>
            <w:ins w:id="146" w:author="Youngbum Kim" w:date="2020-09-14T20:22:00Z">
              <w:r>
                <w:rPr>
                  <w:rFonts w:eastAsia="Malgun Gothic"/>
                  <w:lang w:eastAsia="ko-KR"/>
                </w:rPr>
                <w:t xml:space="preserve">All </w:t>
              </w:r>
            </w:ins>
            <w:ins w:id="147" w:author="Youngbum Kim" w:date="2020-09-14T20:21:00Z">
              <w:r>
                <w:rPr>
                  <w:rFonts w:eastAsia="Malgun Gothic"/>
                  <w:lang w:eastAsia="ko-KR"/>
                </w:rPr>
                <w:t>Y</w:t>
              </w:r>
            </w:ins>
            <w:ins w:id="148" w:author="Youngbum Kim" w:date="2020-09-14T20:22:00Z">
              <w:r>
                <w:rPr>
                  <w:rFonts w:eastAsia="Malgun Gothic"/>
                  <w:lang w:eastAsia="ko-KR"/>
                </w:rPr>
                <w:t>ES</w:t>
              </w:r>
            </w:ins>
            <w:ins w:id="149" w:author="Youngbum Kim" w:date="2020-09-14T20:21:00Z">
              <w:r>
                <w:rPr>
                  <w:rFonts w:eastAsia="Malgun Gothic"/>
                  <w:lang w:eastAsia="ko-KR"/>
                </w:rPr>
                <w:t xml:space="preserve"> for is</w:t>
              </w:r>
            </w:ins>
            <w:ins w:id="150" w:author="Youngbum Kim" w:date="2020-09-14T20:22:00Z">
              <w:r>
                <w:rPr>
                  <w:rFonts w:eastAsia="Malgun Gothic"/>
                  <w:lang w:eastAsia="ko-KR"/>
                </w:rPr>
                <w:t>s</w:t>
              </w:r>
            </w:ins>
            <w:ins w:id="151" w:author="Youngbum Kim" w:date="2020-09-14T20:21:00Z">
              <w:r>
                <w:rPr>
                  <w:rFonts w:eastAsia="Malgun Gothic"/>
                  <w:lang w:eastAsia="ko-KR"/>
                </w:rPr>
                <w:t>ue</w:t>
              </w:r>
            </w:ins>
            <w:ins w:id="152" w:author="Youngbum Kim" w:date="2020-09-14T20:22:00Z">
              <w:r>
                <w:rPr>
                  <w:rFonts w:eastAsia="Malgun Gothic"/>
                  <w:lang w:eastAsia="ko-KR"/>
                </w:rPr>
                <w:t>s</w:t>
              </w:r>
            </w:ins>
            <w:ins w:id="153" w:author="Youngbum Kim" w:date="2020-09-14T20:21:00Z">
              <w:r>
                <w:rPr>
                  <w:rFonts w:eastAsia="Malgun Gothic"/>
                  <w:lang w:eastAsia="ko-KR"/>
                </w:rPr>
                <w:t xml:space="preserve"> 3-A/</w:t>
              </w:r>
            </w:ins>
            <w:ins w:id="154" w:author="Youngbum Kim" w:date="2020-09-14T20:22:00Z">
              <w:r>
                <w:rPr>
                  <w:rFonts w:eastAsia="Malgun Gothic"/>
                  <w:lang w:eastAsia="ko-KR"/>
                </w:rPr>
                <w:t>3-</w:t>
              </w:r>
            </w:ins>
            <w:ins w:id="155" w:author="Youngbum Kim" w:date="2020-09-14T20:21:00Z">
              <w:r>
                <w:rPr>
                  <w:rFonts w:eastAsia="Malgun Gothic"/>
                  <w:lang w:eastAsia="ko-KR"/>
                </w:rPr>
                <w:t>B/</w:t>
              </w:r>
            </w:ins>
            <w:ins w:id="156" w:author="Youngbum Kim" w:date="2020-09-14T20:22:00Z">
              <w:r>
                <w:rPr>
                  <w:rFonts w:eastAsia="Malgun Gothic"/>
                  <w:lang w:eastAsia="ko-KR"/>
                </w:rPr>
                <w:t>3-</w:t>
              </w:r>
            </w:ins>
            <w:ins w:id="157" w:author="Youngbum Kim" w:date="2020-09-14T20:21:00Z">
              <w:r>
                <w:rPr>
                  <w:rFonts w:eastAsia="Malgun Gothic"/>
                  <w:lang w:eastAsia="ko-KR"/>
                </w:rPr>
                <w:t>C</w:t>
              </w:r>
            </w:ins>
            <w:ins w:id="158" w:author="Youngbum Kim" w:date="2020-09-14T20:24:00Z">
              <w:r>
                <w:rPr>
                  <w:rFonts w:eastAsia="Malgun Gothic"/>
                  <w:lang w:eastAsia="ko-KR"/>
                </w:rPr>
                <w:t xml:space="preserve"> for consistency</w:t>
              </w:r>
            </w:ins>
            <w:ins w:id="159" w:author="Youngbum Kim" w:date="2020-09-14T20:21:00Z">
              <w:r>
                <w:rPr>
                  <w:rFonts w:eastAsia="Malgun Gothic"/>
                  <w:lang w:eastAsia="ko-KR"/>
                </w:rPr>
                <w:t>.</w:t>
              </w:r>
            </w:ins>
          </w:p>
        </w:tc>
      </w:tr>
      <w:tr w:rsidR="005554A2" w14:paraId="10880AFC" w14:textId="77777777" w:rsidTr="00F74806">
        <w:trPr>
          <w:ins w:id="160" w:author="TAMRAKAR RAKESH" w:date="2020-09-14T21:37:00Z"/>
        </w:trPr>
        <w:tc>
          <w:tcPr>
            <w:tcW w:w="1412" w:type="dxa"/>
          </w:tcPr>
          <w:p w14:paraId="05FEFA0C" w14:textId="68C16CA1" w:rsidR="005554A2" w:rsidRDefault="005554A2" w:rsidP="005554A2">
            <w:pPr>
              <w:rPr>
                <w:ins w:id="161" w:author="TAMRAKAR RAKESH" w:date="2020-09-14T21:37:00Z"/>
                <w:rFonts w:eastAsia="Malgun Gothic"/>
                <w:lang w:eastAsia="ko-KR"/>
              </w:rPr>
            </w:pPr>
            <w:ins w:id="162" w:author="TAMRAKAR RAKESH" w:date="2020-09-14T21:37:00Z">
              <w:r>
                <w:rPr>
                  <w:rFonts w:eastAsia="宋体" w:hint="eastAsia"/>
                  <w:lang w:eastAsia="zh-CN"/>
                </w:rPr>
                <w:t>v</w:t>
              </w:r>
              <w:r>
                <w:rPr>
                  <w:rFonts w:eastAsia="宋体"/>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163" w:author="TAMRAKAR RAKESH" w:date="2020-09-14T21:37:00Z"/>
                <w:rFonts w:eastAsia="宋体"/>
                <w:lang w:eastAsia="zh-CN"/>
              </w:rPr>
            </w:pPr>
            <w:ins w:id="164" w:author="TAMRAKAR RAKESH" w:date="2020-09-14T21:37:00Z">
              <w:r>
                <w:rPr>
                  <w:rFonts w:eastAsia="宋体"/>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165" w:author="TAMRAKAR RAKESH" w:date="2020-09-14T21:37:00Z"/>
                <w:rFonts w:eastAsia="Malgun Gothic"/>
                <w:lang w:eastAsia="ko-KR"/>
              </w:rPr>
            </w:pPr>
            <w:ins w:id="166" w:author="TAMRAKAR RAKESH" w:date="2020-09-14T21:37:00Z">
              <w:r>
                <w:rPr>
                  <w:rFonts w:eastAsia="宋体"/>
                  <w:lang w:eastAsia="zh-CN"/>
                </w:rPr>
                <w:t>While for MCL,</w:t>
              </w:r>
              <w:r w:rsidR="005554A2">
                <w:rPr>
                  <w:rFonts w:eastAsia="宋体"/>
                  <w:lang w:eastAsia="zh-CN"/>
                </w:rPr>
                <w:t xml:space="preserve"> including (12) is not needed.</w:t>
              </w:r>
            </w:ins>
          </w:p>
        </w:tc>
      </w:tr>
      <w:tr w:rsidR="007B2CFC" w14:paraId="67CB0E3C" w14:textId="77777777" w:rsidTr="00F74806">
        <w:trPr>
          <w:ins w:id="167" w:author="Mark Harrison" w:date="2020-09-14T09:11:00Z"/>
        </w:trPr>
        <w:tc>
          <w:tcPr>
            <w:tcW w:w="1412" w:type="dxa"/>
          </w:tcPr>
          <w:p w14:paraId="4DE2421C" w14:textId="5C332B50" w:rsidR="007B2CFC" w:rsidRDefault="007B2CFC" w:rsidP="007B2CFC">
            <w:pPr>
              <w:rPr>
                <w:ins w:id="168" w:author="Mark Harrison" w:date="2020-09-14T09:11:00Z"/>
                <w:rFonts w:eastAsia="宋体"/>
                <w:lang w:eastAsia="zh-CN"/>
              </w:rPr>
            </w:pPr>
            <w:ins w:id="169" w:author="Mark Harrison" w:date="2020-09-14T09:12:00Z">
              <w:r>
                <w:rPr>
                  <w:rFonts w:eastAsia="宋体"/>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170" w:author="Mark Harrison" w:date="2020-09-14T09:12:00Z"/>
                <w:rFonts w:eastAsia="宋体"/>
                <w:lang w:eastAsia="zh-CN"/>
              </w:rPr>
            </w:pPr>
            <w:ins w:id="171" w:author="Mark Harrison" w:date="2020-09-14T09:12:00Z">
              <w:r>
                <w:rPr>
                  <w:rFonts w:eastAsia="宋体"/>
                  <w:lang w:eastAsia="zh-CN"/>
                </w:rPr>
                <w:t>Support feature lead proposals.</w:t>
              </w:r>
            </w:ins>
          </w:p>
          <w:p w14:paraId="51F62600" w14:textId="03863E95" w:rsidR="007B2CFC" w:rsidRDefault="007B2CFC" w:rsidP="007B2CFC">
            <w:pPr>
              <w:snapToGrid/>
              <w:spacing w:before="100" w:beforeAutospacing="1" w:line="240" w:lineRule="auto"/>
              <w:jc w:val="left"/>
              <w:rPr>
                <w:ins w:id="172" w:author="Mark Harrison" w:date="2020-09-14T09:12:00Z"/>
                <w:rFonts w:eastAsia="宋体"/>
                <w:lang w:eastAsia="zh-CN"/>
              </w:rPr>
            </w:pPr>
            <w:ins w:id="173" w:author="Mark Harrison" w:date="2020-09-14T09:12:00Z">
              <w:r>
                <w:rPr>
                  <w:rFonts w:eastAsia="宋体"/>
                  <w:lang w:eastAsia="zh-CN"/>
                </w:rPr>
                <w:t xml:space="preserve">Similar comment to Samsung regarding 3A/3B/3C: For the transmitter, ‘(8) </w:t>
              </w:r>
              <w:r w:rsidRPr="0075500F">
                <w:rPr>
                  <w:rFonts w:eastAsia="宋体"/>
                  <w:lang w:eastAsia="zh-CN"/>
                </w:rPr>
                <w:t>Cable, connector, combiner, body losses</w:t>
              </w:r>
              <w:r>
                <w:rPr>
                  <w:rFonts w:eastAsia="宋体"/>
                  <w:lang w:eastAsia="zh-CN"/>
                </w:rPr>
                <w:t>’ is accounted for in EIRP, and therefore with MCL, MIL, and MPL.  For us it is unclear why we then would not take the same approach with ‘</w:t>
              </w:r>
              <w:r w:rsidRPr="0075500F">
                <w:rPr>
                  <w:rFonts w:eastAsia="宋体"/>
                  <w:lang w:eastAsia="zh-CN"/>
                </w:rPr>
                <w:t>(</w:t>
              </w:r>
              <w:r>
                <w:rPr>
                  <w:rFonts w:eastAsia="宋体"/>
                  <w:lang w:eastAsia="zh-CN"/>
                </w:rPr>
                <w:t>12</w:t>
              </w:r>
              <w:r w:rsidRPr="0075500F">
                <w:rPr>
                  <w:rFonts w:eastAsia="宋体"/>
                  <w:lang w:eastAsia="zh-CN"/>
                </w:rPr>
                <w:t>) Cable, connector, combiner, body losses</w:t>
              </w:r>
              <w:r>
                <w:rPr>
                  <w:rFonts w:eastAsia="宋体"/>
                  <w:lang w:eastAsia="zh-CN"/>
                </w:rPr>
                <w:t xml:space="preserve">’ in </w:t>
              </w:r>
              <w:r w:rsidRPr="0068531D">
                <w:rPr>
                  <w:rFonts w:eastAsia="宋体"/>
                  <w:lang w:eastAsia="zh-CN"/>
                </w:rPr>
                <w:t>(22a</w:t>
              </w:r>
              <w:r>
                <w:rPr>
                  <w:rFonts w:eastAsia="宋体"/>
                  <w:lang w:eastAsia="zh-CN"/>
                </w:rPr>
                <w:t>/b</w:t>
              </w:r>
              <w:r w:rsidRPr="0068531D">
                <w:rPr>
                  <w:rFonts w:eastAsia="宋体"/>
                  <w:lang w:eastAsia="zh-CN"/>
                </w:rPr>
                <w:t>) Receiver sensitivity</w:t>
              </w:r>
              <w:r>
                <w:rPr>
                  <w:rFonts w:eastAsia="宋体"/>
                  <w:lang w:eastAsia="zh-CN"/>
                </w:rPr>
                <w:t>.</w:t>
              </w:r>
            </w:ins>
          </w:p>
          <w:p w14:paraId="14E60164" w14:textId="66B49DB6" w:rsidR="004C4A74" w:rsidRDefault="007B2CFC" w:rsidP="007B2CFC">
            <w:pPr>
              <w:snapToGrid/>
              <w:spacing w:before="100" w:beforeAutospacing="1" w:line="240" w:lineRule="auto"/>
              <w:jc w:val="left"/>
              <w:rPr>
                <w:ins w:id="174" w:author="Mark Harrison" w:date="2020-09-14T09:13:00Z"/>
                <w:rFonts w:eastAsia="宋体"/>
                <w:lang w:eastAsia="zh-CN"/>
              </w:rPr>
            </w:pPr>
            <w:ins w:id="175"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176" w:author="Mark Harrison" w:date="2020-09-14T09:14:00Z">
              <w:r w:rsidR="004C4A74">
                <w:rPr>
                  <w:rFonts w:eastAsia="宋体"/>
                  <w:lang w:eastAsia="zh-CN"/>
                </w:rPr>
                <w:t>.</w:t>
              </w:r>
            </w:ins>
          </w:p>
          <w:p w14:paraId="7C0F08A1" w14:textId="4FD478CC" w:rsidR="007B2CFC" w:rsidRDefault="007B2CFC" w:rsidP="007B2CFC">
            <w:pPr>
              <w:snapToGrid/>
              <w:spacing w:before="100" w:beforeAutospacing="1" w:line="240" w:lineRule="auto"/>
              <w:jc w:val="left"/>
              <w:rPr>
                <w:ins w:id="177" w:author="Mark Harrison" w:date="2020-09-14T09:11:00Z"/>
                <w:rFonts w:eastAsia="宋体"/>
                <w:lang w:eastAsia="zh-CN"/>
              </w:rPr>
            </w:pPr>
            <w:ins w:id="178" w:author="Mark Harrison" w:date="2020-09-14T09:12:00Z">
              <w:r>
                <w:rPr>
                  <w:rFonts w:eastAsia="宋体"/>
                  <w:lang w:eastAsia="zh-CN"/>
                </w:rPr>
                <w:t xml:space="preserve">Looking at the IMT-2020 tables, it seems that (8) and (12) are commonly set to assume 3 dB loss at </w:t>
              </w:r>
              <w:proofErr w:type="spellStart"/>
              <w:r>
                <w:rPr>
                  <w:rFonts w:eastAsia="宋体"/>
                  <w:lang w:eastAsia="zh-CN"/>
                </w:rPr>
                <w:t>gNB</w:t>
              </w:r>
              <w:proofErr w:type="spellEnd"/>
              <w:r>
                <w:rPr>
                  <w:rFonts w:eastAsia="宋体"/>
                  <w:lang w:eastAsia="zh-CN"/>
                </w:rPr>
                <w:t xml:space="preserve"> (presumably cable loss) and 1 dB loss at UE (body loss</w:t>
              </w:r>
            </w:ins>
            <w:ins w:id="179" w:author="Mark Harrison" w:date="2020-09-14T09:13:00Z">
              <w:r w:rsidR="004C4A74">
                <w:rPr>
                  <w:rFonts w:eastAsia="宋体"/>
                  <w:lang w:eastAsia="zh-CN"/>
                </w:rPr>
                <w:t>?</w:t>
              </w:r>
            </w:ins>
            <w:ins w:id="180" w:author="Mark Harrison" w:date="2020-09-14T09:12:00Z">
              <w:r>
                <w:rPr>
                  <w:rFonts w:eastAsia="宋体"/>
                  <w:lang w:eastAsia="zh-CN"/>
                </w:rPr>
                <w:t>).  AAS systems will in general not have the cable loss that non-</w:t>
              </w:r>
              <w:proofErr w:type="spellStart"/>
              <w:r>
                <w:rPr>
                  <w:rFonts w:eastAsia="宋体"/>
                  <w:lang w:eastAsia="zh-CN"/>
                </w:rPr>
                <w:t>beamformed</w:t>
              </w:r>
              <w:proofErr w:type="spellEnd"/>
              <w:r>
                <w:rPr>
                  <w:rFonts w:eastAsia="宋体"/>
                  <w:lang w:eastAsia="zh-CN"/>
                </w:rPr>
                <w:t xml:space="preserve"> systems will have, and so we think this 3 dB </w:t>
              </w:r>
            </w:ins>
            <w:ins w:id="181" w:author="Mark Harrison" w:date="2020-09-14T09:17:00Z">
              <w:r w:rsidR="00627A6C">
                <w:rPr>
                  <w:rFonts w:eastAsia="宋体"/>
                  <w:lang w:eastAsia="zh-CN"/>
                </w:rPr>
                <w:t xml:space="preserve">loss at </w:t>
              </w:r>
              <w:proofErr w:type="spellStart"/>
              <w:r w:rsidR="00627A6C">
                <w:rPr>
                  <w:rFonts w:eastAsia="宋体"/>
                  <w:lang w:eastAsia="zh-CN"/>
                </w:rPr>
                <w:t>gNB</w:t>
              </w:r>
              <w:proofErr w:type="spellEnd"/>
              <w:r w:rsidR="00627A6C">
                <w:rPr>
                  <w:rFonts w:eastAsia="宋体"/>
                  <w:lang w:eastAsia="zh-CN"/>
                </w:rPr>
                <w:t xml:space="preserve"> </w:t>
              </w:r>
            </w:ins>
            <w:ins w:id="182" w:author="Mark Harrison" w:date="2020-09-14T09:12:00Z">
              <w:r>
                <w:rPr>
                  <w:rFonts w:eastAsia="宋体"/>
                  <w:lang w:eastAsia="zh-CN"/>
                </w:rPr>
                <w:t xml:space="preserve">should be zero at 4 GHz.  For 700 MHz, 3 dB cable </w:t>
              </w:r>
              <w:proofErr w:type="gramStart"/>
              <w:r>
                <w:rPr>
                  <w:rFonts w:eastAsia="宋体"/>
                  <w:lang w:eastAsia="zh-CN"/>
                </w:rPr>
                <w:t>loss</w:t>
              </w:r>
              <w:proofErr w:type="gramEnd"/>
              <w:r>
                <w:rPr>
                  <w:rFonts w:eastAsia="宋体"/>
                  <w:lang w:eastAsia="zh-CN"/>
                </w:rPr>
                <w:t xml:space="preserve"> is high in our understanding for cases where tower top electronics are used, and so this value should be revisited</w:t>
              </w:r>
            </w:ins>
            <w:ins w:id="183" w:author="Mark Harrison" w:date="2020-09-14T09:17:00Z">
              <w:r w:rsidR="004E55A0">
                <w:rPr>
                  <w:rFonts w:eastAsia="宋体"/>
                  <w:lang w:eastAsia="zh-CN"/>
                </w:rPr>
                <w:t xml:space="preserve"> during this email discussion</w:t>
              </w:r>
            </w:ins>
            <w:ins w:id="184" w:author="Mark Harrison" w:date="2020-09-14T09:12:00Z">
              <w:r>
                <w:rPr>
                  <w:rFonts w:eastAsia="宋体"/>
                  <w:lang w:eastAsia="zh-CN"/>
                </w:rPr>
                <w:t xml:space="preserve">.  </w:t>
              </w:r>
            </w:ins>
            <w:ins w:id="185" w:author="Mark Harrison" w:date="2020-09-14T09:17:00Z">
              <w:r w:rsidR="003F6B55">
                <w:rPr>
                  <w:rFonts w:eastAsia="宋体"/>
                  <w:lang w:eastAsia="zh-CN"/>
                </w:rPr>
                <w:t>For the UE loss(</w:t>
              </w:r>
              <w:proofErr w:type="spellStart"/>
              <w:r w:rsidR="003F6B55">
                <w:rPr>
                  <w:rFonts w:eastAsia="宋体"/>
                  <w:lang w:eastAsia="zh-CN"/>
                </w:rPr>
                <w:t>es</w:t>
              </w:r>
              <w:proofErr w:type="spellEnd"/>
              <w:r w:rsidR="003F6B55">
                <w:rPr>
                  <w:rFonts w:eastAsia="宋体"/>
                  <w:lang w:eastAsia="zh-CN"/>
                </w:rPr>
                <w:t xml:space="preserve">): </w:t>
              </w:r>
            </w:ins>
            <w:ins w:id="186" w:author="Mark Harrison" w:date="2020-09-14T09:18:00Z">
              <w:r w:rsidR="003F6B55">
                <w:rPr>
                  <w:rFonts w:eastAsia="宋体"/>
                  <w:lang w:eastAsia="zh-CN"/>
                </w:rPr>
                <w:t>w</w:t>
              </w:r>
            </w:ins>
            <w:ins w:id="187" w:author="Mark Harrison" w:date="2020-09-14T09:12:00Z">
              <w:r>
                <w:rPr>
                  <w:rFonts w:eastAsia="宋体"/>
                  <w:lang w:eastAsia="zh-CN"/>
                </w:rPr>
                <w:t>e anticipate that i</w:t>
              </w:r>
            </w:ins>
            <w:ins w:id="188" w:author="Mark Harrison" w:date="2020-09-14T09:14:00Z">
              <w:r w:rsidR="004C4A74">
                <w:rPr>
                  <w:rFonts w:eastAsia="宋体"/>
                  <w:lang w:eastAsia="zh-CN"/>
                </w:rPr>
                <w:t>t</w:t>
              </w:r>
            </w:ins>
            <w:ins w:id="189"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190" w:author="Nokia/NSB" w:date="2020-09-14T16:48:00Z"/>
        </w:trPr>
        <w:tc>
          <w:tcPr>
            <w:tcW w:w="1412" w:type="dxa"/>
          </w:tcPr>
          <w:p w14:paraId="14617982" w14:textId="13796A5A" w:rsidR="00C30963" w:rsidRDefault="00C30963" w:rsidP="007B2CFC">
            <w:pPr>
              <w:rPr>
                <w:ins w:id="191" w:author="Nokia/NSB" w:date="2020-09-14T16:48:00Z"/>
                <w:rFonts w:eastAsia="宋体"/>
                <w:lang w:eastAsia="zh-CN"/>
              </w:rPr>
            </w:pPr>
            <w:ins w:id="192" w:author="Nokia/NSB" w:date="2020-09-14T16:49:00Z">
              <w:r>
                <w:rPr>
                  <w:rFonts w:eastAsia="宋体"/>
                  <w:lang w:eastAsia="zh-CN"/>
                </w:rPr>
                <w:t>Nokia/NSB</w:t>
              </w:r>
            </w:ins>
          </w:p>
        </w:tc>
        <w:tc>
          <w:tcPr>
            <w:tcW w:w="8477" w:type="dxa"/>
          </w:tcPr>
          <w:p w14:paraId="7A7F3083" w14:textId="5BE46DA8" w:rsidR="00C30963" w:rsidRDefault="00C30963" w:rsidP="007B2CFC">
            <w:pPr>
              <w:snapToGrid/>
              <w:spacing w:before="100" w:beforeAutospacing="1" w:line="240" w:lineRule="auto"/>
              <w:jc w:val="left"/>
              <w:rPr>
                <w:ins w:id="193" w:author="Nokia/NSB" w:date="2020-09-14T16:48:00Z"/>
                <w:rFonts w:eastAsia="宋体"/>
                <w:lang w:eastAsia="zh-CN"/>
              </w:rPr>
            </w:pPr>
            <w:ins w:id="194" w:author="Nokia/NSB" w:date="2020-09-14T16:49:00Z">
              <w:r>
                <w:rPr>
                  <w:rFonts w:eastAsia="宋体"/>
                  <w:lang w:eastAsia="zh-CN"/>
                </w:rPr>
                <w:t xml:space="preserve">Support the FL’s proposal. For the remaining issues, we think that (12) can be included in MIL and MPL. </w:t>
              </w:r>
            </w:ins>
            <w:ins w:id="195" w:author="Nokia/NSB" w:date="2020-09-14T16:59:00Z">
              <w:r w:rsidR="00904304" w:rsidRPr="00904304">
                <w:rPr>
                  <w:rFonts w:eastAsia="宋体"/>
                  <w:lang w:eastAsia="zh-CN"/>
                </w:rPr>
                <w:t xml:space="preserve">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w:t>
              </w:r>
              <w:r w:rsidR="00904304" w:rsidRPr="00904304">
                <w:rPr>
                  <w:rFonts w:eastAsia="宋体"/>
                  <w:lang w:eastAsia="zh-CN"/>
                </w:rPr>
                <w:lastRenderedPageBreak/>
                <w:t>provide additional elements to substantiate the proposal?</w:t>
              </w:r>
            </w:ins>
          </w:p>
        </w:tc>
      </w:tr>
      <w:tr w:rsidR="00403096" w14:paraId="1AECEE54" w14:textId="77777777" w:rsidTr="00F74806">
        <w:tc>
          <w:tcPr>
            <w:tcW w:w="1412" w:type="dxa"/>
          </w:tcPr>
          <w:p w14:paraId="12DEEFCB" w14:textId="3FE4880B" w:rsidR="00403096" w:rsidRDefault="00403096" w:rsidP="007B2CFC">
            <w:pPr>
              <w:rPr>
                <w:rFonts w:eastAsia="宋体"/>
                <w:lang w:eastAsia="zh-CN"/>
              </w:rPr>
            </w:pPr>
            <w:r>
              <w:rPr>
                <w:rFonts w:eastAsia="宋体"/>
                <w:lang w:eastAsia="zh-CN"/>
              </w:rPr>
              <w:lastRenderedPageBreak/>
              <w:t>Intel</w:t>
            </w:r>
          </w:p>
        </w:tc>
        <w:tc>
          <w:tcPr>
            <w:tcW w:w="8477" w:type="dxa"/>
          </w:tcPr>
          <w:p w14:paraId="02CE646C" w14:textId="77777777" w:rsidR="00CE3CE8" w:rsidRDefault="00403096" w:rsidP="007B2CFC">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0DA20029" w14:textId="1DCCCF98" w:rsidR="00403096" w:rsidRDefault="00403096" w:rsidP="007B2CFC">
            <w:pPr>
              <w:snapToGrid/>
              <w:spacing w:before="100" w:beforeAutospacing="1" w:line="240" w:lineRule="auto"/>
              <w:jc w:val="left"/>
              <w:rPr>
                <w:rFonts w:eastAsia="宋体"/>
                <w:lang w:eastAsia="zh-CN"/>
              </w:rPr>
            </w:pPr>
            <w:r>
              <w:rPr>
                <w:rFonts w:eastAsia="宋体"/>
                <w:lang w:eastAsia="zh-CN"/>
              </w:rPr>
              <w:t xml:space="preserve">For the 3-A/B/C, </w:t>
            </w:r>
            <w:r w:rsidR="007B4C26">
              <w:rPr>
                <w:rFonts w:eastAsia="宋体"/>
                <w:lang w:eastAsia="zh-CN"/>
              </w:rPr>
              <w:t>w</w:t>
            </w:r>
            <w:r w:rsidR="00EF0C74">
              <w:rPr>
                <w:rFonts w:eastAsia="宋体"/>
                <w:lang w:eastAsia="zh-CN"/>
              </w:rPr>
              <w:t>e think</w:t>
            </w:r>
            <w:r w:rsidR="002F1756">
              <w:rPr>
                <w:rFonts w:eastAsia="宋体"/>
                <w:lang w:eastAsia="zh-CN"/>
              </w:rPr>
              <w:t xml:space="preserve"> that (12) </w:t>
            </w:r>
            <w:r w:rsidR="00E61AFA" w:rsidRPr="00E61AFA">
              <w:rPr>
                <w:rFonts w:eastAsia="宋体"/>
                <w:lang w:eastAsia="zh-CN"/>
              </w:rPr>
              <w:t xml:space="preserve">Cable, connector, combiner, body losses (Rx side) </w:t>
            </w:r>
            <w:r w:rsidR="002F1756">
              <w:rPr>
                <w:rFonts w:eastAsia="宋体"/>
                <w:lang w:eastAsia="zh-CN"/>
              </w:rPr>
              <w:t xml:space="preserve">can be included in MCL, MIL and MPL. </w:t>
            </w:r>
            <w:r w:rsidR="00A752E5">
              <w:rPr>
                <w:rFonts w:eastAsia="宋体"/>
                <w:lang w:eastAsia="zh-CN"/>
              </w:rPr>
              <w:t xml:space="preserve">Our view is that both </w:t>
            </w:r>
            <w:proofErr w:type="spellStart"/>
            <w:r w:rsidR="00A752E5">
              <w:rPr>
                <w:rFonts w:eastAsia="宋体"/>
                <w:lang w:eastAsia="zh-CN"/>
              </w:rPr>
              <w:t>Tx</w:t>
            </w:r>
            <w:proofErr w:type="spellEnd"/>
            <w:r w:rsidR="00A752E5">
              <w:rPr>
                <w:rFonts w:eastAsia="宋体"/>
                <w:lang w:eastAsia="zh-CN"/>
              </w:rPr>
              <w:t xml:space="preserve"> and Rx should consider the loss to reflect the true gain. </w:t>
            </w:r>
            <w:r w:rsidR="002F1756">
              <w:rPr>
                <w:rFonts w:eastAsia="宋体"/>
                <w:lang w:eastAsia="zh-CN"/>
              </w:rPr>
              <w:t xml:space="preserve"> </w:t>
            </w:r>
          </w:p>
        </w:tc>
      </w:tr>
      <w:tr w:rsidR="00B54DF6" w14:paraId="6BE697E5" w14:textId="77777777" w:rsidTr="00F74806">
        <w:tc>
          <w:tcPr>
            <w:tcW w:w="1412" w:type="dxa"/>
          </w:tcPr>
          <w:p w14:paraId="01868B96" w14:textId="1C60486E" w:rsidR="00B54DF6" w:rsidRDefault="00B54DF6" w:rsidP="007B2CFC">
            <w:pPr>
              <w:rPr>
                <w:rFonts w:eastAsia="宋体"/>
                <w:lang w:eastAsia="zh-CN"/>
              </w:rPr>
            </w:pPr>
            <w:r>
              <w:rPr>
                <w:rFonts w:eastAsia="宋体"/>
                <w:lang w:eastAsia="zh-CN"/>
              </w:rPr>
              <w:t>QC</w:t>
            </w:r>
          </w:p>
        </w:tc>
        <w:tc>
          <w:tcPr>
            <w:tcW w:w="8477" w:type="dxa"/>
          </w:tcPr>
          <w:p w14:paraId="6C1EABC9" w14:textId="6829A128" w:rsidR="00B54DF6" w:rsidRDefault="00B54DF6" w:rsidP="007B2CFC">
            <w:pPr>
              <w:snapToGrid/>
              <w:spacing w:before="100" w:beforeAutospacing="1" w:line="240" w:lineRule="auto"/>
              <w:jc w:val="left"/>
              <w:rPr>
                <w:rFonts w:eastAsia="宋体"/>
                <w:lang w:eastAsia="zh-CN"/>
              </w:rPr>
            </w:pPr>
            <w:r>
              <w:rPr>
                <w:rFonts w:eastAsia="宋体"/>
                <w:lang w:eastAsia="zh-CN"/>
              </w:rPr>
              <w:t>Pretty much same views as Nokia</w:t>
            </w:r>
            <w:r w:rsidR="004E2120">
              <w:rPr>
                <w:rFonts w:eastAsia="宋体"/>
                <w:lang w:eastAsia="zh-CN"/>
              </w:rPr>
              <w:t xml:space="preserve"> and vivo.</w:t>
            </w:r>
          </w:p>
          <w:p w14:paraId="645E0728" w14:textId="77777777" w:rsidR="00B54DF6" w:rsidRDefault="00B54DF6" w:rsidP="007B2CFC">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w:t>
            </w:r>
            <w:r w:rsidR="00BE0BC5">
              <w:rPr>
                <w:rFonts w:eastAsia="宋体"/>
                <w:lang w:eastAsia="zh-CN"/>
              </w:rPr>
              <w:t xml:space="preserve">Note that (8) is only added to </w:t>
            </w:r>
            <w:r w:rsidR="00E608CA">
              <w:rPr>
                <w:rFonts w:eastAsia="宋体"/>
                <w:lang w:eastAsia="zh-CN"/>
              </w:rPr>
              <w:t>MIL and not MCL as in one of the agreements in 102e</w:t>
            </w:r>
            <w:r w:rsidR="00AE6BED">
              <w:rPr>
                <w:rFonts w:eastAsia="宋体"/>
                <w:lang w:eastAsia="zh-CN"/>
              </w:rPr>
              <w:t xml:space="preserve"> and a similar treated </w:t>
            </w:r>
            <w:r w:rsidR="005E06AA">
              <w:rPr>
                <w:rFonts w:eastAsia="宋体"/>
                <w:lang w:eastAsia="zh-CN"/>
              </w:rPr>
              <w:t xml:space="preserve">is warranted for MIL and MPL. </w:t>
            </w:r>
          </w:p>
          <w:p w14:paraId="21A5ACE5" w14:textId="40AEDDD8" w:rsidR="005E06AA" w:rsidRDefault="005E06AA" w:rsidP="007B2CFC">
            <w:pPr>
              <w:snapToGrid/>
              <w:spacing w:before="100" w:beforeAutospacing="1" w:line="240" w:lineRule="auto"/>
              <w:jc w:val="left"/>
              <w:rPr>
                <w:rFonts w:eastAsia="宋体"/>
                <w:lang w:eastAsia="zh-CN"/>
              </w:rPr>
            </w:pPr>
            <w:r>
              <w:rPr>
                <w:rFonts w:eastAsia="宋体"/>
                <w:lang w:eastAsia="zh-CN"/>
              </w:rPr>
              <w:t xml:space="preserve">Some agreement on what value this </w:t>
            </w:r>
            <w:r w:rsidR="00A963CA">
              <w:rPr>
                <w:rFonts w:eastAsia="宋体"/>
                <w:lang w:eastAsia="zh-CN"/>
              </w:rPr>
              <w:t xml:space="preserve">parameter is expected to take will be helpful. </w:t>
            </w:r>
          </w:p>
        </w:tc>
      </w:tr>
    </w:tbl>
    <w:p w14:paraId="7C899F30" w14:textId="77777777" w:rsidR="009D124C" w:rsidRDefault="009D124C" w:rsidP="009D124C"/>
    <w:p w14:paraId="52901C93" w14:textId="768CBD62" w:rsidR="00C07326" w:rsidRPr="00C07326" w:rsidRDefault="00C07326" w:rsidP="009D124C">
      <w:pPr>
        <w:rPr>
          <w:b/>
          <w:u w:val="single"/>
        </w:rPr>
      </w:pPr>
      <w:r w:rsidRPr="00C07326">
        <w:rPr>
          <w:b/>
          <w:highlight w:val="cyan"/>
          <w:u w:val="single"/>
        </w:rPr>
        <w:t>Summary of the discussion</w:t>
      </w:r>
    </w:p>
    <w:p w14:paraId="7DA5048C" w14:textId="4BE576EA" w:rsidR="00C07326" w:rsidRPr="00E12934" w:rsidRDefault="00C07326" w:rsidP="009D124C">
      <w:pPr>
        <w:rPr>
          <w:highlight w:val="cyan"/>
        </w:rPr>
      </w:pPr>
      <w:r w:rsidRPr="00E12934">
        <w:rPr>
          <w:highlight w:val="cyan"/>
        </w:rPr>
        <w:t>8 companies joined the discussion, and their views are summarized as follows:</w:t>
      </w:r>
    </w:p>
    <w:p w14:paraId="6EC9326A" w14:textId="77777777" w:rsidR="00BC0DD8" w:rsidRPr="00E12934" w:rsidRDefault="00BC0DD8" w:rsidP="00C07326">
      <w:pPr>
        <w:pStyle w:val="a"/>
        <w:numPr>
          <w:ilvl w:val="0"/>
          <w:numId w:val="59"/>
        </w:numPr>
        <w:rPr>
          <w:highlight w:val="cyan"/>
        </w:rPr>
      </w:pPr>
      <w:r w:rsidRPr="00E12934">
        <w:rPr>
          <w:highlight w:val="cyan"/>
        </w:rPr>
        <w:t xml:space="preserve">All the companies are fine with the FL proposal </w:t>
      </w:r>
    </w:p>
    <w:p w14:paraId="38DB30A2" w14:textId="3C7CBA20" w:rsidR="00C07326" w:rsidRPr="00E12934" w:rsidRDefault="00BC0DD8" w:rsidP="00C07326">
      <w:pPr>
        <w:pStyle w:val="a"/>
        <w:numPr>
          <w:ilvl w:val="0"/>
          <w:numId w:val="59"/>
        </w:numPr>
        <w:rPr>
          <w:highlight w:val="cyan"/>
        </w:rPr>
      </w:pPr>
      <w:r w:rsidRPr="00E12934">
        <w:rPr>
          <w:highlight w:val="cyan"/>
        </w:rPr>
        <w:t>For issues 3-A, 3-B and 3-C,</w:t>
      </w:r>
    </w:p>
    <w:p w14:paraId="0F76BF56" w14:textId="0C1B0313" w:rsidR="00BC0DD8" w:rsidRPr="00E12934" w:rsidRDefault="00BC0DD8" w:rsidP="00BC0DD8">
      <w:pPr>
        <w:pStyle w:val="a"/>
        <w:numPr>
          <w:ilvl w:val="1"/>
          <w:numId w:val="59"/>
        </w:numPr>
        <w:rPr>
          <w:highlight w:val="cyan"/>
        </w:rPr>
      </w:pPr>
      <w:r w:rsidRPr="00E12934">
        <w:rPr>
          <w:highlight w:val="cyan"/>
        </w:rPr>
        <w:t>3-A</w:t>
      </w:r>
      <w:r w:rsidR="000A5E01" w:rsidRPr="00E12934">
        <w:rPr>
          <w:highlight w:val="cyan"/>
        </w:rPr>
        <w:t xml:space="preserve"> </w:t>
      </w:r>
      <w:r w:rsidRPr="00E12934">
        <w:rPr>
          <w:highlight w:val="cyan"/>
        </w:rPr>
        <w:t>(</w:t>
      </w:r>
      <w:r w:rsidR="000A5E01" w:rsidRPr="00E12934">
        <w:rPr>
          <w:highlight w:val="cyan"/>
        </w:rPr>
        <w:t>inclusion of (12) in MIL)</w:t>
      </w:r>
    </w:p>
    <w:p w14:paraId="1F10C326" w14:textId="555A3E7B" w:rsidR="000A5E01" w:rsidRPr="00E12934" w:rsidRDefault="000A5E01" w:rsidP="000A5E01">
      <w:pPr>
        <w:pStyle w:val="a"/>
        <w:numPr>
          <w:ilvl w:val="2"/>
          <w:numId w:val="59"/>
        </w:numPr>
        <w:rPr>
          <w:highlight w:val="cyan"/>
        </w:rPr>
      </w:pPr>
      <w:r w:rsidRPr="00E12934">
        <w:rPr>
          <w:highlight w:val="cyan"/>
        </w:rPr>
        <w:t>No concern was raised for the inclusion</w:t>
      </w:r>
    </w:p>
    <w:p w14:paraId="59AA8DB2" w14:textId="651E4342" w:rsidR="000A5E01" w:rsidRPr="00E12934" w:rsidRDefault="000A5E01" w:rsidP="000A5E01">
      <w:pPr>
        <w:pStyle w:val="a"/>
        <w:numPr>
          <w:ilvl w:val="1"/>
          <w:numId w:val="59"/>
        </w:numPr>
        <w:rPr>
          <w:highlight w:val="cyan"/>
        </w:rPr>
      </w:pPr>
      <w:r w:rsidRPr="00E12934">
        <w:rPr>
          <w:highlight w:val="cyan"/>
        </w:rPr>
        <w:t>3-B (inclusion of (12) in MPL)</w:t>
      </w:r>
    </w:p>
    <w:p w14:paraId="70AD1C3E" w14:textId="0341A123" w:rsidR="000A5E01" w:rsidRPr="00E12934" w:rsidRDefault="000A5E01" w:rsidP="000A5E01">
      <w:pPr>
        <w:pStyle w:val="a"/>
        <w:numPr>
          <w:ilvl w:val="2"/>
          <w:numId w:val="59"/>
        </w:numPr>
        <w:rPr>
          <w:highlight w:val="cyan"/>
        </w:rPr>
      </w:pPr>
      <w:r w:rsidRPr="00E12934">
        <w:rPr>
          <w:highlight w:val="cyan"/>
        </w:rPr>
        <w:t>No concern was raised for the inclusion</w:t>
      </w:r>
    </w:p>
    <w:p w14:paraId="0484B024" w14:textId="4DA52D35" w:rsidR="000A5E01" w:rsidRPr="00E12934" w:rsidRDefault="000A5E01" w:rsidP="000A5E01">
      <w:pPr>
        <w:pStyle w:val="a"/>
        <w:numPr>
          <w:ilvl w:val="1"/>
          <w:numId w:val="59"/>
        </w:numPr>
        <w:rPr>
          <w:highlight w:val="cyan"/>
        </w:rPr>
      </w:pPr>
      <w:r w:rsidRPr="00E12934">
        <w:rPr>
          <w:highlight w:val="cyan"/>
        </w:rPr>
        <w:t>3-C (inclusion of (12) in MCL)</w:t>
      </w:r>
    </w:p>
    <w:p w14:paraId="06C2DAB3" w14:textId="27BF5DEE" w:rsidR="000A5E01" w:rsidRPr="00E12934" w:rsidRDefault="000A5E01" w:rsidP="000A5E01">
      <w:pPr>
        <w:pStyle w:val="a"/>
        <w:numPr>
          <w:ilvl w:val="2"/>
          <w:numId w:val="59"/>
        </w:numPr>
        <w:rPr>
          <w:highlight w:val="cyan"/>
        </w:rPr>
      </w:pPr>
      <w:r w:rsidRPr="00E12934">
        <w:rPr>
          <w:highlight w:val="cyan"/>
        </w:rPr>
        <w:t>Should be included</w:t>
      </w:r>
      <w:r w:rsidR="00BE35B2" w:rsidRPr="00E12934">
        <w:rPr>
          <w:highlight w:val="cyan"/>
        </w:rPr>
        <w:t>: 3 companies</w:t>
      </w:r>
    </w:p>
    <w:p w14:paraId="0A45ADAE" w14:textId="50259C8E" w:rsidR="00BE35B2" w:rsidRPr="00E12934" w:rsidRDefault="00BE35B2" w:rsidP="00BE35B2">
      <w:pPr>
        <w:pStyle w:val="a"/>
        <w:numPr>
          <w:ilvl w:val="3"/>
          <w:numId w:val="59"/>
        </w:numPr>
        <w:rPr>
          <w:highlight w:val="cyan"/>
        </w:rPr>
      </w:pPr>
      <w:r w:rsidRPr="00E12934">
        <w:rPr>
          <w:highlight w:val="cyan"/>
        </w:rPr>
        <w:t>Consistency among MIL, MPL and MCL</w:t>
      </w:r>
    </w:p>
    <w:p w14:paraId="2E24ADA0" w14:textId="1D281FC1" w:rsidR="00BE35B2" w:rsidRPr="00E12934" w:rsidRDefault="00BE35B2" w:rsidP="00BE35B2">
      <w:pPr>
        <w:pStyle w:val="a"/>
        <w:numPr>
          <w:ilvl w:val="3"/>
          <w:numId w:val="59"/>
        </w:numPr>
        <w:rPr>
          <w:highlight w:val="cyan"/>
        </w:rPr>
      </w:pPr>
      <w:r w:rsidRPr="00E12934">
        <w:rPr>
          <w:highlight w:val="cyan"/>
        </w:rPr>
        <w:t xml:space="preserve">Alignment with </w:t>
      </w:r>
      <w:proofErr w:type="spellStart"/>
      <w:r w:rsidRPr="00E12934">
        <w:rPr>
          <w:highlight w:val="cyan"/>
        </w:rPr>
        <w:t>Tx</w:t>
      </w:r>
      <w:proofErr w:type="spellEnd"/>
      <w:r w:rsidRPr="00E12934">
        <w:rPr>
          <w:highlight w:val="cyan"/>
        </w:rPr>
        <w:t xml:space="preserve"> loss</w:t>
      </w:r>
    </w:p>
    <w:p w14:paraId="4DF3CDB9" w14:textId="2756F805" w:rsidR="00BE35B2" w:rsidRPr="00E12934" w:rsidRDefault="00BE35B2" w:rsidP="00BE35B2">
      <w:pPr>
        <w:pStyle w:val="a"/>
        <w:numPr>
          <w:ilvl w:val="3"/>
          <w:numId w:val="59"/>
        </w:numPr>
        <w:rPr>
          <w:highlight w:val="cyan"/>
        </w:rPr>
      </w:pPr>
      <w:r w:rsidRPr="00E12934">
        <w:rPr>
          <w:highlight w:val="cyan"/>
        </w:rPr>
        <w:t>Values should be checked together</w:t>
      </w:r>
    </w:p>
    <w:p w14:paraId="24D321DA" w14:textId="3481B6FC" w:rsidR="000A5E01" w:rsidRPr="00E12934" w:rsidRDefault="000A5E01" w:rsidP="000A5E01">
      <w:pPr>
        <w:pStyle w:val="a"/>
        <w:numPr>
          <w:ilvl w:val="2"/>
          <w:numId w:val="59"/>
        </w:numPr>
        <w:rPr>
          <w:highlight w:val="cyan"/>
        </w:rPr>
      </w:pPr>
      <w:r w:rsidRPr="00E12934">
        <w:rPr>
          <w:highlight w:val="cyan"/>
        </w:rPr>
        <w:t>Should not be included</w:t>
      </w:r>
      <w:r w:rsidR="00BE35B2" w:rsidRPr="00E12934">
        <w:rPr>
          <w:highlight w:val="cyan"/>
        </w:rPr>
        <w:t>: 3 companies</w:t>
      </w:r>
    </w:p>
    <w:p w14:paraId="4E75A78A" w14:textId="2A3BB0D7" w:rsidR="00BE35B2" w:rsidRPr="00E12934" w:rsidRDefault="00BE35B2" w:rsidP="00BE35B2">
      <w:pPr>
        <w:pStyle w:val="a"/>
        <w:numPr>
          <w:ilvl w:val="3"/>
          <w:numId w:val="59"/>
        </w:numPr>
        <w:rPr>
          <w:highlight w:val="cyan"/>
        </w:rPr>
      </w:pPr>
      <w:r w:rsidRPr="00E12934">
        <w:rPr>
          <w:highlight w:val="cyan"/>
        </w:rPr>
        <w:t xml:space="preserve">Loss for </w:t>
      </w:r>
      <w:proofErr w:type="spellStart"/>
      <w:r w:rsidRPr="00E12934">
        <w:rPr>
          <w:highlight w:val="cyan"/>
        </w:rPr>
        <w:t>Tx</w:t>
      </w:r>
      <w:proofErr w:type="spellEnd"/>
      <w:r w:rsidRPr="00E12934">
        <w:rPr>
          <w:highlight w:val="cyan"/>
        </w:rPr>
        <w:t xml:space="preserve"> side (i.e. (8) ) is not included in MCL</w:t>
      </w:r>
    </w:p>
    <w:p w14:paraId="6E95C9A7" w14:textId="03660F2C" w:rsidR="003645C6" w:rsidRPr="003645C6" w:rsidRDefault="003645C6" w:rsidP="003645C6">
      <w:pPr>
        <w:rPr>
          <w:b/>
          <w:u w:val="single"/>
        </w:rPr>
      </w:pPr>
      <w:r w:rsidRPr="003645C6">
        <w:rPr>
          <w:b/>
          <w:highlight w:val="cyan"/>
          <w:u w:val="single"/>
        </w:rPr>
        <w:t>FL perspective:</w:t>
      </w:r>
    </w:p>
    <w:p w14:paraId="17A7F754" w14:textId="191A4C05" w:rsidR="003645C6" w:rsidRPr="00E12934" w:rsidRDefault="003645C6" w:rsidP="003645C6">
      <w:pPr>
        <w:rPr>
          <w:highlight w:val="cyan"/>
        </w:rPr>
      </w:pPr>
      <w:r w:rsidRPr="00E12934">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48344A7C" w14:textId="3324C599" w:rsidR="003645C6" w:rsidRPr="00E12934" w:rsidRDefault="003645C6" w:rsidP="00471016">
      <w:pPr>
        <w:pStyle w:val="a"/>
        <w:numPr>
          <w:ilvl w:val="0"/>
          <w:numId w:val="62"/>
        </w:numPr>
        <w:rPr>
          <w:highlight w:val="cyan"/>
        </w:rPr>
      </w:pPr>
      <w:r w:rsidRPr="00E12934">
        <w:rPr>
          <w:highlight w:val="cyan"/>
        </w:rPr>
        <w:t xml:space="preserve">If we consider the consistency between </w:t>
      </w:r>
      <w:proofErr w:type="spellStart"/>
      <w:r w:rsidRPr="00E12934">
        <w:rPr>
          <w:highlight w:val="cyan"/>
        </w:rPr>
        <w:t>Tx</w:t>
      </w:r>
      <w:proofErr w:type="spellEnd"/>
      <w:r w:rsidRPr="00E12934">
        <w:rPr>
          <w:highlight w:val="cyan"/>
        </w:rPr>
        <w:t xml:space="preserve"> side and Rx side, Rx loss cannot be included in MCL because we have agreed not to include </w:t>
      </w:r>
      <w:proofErr w:type="spellStart"/>
      <w:r w:rsidRPr="00E12934">
        <w:rPr>
          <w:highlight w:val="cyan"/>
        </w:rPr>
        <w:t>Tx</w:t>
      </w:r>
      <w:proofErr w:type="spellEnd"/>
      <w:r w:rsidRPr="00E12934">
        <w:rPr>
          <w:highlight w:val="cyan"/>
        </w:rPr>
        <w:t xml:space="preserve"> loss in MCL</w:t>
      </w:r>
    </w:p>
    <w:p w14:paraId="572A4842" w14:textId="79A4E4FF" w:rsidR="003645C6" w:rsidRPr="00E12934" w:rsidRDefault="003645C6" w:rsidP="00471016">
      <w:pPr>
        <w:pStyle w:val="a"/>
        <w:numPr>
          <w:ilvl w:val="0"/>
          <w:numId w:val="62"/>
        </w:numPr>
        <w:rPr>
          <w:highlight w:val="cyan"/>
        </w:rPr>
      </w:pPr>
      <w:r w:rsidRPr="00E12934">
        <w:rPr>
          <w:highlight w:val="cyan"/>
        </w:rPr>
        <w:lastRenderedPageBreak/>
        <w:t xml:space="preserve">In RAN1#102e, we confirmed that the definition of MCL should be aligned with RAN4 definition, which is </w:t>
      </w:r>
      <w:r w:rsidR="000A75D1" w:rsidRPr="00E12934">
        <w:rPr>
          <w:highlight w:val="cyan"/>
        </w:rPr>
        <w:t xml:space="preserve">measured between antenna connectors. </w:t>
      </w:r>
      <w:r w:rsidR="00E12934" w:rsidRPr="00E12934">
        <w:rPr>
          <w:highlight w:val="cyan"/>
        </w:rPr>
        <w:t>From this perspective, some of the components of (12), e.g. body loss are not appropriate for MCL</w:t>
      </w:r>
    </w:p>
    <w:p w14:paraId="72BA8C4A" w14:textId="75F44D48" w:rsidR="00E12934" w:rsidRDefault="00E12934" w:rsidP="00E12934">
      <w:r w:rsidRPr="00E12934">
        <w:rPr>
          <w:highlight w:val="cyan"/>
        </w:rPr>
        <w:t>Given the analysis above, FL would like to update the proposal as follows, where the updated part is highlighted by red font:</w:t>
      </w:r>
      <w:r>
        <w:t xml:space="preserve"> </w:t>
      </w:r>
    </w:p>
    <w:p w14:paraId="2D385649" w14:textId="77777777" w:rsidR="00E12934" w:rsidRDefault="00E12934" w:rsidP="00E12934"/>
    <w:p w14:paraId="5849C9AA" w14:textId="77777777" w:rsidR="00BE35B2" w:rsidRPr="00525487" w:rsidRDefault="00BE35B2" w:rsidP="00BE35B2">
      <w:pPr>
        <w:rPr>
          <w:b/>
          <w:highlight w:val="cyan"/>
          <w:u w:val="single"/>
        </w:rPr>
      </w:pPr>
      <w:r w:rsidRPr="00525487">
        <w:rPr>
          <w:b/>
          <w:highlight w:val="cyan"/>
          <w:u w:val="single"/>
        </w:rPr>
        <w:t>FL Proposal:</w:t>
      </w:r>
    </w:p>
    <w:p w14:paraId="6691158F" w14:textId="43DF15D4" w:rsidR="00BE35B2" w:rsidRPr="003645C6" w:rsidRDefault="00BE35B2" w:rsidP="00BE35B2">
      <w:pPr>
        <w:pStyle w:val="a"/>
        <w:numPr>
          <w:ilvl w:val="0"/>
          <w:numId w:val="53"/>
        </w:numPr>
        <w:rPr>
          <w:color w:val="FF0000"/>
          <w:highlight w:val="cyan"/>
        </w:rPr>
      </w:pPr>
      <w:r w:rsidRPr="003645C6">
        <w:rPr>
          <w:color w:val="FF0000"/>
          <w:highlight w:val="cyan"/>
        </w:rPr>
        <w:t>The agreement on the definition of MIL for downlink is updated by adding Rx loss as follows:</w:t>
      </w:r>
    </w:p>
    <w:p w14:paraId="66F4EF9B" w14:textId="2967978E" w:rsidR="00BE35B2" w:rsidRPr="003645C6" w:rsidRDefault="00BE35B2" w:rsidP="00BE35B2">
      <w:pPr>
        <w:pStyle w:val="a"/>
        <w:numPr>
          <w:ilvl w:val="1"/>
          <w:numId w:val="53"/>
        </w:numPr>
        <w:rPr>
          <w:color w:val="FF0000"/>
          <w:highlight w:val="cyan"/>
        </w:rPr>
      </w:pPr>
      <w:r w:rsidRPr="003645C6">
        <w:rPr>
          <w:color w:val="FF0000"/>
          <w:highlight w:val="cyan"/>
        </w:rPr>
        <w:t xml:space="preserve">Total transmit power – Receiver sensitivity – Rx loss + </w:t>
      </w:r>
      <w:proofErr w:type="spellStart"/>
      <w:r w:rsidRPr="003645C6">
        <w:rPr>
          <w:color w:val="FF0000"/>
          <w:highlight w:val="cyan"/>
        </w:rPr>
        <w:t>gNB</w:t>
      </w:r>
      <w:proofErr w:type="spellEnd"/>
      <w:r w:rsidRPr="003645C6">
        <w:rPr>
          <w:color w:val="FF0000"/>
          <w:highlight w:val="cyan"/>
        </w:rPr>
        <w:t xml:space="preserve"> antenna gain (component 2 + 3 + 4) + UE antenna gain, where</w:t>
      </w:r>
    </w:p>
    <w:p w14:paraId="52D751BD" w14:textId="6055409A" w:rsidR="00BE35B2" w:rsidRPr="003645C6" w:rsidRDefault="00BE35B2" w:rsidP="00BE35B2">
      <w:pPr>
        <w:pStyle w:val="a"/>
        <w:numPr>
          <w:ilvl w:val="2"/>
          <w:numId w:val="53"/>
        </w:numPr>
        <w:rPr>
          <w:color w:val="FF0000"/>
          <w:highlight w:val="cyan"/>
        </w:rPr>
      </w:pPr>
      <w:r w:rsidRPr="003645C6">
        <w:rPr>
          <w:color w:val="FF0000"/>
          <w:highlight w:val="cyan"/>
        </w:rPr>
        <w:t xml:space="preserve">Rx loss corresponds to row </w:t>
      </w:r>
      <w:proofErr w:type="gramStart"/>
      <w:r w:rsidRPr="003645C6">
        <w:rPr>
          <w:color w:val="FF0000"/>
          <w:highlight w:val="cyan"/>
        </w:rPr>
        <w:t>No</w:t>
      </w:r>
      <w:proofErr w:type="gramEnd"/>
      <w:r w:rsidRPr="003645C6">
        <w:rPr>
          <w:color w:val="FF0000"/>
          <w:highlight w:val="cyan"/>
        </w:rPr>
        <w:t>. (12)</w:t>
      </w:r>
    </w:p>
    <w:p w14:paraId="21CA571A" w14:textId="77777777" w:rsidR="00BE35B2" w:rsidRPr="00BE35B2" w:rsidRDefault="00BE35B2" w:rsidP="00BE35B2">
      <w:pPr>
        <w:pStyle w:val="a"/>
        <w:numPr>
          <w:ilvl w:val="0"/>
          <w:numId w:val="53"/>
        </w:numPr>
        <w:rPr>
          <w:strike/>
          <w:color w:val="FF0000"/>
          <w:highlight w:val="cyan"/>
        </w:rPr>
      </w:pPr>
      <w:r w:rsidRPr="00525487">
        <w:rPr>
          <w:highlight w:val="cyan"/>
        </w:rPr>
        <w:t>MPL = MIL – (25a/b) Shadow fading margin + (26) BS selection/macro-diversity gain – (27) Penetration margin + (28) Other gains</w:t>
      </w:r>
      <w:r w:rsidRPr="00BE35B2">
        <w:rPr>
          <w:strike/>
          <w:color w:val="FF0000"/>
          <w:highlight w:val="cyan"/>
        </w:rPr>
        <w:t xml:space="preserve"> [– (12) Cable, connector, combiner, body losses (Rx side) ]</w:t>
      </w:r>
    </w:p>
    <w:p w14:paraId="6A7C39D7" w14:textId="77777777" w:rsidR="00BE35B2" w:rsidRPr="00525487" w:rsidRDefault="00BE35B2" w:rsidP="00BE35B2">
      <w:pPr>
        <w:pStyle w:val="a"/>
        <w:numPr>
          <w:ilvl w:val="0"/>
          <w:numId w:val="53"/>
        </w:numPr>
        <w:rPr>
          <w:highlight w:val="cyan"/>
        </w:rPr>
      </w:pPr>
      <w:r w:rsidRPr="00525487">
        <w:rPr>
          <w:highlight w:val="cyan"/>
        </w:rPr>
        <w:t>It is confirmed that H-ARQ gain is included in sensitivity</w:t>
      </w:r>
    </w:p>
    <w:p w14:paraId="3AC3CC31" w14:textId="77777777" w:rsidR="00BE35B2" w:rsidRPr="00525487" w:rsidRDefault="00BE35B2" w:rsidP="00BE35B2">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047D3A89" w14:textId="77777777" w:rsidR="00BE35B2" w:rsidRPr="00525487" w:rsidRDefault="00BE35B2" w:rsidP="00BE35B2">
      <w:pPr>
        <w:pStyle w:val="a"/>
        <w:numPr>
          <w:ilvl w:val="1"/>
          <w:numId w:val="53"/>
        </w:numPr>
        <w:rPr>
          <w:highlight w:val="cyan"/>
        </w:rPr>
      </w:pPr>
      <w:r w:rsidRPr="00525487">
        <w:rPr>
          <w:highlight w:val="cyan"/>
        </w:rPr>
        <w:t>If not, “</w:t>
      </w:r>
      <w:r w:rsidRPr="00525487">
        <w:rPr>
          <w:highlight w:val="cyan"/>
          <w:lang w:val="pt-BR" w:eastAsia="zh-CN"/>
        </w:rPr>
        <w:t>(21a/b) H-ARQ gain” can be used for companies report</w:t>
      </w:r>
    </w:p>
    <w:p w14:paraId="533B5F3A" w14:textId="77777777" w:rsidR="00BE35B2" w:rsidRPr="00525487" w:rsidRDefault="00BE35B2" w:rsidP="00BE35B2">
      <w:pPr>
        <w:pStyle w:val="a"/>
        <w:numPr>
          <w:ilvl w:val="0"/>
          <w:numId w:val="53"/>
        </w:numPr>
        <w:rPr>
          <w:highlight w:val="cyan"/>
        </w:rPr>
      </w:pPr>
      <w:r w:rsidRPr="00525487">
        <w:rPr>
          <w:highlight w:val="cyan"/>
        </w:rPr>
        <w:t>Note: as per the former agreement, the values for rows (25a/b) (26) (27) (28) and (12) are left to companies’ report</w:t>
      </w:r>
      <w:r>
        <w:rPr>
          <w:highlight w:val="cyan"/>
        </w:rPr>
        <w:t xml:space="preserve">, which includes the values for IMT-2020 </w:t>
      </w:r>
      <w:proofErr w:type="spellStart"/>
      <w:r>
        <w:rPr>
          <w:highlight w:val="cyan"/>
        </w:rPr>
        <w:t>self evaluation</w:t>
      </w:r>
      <w:proofErr w:type="spellEnd"/>
      <w:r>
        <w:rPr>
          <w:highlight w:val="cyan"/>
        </w:rPr>
        <w:t xml:space="preserve"> and/or using 0 dB</w:t>
      </w:r>
    </w:p>
    <w:p w14:paraId="348FF3EF" w14:textId="4D92E6AA" w:rsidR="00BE35B2" w:rsidRPr="003645C6" w:rsidRDefault="00BE35B2" w:rsidP="00BE35B2">
      <w:pPr>
        <w:pStyle w:val="a"/>
        <w:numPr>
          <w:ilvl w:val="0"/>
          <w:numId w:val="53"/>
        </w:numPr>
        <w:rPr>
          <w:color w:val="FF0000"/>
          <w:highlight w:val="cyan"/>
        </w:rPr>
      </w:pPr>
      <w:r w:rsidRPr="003645C6">
        <w:rPr>
          <w:color w:val="FF0000"/>
          <w:highlight w:val="cyan"/>
        </w:rPr>
        <w:t xml:space="preserve">Note:  (12) Cable, connector, combiner, body losses (Rx side) is </w:t>
      </w:r>
      <w:r w:rsidR="003645C6" w:rsidRPr="003645C6">
        <w:rPr>
          <w:color w:val="FF0000"/>
          <w:highlight w:val="cyan"/>
        </w:rPr>
        <w:t xml:space="preserve">not </w:t>
      </w:r>
      <w:r w:rsidRPr="003645C6">
        <w:rPr>
          <w:color w:val="FF0000"/>
          <w:highlight w:val="cyan"/>
        </w:rPr>
        <w:t>included in MCL</w:t>
      </w:r>
      <w:r w:rsidR="003645C6" w:rsidRPr="003645C6">
        <w:rPr>
          <w:color w:val="FF0000"/>
          <w:highlight w:val="cyan"/>
        </w:rPr>
        <w:t>, but included in MIL and MPL</w:t>
      </w:r>
    </w:p>
    <w:p w14:paraId="0A9739CD" w14:textId="77777777" w:rsidR="00BE35B2" w:rsidRDefault="00BE35B2" w:rsidP="00BE35B2">
      <w:pPr>
        <w:pStyle w:val="a"/>
        <w:numPr>
          <w:ilvl w:val="0"/>
          <w:numId w:val="53"/>
        </w:numPr>
        <w:rPr>
          <w:highlight w:val="cyan"/>
        </w:rPr>
      </w:pPr>
      <w:r w:rsidRPr="00525487">
        <w:rPr>
          <w:highlight w:val="cyan"/>
        </w:rPr>
        <w:t>The definition of MCL, MIL and MPL for TDL Option 2 &amp; CDL is the same as that for TDL option 1</w:t>
      </w:r>
    </w:p>
    <w:p w14:paraId="480CD32E" w14:textId="77777777" w:rsidR="00E12934" w:rsidRDefault="00E12934" w:rsidP="00E12934">
      <w:pPr>
        <w:rPr>
          <w:highlight w:val="cyan"/>
        </w:rPr>
      </w:pPr>
    </w:p>
    <w:p w14:paraId="49254D7E" w14:textId="109ECCF8" w:rsidR="00E12934" w:rsidRPr="00E12934" w:rsidRDefault="00E12934" w:rsidP="00E12934">
      <w:pPr>
        <w:rPr>
          <w:highlight w:val="cyan"/>
        </w:rPr>
      </w:pPr>
      <w:r>
        <w:rPr>
          <w:highlight w:val="cyan"/>
        </w:rPr>
        <w:t xml:space="preserve">Please provide your views on the FL proposal above. </w:t>
      </w:r>
    </w:p>
    <w:tbl>
      <w:tblPr>
        <w:tblStyle w:val="82"/>
        <w:tblW w:w="9889" w:type="dxa"/>
        <w:tblLayout w:type="fixed"/>
        <w:tblLook w:val="04A0" w:firstRow="1" w:lastRow="0" w:firstColumn="1" w:lastColumn="0" w:noHBand="0" w:noVBand="1"/>
      </w:tblPr>
      <w:tblGrid>
        <w:gridCol w:w="1412"/>
        <w:gridCol w:w="8477"/>
      </w:tblGrid>
      <w:tr w:rsidR="00E12934" w14:paraId="4D5A9547" w14:textId="77777777" w:rsidTr="00E12934">
        <w:trPr>
          <w:cnfStyle w:val="100000000000" w:firstRow="1" w:lastRow="0" w:firstColumn="0" w:lastColumn="0" w:oddVBand="0" w:evenVBand="0" w:oddHBand="0" w:evenHBand="0" w:firstRowFirstColumn="0" w:firstRowLastColumn="0" w:lastRowFirstColumn="0" w:lastRowLastColumn="0"/>
        </w:trPr>
        <w:tc>
          <w:tcPr>
            <w:tcW w:w="1412" w:type="dxa"/>
          </w:tcPr>
          <w:p w14:paraId="1E0EF387" w14:textId="77777777" w:rsidR="00E12934" w:rsidRDefault="00E12934" w:rsidP="00E12934">
            <w:pPr>
              <w:rPr>
                <w:b w:val="0"/>
                <w:bCs w:val="0"/>
              </w:rPr>
            </w:pPr>
            <w:r>
              <w:t xml:space="preserve">Company </w:t>
            </w:r>
          </w:p>
        </w:tc>
        <w:tc>
          <w:tcPr>
            <w:tcW w:w="8477" w:type="dxa"/>
          </w:tcPr>
          <w:p w14:paraId="3EA14ED8" w14:textId="77777777" w:rsidR="00E12934" w:rsidRDefault="00E12934" w:rsidP="00E12934">
            <w:pPr>
              <w:rPr>
                <w:b w:val="0"/>
                <w:bCs w:val="0"/>
              </w:rPr>
            </w:pPr>
            <w:r>
              <w:t>Comment</w:t>
            </w:r>
          </w:p>
        </w:tc>
      </w:tr>
      <w:tr w:rsidR="00E12934" w14:paraId="49F5DE00" w14:textId="77777777" w:rsidTr="00E12934">
        <w:tc>
          <w:tcPr>
            <w:tcW w:w="1412" w:type="dxa"/>
          </w:tcPr>
          <w:p w14:paraId="271D9258" w14:textId="07F94999" w:rsidR="00E12934" w:rsidRDefault="006418A7" w:rsidP="00E12934">
            <w:pPr>
              <w:rPr>
                <w:rFonts w:eastAsia="宋体"/>
                <w:lang w:eastAsia="zh-CN"/>
              </w:rPr>
            </w:pPr>
            <w:r>
              <w:rPr>
                <w:rFonts w:eastAsia="宋体"/>
                <w:lang w:eastAsia="zh-CN"/>
              </w:rPr>
              <w:t>Ericsson</w:t>
            </w:r>
          </w:p>
        </w:tc>
        <w:tc>
          <w:tcPr>
            <w:tcW w:w="8477" w:type="dxa"/>
          </w:tcPr>
          <w:p w14:paraId="68FA326D" w14:textId="37C38CF6" w:rsidR="00401014" w:rsidRDefault="006418A7" w:rsidP="006418A7">
            <w:pPr>
              <w:snapToGrid/>
              <w:spacing w:before="100" w:beforeAutospacing="1" w:line="240" w:lineRule="auto"/>
              <w:jc w:val="left"/>
              <w:rPr>
                <w:rFonts w:eastAsia="宋体"/>
                <w:lang w:eastAsia="zh-CN"/>
              </w:rPr>
            </w:pPr>
            <w:r w:rsidRPr="005C53CF">
              <w:rPr>
                <w:rFonts w:eastAsia="宋体"/>
                <w:b/>
                <w:bCs/>
                <w:lang w:eastAsia="zh-CN"/>
              </w:rPr>
              <w:t>Support the FL proposal</w:t>
            </w:r>
            <w:r w:rsidR="00401014" w:rsidRPr="005C53CF">
              <w:rPr>
                <w:rFonts w:eastAsia="宋体"/>
                <w:b/>
                <w:bCs/>
                <w:lang w:eastAsia="zh-CN"/>
              </w:rPr>
              <w:t xml:space="preserve">. </w:t>
            </w:r>
            <w:r w:rsidR="007546A4">
              <w:rPr>
                <w:rFonts w:eastAsia="宋体"/>
                <w:lang w:eastAsia="zh-CN"/>
              </w:rPr>
              <w:t xml:space="preserve">As was </w:t>
            </w:r>
            <w:r w:rsidR="005C53CF">
              <w:rPr>
                <w:rFonts w:eastAsia="宋体"/>
                <w:lang w:eastAsia="zh-CN"/>
              </w:rPr>
              <w:t>pointed out</w:t>
            </w:r>
            <w:r w:rsidR="007546A4">
              <w:rPr>
                <w:rFonts w:eastAsia="宋体"/>
                <w:lang w:eastAsia="zh-CN"/>
              </w:rPr>
              <w:t xml:space="preserve">, it is consistent with the </w:t>
            </w:r>
            <w:r w:rsidR="004164C6">
              <w:rPr>
                <w:rFonts w:eastAsia="宋体"/>
                <w:lang w:eastAsia="zh-CN"/>
              </w:rPr>
              <w:t>RAN1#</w:t>
            </w:r>
            <w:r w:rsidR="007546A4">
              <w:rPr>
                <w:rFonts w:eastAsia="宋体"/>
                <w:lang w:eastAsia="zh-CN"/>
              </w:rPr>
              <w:t>102e agreement</w:t>
            </w:r>
            <w:r w:rsidR="00A629F0">
              <w:rPr>
                <w:rFonts w:eastAsia="宋体"/>
                <w:lang w:eastAsia="zh-CN"/>
              </w:rPr>
              <w:t xml:space="preserve"> on </w:t>
            </w:r>
            <w:proofErr w:type="spellStart"/>
            <w:r w:rsidR="00A629F0">
              <w:rPr>
                <w:rFonts w:eastAsia="宋体"/>
                <w:lang w:eastAsia="zh-CN"/>
              </w:rPr>
              <w:t>Tx</w:t>
            </w:r>
            <w:proofErr w:type="spellEnd"/>
            <w:r w:rsidR="00A629F0">
              <w:rPr>
                <w:rFonts w:eastAsia="宋体"/>
                <w:lang w:eastAsia="zh-CN"/>
              </w:rPr>
              <w:t xml:space="preserve"> loss (8)</w:t>
            </w:r>
            <w:r w:rsidR="007546A4">
              <w:rPr>
                <w:rFonts w:eastAsia="宋体"/>
                <w:lang w:eastAsia="zh-CN"/>
              </w:rPr>
              <w:t xml:space="preserve"> to have Rx loss </w:t>
            </w:r>
            <w:r w:rsidR="004164C6">
              <w:rPr>
                <w:rFonts w:eastAsia="宋体"/>
                <w:lang w:eastAsia="zh-CN"/>
              </w:rPr>
              <w:t xml:space="preserve">(12) </w:t>
            </w:r>
            <w:r w:rsidR="007546A4">
              <w:rPr>
                <w:rFonts w:eastAsia="宋体"/>
                <w:lang w:eastAsia="zh-CN"/>
              </w:rPr>
              <w:t>in MIL</w:t>
            </w:r>
            <w:r w:rsidR="008B14BF">
              <w:rPr>
                <w:rFonts w:eastAsia="宋体"/>
                <w:lang w:eastAsia="zh-CN"/>
              </w:rPr>
              <w:t xml:space="preserve">. Also, since any channel received at either </w:t>
            </w:r>
            <w:proofErr w:type="spellStart"/>
            <w:r w:rsidR="008B14BF">
              <w:rPr>
                <w:rFonts w:eastAsia="宋体"/>
                <w:lang w:eastAsia="zh-CN"/>
              </w:rPr>
              <w:t>gNB</w:t>
            </w:r>
            <w:proofErr w:type="spellEnd"/>
            <w:r w:rsidR="008B14BF">
              <w:rPr>
                <w:rFonts w:eastAsia="宋体"/>
                <w:lang w:eastAsia="zh-CN"/>
              </w:rPr>
              <w:t xml:space="preserve"> or UE should have the same Rx loss </w:t>
            </w:r>
            <w:r w:rsidR="004164C6">
              <w:rPr>
                <w:rFonts w:eastAsia="宋体"/>
                <w:lang w:eastAsia="zh-CN"/>
              </w:rPr>
              <w:t xml:space="preserve">(12) </w:t>
            </w:r>
            <w:r w:rsidR="008B14BF">
              <w:rPr>
                <w:rFonts w:eastAsia="宋体"/>
                <w:lang w:eastAsia="zh-CN"/>
              </w:rPr>
              <w:t xml:space="preserve">as any other channel, it is not so crucial whether Rx loss </w:t>
            </w:r>
            <w:r w:rsidR="004164C6">
              <w:rPr>
                <w:rFonts w:eastAsia="宋体"/>
                <w:lang w:eastAsia="zh-CN"/>
              </w:rPr>
              <w:t xml:space="preserve">(12) </w:t>
            </w:r>
            <w:r w:rsidR="008B14BF">
              <w:rPr>
                <w:rFonts w:eastAsia="宋体"/>
                <w:lang w:eastAsia="zh-CN"/>
              </w:rPr>
              <w:t>is in MCL or MIL.</w:t>
            </w:r>
          </w:p>
          <w:p w14:paraId="348413BC" w14:textId="40713DCF" w:rsidR="00E12934" w:rsidRDefault="00401014" w:rsidP="00F00B57">
            <w:pPr>
              <w:snapToGrid/>
              <w:spacing w:before="100" w:beforeAutospacing="1" w:line="240" w:lineRule="auto"/>
              <w:jc w:val="left"/>
              <w:rPr>
                <w:rFonts w:eastAsia="宋体"/>
                <w:lang w:eastAsia="zh-CN"/>
              </w:rPr>
            </w:pPr>
            <w:r w:rsidRPr="005C53CF">
              <w:rPr>
                <w:rFonts w:eastAsia="宋体"/>
                <w:b/>
                <w:bCs/>
                <w:lang w:eastAsia="zh-CN"/>
              </w:rPr>
              <w:t xml:space="preserve">After some internal checking we think </w:t>
            </w:r>
            <w:r w:rsidR="00E60EDC">
              <w:rPr>
                <w:rFonts w:eastAsia="宋体"/>
                <w:b/>
                <w:bCs/>
                <w:lang w:eastAsia="zh-CN"/>
              </w:rPr>
              <w:t>~</w:t>
            </w:r>
            <w:r w:rsidRPr="005C53CF">
              <w:rPr>
                <w:rFonts w:eastAsia="宋体"/>
                <w:b/>
                <w:bCs/>
                <w:lang w:eastAsia="zh-CN"/>
              </w:rPr>
              <w:t xml:space="preserve">1 dB feeder loss is appropriate for </w:t>
            </w:r>
            <w:proofErr w:type="spellStart"/>
            <w:r w:rsidRPr="005C53CF">
              <w:rPr>
                <w:rFonts w:eastAsia="宋体"/>
                <w:b/>
                <w:bCs/>
                <w:lang w:eastAsia="zh-CN"/>
              </w:rPr>
              <w:t>gNB</w:t>
            </w:r>
            <w:proofErr w:type="spellEnd"/>
            <w:r w:rsidR="00A02ADF">
              <w:rPr>
                <w:rFonts w:eastAsia="宋体"/>
                <w:b/>
                <w:bCs/>
                <w:lang w:eastAsia="zh-CN"/>
              </w:rPr>
              <w:t xml:space="preserve"> at 700 </w:t>
            </w:r>
            <w:proofErr w:type="spellStart"/>
            <w:r w:rsidR="00A02ADF">
              <w:rPr>
                <w:rFonts w:eastAsia="宋体"/>
                <w:b/>
                <w:bCs/>
                <w:lang w:eastAsia="zh-CN"/>
              </w:rPr>
              <w:t>MHz</w:t>
            </w:r>
            <w:r w:rsidR="00EE00AC">
              <w:rPr>
                <w:rFonts w:eastAsia="宋体"/>
                <w:b/>
                <w:bCs/>
                <w:lang w:eastAsia="zh-CN"/>
              </w:rPr>
              <w:t>.</w:t>
            </w:r>
            <w:proofErr w:type="spellEnd"/>
            <w:r w:rsidRPr="005C53CF">
              <w:rPr>
                <w:rFonts w:eastAsia="宋体"/>
                <w:b/>
                <w:bCs/>
                <w:lang w:eastAsia="zh-CN"/>
              </w:rPr>
              <w:t xml:space="preserve"> </w:t>
            </w:r>
            <w:r w:rsidR="00EE00AC">
              <w:rPr>
                <w:rFonts w:eastAsia="宋体"/>
                <w:b/>
                <w:bCs/>
                <w:lang w:eastAsia="zh-CN"/>
              </w:rPr>
              <w:t xml:space="preserve">So </w:t>
            </w:r>
            <w:r w:rsidR="00462958">
              <w:rPr>
                <w:rFonts w:eastAsia="宋体"/>
                <w:b/>
                <w:bCs/>
                <w:lang w:eastAsia="zh-CN"/>
              </w:rPr>
              <w:t xml:space="preserve">for </w:t>
            </w:r>
            <w:proofErr w:type="spellStart"/>
            <w:r w:rsidR="00462958">
              <w:rPr>
                <w:rFonts w:eastAsia="宋体"/>
                <w:b/>
                <w:bCs/>
                <w:lang w:eastAsia="zh-CN"/>
              </w:rPr>
              <w:t>gNB</w:t>
            </w:r>
            <w:proofErr w:type="spellEnd"/>
            <w:r w:rsidR="00462958">
              <w:rPr>
                <w:rFonts w:eastAsia="宋体"/>
                <w:b/>
                <w:bCs/>
                <w:lang w:eastAsia="zh-CN"/>
              </w:rPr>
              <w:t xml:space="preserve">, </w:t>
            </w:r>
            <w:r w:rsidRPr="005C53CF">
              <w:rPr>
                <w:rFonts w:eastAsia="宋体"/>
                <w:b/>
                <w:bCs/>
                <w:lang w:eastAsia="zh-CN"/>
              </w:rPr>
              <w:t xml:space="preserve">(8) and (12) can be 1 dB </w:t>
            </w:r>
            <w:r w:rsidR="00A02ADF">
              <w:rPr>
                <w:rFonts w:eastAsia="宋体"/>
                <w:b/>
                <w:bCs/>
                <w:lang w:eastAsia="zh-CN"/>
              </w:rPr>
              <w:t xml:space="preserve">at 700 MHz and </w:t>
            </w:r>
            <w:r w:rsidR="00EE00AC">
              <w:rPr>
                <w:rFonts w:eastAsia="宋体"/>
                <w:b/>
                <w:bCs/>
                <w:lang w:eastAsia="zh-CN"/>
              </w:rPr>
              <w:t>(</w:t>
            </w:r>
            <w:r w:rsidR="00462958">
              <w:rPr>
                <w:rFonts w:eastAsia="宋体"/>
                <w:b/>
                <w:bCs/>
                <w:lang w:eastAsia="zh-CN"/>
              </w:rPr>
              <w:t>with AAS</w:t>
            </w:r>
            <w:r w:rsidR="00EE00AC">
              <w:rPr>
                <w:rFonts w:eastAsia="宋体"/>
                <w:b/>
                <w:bCs/>
                <w:lang w:eastAsia="zh-CN"/>
              </w:rPr>
              <w:t>)</w:t>
            </w:r>
            <w:r w:rsidR="00462958">
              <w:rPr>
                <w:rFonts w:eastAsia="宋体"/>
                <w:b/>
                <w:bCs/>
                <w:lang w:eastAsia="zh-CN"/>
              </w:rPr>
              <w:t xml:space="preserve"> at 4 GHz </w:t>
            </w:r>
            <w:r w:rsidR="004164C6">
              <w:rPr>
                <w:rFonts w:eastAsia="宋体"/>
                <w:b/>
                <w:bCs/>
                <w:lang w:eastAsia="zh-CN"/>
              </w:rPr>
              <w:t>they</w:t>
            </w:r>
            <w:r w:rsidR="00462958">
              <w:rPr>
                <w:rFonts w:eastAsia="宋体"/>
                <w:b/>
                <w:bCs/>
                <w:lang w:eastAsia="zh-CN"/>
              </w:rPr>
              <w:t xml:space="preserve"> can be </w:t>
            </w:r>
            <w:r w:rsidR="00A02ADF">
              <w:rPr>
                <w:rFonts w:eastAsia="宋体"/>
                <w:b/>
                <w:bCs/>
                <w:lang w:eastAsia="zh-CN"/>
              </w:rPr>
              <w:t xml:space="preserve">0 </w:t>
            </w:r>
            <w:proofErr w:type="spellStart"/>
            <w:r w:rsidR="00A02ADF">
              <w:rPr>
                <w:rFonts w:eastAsia="宋体"/>
                <w:b/>
                <w:bCs/>
                <w:lang w:eastAsia="zh-CN"/>
              </w:rPr>
              <w:t>dB</w:t>
            </w:r>
            <w:r w:rsidRPr="005C53CF">
              <w:rPr>
                <w:rFonts w:eastAsia="宋体"/>
                <w:b/>
                <w:bCs/>
                <w:lang w:eastAsia="zh-CN"/>
              </w:rPr>
              <w:t>.</w:t>
            </w:r>
            <w:proofErr w:type="spellEnd"/>
            <w:r w:rsidRPr="005C53CF">
              <w:rPr>
                <w:rFonts w:eastAsia="宋体"/>
                <w:b/>
                <w:bCs/>
                <w:lang w:eastAsia="zh-CN"/>
              </w:rPr>
              <w:t xml:space="preserve"> </w:t>
            </w:r>
            <w:r>
              <w:rPr>
                <w:rFonts w:eastAsia="宋体"/>
                <w:lang w:eastAsia="zh-CN"/>
              </w:rPr>
              <w:t xml:space="preserve"> </w:t>
            </w:r>
            <w:r w:rsidR="007546A4">
              <w:rPr>
                <w:rFonts w:eastAsia="宋体"/>
                <w:lang w:eastAsia="zh-CN"/>
              </w:rPr>
              <w:t>Also, we think UE losses for (8) and (12) can be zero</w:t>
            </w:r>
            <w:r w:rsidR="00A629F0">
              <w:rPr>
                <w:rFonts w:eastAsia="宋体"/>
                <w:lang w:eastAsia="zh-CN"/>
              </w:rPr>
              <w:t xml:space="preserve"> for th</w:t>
            </w:r>
            <w:r w:rsidR="009C602E">
              <w:rPr>
                <w:rFonts w:eastAsia="宋体"/>
                <w:lang w:eastAsia="zh-CN"/>
              </w:rPr>
              <w:t>is</w:t>
            </w:r>
            <w:r w:rsidR="00A629F0">
              <w:rPr>
                <w:rFonts w:eastAsia="宋体"/>
                <w:lang w:eastAsia="zh-CN"/>
              </w:rPr>
              <w:t xml:space="preserve"> study</w:t>
            </w:r>
            <w:r w:rsidR="007546A4">
              <w:rPr>
                <w:rFonts w:eastAsia="宋体"/>
                <w:lang w:eastAsia="zh-CN"/>
              </w:rPr>
              <w:t xml:space="preserve">.  Are these UE and </w:t>
            </w:r>
            <w:proofErr w:type="spellStart"/>
            <w:r w:rsidR="007546A4">
              <w:rPr>
                <w:rFonts w:eastAsia="宋体"/>
                <w:lang w:eastAsia="zh-CN"/>
              </w:rPr>
              <w:t>gNB</w:t>
            </w:r>
            <w:proofErr w:type="spellEnd"/>
            <w:r w:rsidR="007546A4">
              <w:rPr>
                <w:rFonts w:eastAsia="宋体"/>
                <w:lang w:eastAsia="zh-CN"/>
              </w:rPr>
              <w:t xml:space="preserve"> values acceptable to the group?</w:t>
            </w:r>
          </w:p>
        </w:tc>
      </w:tr>
      <w:tr w:rsidR="00E12934" w14:paraId="319F51AB" w14:textId="77777777" w:rsidTr="00E12934">
        <w:tc>
          <w:tcPr>
            <w:tcW w:w="1412" w:type="dxa"/>
          </w:tcPr>
          <w:p w14:paraId="78528382" w14:textId="224FDEA3" w:rsidR="00E12934" w:rsidRDefault="00CC4E46" w:rsidP="00E12934">
            <w:pPr>
              <w:rPr>
                <w:rFonts w:eastAsia="宋体"/>
                <w:lang w:eastAsia="zh-CN"/>
              </w:rPr>
            </w:pPr>
            <w:r>
              <w:rPr>
                <w:rFonts w:eastAsia="宋体"/>
                <w:lang w:eastAsia="zh-CN"/>
              </w:rPr>
              <w:lastRenderedPageBreak/>
              <w:t>CATT</w:t>
            </w:r>
          </w:p>
        </w:tc>
        <w:tc>
          <w:tcPr>
            <w:tcW w:w="8477" w:type="dxa"/>
          </w:tcPr>
          <w:p w14:paraId="4E8DD132" w14:textId="65D2E847" w:rsidR="00E12934" w:rsidRDefault="00CC4E46" w:rsidP="00E12934">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bookmarkStart w:id="196" w:name="_GoBack"/>
            <w:bookmarkEnd w:id="196"/>
          </w:p>
        </w:tc>
      </w:tr>
    </w:tbl>
    <w:p w14:paraId="3EAC6433" w14:textId="77777777" w:rsidR="00C07326" w:rsidRDefault="00C07326"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97" w:name="_Toc460164168"/>
      <w:bookmarkStart w:id="198" w:name="_Toc460239646"/>
      <w:bookmarkStart w:id="199" w:name="_Toc460090975"/>
      <w:r>
        <w:t>Annex 1 – Agreements at RAN1#101e</w:t>
      </w:r>
      <w:bookmarkEnd w:id="197"/>
      <w:bookmarkEnd w:id="198"/>
      <w:bookmarkEnd w:id="19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lastRenderedPageBreak/>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8"/>
              <w:spacing w:line="256" w:lineRule="auto"/>
              <w:rPr>
                <w:bCs/>
                <w:lang w:eastAsia="zh-CN"/>
              </w:rPr>
            </w:pPr>
            <w:r>
              <w:rPr>
                <w:bCs/>
                <w:lang w:eastAsia="zh-CN"/>
              </w:rPr>
              <w:t xml:space="preserve">Urban: 4GHz (TDD), 2.6GHz (TDD) </w:t>
            </w:r>
          </w:p>
          <w:p w14:paraId="60A30E8D" w14:textId="77777777" w:rsidR="00CA4A2F" w:rsidRDefault="0054564E">
            <w:pPr>
              <w:pStyle w:val="a8"/>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8"/>
              <w:rPr>
                <w:color w:val="FF0000"/>
                <w:lang w:eastAsia="zh-CN"/>
              </w:rPr>
            </w:pPr>
            <w:r>
              <w:rPr>
                <w:color w:val="FF0000"/>
                <w:lang w:eastAsia="zh-CN"/>
              </w:rPr>
              <w:t>DDDSU (S: 10D:2G:2U) only for 4GHz</w:t>
            </w:r>
          </w:p>
          <w:p w14:paraId="788FDE1B" w14:textId="77777777" w:rsidR="00CA4A2F" w:rsidRDefault="0054564E">
            <w:pPr>
              <w:pStyle w:val="a8"/>
              <w:rPr>
                <w:color w:val="FF0000"/>
                <w:lang w:eastAsia="zh-CN"/>
              </w:rPr>
            </w:pPr>
            <w:r>
              <w:rPr>
                <w:color w:val="FF0000"/>
                <w:lang w:eastAsia="zh-CN"/>
              </w:rPr>
              <w:t xml:space="preserve">DDDSUDDSUU (S: 10D:2G:2U) only for 4GHz </w:t>
            </w:r>
          </w:p>
          <w:p w14:paraId="4248B4C9" w14:textId="77777777" w:rsidR="00CA4A2F" w:rsidRDefault="0054564E">
            <w:pPr>
              <w:pStyle w:val="a8"/>
              <w:rPr>
                <w:color w:val="FF0000"/>
                <w:lang w:eastAsia="zh-CN"/>
              </w:rPr>
            </w:pPr>
            <w:r>
              <w:rPr>
                <w:color w:val="FF0000"/>
                <w:lang w:eastAsia="zh-CN"/>
              </w:rPr>
              <w:t>DDDDDDDSUU (S: 6D:4G:4U) only for 2.6GHz</w:t>
            </w:r>
          </w:p>
          <w:p w14:paraId="7A4C49F9" w14:textId="77777777" w:rsidR="00CA4A2F" w:rsidRDefault="0054564E">
            <w:pPr>
              <w:pStyle w:val="a8"/>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proofErr w:type="gramStart"/>
            <w:r>
              <w:t>w</w:t>
            </w:r>
            <w:proofErr w:type="gramEnd"/>
            <w:r>
              <w:t>/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8"/>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8"/>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8"/>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8"/>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8"/>
              <w:rPr>
                <w:rFonts w:ascii="Arial" w:hAnsi="Arial" w:cs="Arial"/>
                <w:sz w:val="21"/>
                <w:szCs w:val="21"/>
              </w:rPr>
            </w:pPr>
            <w:r>
              <w:rPr>
                <w:rFonts w:ascii="Arial" w:hAnsi="Arial" w:cs="Arial"/>
                <w:sz w:val="21"/>
                <w:szCs w:val="21"/>
              </w:rPr>
              <w:t>DDSU (S: 11D:3G:0U)</w:t>
            </w:r>
          </w:p>
          <w:p w14:paraId="7F648CAA" w14:textId="77777777" w:rsidR="00CA4A2F" w:rsidRDefault="0054564E">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8"/>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8"/>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8"/>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proofErr w:type="gramStart"/>
      <w:r>
        <w:t>Final summary in R1-2005004.</w:t>
      </w:r>
      <w:proofErr w:type="gramEnd"/>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0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47056F5" w14:textId="77777777" w:rsidR="00CA4A2F" w:rsidRDefault="0054564E">
      <w:pPr>
        <w:numPr>
          <w:ilvl w:val="0"/>
          <w:numId w:val="26"/>
        </w:numPr>
        <w:snapToGrid/>
        <w:spacing w:after="0" w:afterAutospacing="0"/>
        <w:jc w:val="left"/>
        <w:rPr>
          <w:b/>
          <w:bCs/>
        </w:rPr>
      </w:pPr>
      <w:r>
        <w:rPr>
          <w:b/>
          <w:bCs/>
        </w:rPr>
        <w:lastRenderedPageBreak/>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0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a8"/>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a8"/>
              <w:spacing w:after="0" w:line="312" w:lineRule="auto"/>
              <w:rPr>
                <w:rFonts w:ascii="Arial" w:hAnsi="Arial" w:cs="Arial"/>
                <w:sz w:val="21"/>
                <w:szCs w:val="21"/>
                <w:lang w:val="en-GB" w:eastAsia="zh-CN"/>
              </w:rPr>
            </w:pPr>
          </w:p>
          <w:p w14:paraId="6EC123D0"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8"/>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proofErr w:type="gramStart"/>
      <w:r>
        <w:t>Other proposals?</w:t>
      </w:r>
      <w:proofErr w:type="gramEnd"/>
      <w:r>
        <w:t xml:space="preserve">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8"/>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8"/>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8"/>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8"/>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8"/>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8"/>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8"/>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8"/>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8"/>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8"/>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lastRenderedPageBreak/>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a8"/>
        <w:numPr>
          <w:ilvl w:val="1"/>
          <w:numId w:val="35"/>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8"/>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xml:space="preserve">   Reuse DM-RS configuration agreed for PUSCH except that 3 DMRS symbols </w:t>
      </w:r>
      <w:proofErr w:type="gramStart"/>
      <w:r>
        <w:rPr>
          <w:color w:val="FF0000"/>
        </w:rPr>
        <w:t>is</w:t>
      </w:r>
      <w:proofErr w:type="gramEnd"/>
      <w:r>
        <w:rPr>
          <w:color w:val="FF0000"/>
        </w:rPr>
        <w:t xml:space="preserve">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a8"/>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a8"/>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a8"/>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3CF149AC" w14:textId="77777777" w:rsidR="00CA4A2F" w:rsidRDefault="00CA4A2F">
            <w:pPr>
              <w:pStyle w:val="a8"/>
              <w:spacing w:after="0" w:line="312" w:lineRule="auto"/>
              <w:rPr>
                <w:lang w:val="en-GB" w:eastAsia="ko-KR"/>
              </w:rPr>
            </w:pPr>
          </w:p>
          <w:p w14:paraId="0FA4137E" w14:textId="77777777" w:rsidR="00CA4A2F" w:rsidRDefault="0054564E">
            <w:pPr>
              <w:pStyle w:val="a8"/>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8"/>
              <w:spacing w:after="0" w:line="312" w:lineRule="auto"/>
              <w:rPr>
                <w:sz w:val="21"/>
                <w:szCs w:val="21"/>
                <w:lang w:val="en-GB" w:eastAsia="ko-KR"/>
              </w:rPr>
            </w:pPr>
            <w:r>
              <w:rPr>
                <w:lang w:val="en-GB" w:eastAsia="ko-KR"/>
              </w:rPr>
              <w:t>Format 1, 2bits UCI.</w:t>
            </w:r>
          </w:p>
          <w:p w14:paraId="008C2A66" w14:textId="77777777" w:rsidR="00CA4A2F" w:rsidRDefault="0054564E">
            <w:pPr>
              <w:pStyle w:val="a8"/>
              <w:spacing w:line="252" w:lineRule="auto"/>
              <w:rPr>
                <w:lang w:val="en-GB" w:eastAsia="ko-KR"/>
              </w:rPr>
            </w:pPr>
            <w:r>
              <w:rPr>
                <w:lang w:val="en-GB" w:eastAsia="ko-KR"/>
              </w:rPr>
              <w:t>Format 3, [4bits (3 bits A/N + 1 bit SR)]/11/22 bits UCI</w:t>
            </w:r>
          </w:p>
          <w:p w14:paraId="1C432C7A" w14:textId="77777777" w:rsidR="00CA4A2F" w:rsidRDefault="0054564E">
            <w:pPr>
              <w:pStyle w:val="a8"/>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lastRenderedPageBreak/>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a8"/>
        <w:numPr>
          <w:ilvl w:val="1"/>
          <w:numId w:val="35"/>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3C4A7092" w14:textId="77777777" w:rsidR="00CA4A2F" w:rsidRDefault="0054564E">
      <w:pPr>
        <w:pStyle w:val="a8"/>
        <w:numPr>
          <w:ilvl w:val="1"/>
          <w:numId w:val="35"/>
        </w:numPr>
        <w:spacing w:after="0" w:line="312" w:lineRule="auto"/>
        <w:rPr>
          <w:lang w:val="en-GB"/>
        </w:rPr>
      </w:pPr>
      <w:r>
        <w:rPr>
          <w:lang w:val="en-GB"/>
        </w:rPr>
        <w:t>For PUCCH, reuse SCS for PUSCH.</w:t>
      </w:r>
    </w:p>
    <w:p w14:paraId="0ECD6FFA" w14:textId="77777777" w:rsidR="00CA4A2F" w:rsidRDefault="0054564E">
      <w:pPr>
        <w:pStyle w:val="a8"/>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proofErr w:type="gramStart"/>
      <w:r>
        <w:t>Final summary in R1-2005192.</w:t>
      </w:r>
      <w:proofErr w:type="gramEnd"/>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lastRenderedPageBreak/>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lastRenderedPageBreak/>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lastRenderedPageBreak/>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1" w:history="1">
        <w:r>
          <w:rPr>
            <w:rStyle w:val="af8"/>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lastRenderedPageBreak/>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xml:space="preserve">      </w:t>
      </w:r>
      <w:proofErr w:type="gramStart"/>
      <w:r>
        <w:rPr>
          <w:strike/>
          <w:color w:val="FF0000"/>
        </w:rPr>
        <w:t>The</w:t>
      </w:r>
      <w:proofErr w:type="gramEnd"/>
      <w:r>
        <w:rPr>
          <w:strike/>
          <w:color w:val="FF0000"/>
        </w:rPr>
        <w:t xml:space="preserv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xml:space="preserve">      </w:t>
      </w:r>
      <w:proofErr w:type="gramStart"/>
      <w:r>
        <w:rPr>
          <w:color w:val="FF0000"/>
          <w:u w:val="single"/>
        </w:rPr>
        <w:t>If</w:t>
      </w:r>
      <w:proofErr w:type="gramEnd"/>
      <w:r>
        <w:rPr>
          <w:color w:val="FF0000"/>
          <w:u w:val="single"/>
        </w:rPr>
        <w:t xml:space="preserve">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w:t>
      </w:r>
      <w:proofErr w:type="spellStart"/>
      <w:proofErr w:type="gramStart"/>
      <w:r>
        <w:t>Tx</w:t>
      </w:r>
      <w:proofErr w:type="spellEnd"/>
      <w:proofErr w:type="gramEnd"/>
      <w:r>
        <w:t xml:space="preserve">,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 xml:space="preserve">For Rx, One row is used represent the gain of antenna gain component 3 + 4, i.e. row </w:t>
      </w:r>
      <w:proofErr w:type="gramStart"/>
      <w:r>
        <w:t>No</w:t>
      </w:r>
      <w:proofErr w:type="gramEnd"/>
      <w:r>
        <w:t>. (11)</w:t>
      </w:r>
    </w:p>
    <w:p w14:paraId="68DBD68C" w14:textId="77777777" w:rsidR="00CA4A2F" w:rsidRDefault="0054564E">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 xml:space="preserve">For rural with long distance scenario, PSD is 24 and 33 </w:t>
      </w:r>
      <w:proofErr w:type="spellStart"/>
      <w:r>
        <w:t>dBm</w:t>
      </w:r>
      <w:proofErr w:type="spellEnd"/>
      <w:r>
        <w:t>/MHz</w:t>
      </w:r>
    </w:p>
    <w:p w14:paraId="595C0C53" w14:textId="77777777" w:rsidR="00CA4A2F" w:rsidRDefault="0054564E">
      <w:pPr>
        <w:numPr>
          <w:ilvl w:val="2"/>
          <w:numId w:val="47"/>
        </w:numPr>
        <w:snapToGrid/>
        <w:spacing w:after="0" w:afterAutospacing="0" w:line="240" w:lineRule="auto"/>
        <w:jc w:val="left"/>
      </w:pPr>
      <w:r>
        <w:t xml:space="preserve">For rural scenario, PSD is 24 and 33 </w:t>
      </w:r>
      <w:proofErr w:type="spellStart"/>
      <w:r>
        <w:t>dBm</w:t>
      </w:r>
      <w:proofErr w:type="spellEnd"/>
      <w:r>
        <w:t>/MHz</w:t>
      </w:r>
    </w:p>
    <w:p w14:paraId="3B51B188" w14:textId="77777777" w:rsidR="00CA4A2F" w:rsidRDefault="0054564E">
      <w:pPr>
        <w:numPr>
          <w:ilvl w:val="2"/>
          <w:numId w:val="47"/>
        </w:numPr>
        <w:snapToGrid/>
        <w:spacing w:after="0" w:afterAutospacing="0" w:line="240" w:lineRule="auto"/>
        <w:jc w:val="left"/>
      </w:pPr>
      <w:r>
        <w:t xml:space="preserve">For urban scenario, PSD is 24 and 33 </w:t>
      </w:r>
      <w:proofErr w:type="spellStart"/>
      <w:r>
        <w:t>dBm</w:t>
      </w:r>
      <w:proofErr w:type="spellEnd"/>
      <w:r>
        <w:t>/MHz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 xml:space="preserve">For rural with long distance scenario, PSD is 33 </w:t>
      </w:r>
      <w:proofErr w:type="spellStart"/>
      <w:r>
        <w:t>dBm</w:t>
      </w:r>
      <w:proofErr w:type="spellEnd"/>
      <w:r>
        <w:t>/MHz</w:t>
      </w:r>
    </w:p>
    <w:p w14:paraId="7CB628C9" w14:textId="77777777" w:rsidR="00CA4A2F" w:rsidRDefault="0054564E">
      <w:pPr>
        <w:numPr>
          <w:ilvl w:val="2"/>
          <w:numId w:val="47"/>
        </w:numPr>
        <w:snapToGrid/>
        <w:spacing w:after="0" w:afterAutospacing="0" w:line="240" w:lineRule="auto"/>
        <w:jc w:val="left"/>
      </w:pPr>
      <w:r>
        <w:t xml:space="preserve">For rural scenario, PSD is 33 </w:t>
      </w:r>
      <w:proofErr w:type="spellStart"/>
      <w:r>
        <w:t>dBm</w:t>
      </w:r>
      <w:proofErr w:type="spellEnd"/>
      <w:r>
        <w:t>/MHz</w:t>
      </w:r>
    </w:p>
    <w:p w14:paraId="734793E3" w14:textId="77777777" w:rsidR="00CA4A2F" w:rsidRDefault="0054564E">
      <w:pPr>
        <w:numPr>
          <w:ilvl w:val="2"/>
          <w:numId w:val="47"/>
        </w:numPr>
        <w:snapToGrid/>
        <w:spacing w:after="0" w:afterAutospacing="0" w:line="240" w:lineRule="auto"/>
        <w:jc w:val="left"/>
      </w:pPr>
      <w:r>
        <w:t xml:space="preserve">For urban scenario, PSD is 33 </w:t>
      </w:r>
      <w:proofErr w:type="spellStart"/>
      <w:r>
        <w:t>dBm</w:t>
      </w:r>
      <w:proofErr w:type="spellEnd"/>
      <w:r>
        <w:t>/MHz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 xml:space="preserve">For rural with long distance scenario, PSD is 36 </w:t>
      </w:r>
      <w:proofErr w:type="spellStart"/>
      <w:r>
        <w:t>dBm</w:t>
      </w:r>
      <w:proofErr w:type="spellEnd"/>
      <w:r>
        <w:t>/MHz</w:t>
      </w:r>
    </w:p>
    <w:p w14:paraId="2C937D2A" w14:textId="77777777" w:rsidR="00CA4A2F" w:rsidRDefault="0054564E">
      <w:pPr>
        <w:numPr>
          <w:ilvl w:val="2"/>
          <w:numId w:val="47"/>
        </w:numPr>
        <w:snapToGrid/>
        <w:spacing w:after="0" w:afterAutospacing="0" w:line="240" w:lineRule="auto"/>
        <w:jc w:val="left"/>
      </w:pPr>
      <w:r>
        <w:t xml:space="preserve">For rural scenario, PSD is 36 </w:t>
      </w:r>
      <w:proofErr w:type="spellStart"/>
      <w:r>
        <w:t>dBm</w:t>
      </w:r>
      <w:proofErr w:type="spellEnd"/>
      <w:r>
        <w:t>/MHz</w:t>
      </w:r>
    </w:p>
    <w:p w14:paraId="31357020" w14:textId="77777777" w:rsidR="00CA4A2F" w:rsidRDefault="0054564E">
      <w:pPr>
        <w:numPr>
          <w:ilvl w:val="2"/>
          <w:numId w:val="47"/>
        </w:numPr>
        <w:snapToGrid/>
        <w:spacing w:after="0" w:afterAutospacing="0" w:line="240" w:lineRule="auto"/>
        <w:jc w:val="left"/>
      </w:pPr>
      <w:r>
        <w:t xml:space="preserve">For urban scenario, PSD is 36 </w:t>
      </w:r>
      <w:proofErr w:type="spellStart"/>
      <w:r>
        <w:t>dBm</w:t>
      </w:r>
      <w:proofErr w:type="spellEnd"/>
      <w:r>
        <w:t>/MHz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 xml:space="preserve">40 </w:t>
      </w:r>
      <w:proofErr w:type="spellStart"/>
      <w:r>
        <w:t>dBm</w:t>
      </w:r>
      <w:proofErr w:type="spellEnd"/>
      <w:r>
        <w:t xml:space="preserve"> for 100 MHz Urban scenario,</w:t>
      </w:r>
    </w:p>
    <w:p w14:paraId="20F0E8B2" w14:textId="77777777" w:rsidR="00CA4A2F" w:rsidRDefault="0054564E">
      <w:pPr>
        <w:numPr>
          <w:ilvl w:val="1"/>
          <w:numId w:val="49"/>
        </w:numPr>
        <w:snapToGrid/>
        <w:spacing w:after="0" w:afterAutospacing="0" w:line="240" w:lineRule="auto"/>
        <w:jc w:val="left"/>
      </w:pPr>
      <w:r>
        <w:t xml:space="preserve">23 </w:t>
      </w:r>
      <w:proofErr w:type="spellStart"/>
      <w:r>
        <w:t>dBm</w:t>
      </w:r>
      <w:proofErr w:type="spellEnd"/>
      <w:r>
        <w:t xml:space="preserve">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7422" w14:textId="77777777" w:rsidR="00435E18" w:rsidRDefault="00435E18">
      <w:pPr>
        <w:spacing w:after="0" w:line="240" w:lineRule="auto"/>
      </w:pPr>
      <w:r>
        <w:separator/>
      </w:r>
    </w:p>
  </w:endnote>
  <w:endnote w:type="continuationSeparator" w:id="0">
    <w:p w14:paraId="12E67983" w14:textId="77777777" w:rsidR="00435E18" w:rsidRDefault="0043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Arial Unicode MS"/>
    <w:panose1 w:val="00000000000000000000"/>
    <w:charset w:val="86"/>
    <w:family w:val="auto"/>
    <w:notTrueType/>
    <w:pitch w:val="variable"/>
    <w:sig w:usb0="00000000" w:usb1="080E0000" w:usb2="00000010" w:usb3="00000000" w:csb0="0004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EEF" w14:textId="12715494" w:rsidR="006418A7" w:rsidRDefault="006418A7">
    <w:pPr>
      <w:pStyle w:val="ac"/>
      <w:spacing w:before="120" w:after="120"/>
      <w:jc w:val="center"/>
    </w:pPr>
    <w:r>
      <w:fldChar w:fldCharType="begin"/>
    </w:r>
    <w:r>
      <w:instrText xml:space="preserve"> PAGE   \* MERGEFORMAT </w:instrText>
    </w:r>
    <w:r>
      <w:fldChar w:fldCharType="separate"/>
    </w:r>
    <w:r w:rsidR="00CC4E46" w:rsidRPr="00CC4E46">
      <w:rPr>
        <w:noProof/>
        <w:lang w:val="ja-JP"/>
      </w:rPr>
      <w:t>28</w:t>
    </w:r>
    <w:r>
      <w:fldChar w:fldCharType="end"/>
    </w:r>
  </w:p>
  <w:p w14:paraId="5A630A4B" w14:textId="77777777" w:rsidR="006418A7" w:rsidRDefault="006418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54A8A" w14:textId="77777777" w:rsidR="00435E18" w:rsidRDefault="00435E18">
      <w:pPr>
        <w:spacing w:after="0" w:line="240" w:lineRule="auto"/>
      </w:pPr>
      <w:r>
        <w:separator/>
      </w:r>
    </w:p>
  </w:footnote>
  <w:footnote w:type="continuationSeparator" w:id="0">
    <w:p w14:paraId="394F8535" w14:textId="77777777" w:rsidR="00435E18" w:rsidRDefault="00435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7FC66E0"/>
    <w:multiLevelType w:val="hybridMultilevel"/>
    <w:tmpl w:val="D088A722"/>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5">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C3E34AA"/>
    <w:multiLevelType w:val="hybridMultilevel"/>
    <w:tmpl w:val="3AC60EFA"/>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20DF41F6"/>
    <w:multiLevelType w:val="hybridMultilevel"/>
    <w:tmpl w:val="D2824FD0"/>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3">
    <w:nsid w:val="33D65FDC"/>
    <w:multiLevelType w:val="hybridMultilevel"/>
    <w:tmpl w:val="8EC6C97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5">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D0F2356"/>
    <w:multiLevelType w:val="hybridMultilevel"/>
    <w:tmpl w:val="941224E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hybridMultilevel"/>
    <w:tmpl w:val="A4EEB244"/>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925323F"/>
    <w:multiLevelType w:val="hybridMultilevel"/>
    <w:tmpl w:val="B32C23DA"/>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E9F1287"/>
    <w:multiLevelType w:val="hybridMultilevel"/>
    <w:tmpl w:val="02B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C65067"/>
    <w:multiLevelType w:val="hybridMultilevel"/>
    <w:tmpl w:val="81F867D6"/>
    <w:lvl w:ilvl="0" w:tplc="B928BEDC">
      <w:start w:val="1"/>
      <w:numFmt w:val="bullet"/>
      <w:lvlText w:val=""/>
      <w:lvlJc w:val="left"/>
      <w:pPr>
        <w:ind w:left="960" w:hanging="480"/>
      </w:pPr>
      <w:rPr>
        <w:rFonts w:ascii="Symbol" w:hAnsi="Symbol" w:hint="default"/>
        <w:color w:val="auto"/>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7"/>
  </w:num>
  <w:num w:numId="2">
    <w:abstractNumId w:val="63"/>
  </w:num>
  <w:num w:numId="3">
    <w:abstractNumId w:val="8"/>
  </w:num>
  <w:num w:numId="4">
    <w:abstractNumId w:val="1"/>
  </w:num>
  <w:num w:numId="5">
    <w:abstractNumId w:val="4"/>
  </w:num>
  <w:num w:numId="6">
    <w:abstractNumId w:val="0"/>
  </w:num>
  <w:num w:numId="7">
    <w:abstractNumId w:val="34"/>
  </w:num>
  <w:num w:numId="8">
    <w:abstractNumId w:val="3"/>
  </w:num>
  <w:num w:numId="9">
    <w:abstractNumId w:val="61"/>
  </w:num>
  <w:num w:numId="10">
    <w:abstractNumId w:val="32"/>
  </w:num>
  <w:num w:numId="11">
    <w:abstractNumId w:val="58"/>
  </w:num>
  <w:num w:numId="12">
    <w:abstractNumId w:val="16"/>
  </w:num>
  <w:num w:numId="13">
    <w:abstractNumId w:val="11"/>
  </w:num>
  <w:num w:numId="14">
    <w:abstractNumId w:val="9"/>
  </w:num>
  <w:num w:numId="15">
    <w:abstractNumId w:val="50"/>
  </w:num>
  <w:num w:numId="16">
    <w:abstractNumId w:val="44"/>
  </w:num>
  <w:num w:numId="17">
    <w:abstractNumId w:val="7"/>
  </w:num>
  <w:num w:numId="18">
    <w:abstractNumId w:val="27"/>
  </w:num>
  <w:num w:numId="19">
    <w:abstractNumId w:val="45"/>
  </w:num>
  <w:num w:numId="20">
    <w:abstractNumId w:val="13"/>
  </w:num>
  <w:num w:numId="21">
    <w:abstractNumId w:val="21"/>
  </w:num>
  <w:num w:numId="22">
    <w:abstractNumId w:val="22"/>
  </w:num>
  <w:num w:numId="23">
    <w:abstractNumId w:val="53"/>
  </w:num>
  <w:num w:numId="24">
    <w:abstractNumId w:val="42"/>
  </w:num>
  <w:num w:numId="25">
    <w:abstractNumId w:val="54"/>
  </w:num>
  <w:num w:numId="26">
    <w:abstractNumId w:val="15"/>
  </w:num>
  <w:num w:numId="27">
    <w:abstractNumId w:val="56"/>
  </w:num>
  <w:num w:numId="28">
    <w:abstractNumId w:val="46"/>
  </w:num>
  <w:num w:numId="29">
    <w:abstractNumId w:val="51"/>
  </w:num>
  <w:num w:numId="30">
    <w:abstractNumId w:val="37"/>
  </w:num>
  <w:num w:numId="31">
    <w:abstractNumId w:val="48"/>
  </w:num>
  <w:num w:numId="32">
    <w:abstractNumId w:val="5"/>
  </w:num>
  <w:num w:numId="33">
    <w:abstractNumId w:val="35"/>
  </w:num>
  <w:num w:numId="34">
    <w:abstractNumId w:val="36"/>
  </w:num>
  <w:num w:numId="35">
    <w:abstractNumId w:val="62"/>
  </w:num>
  <w:num w:numId="36">
    <w:abstractNumId w:val="2"/>
  </w:num>
  <w:num w:numId="37">
    <w:abstractNumId w:val="6"/>
  </w:num>
  <w:num w:numId="38">
    <w:abstractNumId w:val="41"/>
  </w:num>
  <w:num w:numId="39">
    <w:abstractNumId w:val="47"/>
  </w:num>
  <w:num w:numId="40">
    <w:abstractNumId w:val="52"/>
  </w:num>
  <w:num w:numId="41">
    <w:abstractNumId w:val="12"/>
  </w:num>
  <w:num w:numId="42">
    <w:abstractNumId w:val="29"/>
  </w:num>
  <w:num w:numId="43">
    <w:abstractNumId w:val="25"/>
  </w:num>
  <w:num w:numId="44">
    <w:abstractNumId w:val="39"/>
  </w:num>
  <w:num w:numId="45">
    <w:abstractNumId w:val="40"/>
  </w:num>
  <w:num w:numId="46">
    <w:abstractNumId w:val="60"/>
  </w:num>
  <w:num w:numId="47">
    <w:abstractNumId w:val="49"/>
  </w:num>
  <w:num w:numId="48">
    <w:abstractNumId w:val="19"/>
  </w:num>
  <w:num w:numId="49">
    <w:abstractNumId w:val="20"/>
  </w:num>
  <w:num w:numId="50">
    <w:abstractNumId w:val="26"/>
  </w:num>
  <w:num w:numId="51">
    <w:abstractNumId w:val="38"/>
  </w:num>
  <w:num w:numId="52">
    <w:abstractNumId w:val="33"/>
  </w:num>
  <w:num w:numId="53">
    <w:abstractNumId w:val="31"/>
  </w:num>
  <w:num w:numId="54">
    <w:abstractNumId w:val="10"/>
  </w:num>
  <w:num w:numId="55">
    <w:abstractNumId w:val="4"/>
  </w:num>
  <w:num w:numId="56">
    <w:abstractNumId w:val="24"/>
  </w:num>
  <w:num w:numId="57">
    <w:abstractNumId w:val="4"/>
  </w:num>
  <w:num w:numId="58">
    <w:abstractNumId w:val="28"/>
  </w:num>
  <w:num w:numId="59">
    <w:abstractNumId w:val="43"/>
  </w:num>
  <w:num w:numId="60">
    <w:abstractNumId w:val="14"/>
  </w:num>
  <w:num w:numId="61">
    <w:abstractNumId w:val="23"/>
  </w:num>
  <w:num w:numId="62">
    <w:abstractNumId w:val="59"/>
  </w:num>
  <w:num w:numId="63">
    <w:abstractNumId w:val="17"/>
  </w:num>
  <w:num w:numId="64">
    <w:abstractNumId w:val="18"/>
  </w:num>
  <w:num w:numId="65">
    <w:abstractNumId w:val="30"/>
  </w:num>
  <w:num w:numId="6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873">
      <w:bodyDiv w:val="1"/>
      <w:marLeft w:val="0"/>
      <w:marRight w:val="0"/>
      <w:marTop w:val="0"/>
      <w:marBottom w:val="0"/>
      <w:divBdr>
        <w:top w:val="none" w:sz="0" w:space="0" w:color="auto"/>
        <w:left w:val="none" w:sz="0" w:space="0" w:color="auto"/>
        <w:bottom w:val="none" w:sz="0" w:space="0" w:color="auto"/>
        <w:right w:val="none" w:sz="0" w:space="0" w:color="auto"/>
      </w:divBdr>
    </w:div>
    <w:div w:id="197275957">
      <w:bodyDiv w:val="1"/>
      <w:marLeft w:val="0"/>
      <w:marRight w:val="0"/>
      <w:marTop w:val="0"/>
      <w:marBottom w:val="0"/>
      <w:divBdr>
        <w:top w:val="none" w:sz="0" w:space="0" w:color="auto"/>
        <w:left w:val="none" w:sz="0" w:space="0" w:color="auto"/>
        <w:bottom w:val="none" w:sz="0" w:space="0" w:color="auto"/>
        <w:right w:val="none" w:sz="0" w:space="0" w:color="auto"/>
      </w:divBdr>
      <w:divsChild>
        <w:div w:id="828444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i_keehb3wh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cid:ii_keehbb63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85F43395-1055-482C-B370-BAA21C62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11571</Words>
  <Characters>65959</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CATT</cp:lastModifiedBy>
  <cp:revision>3</cp:revision>
  <dcterms:created xsi:type="dcterms:W3CDTF">2020-09-16T00:51:00Z</dcterms:created>
  <dcterms:modified xsi:type="dcterms:W3CDTF">2020-09-16T00:52:00Z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