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simulations, but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 xml:space="preserve">Considering </w:t>
            </w:r>
            <w:proofErr w:type="gramStart"/>
            <w:r>
              <w:t>the less</w:t>
            </w:r>
            <w:proofErr w:type="gramEnd"/>
            <w:r>
              <w:t xml:space="preserve">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 xml:space="preserve">We are okay with the SIP message size, but don’t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805B3D" w14:paraId="0BDF1AA9" w14:textId="77777777" w:rsidTr="00AD7909">
        <w:tc>
          <w:tcPr>
            <w:tcW w:w="2376" w:type="dxa"/>
          </w:tcPr>
          <w:p w14:paraId="4BD5805B" w14:textId="48BE8CBE" w:rsidR="00805B3D" w:rsidRDefault="00805B3D" w:rsidP="00805B3D">
            <w:pPr>
              <w:rPr>
                <w:rFonts w:eastAsia="Malgun Gothic" w:hint="eastAsia"/>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8A9F9C0" w14:textId="512A3FB8" w:rsidR="00805B3D" w:rsidRDefault="00805B3D" w:rsidP="00805B3D">
            <w:pPr>
              <w:rPr>
                <w:rFonts w:eastAsia="Malgun Gothic" w:hint="eastAsia"/>
                <w:lang w:eastAsia="ko-KR"/>
              </w:rPr>
            </w:pPr>
            <w:r>
              <w:rPr>
                <w:rFonts w:eastAsia="Malgun Gothic"/>
                <w:lang w:eastAsia="ko-KR"/>
              </w:rPr>
              <w:t>Support Ericsson proposal</w:t>
            </w:r>
          </w:p>
        </w:tc>
      </w:tr>
    </w:tbl>
    <w:p w14:paraId="1779BF07" w14:textId="77777777" w:rsidR="00AD7909" w:rsidRDefault="00AD7909"/>
    <w:p w14:paraId="34A22292" w14:textId="77777777" w:rsidR="00AD7909" w:rsidRDefault="00AD7909"/>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53B143E7" w:rsidR="00DC0116" w:rsidRDefault="00DC0116" w:rsidP="00DC0116">
            <w:r>
              <w:rPr>
                <w:rFonts w:eastAsia="SimSun"/>
                <w:lang w:eastAsia="zh-CN"/>
              </w:rPr>
              <w:t xml:space="preserve">The difference between TDL and CDL channel are how BF gain will be captured. In FR1, there are no massive antenna array as in FR2, even no BF in Rural 700M scenario, thus counting BF gain in link-level template and using TDL in FR1 can be more </w:t>
            </w:r>
            <w:r w:rsidRPr="00247DF6">
              <w:rPr>
                <w:rFonts w:eastAsia="SimSun"/>
                <w:lang w:eastAsia="zh-CN"/>
              </w:rPr>
              <w:t>appropriate</w:t>
            </w:r>
            <w:r>
              <w:rPr>
                <w:rFonts w:eastAsia="SimSun"/>
                <w:lang w:eastAsia="zh-CN"/>
              </w:rPr>
              <w:t xml:space="preserve"> for the consideration of simplify simulation. We prefer to use CDL model in FR2 in order to capture accurate BF gain.</w:t>
            </w:r>
          </w:p>
        </w:tc>
      </w:tr>
      <w:tr w:rsidR="00C9462E" w14:paraId="5C4C7404" w14:textId="77777777" w:rsidTr="00FD4D57">
        <w:tc>
          <w:tcPr>
            <w:tcW w:w="2376" w:type="dxa"/>
          </w:tcPr>
          <w:p w14:paraId="22686BF9" w14:textId="2ACF4269"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622831" w14:paraId="178FAC76" w14:textId="77777777" w:rsidTr="00FD4D57">
        <w:tc>
          <w:tcPr>
            <w:tcW w:w="2376" w:type="dxa"/>
          </w:tcPr>
          <w:p w14:paraId="52FD7229" w14:textId="025CF8E3" w:rsidR="00622831" w:rsidRDefault="00622831" w:rsidP="00622831">
            <w:pPr>
              <w:rPr>
                <w:rFonts w:hint="eastAsia"/>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0116D01" w14:textId="43C4D20A" w:rsidR="00622831" w:rsidRDefault="00622831" w:rsidP="00622831">
            <w:pPr>
              <w:rPr>
                <w:rFonts w:hint="eastAsia"/>
              </w:rPr>
            </w:pPr>
            <w:proofErr w:type="spellStart"/>
            <w:r>
              <w:rPr>
                <w:rFonts w:eastAsia="Malgun Gothic"/>
                <w:lang w:eastAsia="ko-KR"/>
              </w:rPr>
              <w:t>SUpport</w:t>
            </w:r>
            <w:proofErr w:type="spellEnd"/>
            <w:r>
              <w:rPr>
                <w:rFonts w:eastAsia="Malgun Gothic"/>
                <w:lang w:eastAsia="ko-KR"/>
              </w:rPr>
              <w:t xml:space="preserve"> the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lastRenderedPageBreak/>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 xml:space="preserve">From our view, we care more about what NR can achieve in term of coverage performance at present, as well as the gap between </w:t>
            </w:r>
            <w:r>
              <w:rPr>
                <w:rFonts w:eastAsia="SimSun"/>
                <w:lang w:val="en-US" w:eastAsia="zh-CN"/>
              </w:rPr>
              <w:lastRenderedPageBreak/>
              <w:t>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 xml:space="preserve">From our perspective, IMT-2020 LB template offers the flexibility to compute several metrics of interest explicitly (MCL and MPL). If MIL is considered a metric of interest by the </w:t>
            </w:r>
            <w:r>
              <w:lastRenderedPageBreak/>
              <w:t>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lastRenderedPageBreak/>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622831" w14:paraId="1BA69515" w14:textId="77777777" w:rsidTr="00AD7909">
        <w:tc>
          <w:tcPr>
            <w:tcW w:w="1810" w:type="dxa"/>
          </w:tcPr>
          <w:p w14:paraId="2A549438" w14:textId="78E1D37B" w:rsidR="00622831" w:rsidRDefault="00622831" w:rsidP="00622831">
            <w:pPr>
              <w:rPr>
                <w:rFonts w:hint="eastAsia"/>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09C6F2E7" w14:textId="0A7B0435" w:rsidR="00622831" w:rsidRDefault="00622831" w:rsidP="00622831">
            <w:pPr>
              <w:rPr>
                <w:rFonts w:hint="eastAsia"/>
              </w:rPr>
            </w:pPr>
            <w:r>
              <w:rPr>
                <w:rFonts w:eastAsia="Malgun Gothic"/>
                <w:lang w:eastAsia="ko-KR"/>
              </w:rPr>
              <w:t>Option 1’</w:t>
            </w:r>
          </w:p>
        </w:tc>
        <w:tc>
          <w:tcPr>
            <w:tcW w:w="6387" w:type="dxa"/>
          </w:tcPr>
          <w:p w14:paraId="30613121" w14:textId="2C5D15BC" w:rsidR="00622831" w:rsidRDefault="00622831" w:rsidP="00622831">
            <w:pPr>
              <w:rPr>
                <w:rFonts w:hint="eastAsia"/>
              </w:rPr>
            </w:pPr>
            <w:r>
              <w:rPr>
                <w:rFonts w:eastAsia="Malgun Gothic"/>
                <w:lang w:eastAsia="ko-KR"/>
              </w:rPr>
              <w:t xml:space="preserve">Option 1’ subsumes Option 1 in our understanding. </w:t>
            </w:r>
          </w:p>
        </w:tc>
      </w:tr>
    </w:tbl>
    <w:p w14:paraId="0763C333" w14:textId="77777777" w:rsidR="00AD7909" w:rsidRDefault="00AD7909"/>
    <w:p w14:paraId="194425F0" w14:textId="77777777" w:rsidR="00AD7909" w:rsidRPr="001979FB" w:rsidRDefault="00EB7125">
      <w:pPr>
        <w:pStyle w:val="Heading2"/>
        <w:rPr>
          <w:lang w:val="en-US"/>
        </w:rPr>
      </w:pPr>
      <w:r w:rsidRPr="001979FB">
        <w:rPr>
          <w:color w:val="FF0000"/>
          <w:lang w:val="en-US"/>
        </w:rPr>
        <w:lastRenderedPageBreak/>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 xml:space="preserve">Note: details of array gain formula </w:t>
      </w:r>
      <w:proofErr w:type="gramStart"/>
      <w:r>
        <w:rPr>
          <w:highlight w:val="yellow"/>
        </w:rPr>
        <w:t>is</w:t>
      </w:r>
      <w:proofErr w:type="gramEnd"/>
      <w:r>
        <w:rPr>
          <w:highlight w:val="yellow"/>
        </w:rPr>
        <w:t xml:space="preserve">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ko-KR"/>
              </w:rPr>
              <w:lastRenderedPageBreak/>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lastRenderedPageBreak/>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 xml:space="preserve">The key is to include realistic values of antenna gain that are reflective of what is observed at the system level.  This is particularly important if we wish to have some notion of absolute coverage.  We have a similar view </w:t>
            </w:r>
            <w:r>
              <w:lastRenderedPageBreak/>
              <w:t>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lastRenderedPageBreak/>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57A8624E" w:rsidR="005478EF" w:rsidRDefault="005478EF" w:rsidP="005478EF">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w:t>
            </w:r>
          </w:p>
        </w:tc>
      </w:tr>
      <w:tr w:rsidR="00C9462E" w14:paraId="70B14B93" w14:textId="77777777" w:rsidTr="00AD7909">
        <w:tc>
          <w:tcPr>
            <w:tcW w:w="1217" w:type="dxa"/>
          </w:tcPr>
          <w:p w14:paraId="553AC977" w14:textId="0A6FC026"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SimSun"/>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3A2FD8" w14:paraId="7C7A1CC1" w14:textId="77777777" w:rsidTr="00AD7909">
        <w:tc>
          <w:tcPr>
            <w:tcW w:w="1217" w:type="dxa"/>
          </w:tcPr>
          <w:p w14:paraId="7F428FBF" w14:textId="24DE6A51" w:rsidR="003A2FD8" w:rsidRDefault="003A2FD8" w:rsidP="003A2FD8">
            <w:pPr>
              <w:rPr>
                <w:rFonts w:hint="eastAsia"/>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791A180" w14:textId="03A176A7" w:rsidR="003A2FD8" w:rsidRDefault="003A2FD8" w:rsidP="003A2FD8">
            <w:pPr>
              <w:rPr>
                <w:rFonts w:hint="eastAsia"/>
              </w:rPr>
            </w:pPr>
            <w:r>
              <w:rPr>
                <w:rFonts w:eastAsia="Malgun Gothic"/>
                <w:lang w:eastAsia="ko-KR"/>
              </w:rPr>
              <w:t>Option 1</w:t>
            </w:r>
          </w:p>
        </w:tc>
        <w:tc>
          <w:tcPr>
            <w:tcW w:w="7280" w:type="dxa"/>
          </w:tcPr>
          <w:p w14:paraId="68ED8E54" w14:textId="6451943F" w:rsidR="003A2FD8" w:rsidRDefault="003A2FD8" w:rsidP="003A2FD8">
            <w:pPr>
              <w:rPr>
                <w:rFonts w:hint="eastAsia"/>
              </w:rPr>
            </w:pPr>
            <w:r>
              <w:rPr>
                <w:rFonts w:eastAsia="Malgun Gothic"/>
                <w:lang w:eastAsia="ko-KR"/>
              </w:rPr>
              <w:t>Support Nokia’s proposal and reasoning.</w:t>
            </w:r>
          </w:p>
        </w:tc>
      </w:tr>
    </w:tbl>
    <w:p w14:paraId="5DEC052F" w14:textId="77777777" w:rsidR="00AD7909" w:rsidRDefault="00AD7909">
      <w:pPr>
        <w:pStyle w:val="ListParagraph"/>
        <w:numPr>
          <w:ilvl w:val="0"/>
          <w:numId w:val="18"/>
        </w:numPr>
        <w:ind w:leftChars="0"/>
      </w:pPr>
    </w:p>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lastRenderedPageBreak/>
              <w:t>vivo</w:t>
            </w:r>
          </w:p>
        </w:tc>
        <w:tc>
          <w:tcPr>
            <w:tcW w:w="7786" w:type="dxa"/>
          </w:tcPr>
          <w:p w14:paraId="322BB81E" w14:textId="79E890A9" w:rsidR="00E2046E" w:rsidRDefault="00E2046E" w:rsidP="00E2046E">
            <w:r w:rsidRPr="00960A71">
              <w:rPr>
                <w:rFonts w:eastAsia="SimSun"/>
                <w:lang w:eastAsia="zh-CN"/>
              </w:rPr>
              <w:t xml:space="preserve">The code rate can be set to a fixed value, e.g. 1/3, which </w:t>
            </w:r>
            <w:r>
              <w:rPr>
                <w:rFonts w:eastAsia="SimSun"/>
                <w:lang w:eastAsia="zh-CN"/>
              </w:rPr>
              <w:t>is about MCS4/5 in MCS table 1.</w:t>
            </w:r>
            <w:r>
              <w:rPr>
                <w:rFonts w:eastAsia="SimSun" w:hint="eastAsia"/>
                <w:lang w:eastAsia="zh-CN"/>
              </w:rPr>
              <w:t xml:space="preserve"> </w:t>
            </w:r>
            <w:r w:rsidRPr="00960A71">
              <w:rPr>
                <w:rFonts w:eastAsia="SimSun"/>
                <w:lang w:eastAsia="zh-CN"/>
              </w:rPr>
              <w:t xml:space="preserve">Based on TBS and </w:t>
            </w:r>
            <w:proofErr w:type="spellStart"/>
            <w:r w:rsidRPr="00960A71">
              <w:rPr>
                <w:rFonts w:eastAsia="SimSun"/>
                <w:lang w:eastAsia="zh-CN"/>
              </w:rPr>
              <w:t>coderate</w:t>
            </w:r>
            <w:proofErr w:type="spellEnd"/>
            <w:r w:rsidRPr="00960A71">
              <w:rPr>
                <w:rFonts w:eastAsia="SimSun"/>
                <w:lang w:eastAsia="zh-CN"/>
              </w:rPr>
              <w:t>/MCS, the number of REs/PRBs needed can be calculated.</w:t>
            </w:r>
          </w:p>
        </w:tc>
      </w:tr>
      <w:tr w:rsidR="00C9462E" w14:paraId="3DBBDB07" w14:textId="77777777" w:rsidTr="00AD7909">
        <w:tc>
          <w:tcPr>
            <w:tcW w:w="2376" w:type="dxa"/>
          </w:tcPr>
          <w:p w14:paraId="0E0E708D" w14:textId="4766CC1F" w:rsidR="00C9462E" w:rsidRDefault="00C9462E" w:rsidP="00C9462E">
            <w:pPr>
              <w:rPr>
                <w:rFonts w:eastAsia="SimSun"/>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lastRenderedPageBreak/>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F06495" w:rsidRPr="0089338B" w14:paraId="22A95091" w14:textId="77777777" w:rsidTr="00FD4D57">
        <w:tc>
          <w:tcPr>
            <w:tcW w:w="2376" w:type="dxa"/>
          </w:tcPr>
          <w:p w14:paraId="2E63AB8F" w14:textId="3633240B" w:rsidR="00F06495" w:rsidRDefault="00F06495" w:rsidP="00F06495">
            <w:pPr>
              <w:rPr>
                <w:rFonts w:hint="eastAsia"/>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40B9601F" w14:textId="62FA878C" w:rsidR="00F06495" w:rsidRDefault="00F06495" w:rsidP="00F06495">
            <w:r>
              <w:rPr>
                <w:rFonts w:eastAsia="Malgun Gothic"/>
                <w:lang w:eastAsia="ko-KR"/>
              </w:rPr>
              <w:t>Support the proposal</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lastRenderedPageBreak/>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t>vivo</w:t>
            </w:r>
          </w:p>
        </w:tc>
        <w:tc>
          <w:tcPr>
            <w:tcW w:w="7786" w:type="dxa"/>
          </w:tcPr>
          <w:p w14:paraId="3DC9DB9D" w14:textId="3E84CBD3" w:rsidR="00FE3B0A" w:rsidRDefault="00FE3B0A" w:rsidP="00FE3B0A">
            <w:r>
              <w:rPr>
                <w:rFonts w:eastAsia="SimSun" w:hint="eastAsia"/>
                <w:lang w:eastAsia="zh-CN"/>
              </w:rPr>
              <w:t>W</w:t>
            </w:r>
            <w:r>
              <w:rPr>
                <w:rFonts w:eastAsia="SimSun"/>
                <w:lang w:eastAsia="zh-CN"/>
              </w:rPr>
              <w:t>e are OK to type B, but we have a little worry that using type B means occupying all UL resource for PUSCH, and it will affect other UL channels transmission.</w:t>
            </w:r>
          </w:p>
        </w:tc>
      </w:tr>
      <w:tr w:rsidR="00430EEE" w:rsidRPr="0089338B" w14:paraId="62ABAD9D" w14:textId="77777777" w:rsidTr="00FD4D57">
        <w:tc>
          <w:tcPr>
            <w:tcW w:w="2376" w:type="dxa"/>
          </w:tcPr>
          <w:p w14:paraId="29FD44EF" w14:textId="5F087A8E" w:rsidR="00430EEE" w:rsidRDefault="00430EEE" w:rsidP="00430EEE">
            <w:pPr>
              <w:rPr>
                <w:rFonts w:eastAsia="SimSun"/>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bl>
    <w:p w14:paraId="327BC670" w14:textId="77777777" w:rsidR="00AD7909" w:rsidRDefault="00AD7909"/>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lastRenderedPageBreak/>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t>vivo</w:t>
            </w:r>
          </w:p>
        </w:tc>
        <w:tc>
          <w:tcPr>
            <w:tcW w:w="7786" w:type="dxa"/>
          </w:tcPr>
          <w:p w14:paraId="4ECFB55D" w14:textId="0C338093" w:rsidR="00FE3B0A" w:rsidRDefault="00FE3B0A" w:rsidP="00FE3B0A">
            <w:r>
              <w:rPr>
                <w:rFonts w:eastAsia="SimSun" w:hint="eastAsia"/>
                <w:lang w:eastAsia="zh-CN"/>
              </w:rPr>
              <w:t xml:space="preserve">If there are only CSI is transmitting, 10% BLER is OK, but CSI is </w:t>
            </w:r>
            <w:r>
              <w:rPr>
                <w:rFonts w:eastAsia="SimSun"/>
                <w:lang w:eastAsia="zh-CN"/>
              </w:rPr>
              <w:t>usually</w:t>
            </w:r>
            <w:r>
              <w:rPr>
                <w:rFonts w:eastAsia="SimSun" w:hint="eastAsia"/>
                <w:lang w:eastAsia="zh-CN"/>
              </w:rPr>
              <w:t xml:space="preserve"> transmitted with H</w:t>
            </w:r>
            <w:r>
              <w:rPr>
                <w:rFonts w:eastAsia="SimSun"/>
                <w:lang w:eastAsia="zh-CN"/>
              </w:rPr>
              <w:t xml:space="preserve">ARQ in PUCCH format 3, which means 1% BLER is necessary. </w:t>
            </w:r>
          </w:p>
        </w:tc>
      </w:tr>
      <w:tr w:rsidR="00430EEE" w14:paraId="78C45B98" w14:textId="77777777" w:rsidTr="00AD7909">
        <w:tc>
          <w:tcPr>
            <w:tcW w:w="2376" w:type="dxa"/>
          </w:tcPr>
          <w:p w14:paraId="2B8B143C" w14:textId="269793CB" w:rsidR="00430EEE" w:rsidRDefault="00430EEE" w:rsidP="00430EEE">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lastRenderedPageBreak/>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705BF89D" w:rsidR="00A85D01" w:rsidRDefault="00A85D01" w:rsidP="00A85D01">
            <w:r>
              <w:rPr>
                <w:rFonts w:eastAsia="SimSun" w:hint="eastAsia"/>
                <w:lang w:eastAsia="zh-CN"/>
              </w:rPr>
              <w:t xml:space="preserve">We prefer option 1, especially considering the simulation payload. </w:t>
            </w:r>
            <w:r>
              <w:rPr>
                <w:rFonts w:eastAsia="SimSun"/>
                <w:lang w:eastAsia="zh-CN"/>
              </w:rPr>
              <w:t xml:space="preserve">In TDL, we can assume the antenna array gain as </w:t>
            </w:r>
            <w:r w:rsidRPr="004E56FC">
              <w:rPr>
                <w:rFonts w:eastAsia="SimSun"/>
                <w:lang w:eastAsia="zh-CN"/>
              </w:rPr>
              <w:t xml:space="preserve">10 * 1og10 (number of antenna elements/number of </w:t>
            </w:r>
            <w:r>
              <w:rPr>
                <w:rFonts w:eastAsia="SimSun"/>
                <w:lang w:eastAsia="zh-CN"/>
              </w:rPr>
              <w:t>receive chains</w:t>
            </w:r>
            <w:r w:rsidRPr="004E56FC">
              <w:rPr>
                <w:rFonts w:eastAsia="SimSun"/>
                <w:lang w:eastAsia="zh-CN"/>
              </w:rPr>
              <w:t>)</w:t>
            </w:r>
            <w:r>
              <w:rPr>
                <w:rFonts w:eastAsia="SimSun"/>
                <w:lang w:eastAsia="zh-CN"/>
              </w:rPr>
              <w:t xml:space="preserve"> and only 2 or 4 ports are simulated in LLS for simplified.</w:t>
            </w:r>
          </w:p>
        </w:tc>
      </w:tr>
      <w:tr w:rsidR="00430EEE" w14:paraId="1570B2CC" w14:textId="77777777" w:rsidTr="00FD4D57">
        <w:tc>
          <w:tcPr>
            <w:tcW w:w="2376" w:type="dxa"/>
          </w:tcPr>
          <w:p w14:paraId="459F032A" w14:textId="4A6192D8" w:rsidR="00430EEE" w:rsidRDefault="00430EEE" w:rsidP="00430EEE">
            <w:pPr>
              <w:rPr>
                <w:rFonts w:eastAsia="SimSun"/>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SimSun"/>
                <w:lang w:eastAsia="zh-CN"/>
              </w:rPr>
            </w:pPr>
            <w:r>
              <w:rPr>
                <w:rFonts w:eastAsia="Malgun Gothic" w:hint="eastAsia"/>
                <w:lang w:val="en-US" w:eastAsia="ko-KR"/>
              </w:rPr>
              <w:t>Option 1</w:t>
            </w:r>
          </w:p>
        </w:tc>
      </w:tr>
      <w:tr w:rsidR="001528E5" w14:paraId="0A79D64A" w14:textId="77777777" w:rsidTr="00FD4D57">
        <w:tc>
          <w:tcPr>
            <w:tcW w:w="2376" w:type="dxa"/>
          </w:tcPr>
          <w:p w14:paraId="1503BE1F" w14:textId="73969A88" w:rsidR="001528E5" w:rsidRDefault="001528E5" w:rsidP="001528E5">
            <w:pPr>
              <w:rPr>
                <w:rFonts w:eastAsia="Malgun Gothic" w:hint="eastAsia"/>
                <w:lang w:val="en-US" w:eastAsia="ko-KR"/>
              </w:rPr>
            </w:pPr>
            <w:r>
              <w:rPr>
                <w:rFonts w:eastAsia="Malgun Gothic"/>
                <w:lang w:val="en-US" w:eastAsia="ko-KR"/>
              </w:rPr>
              <w:t xml:space="preserve">IITH, IITM, CEWIT, Reliance Jio,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4BA16A5A" w14:textId="73B34931" w:rsidR="001528E5" w:rsidRDefault="001528E5" w:rsidP="001528E5">
            <w:pPr>
              <w:rPr>
                <w:rFonts w:eastAsia="Malgun Gothic" w:hint="eastAsia"/>
                <w:lang w:val="en-US" w:eastAsia="ko-KR"/>
              </w:rPr>
            </w:pPr>
            <w:r>
              <w:rPr>
                <w:rFonts w:eastAsia="Malgun Gothic"/>
                <w:lang w:val="en-US" w:eastAsia="ko-KR"/>
              </w:rPr>
              <w:t xml:space="preserve">Option 1. </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r>
        <w:rPr>
          <w:sz w:val="21"/>
          <w:szCs w:val="21"/>
          <w:highlight w:val="yellow"/>
          <w:lang w:eastAsia="ko-KR"/>
        </w:rPr>
        <w:t xml:space="preserve">gNB architectures to study for CDL and gNB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lang w:eastAsia="zh-CN"/>
              </w:rPr>
            </w:pPr>
            <w:r>
              <w:rPr>
                <w:rFonts w:eastAsia="Malgun Gothic" w:hint="eastAsia"/>
                <w:lang w:eastAsia="ko-KR"/>
              </w:rPr>
              <w:lastRenderedPageBreak/>
              <w:t>Samsung</w:t>
            </w:r>
          </w:p>
        </w:tc>
        <w:tc>
          <w:tcPr>
            <w:tcW w:w="7786" w:type="dxa"/>
          </w:tcPr>
          <w:p w14:paraId="169F4850" w14:textId="15020D90" w:rsidR="00430EEE" w:rsidRDefault="00430EEE" w:rsidP="00430EEE">
            <w:pPr>
              <w:rPr>
                <w:rFonts w:eastAsia="SimSun"/>
                <w:lang w:eastAsia="zh-CN"/>
              </w:rPr>
            </w:pPr>
            <w:r>
              <w:t>R</w:t>
            </w:r>
            <w:r w:rsidRPr="00AE5428">
              <w:t>emove the whole bullets</w:t>
            </w:r>
          </w:p>
        </w:tc>
      </w:tr>
      <w:tr w:rsidR="00DA7DC5" w14:paraId="4D10E4FA" w14:textId="77777777" w:rsidTr="00FD4D57">
        <w:tc>
          <w:tcPr>
            <w:tcW w:w="2376" w:type="dxa"/>
          </w:tcPr>
          <w:p w14:paraId="5EE09F16" w14:textId="2864FB5A" w:rsidR="00DA7DC5" w:rsidRDefault="00DA7DC5" w:rsidP="00DA7DC5">
            <w:pPr>
              <w:rPr>
                <w:rFonts w:eastAsia="Malgun Gothic" w:hint="eastAsia"/>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A43FB69" w14:textId="450B86CF" w:rsidR="00DA7DC5" w:rsidRDefault="00DA7DC5" w:rsidP="00DA7DC5">
            <w:r>
              <w:t>Support the proposal</w:t>
            </w:r>
          </w:p>
        </w:tc>
      </w:tr>
    </w:tbl>
    <w:p w14:paraId="6722AFA4" w14:textId="77777777" w:rsidR="00AD7909" w:rsidRDefault="00AD7909"/>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SimSun"/>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SimSun"/>
                <w:lang w:eastAsia="zh-CN"/>
              </w:rPr>
            </w:pPr>
          </w:p>
        </w:tc>
      </w:tr>
      <w:tr w:rsidR="00E96EAC" w14:paraId="4871954C" w14:textId="77777777" w:rsidTr="00FD4D57">
        <w:tc>
          <w:tcPr>
            <w:tcW w:w="1787" w:type="dxa"/>
          </w:tcPr>
          <w:p w14:paraId="6A34AD39" w14:textId="24646AB4" w:rsidR="00E96EAC" w:rsidRDefault="00E96EAC" w:rsidP="00E96EAC">
            <w:pPr>
              <w:rPr>
                <w:rFonts w:eastAsia="SimSun"/>
                <w:lang w:eastAsia="zh-CN"/>
              </w:rPr>
            </w:pPr>
            <w:r>
              <w:rPr>
                <w:rFonts w:hint="eastAsia"/>
              </w:rPr>
              <w:t>S</w:t>
            </w:r>
            <w:r>
              <w:t>harp</w:t>
            </w:r>
          </w:p>
        </w:tc>
        <w:tc>
          <w:tcPr>
            <w:tcW w:w="2432" w:type="dxa"/>
          </w:tcPr>
          <w:p w14:paraId="01E65C0C" w14:textId="3B5E334A" w:rsidR="00E96EAC" w:rsidRDefault="00E96EAC" w:rsidP="00E96EAC">
            <w:pPr>
              <w:rPr>
                <w:rFonts w:eastAsia="SimSun"/>
                <w:lang w:eastAsia="zh-CN"/>
              </w:rPr>
            </w:pPr>
            <w:r>
              <w:rPr>
                <w:rFonts w:hint="eastAsia"/>
              </w:rPr>
              <w:t>Y</w:t>
            </w:r>
            <w:r>
              <w:t>es</w:t>
            </w:r>
          </w:p>
        </w:tc>
        <w:tc>
          <w:tcPr>
            <w:tcW w:w="5961" w:type="dxa"/>
          </w:tcPr>
          <w:p w14:paraId="7D65E0E4" w14:textId="77777777" w:rsidR="00E96EAC" w:rsidRDefault="00E96EAC" w:rsidP="00E96EAC">
            <w:pPr>
              <w:rPr>
                <w:rFonts w:eastAsia="SimSun"/>
                <w:lang w:eastAsia="zh-CN"/>
              </w:rPr>
            </w:pP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lastRenderedPageBreak/>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bl>
    <w:p w14:paraId="03EFAE49" w14:textId="77777777" w:rsidR="00AD7909" w:rsidRDefault="00AD7909"/>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lastRenderedPageBreak/>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SimSun"/>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DA7DC5" w14:paraId="508F0C54" w14:textId="77777777" w:rsidTr="00FD4D57">
        <w:tc>
          <w:tcPr>
            <w:tcW w:w="1787" w:type="dxa"/>
          </w:tcPr>
          <w:p w14:paraId="5F256E05" w14:textId="2C9195B2" w:rsidR="00DA7DC5" w:rsidRDefault="00DA7DC5" w:rsidP="00DA7DC5">
            <w:pPr>
              <w:rPr>
                <w:rFonts w:eastAsia="Malgun Gothic" w:hint="eastAsia"/>
                <w:lang w:val="en-US" w:eastAsia="ko-KR"/>
              </w:rPr>
            </w:pPr>
            <w:r>
              <w:rPr>
                <w:rFonts w:eastAsia="Malgun Gothic"/>
                <w:lang w:val="en-US" w:eastAsia="ko-KR"/>
              </w:rPr>
              <w:t xml:space="preserve">IITH, IITM, CEWIT, Reliance Jio,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39FAB1C0" w14:textId="68288A5B" w:rsidR="00DA7DC5" w:rsidRDefault="00DA7DC5" w:rsidP="00DA7DC5">
            <w:pPr>
              <w:rPr>
                <w:rFonts w:eastAsia="Malgun Gothic" w:hint="eastAsia"/>
                <w:szCs w:val="22"/>
                <w:lang w:val="en-US" w:eastAsia="ko-KR"/>
              </w:rPr>
            </w:pPr>
            <w:r>
              <w:rPr>
                <w:rFonts w:eastAsia="Malgun Gothic"/>
                <w:szCs w:val="22"/>
                <w:lang w:val="en-US" w:eastAsia="ko-KR"/>
              </w:rPr>
              <w:t>320, 160</w:t>
            </w:r>
          </w:p>
        </w:tc>
        <w:tc>
          <w:tcPr>
            <w:tcW w:w="4847" w:type="dxa"/>
          </w:tcPr>
          <w:p w14:paraId="7650AF57" w14:textId="77777777" w:rsidR="00DA7DC5" w:rsidRDefault="00DA7DC5" w:rsidP="00DA7DC5">
            <w:pPr>
              <w:rPr>
                <w:rFonts w:eastAsia="Malgun Gothic"/>
                <w:szCs w:val="22"/>
                <w:lang w:val="en-US" w:eastAsia="ko-KR"/>
              </w:rPr>
            </w:pPr>
            <w:r>
              <w:rPr>
                <w:rFonts w:eastAsia="Malgun Gothic"/>
                <w:szCs w:val="22"/>
                <w:lang w:val="en-US" w:eastAsia="ko-KR"/>
              </w:rPr>
              <w:t xml:space="preserve">320 is OK for full rate speech. </w:t>
            </w:r>
          </w:p>
          <w:p w14:paraId="6181EDDC" w14:textId="1063A2E1" w:rsidR="00DA7DC5" w:rsidRDefault="00DA7DC5" w:rsidP="00DA7DC5">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Heading2"/>
        <w:rPr>
          <w:lang w:val="en-US"/>
        </w:rPr>
      </w:pPr>
      <w:r w:rsidRPr="001979FB">
        <w:rPr>
          <w:color w:val="FF0000"/>
          <w:lang w:val="en-US"/>
        </w:rPr>
        <w:lastRenderedPageBreak/>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w:t>
      </w:r>
      <w:proofErr w:type="spellStart"/>
      <w:r>
        <w:t>Oppo</w:t>
      </w:r>
      <w:proofErr w:type="spellEnd"/>
      <w:r>
        <w:t xml:space="preserve">], [CMCC], SoftBank (For eMBB,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[DOCOMO], [SoftBank (For eMBB,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lastRenderedPageBreak/>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lastRenderedPageBreak/>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lastRenderedPageBreak/>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lastRenderedPageBreak/>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lastRenderedPageBreak/>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3BE8E8B6" w14:textId="690EF7F1" w:rsidR="005E4FAF" w:rsidRDefault="005E4FAF" w:rsidP="005E4FAF">
            <w:r>
              <w:rPr>
                <w:rFonts w:eastAsia="SimSun" w:hint="eastAsia"/>
                <w:lang w:eastAsia="zh-CN"/>
              </w:rPr>
              <w:t>We agree with moderator</w:t>
            </w:r>
            <w:r>
              <w:rPr>
                <w:rFonts w:eastAsia="SimSun"/>
                <w:lang w:eastAsia="zh-CN"/>
              </w:rPr>
              <w:t xml:space="preserve">’s proposal, and we prefer MPL as target performance metric, so we advise to convert 147dB to MPL value. </w:t>
            </w:r>
            <w:proofErr w:type="gramStart"/>
            <w:r>
              <w:rPr>
                <w:rFonts w:eastAsia="SimSun"/>
                <w:lang w:eastAsia="zh-CN"/>
              </w:rPr>
              <w:t>X,Y</w:t>
            </w:r>
            <w:proofErr w:type="gramEnd"/>
            <w:r>
              <w:rPr>
                <w:rFonts w:eastAsia="SimSun"/>
                <w:lang w:eastAsia="zh-CN"/>
              </w:rPr>
              <w:t xml:space="preserve"> value need to be discussed depending on simulation results.</w:t>
            </w:r>
          </w:p>
        </w:tc>
      </w:tr>
      <w:tr w:rsidR="00430EEE" w14:paraId="42142980" w14:textId="77777777" w:rsidTr="00FD4D57">
        <w:tc>
          <w:tcPr>
            <w:tcW w:w="2376" w:type="dxa"/>
          </w:tcPr>
          <w:p w14:paraId="225130E9" w14:textId="1C17AAE6" w:rsidR="00430EEE" w:rsidRDefault="00430EEE" w:rsidP="00430EEE">
            <w:pPr>
              <w:rPr>
                <w:rFonts w:eastAsia="SimSun"/>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0A6761" w14:paraId="6E64C02B" w14:textId="77777777" w:rsidTr="00FD4D57">
        <w:tc>
          <w:tcPr>
            <w:tcW w:w="2376" w:type="dxa"/>
          </w:tcPr>
          <w:p w14:paraId="665564CC" w14:textId="03792BF2" w:rsidR="000A6761" w:rsidRDefault="000A6761" w:rsidP="000A6761">
            <w:pPr>
              <w:rPr>
                <w:rFonts w:hint="eastAsia"/>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508D1C7" w14:textId="5A978468" w:rsidR="000A6761" w:rsidRDefault="000A6761" w:rsidP="000A6761">
            <w:pPr>
              <w:rPr>
                <w:rFonts w:hint="eastAsia"/>
              </w:rPr>
            </w:pPr>
            <w:r>
              <w:rPr>
                <w:rFonts w:eastAsia="Malgun Gothic"/>
                <w:lang w:eastAsia="ko-KR"/>
              </w:rPr>
              <w:t>We support Ericsson and Qualcomm views. We can defer this to next meeting after the template is resolved.</w:t>
            </w:r>
          </w:p>
        </w:tc>
      </w:tr>
    </w:tbl>
    <w:p w14:paraId="1A337080" w14:textId="77777777" w:rsidR="00AD7909" w:rsidRDefault="00AD7909"/>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lastRenderedPageBreak/>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SimSun"/>
                <w:lang w:eastAsia="zh-CN"/>
              </w:rPr>
            </w:pPr>
            <w:r>
              <w:rPr>
                <w:rFonts w:eastAsia="SimSun"/>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SimSun"/>
                <w:lang w:eastAsia="zh-CN"/>
              </w:rPr>
            </w:pPr>
            <w:r>
              <w:rPr>
                <w:rFonts w:eastAsiaTheme="minorEastAsia" w:hint="eastAsia"/>
              </w:rPr>
              <w:t>S</w:t>
            </w:r>
            <w:r>
              <w:rPr>
                <w:rFonts w:eastAsiaTheme="minorEastAsia"/>
              </w:rPr>
              <w:t>upport removing 10% BLER.</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23B99E58" w14:textId="77777777" w:rsidR="00AD7909" w:rsidRDefault="00EB7125">
      <w:r>
        <w:lastRenderedPageBreak/>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ko-KR"/>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array gain (component 2+3 for TDL option 2 and CDL) + UE antenna gain - (8) Cable, connector, combiner, body losses (Tx side) - (20) Receiver implementation margin + (21a/b) H-ARQ gain - (25a/b) Shadow </w:t>
      </w:r>
      <w:r>
        <w:rPr>
          <w:lang w:eastAsia="zh-CN"/>
        </w:rPr>
        <w:lastRenderedPageBreak/>
        <w:t>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ko-KR"/>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lastRenderedPageBreak/>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w:t>
            </w:r>
            <w:r>
              <w:lastRenderedPageBreak/>
              <w:t xml:space="preserve">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lastRenderedPageBreak/>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689268B6" w:rsidR="005E4FAF" w:rsidRDefault="005E4FAF" w:rsidP="005E4FAF">
            <w:r>
              <w:rPr>
                <w:rFonts w:eastAsia="SimSun" w:hint="eastAsia"/>
                <w:lang w:eastAsia="zh-CN"/>
              </w:rPr>
              <w:t>N</w:t>
            </w:r>
          </w:p>
        </w:tc>
        <w:tc>
          <w:tcPr>
            <w:tcW w:w="1843" w:type="dxa"/>
          </w:tcPr>
          <w:p w14:paraId="7FC29175" w14:textId="53C80C72" w:rsidR="005E4FAF" w:rsidRDefault="005E4FAF" w:rsidP="005E4FAF">
            <w:r>
              <w:rPr>
                <w:rFonts w:eastAsia="SimSun"/>
                <w:lang w:eastAsia="zh-CN"/>
              </w:rPr>
              <w:t>Alt 2-1</w:t>
            </w:r>
          </w:p>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SimSun"/>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SimSun"/>
                <w:lang w:eastAsia="zh-CN"/>
              </w:rPr>
            </w:pPr>
          </w:p>
        </w:tc>
        <w:tc>
          <w:tcPr>
            <w:tcW w:w="1843" w:type="dxa"/>
          </w:tcPr>
          <w:p w14:paraId="36ACA475" w14:textId="77777777" w:rsidR="00E96EAC" w:rsidRDefault="00E96EAC" w:rsidP="00430EEE">
            <w:pPr>
              <w:rPr>
                <w:rFonts w:eastAsia="SimSun"/>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gNB transmission </w:t>
            </w:r>
            <w:r>
              <w:rPr>
                <w:rFonts w:hint="eastAsia"/>
                <w:lang w:val="en-US" w:eastAsia="zh-CN"/>
              </w:rPr>
              <w:lastRenderedPageBreak/>
              <w:t>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lastRenderedPageBreak/>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t>vivo</w:t>
            </w:r>
          </w:p>
        </w:tc>
        <w:tc>
          <w:tcPr>
            <w:tcW w:w="7786" w:type="dxa"/>
          </w:tcPr>
          <w:p w14:paraId="3A4E0757" w14:textId="109ECE79" w:rsidR="005E4FAF" w:rsidRDefault="005E4FAF" w:rsidP="005E4FAF">
            <w:pPr>
              <w:contextualSpacing/>
            </w:pPr>
            <w:r>
              <w:rPr>
                <w:rFonts w:eastAsia="SimSun" w:hint="eastAsia"/>
                <w:lang w:eastAsia="zh-CN"/>
              </w:rPr>
              <w:t xml:space="preserve">Both Alt 2 and 3 </w:t>
            </w:r>
            <w:r>
              <w:rPr>
                <w:rFonts w:eastAsia="SimSun"/>
                <w:lang w:eastAsia="zh-CN"/>
              </w:rPr>
              <w:t>are</w:t>
            </w:r>
            <w:r>
              <w:rPr>
                <w:rFonts w:eastAsia="SimSun" w:hint="eastAsia"/>
                <w:lang w:eastAsia="zh-CN"/>
              </w:rPr>
              <w:t xml:space="preserve"> OK,</w:t>
            </w:r>
            <w:r>
              <w:rPr>
                <w:rFonts w:eastAsia="SimSun"/>
                <w:lang w:eastAsia="zh-CN"/>
              </w:rPr>
              <w:t xml:space="preserve"> value of Alt2 is based on actual network deployment of CTC and CMCC, Alt3 is according to ITU self-evaluation.</w:t>
            </w:r>
          </w:p>
        </w:tc>
      </w:tr>
    </w:tbl>
    <w:p w14:paraId="6B0596A1" w14:textId="77777777" w:rsidR="00AD7909" w:rsidRDefault="00AD7909"/>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w:t>
      </w:r>
      <w:proofErr w:type="gramStart"/>
      <w:r>
        <w:rPr>
          <w:bCs/>
          <w:sz w:val="22"/>
          <w:szCs w:val="22"/>
        </w:rPr>
        <w:t>chains)  [</w:t>
      </w:r>
      <w:proofErr w:type="gramEnd"/>
      <w:r>
        <w:rPr>
          <w:bCs/>
          <w:sz w:val="22"/>
          <w:szCs w:val="22"/>
        </w:rPr>
        <w:t>28]</w:t>
      </w:r>
    </w:p>
    <w:p w14:paraId="4AC73C05" w14:textId="77777777" w:rsidR="00AD7909" w:rsidRDefault="00EB7125">
      <w:r>
        <w:lastRenderedPageBreak/>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ko-KR"/>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t>InterDigital</w:t>
            </w:r>
            <w:proofErr w:type="spellEnd"/>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C4C185E" w14:textId="00D6B9CE" w:rsidR="005E4FAF" w:rsidRDefault="005E4FAF" w:rsidP="005E4FAF">
            <w:r>
              <w:rPr>
                <w:rFonts w:eastAsia="SimSun"/>
                <w:lang w:eastAsia="zh-CN"/>
              </w:rPr>
              <w:t>Definition</w:t>
            </w:r>
            <w:r>
              <w:rPr>
                <w:rFonts w:eastAsia="SimSun" w:hint="eastAsia"/>
                <w:lang w:eastAsia="zh-CN"/>
              </w:rPr>
              <w:t xml:space="preserve"> </w:t>
            </w:r>
            <w:r>
              <w:rPr>
                <w:rFonts w:eastAsia="SimSun"/>
                <w:lang w:eastAsia="zh-CN"/>
              </w:rPr>
              <w:t xml:space="preserve">of array gain can be as Alt5, while </w:t>
            </w:r>
            <w:r w:rsidRPr="005D7EA7">
              <w:t>broadcast beamforming gain loss</w:t>
            </w:r>
            <w:r>
              <w:t xml:space="preserve"> should be 8dB as defined in Alt1.</w:t>
            </w:r>
            <w:r>
              <w:rPr>
                <w:rFonts w:eastAsia="SimSun"/>
                <w:lang w:eastAsia="zh-CN"/>
              </w:rPr>
              <w:t xml:space="preserve"> We think unicast BF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w:t>
            </w:r>
            <w:r w:rsidRPr="00D316DA">
              <w:rPr>
                <w:bCs/>
                <w:sz w:val="22"/>
                <w:szCs w:val="22"/>
              </w:rPr>
              <w:lastRenderedPageBreak/>
              <w:t>RF chains)</w:t>
            </w:r>
            <w:r>
              <w:rPr>
                <w:bCs/>
                <w:sz w:val="22"/>
                <w:szCs w:val="22"/>
              </w:rPr>
              <w:t xml:space="preserve">, while broadcast BF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r>
              <w:rPr>
                <w:bCs/>
                <w:sz w:val="22"/>
                <w:szCs w:val="22"/>
              </w:rPr>
              <w:t xml:space="preserve"> – 8;</w:t>
            </w:r>
          </w:p>
        </w:tc>
      </w:tr>
      <w:tr w:rsidR="00C6593B" w14:paraId="557BDC8D" w14:textId="77777777" w:rsidTr="00AD7909">
        <w:tc>
          <w:tcPr>
            <w:tcW w:w="2376" w:type="dxa"/>
          </w:tcPr>
          <w:p w14:paraId="4560F46B" w14:textId="692F3A76" w:rsidR="00C6593B" w:rsidRDefault="00C6593B" w:rsidP="00C6593B">
            <w:pPr>
              <w:rPr>
                <w:rFonts w:eastAsia="SimSun"/>
                <w:lang w:eastAsia="zh-CN"/>
              </w:rPr>
            </w:pPr>
            <w:r>
              <w:rPr>
                <w:rFonts w:eastAsia="Malgun Gothic" w:hint="eastAsia"/>
                <w:lang w:eastAsia="ko-KR"/>
              </w:rPr>
              <w:lastRenderedPageBreak/>
              <w:t>Samsung</w:t>
            </w:r>
          </w:p>
        </w:tc>
        <w:tc>
          <w:tcPr>
            <w:tcW w:w="7786" w:type="dxa"/>
          </w:tcPr>
          <w:p w14:paraId="338D7986" w14:textId="53E2A319" w:rsidR="00C6593B" w:rsidRDefault="00C6593B" w:rsidP="00C6593B">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012F5368" w:rsidR="0059135B" w:rsidRDefault="0059135B" w:rsidP="0059135B">
            <w:r>
              <w:rPr>
                <w:rFonts w:eastAsia="SimSun"/>
                <w:lang w:eastAsia="zh-CN"/>
              </w:rPr>
              <w:t>Option 2 is preferred. If via SLS, specific value of interference density may need to be discussed.</w:t>
            </w:r>
          </w:p>
        </w:tc>
      </w:tr>
      <w:tr w:rsidR="00C6593B" w14:paraId="0AC3B299" w14:textId="77777777" w:rsidTr="00772FA2">
        <w:tc>
          <w:tcPr>
            <w:tcW w:w="2376" w:type="dxa"/>
          </w:tcPr>
          <w:p w14:paraId="398CD9B8" w14:textId="31276BCB" w:rsidR="00C6593B" w:rsidRDefault="00C6593B" w:rsidP="00C6593B">
            <w:pPr>
              <w:rPr>
                <w:rFonts w:eastAsia="SimSun"/>
                <w:lang w:eastAsia="zh-CN"/>
              </w:rPr>
            </w:pPr>
            <w:r>
              <w:rPr>
                <w:rFonts w:eastAsia="Malgun Gothic" w:hint="eastAsia"/>
                <w:lang w:eastAsia="ko-KR"/>
              </w:rPr>
              <w:lastRenderedPageBreak/>
              <w:t>Samsung</w:t>
            </w:r>
          </w:p>
        </w:tc>
        <w:tc>
          <w:tcPr>
            <w:tcW w:w="7786" w:type="dxa"/>
          </w:tcPr>
          <w:p w14:paraId="6B893BB0" w14:textId="505F21D0" w:rsidR="00C6593B" w:rsidRDefault="00C6593B" w:rsidP="00C6593B">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125BD8" w14:paraId="53D29722" w14:textId="77777777" w:rsidTr="00772FA2">
        <w:tc>
          <w:tcPr>
            <w:tcW w:w="2376" w:type="dxa"/>
          </w:tcPr>
          <w:p w14:paraId="74E58570" w14:textId="15B16291" w:rsidR="00125BD8" w:rsidRDefault="00125BD8" w:rsidP="00125BD8">
            <w:pPr>
              <w:rPr>
                <w:rFonts w:eastAsia="Malgun Gothic" w:hint="eastAsia"/>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243D0416" w14:textId="02DA7D4F" w:rsidR="00125BD8" w:rsidRDefault="00125BD8" w:rsidP="00125BD8">
            <w:pPr>
              <w:rPr>
                <w:rFonts w:eastAsia="Malgun Gothic"/>
                <w:lang w:eastAsia="ko-KR"/>
              </w:rPr>
            </w:pPr>
            <w:r>
              <w:rPr>
                <w:rFonts w:eastAsia="Malgun Gothic"/>
                <w:lang w:eastAsia="ko-KR"/>
              </w:rPr>
              <w:t>For the case of extreme coverage scenarios, the system tends to be noise-limited as opposed to interference-limited. The ITU link budget templates do not account for such extreme cases. Therefore</w:t>
            </w:r>
            <w:r w:rsidR="00901A13">
              <w:rPr>
                <w:rFonts w:eastAsia="Malgun Gothic"/>
                <w:lang w:eastAsia="ko-KR"/>
              </w:rPr>
              <w:t>,</w:t>
            </w:r>
            <w:r>
              <w:rPr>
                <w:rFonts w:eastAsia="Malgun Gothic"/>
                <w:lang w:eastAsia="ko-KR"/>
              </w:rPr>
              <w:t xml:space="preserve"> the interference power density must be accounted for extreme coverage deployments.</w:t>
            </w:r>
          </w:p>
        </w:tc>
      </w:tr>
    </w:tbl>
    <w:p w14:paraId="341599DC" w14:textId="77777777" w:rsidR="00AD7909" w:rsidRDefault="00AD7909"/>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w:t>
            </w:r>
            <w:proofErr w:type="gramStart"/>
            <w:r w:rsidRPr="000F1818">
              <w:rPr>
                <w:rFonts w:eastAsiaTheme="minorEastAsia" w:hint="eastAsia"/>
                <w:lang w:eastAsia="zh-CN"/>
              </w:rPr>
              <w:t>sqrt(</w:t>
            </w:r>
            <w:proofErr w:type="gramEnd"/>
            <w:r w:rsidRPr="000F1818">
              <w:rPr>
                <w:rFonts w:eastAsiaTheme="minorEastAsia" w:hint="eastAsia"/>
                <w:lang w:eastAsia="zh-CN"/>
              </w:rPr>
              <w: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lastRenderedPageBreak/>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22B556CE" w14:textId="3252B3AE"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bl>
    <w:p w14:paraId="55DEE212" w14:textId="77777777" w:rsidR="00AD7909" w:rsidRDefault="00AD7909"/>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lastRenderedPageBreak/>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r w:rsidR="006E4ED9" w14:paraId="228AB4C5" w14:textId="77777777" w:rsidTr="00AD7909">
        <w:tc>
          <w:tcPr>
            <w:tcW w:w="2376" w:type="dxa"/>
          </w:tcPr>
          <w:p w14:paraId="5DBE5C16" w14:textId="6475446B" w:rsidR="006E4ED9" w:rsidRDefault="006E4ED9" w:rsidP="006E4ED9">
            <w:pPr>
              <w:rPr>
                <w:rFonts w:eastAsia="SimSun" w:hint="eastAsia"/>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786" w:type="dxa"/>
          </w:tcPr>
          <w:p w14:paraId="6ADFB0B3" w14:textId="01CEB104" w:rsidR="006E4ED9" w:rsidRDefault="006E4ED9" w:rsidP="006E4ED9">
            <w:pPr>
              <w:rPr>
                <w:rFonts w:eastAsia="SimSun" w:hint="eastAsia"/>
                <w:lang w:eastAsia="zh-CN"/>
              </w:rPr>
            </w:pPr>
            <w:r>
              <w:rPr>
                <w:rFonts w:eastAsia="SimSun"/>
                <w:lang w:eastAsia="zh-CN"/>
              </w:rPr>
              <w:t>Rural with long distance should also include TDD.</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w:t>
      </w:r>
      <w:r>
        <w:lastRenderedPageBreak/>
        <w:t xml:space="preserve">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6E4ED9" w14:paraId="4986C8E4" w14:textId="77777777" w:rsidTr="00AD7909">
        <w:tc>
          <w:tcPr>
            <w:tcW w:w="2376" w:type="dxa"/>
          </w:tcPr>
          <w:p w14:paraId="28B23A33" w14:textId="662A4CE8" w:rsidR="006E4ED9" w:rsidRDefault="006E4ED9" w:rsidP="006E4ED9">
            <w:pPr>
              <w:rPr>
                <w:rFonts w:eastAsia="SimSun" w:hint="eastAsia"/>
                <w:lang w:eastAsia="zh-CN"/>
              </w:rPr>
            </w:pPr>
            <w:r>
              <w:rPr>
                <w:rFonts w:eastAsia="SimSun"/>
                <w:lang w:eastAsia="zh-CN"/>
              </w:rPr>
              <w:lastRenderedPageBreak/>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786" w:type="dxa"/>
          </w:tcPr>
          <w:p w14:paraId="586F867A" w14:textId="7FD54727" w:rsidR="006E4ED9" w:rsidRDefault="006E4ED9" w:rsidP="006E4ED9">
            <w:pPr>
              <w:rPr>
                <w:rFonts w:eastAsia="SimSun"/>
                <w:lang w:eastAsia="zh-CN"/>
              </w:rPr>
            </w:pPr>
            <w:proofErr w:type="spellStart"/>
            <w:r>
              <w:rPr>
                <w:rFonts w:eastAsia="SimSun"/>
                <w:lang w:eastAsia="zh-CN"/>
              </w:rPr>
              <w:t>SUpport</w:t>
            </w:r>
            <w:proofErr w:type="spellEnd"/>
          </w:p>
        </w:tc>
      </w:tr>
    </w:tbl>
    <w:p w14:paraId="09F8F710" w14:textId="77777777" w:rsidR="00AD7909" w:rsidRDefault="00AD7909"/>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w:t>
            </w:r>
            <w:r>
              <w:lastRenderedPageBreak/>
              <w:t>However, it does not seem unreasonable to make use of it in other contexts as well, e.g., eMBB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lastRenderedPageBreak/>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680967CE" w:rsidR="0059135B" w:rsidRDefault="0059135B" w:rsidP="0059135B">
            <w:pPr>
              <w:rPr>
                <w:rFonts w:eastAsia="SimSun"/>
                <w:lang w:eastAsia="zh-CN"/>
              </w:rPr>
            </w:pPr>
            <w:r>
              <w:rPr>
                <w:rFonts w:eastAsia="SimSun" w:hint="eastAsia"/>
                <w:lang w:eastAsia="zh-CN"/>
              </w:rPr>
              <w:t xml:space="preserve">It is too </w:t>
            </w:r>
            <w:proofErr w:type="gramStart"/>
            <w:r>
              <w:rPr>
                <w:rFonts w:eastAsia="SimSun" w:hint="eastAsia"/>
                <w:lang w:eastAsia="zh-CN"/>
              </w:rPr>
              <w:t>id</w:t>
            </w:r>
            <w:r>
              <w:rPr>
                <w:rFonts w:eastAsia="SimSun"/>
                <w:lang w:eastAsia="zh-CN"/>
              </w:rPr>
              <w:t>eal,</w:t>
            </w:r>
            <w:proofErr w:type="gramEnd"/>
            <w:r>
              <w:rPr>
                <w:rFonts w:eastAsia="SimSun"/>
                <w:lang w:eastAsia="zh-CN"/>
              </w:rPr>
              <w:t xml:space="preserve"> the actual network will not have s</w:t>
            </w:r>
            <w:r w:rsidRPr="008D317A">
              <w:rPr>
                <w:rFonts w:eastAsia="SimSun"/>
                <w:lang w:eastAsia="zh-CN"/>
              </w:rPr>
              <w:t>ufficient information</w:t>
            </w:r>
            <w:r>
              <w:rPr>
                <w:rFonts w:eastAsia="SimSun"/>
                <w:lang w:eastAsia="zh-CN"/>
              </w:rPr>
              <w:t xml:space="preserve"> to complete such a schedule </w:t>
            </w:r>
          </w:p>
        </w:tc>
      </w:tr>
      <w:tr w:rsidR="0059135B" w14:paraId="2FD125A4" w14:textId="77777777" w:rsidTr="00AD7909">
        <w:tc>
          <w:tcPr>
            <w:tcW w:w="1787" w:type="dxa"/>
            <w:vMerge/>
          </w:tcPr>
          <w:p w14:paraId="6170839A" w14:textId="77777777" w:rsidR="0059135B" w:rsidRDefault="0059135B" w:rsidP="0059135B">
            <w:pPr>
              <w:jc w:val="center"/>
              <w:rPr>
                <w:rFonts w:eastAsia="SimSun"/>
                <w:lang w:eastAsia="zh-CN"/>
              </w:rPr>
            </w:pPr>
          </w:p>
        </w:tc>
        <w:tc>
          <w:tcPr>
            <w:tcW w:w="1723" w:type="dxa"/>
          </w:tcPr>
          <w:p w14:paraId="34759EDC" w14:textId="2299C12F" w:rsidR="0059135B" w:rsidRDefault="0059135B" w:rsidP="0059135B">
            <w:pPr>
              <w:rPr>
                <w:rFonts w:eastAsia="SimSun"/>
                <w:lang w:eastAsia="zh-CN"/>
              </w:rPr>
            </w:pPr>
            <w:r>
              <w:rPr>
                <w:rFonts w:eastAsia="SimSun" w:hint="eastAsia"/>
                <w:lang w:eastAsia="zh-CN"/>
              </w:rPr>
              <w:t>5</w:t>
            </w:r>
          </w:p>
        </w:tc>
        <w:tc>
          <w:tcPr>
            <w:tcW w:w="6670" w:type="dxa"/>
          </w:tcPr>
          <w:p w14:paraId="1F5C37B0" w14:textId="7F94DD1F" w:rsidR="0059135B" w:rsidRDefault="0059135B" w:rsidP="0059135B">
            <w:pPr>
              <w:rPr>
                <w:rFonts w:eastAsia="SimSun"/>
                <w:lang w:eastAsia="zh-CN"/>
              </w:rPr>
            </w:pPr>
            <w:r>
              <w:rPr>
                <w:rFonts w:eastAsia="SimSun"/>
                <w:lang w:eastAsia="zh-CN"/>
              </w:rPr>
              <w:t>P</w:t>
            </w:r>
            <w:r>
              <w:rPr>
                <w:rFonts w:eastAsia="SimSun" w:hint="eastAsia"/>
                <w:lang w:eastAsia="zh-CN"/>
              </w:rPr>
              <w:t xml:space="preserve">ractical </w:t>
            </w:r>
            <w:r>
              <w:rPr>
                <w:rFonts w:eastAsia="SimSun"/>
                <w:lang w:eastAsia="zh-CN"/>
              </w:rPr>
              <w:t>channel estimation is needed.</w:t>
            </w:r>
          </w:p>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lastRenderedPageBreak/>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05BC9508" w:rsidR="0059135B" w:rsidRDefault="0059135B" w:rsidP="0059135B">
            <w:r>
              <w:rPr>
                <w:rFonts w:eastAsia="SimSun" w:hint="eastAsia"/>
                <w:lang w:eastAsia="zh-CN"/>
              </w:rPr>
              <w:t>We agree with moderator</w:t>
            </w:r>
            <w:r>
              <w:rPr>
                <w:rFonts w:eastAsia="SimSun"/>
                <w:lang w:eastAsia="zh-CN"/>
              </w:rPr>
              <w:t>’s proposal. In our simulation, PUSCH, PUCCH and PRACH are potential bottleneck channels.</w:t>
            </w:r>
          </w:p>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lastRenderedPageBreak/>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lastRenderedPageBreak/>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2"/>
      <w:r>
        <w:t xml:space="preserve">[320] </w:t>
      </w:r>
      <w:commentRangeEnd w:id="2"/>
      <w:r>
        <w:rPr>
          <w:rStyle w:val="CommentReference"/>
          <w:lang w:eastAsia="zh-CN"/>
        </w:rPr>
        <w:commentReference w:id="2"/>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3"/>
      <w:r>
        <w:rPr>
          <w:color w:val="FF0000"/>
        </w:rPr>
        <w:t>TBD</w:t>
      </w:r>
      <w:r>
        <w:t xml:space="preserve">: TBS for SIP invite message. </w:t>
      </w:r>
      <w:r>
        <w:rPr>
          <w:color w:val="FF0000"/>
        </w:rPr>
        <w:t>Payload of 1500 bytes can be a starting point.</w:t>
      </w:r>
      <w:commentRangeEnd w:id="3"/>
      <w:r>
        <w:rPr>
          <w:rStyle w:val="CommentReference"/>
          <w:lang w:eastAsia="zh-CN"/>
        </w:rPr>
        <w:commentReference w:id="3"/>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lastRenderedPageBreak/>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4"/>
            <w:r>
              <w:rPr>
                <w:color w:val="FF0000"/>
              </w:rPr>
              <w:t>[CDL]</w:t>
            </w:r>
            <w:commentRangeEnd w:id="4"/>
            <w:r>
              <w:rPr>
                <w:rStyle w:val="CommentReference"/>
                <w:lang w:eastAsia="zh-CN"/>
              </w:rPr>
              <w:commentReference w:id="4"/>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w:t>
            </w:r>
            <w:proofErr w:type="gramStart"/>
            <w:r>
              <w:t>h  (</w:t>
            </w:r>
            <w:proofErr w:type="gramEnd"/>
            <w:r>
              <w:t>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5"/>
      <w:r>
        <w:rPr>
          <w:rStyle w:val="CommentReference"/>
          <w:lang w:eastAsia="zh-CN"/>
        </w:rPr>
        <w:commentReference w:id="5"/>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0D442184" w14:textId="77777777" w:rsidR="00AD7909" w:rsidRDefault="00EB7125">
      <w:pPr>
        <w:spacing w:line="312" w:lineRule="auto"/>
        <w:rPr>
          <w:rFonts w:ascii="Arial" w:hAnsi="Arial" w:cs="Arial"/>
          <w:color w:val="000000"/>
          <w:sz w:val="21"/>
          <w:szCs w:val="21"/>
        </w:rPr>
      </w:pPr>
      <w:commentRangeStart w:id="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7"/>
            <w:r>
              <w:rPr>
                <w:rFonts w:ascii="Arial" w:hAnsi="Arial" w:cs="Arial"/>
                <w:color w:val="FF0000"/>
                <w:sz w:val="21"/>
                <w:szCs w:val="21"/>
              </w:rPr>
              <w:t>FFS</w:t>
            </w:r>
            <w:commentRangeEnd w:id="7"/>
            <w:r>
              <w:rPr>
                <w:rStyle w:val="CommentReference"/>
                <w:lang w:eastAsia="zh-CN"/>
              </w:rPr>
              <w:commentReference w:id="7"/>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8"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8"/>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9"/>
            <w:r>
              <w:rPr>
                <w:rFonts w:ascii="Arial" w:hAnsi="Arial" w:cs="Arial"/>
                <w:color w:val="FF0000"/>
              </w:rPr>
              <w:lastRenderedPageBreak/>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9"/>
            <w:r>
              <w:rPr>
                <w:rStyle w:val="CommentReference"/>
                <w:lang w:eastAsia="zh-CN"/>
              </w:rPr>
              <w:commentReference w:id="9"/>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0"/>
            <w:r>
              <w:rPr>
                <w:rFonts w:ascii="Arial" w:hAnsi="Arial" w:cs="Arial"/>
              </w:rPr>
              <w:t>FFS: Repetition type B</w:t>
            </w:r>
            <w:commentRangeEnd w:id="10"/>
            <w:r>
              <w:rPr>
                <w:rStyle w:val="CommentReference"/>
                <w:lang w:eastAsia="zh-CN"/>
              </w:rPr>
              <w:commentReference w:id="10"/>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1"/>
            <w:r>
              <w:rPr>
                <w:rFonts w:ascii="Arial" w:hAnsi="Arial" w:cs="Arial"/>
              </w:rPr>
              <w:t>FFS: BLER for CSI (10% or 1%)</w:t>
            </w:r>
            <w:commentRangeEnd w:id="11"/>
            <w:r>
              <w:rPr>
                <w:rStyle w:val="CommentReference"/>
                <w:lang w:eastAsia="zh-CN"/>
              </w:rPr>
              <w:commentReference w:id="11"/>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2"/>
          <w:p w14:paraId="11EDD9FC" w14:textId="77777777" w:rsidR="00AD7909" w:rsidRDefault="00EB7125">
            <w:pPr>
              <w:spacing w:line="312" w:lineRule="auto"/>
              <w:rPr>
                <w:color w:val="FF0000"/>
                <w:sz w:val="21"/>
                <w:szCs w:val="21"/>
                <w:lang w:eastAsia="ko-KR"/>
              </w:rPr>
            </w:pPr>
            <w:r>
              <w:rPr>
                <w:rStyle w:val="CommentReference"/>
                <w:lang w:eastAsia="zh-CN"/>
              </w:rPr>
              <w:commentReference w:id="12"/>
            </w:r>
            <w:commentRangeStart w:id="13"/>
            <w:r>
              <w:rPr>
                <w:color w:val="FF0000"/>
                <w:sz w:val="21"/>
                <w:szCs w:val="21"/>
                <w:lang w:eastAsia="ko-KR"/>
              </w:rPr>
              <w:t xml:space="preserve">[gNB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lastRenderedPageBreak/>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3"/>
            <w:r>
              <w:rPr>
                <w:rStyle w:val="CommentReference"/>
                <w:lang w:eastAsia="zh-CN"/>
              </w:rPr>
              <w:commentReference w:id="13"/>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4"/>
            <w:r>
              <w:rPr>
                <w:color w:val="FF0000"/>
                <w:sz w:val="21"/>
                <w:szCs w:val="21"/>
                <w:lang w:eastAsia="ko-KR"/>
              </w:rPr>
              <w:lastRenderedPageBreak/>
              <w:t>FFS: 10% BLER</w:t>
            </w:r>
            <w:commentRangeEnd w:id="14"/>
            <w:r>
              <w:rPr>
                <w:rStyle w:val="CommentReference"/>
                <w:lang w:eastAsia="zh-CN"/>
              </w:rPr>
              <w:commentReference w:id="14"/>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5"/>
      <w:r>
        <w:rPr>
          <w:color w:val="FF0000"/>
        </w:rPr>
        <w:t>[</w:t>
      </w:r>
      <w:r>
        <w:t>PDSCH duration</w:t>
      </w:r>
      <w:r>
        <w:rPr>
          <w:color w:val="FF0000"/>
        </w:rPr>
        <w:t>]</w:t>
      </w:r>
      <w:commentRangeEnd w:id="15"/>
      <w:r>
        <w:rPr>
          <w:rStyle w:val="CommentReference"/>
          <w:rFonts w:eastAsia="MS Gothic"/>
          <w:lang w:val="en-GB"/>
        </w:rPr>
        <w:commentReference w:id="15"/>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6"/>
      <w:r>
        <w:rPr>
          <w:color w:val="FF0000"/>
        </w:rPr>
        <w:t xml:space="preserve">FFS: </w:t>
      </w:r>
      <w:r>
        <w:t xml:space="preserve">Payload size: </w:t>
      </w:r>
      <w:r>
        <w:rPr>
          <w:color w:val="FF0000"/>
        </w:rPr>
        <w:t>[</w:t>
      </w:r>
      <w:r>
        <w:t>3000bits</w:t>
      </w:r>
      <w:r>
        <w:rPr>
          <w:color w:val="FF0000"/>
        </w:rPr>
        <w:t>]</w:t>
      </w:r>
      <w:r>
        <w:t>.</w:t>
      </w:r>
      <w:commentRangeEnd w:id="16"/>
      <w:r>
        <w:rPr>
          <w:rStyle w:val="CommentReference"/>
          <w:rFonts w:eastAsia="MS Gothic"/>
          <w:lang w:val="en-GB"/>
        </w:rPr>
        <w:commentReference w:id="16"/>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lastRenderedPageBreak/>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BodyText"/>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lastRenderedPageBreak/>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lastRenderedPageBreak/>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date="1901-01-01T00:00:00Z" w:initials="A">
    <w:p w14:paraId="79C96958" w14:textId="77777777" w:rsidR="00C9462E" w:rsidRDefault="00C9462E">
      <w:pPr>
        <w:pStyle w:val="CommentText"/>
      </w:pPr>
      <w:r>
        <w:t>Open issue No.13</w:t>
      </w:r>
    </w:p>
  </w:comment>
  <w:comment w:id="3" w:author="Author" w:date="1901-01-01T00:00:00Z" w:initials="A">
    <w:p w14:paraId="25D6331E" w14:textId="77777777" w:rsidR="00C9462E" w:rsidRDefault="00C9462E">
      <w:pPr>
        <w:pStyle w:val="CommentText"/>
      </w:pPr>
      <w:r>
        <w:t>Open issue No.1</w:t>
      </w:r>
    </w:p>
    <w:p w14:paraId="43701576" w14:textId="77777777" w:rsidR="00C9462E" w:rsidRDefault="00C9462E">
      <w:pPr>
        <w:pStyle w:val="CommentText"/>
      </w:pPr>
      <w:r>
        <w:t>no contribution discusses about this issue</w:t>
      </w:r>
    </w:p>
  </w:comment>
  <w:comment w:id="4" w:author="Author" w:date="1901-01-01T00:00:00Z" w:initials="A">
    <w:p w14:paraId="4C970662" w14:textId="77777777" w:rsidR="00C9462E" w:rsidRDefault="00C9462E">
      <w:pPr>
        <w:pStyle w:val="CommentText"/>
      </w:pPr>
      <w:r>
        <w:t>Open issue No.2</w:t>
      </w:r>
    </w:p>
  </w:comment>
  <w:comment w:id="5" w:author="Author" w:date="1901-01-01T00:00:00Z" w:initials="A">
    <w:p w14:paraId="1BFB2BC7" w14:textId="77777777" w:rsidR="00C9462E" w:rsidRDefault="00C9462E">
      <w:pPr>
        <w:pStyle w:val="CommentText"/>
      </w:pPr>
      <w:r>
        <w:t xml:space="preserve">Open issue No.3 </w:t>
      </w:r>
    </w:p>
  </w:comment>
  <w:comment w:id="6" w:author="Author" w:date="1901-01-01T00:00:00Z" w:initials="A">
    <w:p w14:paraId="18217885" w14:textId="77777777" w:rsidR="00C9462E" w:rsidRDefault="00C9462E">
      <w:pPr>
        <w:pStyle w:val="CommentText"/>
      </w:pPr>
      <w:r>
        <w:t xml:space="preserve">Open issue No.4 </w:t>
      </w:r>
    </w:p>
  </w:comment>
  <w:comment w:id="7" w:author="Author" w:date="1901-01-01T00:00:00Z" w:initials="A">
    <w:p w14:paraId="64A62392" w14:textId="77777777" w:rsidR="00C9462E" w:rsidRDefault="00C9462E">
      <w:pPr>
        <w:pStyle w:val="CommentText"/>
      </w:pPr>
      <w:r>
        <w:t>Open issue No.5</w:t>
      </w:r>
    </w:p>
  </w:comment>
  <w:comment w:id="9" w:author="Author" w:date="1901-01-01T00:00:00Z" w:initials="A">
    <w:p w14:paraId="32B250A2" w14:textId="77777777" w:rsidR="00C9462E" w:rsidRDefault="00C9462E">
      <w:pPr>
        <w:pStyle w:val="CommentText"/>
      </w:pPr>
      <w:r>
        <w:t>Open issue No.6</w:t>
      </w:r>
    </w:p>
    <w:p w14:paraId="51D13F66" w14:textId="77777777" w:rsidR="00C9462E" w:rsidRDefault="00C9462E">
      <w:pPr>
        <w:pStyle w:val="CommentText"/>
      </w:pPr>
      <w:r>
        <w:t>WA needs to be confirmed</w:t>
      </w:r>
    </w:p>
  </w:comment>
  <w:comment w:id="10" w:author="Author" w:date="1901-01-01T00:00:00Z" w:initials="A">
    <w:p w14:paraId="6CD13D67" w14:textId="77777777" w:rsidR="00C9462E" w:rsidRDefault="00C9462E">
      <w:pPr>
        <w:pStyle w:val="CommentText"/>
      </w:pPr>
      <w:r>
        <w:t>Open issue No.7</w:t>
      </w:r>
    </w:p>
  </w:comment>
  <w:comment w:id="11" w:author="Author" w:date="1901-01-01T00:00:00Z" w:initials="A">
    <w:p w14:paraId="7A563801" w14:textId="77777777" w:rsidR="00C9462E" w:rsidRDefault="00C9462E">
      <w:pPr>
        <w:pStyle w:val="CommentText"/>
      </w:pPr>
      <w:r>
        <w:t>Open issue No.8</w:t>
      </w:r>
    </w:p>
  </w:comment>
  <w:comment w:id="12" w:author="Author" w:date="1901-01-01T00:00:00Z" w:initials="A">
    <w:p w14:paraId="673F7718" w14:textId="77777777" w:rsidR="00C9462E" w:rsidRDefault="00C9462E">
      <w:pPr>
        <w:pStyle w:val="CommentText"/>
      </w:pPr>
      <w:r>
        <w:t xml:space="preserve">Open issue No.9 </w:t>
      </w:r>
    </w:p>
  </w:comment>
  <w:comment w:id="13" w:author="Author" w:date="1901-01-01T00:00:00Z" w:initials="A">
    <w:p w14:paraId="71190E71" w14:textId="77777777" w:rsidR="00C9462E" w:rsidRDefault="00C9462E">
      <w:pPr>
        <w:pStyle w:val="CommentText"/>
      </w:pPr>
      <w:r>
        <w:t>Open issue No.10</w:t>
      </w:r>
    </w:p>
    <w:p w14:paraId="192B42D7" w14:textId="77777777" w:rsidR="00C9462E" w:rsidRDefault="00C9462E">
      <w:pPr>
        <w:pStyle w:val="CommentText"/>
      </w:pPr>
      <w:r>
        <w:t xml:space="preserve">This is related to open issue No.2 </w:t>
      </w:r>
    </w:p>
  </w:comment>
  <w:comment w:id="14" w:author="Author" w:date="1901-01-01T00:00:00Z" w:initials="A">
    <w:p w14:paraId="1CE14979" w14:textId="77777777" w:rsidR="00C9462E" w:rsidRDefault="00C9462E">
      <w:pPr>
        <w:pStyle w:val="CommentText"/>
      </w:pPr>
      <w:r>
        <w:t>Open issue No.15</w:t>
      </w:r>
    </w:p>
  </w:comment>
  <w:comment w:id="15" w:author="Author" w:date="1901-01-01T00:00:00Z" w:initials="A">
    <w:p w14:paraId="06A53B22" w14:textId="77777777" w:rsidR="00C9462E" w:rsidRDefault="00C9462E">
      <w:pPr>
        <w:pStyle w:val="CommentText"/>
      </w:pPr>
      <w:r>
        <w:t>Open issue No.11</w:t>
      </w:r>
    </w:p>
  </w:comment>
  <w:comment w:id="16" w:author="Author" w:date="1901-01-01T00:00:00Z" w:initials="A">
    <w:p w14:paraId="42662236" w14:textId="77777777" w:rsidR="00C9462E" w:rsidRDefault="00C9462E">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6DB3B" w14:textId="77777777" w:rsidR="001E61B9" w:rsidRDefault="001E61B9">
      <w:pPr>
        <w:spacing w:after="0"/>
      </w:pPr>
      <w:r>
        <w:separator/>
      </w:r>
    </w:p>
  </w:endnote>
  <w:endnote w:type="continuationSeparator" w:id="0">
    <w:p w14:paraId="1367E219" w14:textId="77777777" w:rsidR="001E61B9" w:rsidRDefault="001E6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pitch w:val="default"/>
    <w:sig w:usb0="00000000" w:usb1="00000000" w:usb2="00000010" w:usb3="00000000" w:csb0="00080000"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default"/>
    <w:sig w:usb0="A00002BF" w:usb1="38CF7CFA" w:usb2="00000016" w:usb3="00000000" w:csb0="0004000F" w:csb1="00000000"/>
  </w:font>
  <w:font w:name="DengXian">
    <w:altName w:val="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C1D8" w14:textId="185EE667" w:rsidR="00C9462E" w:rsidRDefault="00C9462E">
    <w:pPr>
      <w:pStyle w:val="Footer"/>
      <w:spacing w:before="120" w:after="120"/>
      <w:jc w:val="center"/>
    </w:pPr>
    <w:r>
      <w:fldChar w:fldCharType="begin"/>
    </w:r>
    <w:r>
      <w:instrText xml:space="preserve"> PAGE   \* MERGEFORMAT </w:instrText>
    </w:r>
    <w:r>
      <w:fldChar w:fldCharType="separate"/>
    </w:r>
    <w:r w:rsidR="00C6593B" w:rsidRPr="00C6593B">
      <w:rPr>
        <w:noProof/>
        <w:lang w:val="ja-JP"/>
      </w:rPr>
      <w:t>38</w:t>
    </w:r>
    <w:r>
      <w:fldChar w:fldCharType="end"/>
    </w:r>
  </w:p>
  <w:p w14:paraId="284A3BFC" w14:textId="77777777" w:rsidR="00C9462E" w:rsidRDefault="00C94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5497" w14:textId="77777777" w:rsidR="001E61B9" w:rsidRDefault="001E61B9">
      <w:pPr>
        <w:spacing w:after="0"/>
      </w:pPr>
      <w:r>
        <w:separator/>
      </w:r>
    </w:p>
  </w:footnote>
  <w:footnote w:type="continuationSeparator" w:id="0">
    <w:p w14:paraId="240BE054" w14:textId="77777777" w:rsidR="001E61B9" w:rsidRDefault="001E61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A6761"/>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5BD8"/>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28E5"/>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61B9"/>
    <w:rsid w:val="001E70D6"/>
    <w:rsid w:val="001F04E8"/>
    <w:rsid w:val="001F281A"/>
    <w:rsid w:val="001F3FBE"/>
    <w:rsid w:val="001F41CB"/>
    <w:rsid w:val="001F4D96"/>
    <w:rsid w:val="001F632D"/>
    <w:rsid w:val="001F668D"/>
    <w:rsid w:val="001F6BDE"/>
    <w:rsid w:val="001F724A"/>
    <w:rsid w:val="001F7FC0"/>
    <w:rsid w:val="002016BC"/>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A35"/>
    <w:rsid w:val="00272DB7"/>
    <w:rsid w:val="00272E94"/>
    <w:rsid w:val="0027473E"/>
    <w:rsid w:val="0027478F"/>
    <w:rsid w:val="00274E04"/>
    <w:rsid w:val="00275368"/>
    <w:rsid w:val="0027643F"/>
    <w:rsid w:val="002804DE"/>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2FD8"/>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831"/>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4ED9"/>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5B3D"/>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1A13"/>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A7DC5"/>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6495"/>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1CA8A6F-FBFA-45AA-8DFE-963230B4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14129</Words>
  <Characters>80536</Characters>
  <Application>Microsoft Office Word</Application>
  <DocSecurity>0</DocSecurity>
  <Lines>671</Lines>
  <Paragraphs>188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2020-08-19T09:38:00Z</dcterms:created>
  <dcterms:modified xsi:type="dcterms:W3CDTF">2020-08-19T09:43:00Z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ies>
</file>