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DC738" w14:textId="2F0301EE" w:rsidR="00D530E0" w:rsidRDefault="00063156">
      <w:pPr>
        <w:pStyle w:val="ae"/>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23650D">
        <w:rPr>
          <w:rFonts w:eastAsia="MS Mincho" w:cs="Arial"/>
          <w:bCs/>
          <w:sz w:val="20"/>
        </w:rPr>
        <w:tab/>
      </w:r>
      <w:r w:rsidR="0023650D">
        <w:rPr>
          <w:rFonts w:eastAsia="MS Mincho" w:cs="Arial"/>
          <w:bCs/>
          <w:sz w:val="20"/>
        </w:rPr>
        <w:tab/>
      </w:r>
      <w:r w:rsidR="0023650D">
        <w:rPr>
          <w:rFonts w:eastAsia="MS Mincho" w:cs="Arial"/>
          <w:bCs/>
          <w:sz w:val="20"/>
        </w:rPr>
        <w:tab/>
      </w:r>
      <w:r w:rsidR="008A4D5B" w:rsidRPr="008A4D5B">
        <w:rPr>
          <w:rFonts w:cs="Arial"/>
          <w:bCs/>
          <w:sz w:val="22"/>
        </w:rPr>
        <w:t>R1-200</w:t>
      </w:r>
      <w:r w:rsidR="00936FE3">
        <w:rPr>
          <w:rFonts w:cs="Arial"/>
          <w:bCs/>
          <w:sz w:val="22"/>
        </w:rPr>
        <w:t>XXXX</w:t>
      </w:r>
    </w:p>
    <w:p w14:paraId="47D09612" w14:textId="77777777" w:rsidR="00D530E0" w:rsidRDefault="00063156">
      <w:pPr>
        <w:pStyle w:val="ae"/>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ae"/>
        <w:tabs>
          <w:tab w:val="left" w:pos="1800"/>
        </w:tabs>
        <w:ind w:left="1800" w:hanging="1800"/>
        <w:rPr>
          <w:rFonts w:cs="Arial"/>
          <w:sz w:val="22"/>
          <w:szCs w:val="22"/>
          <w:lang w:eastAsia="zh-CN"/>
        </w:rPr>
      </w:pPr>
    </w:p>
    <w:p w14:paraId="0A381AF9" w14:textId="77777777" w:rsidR="00D530E0" w:rsidRDefault="00063156">
      <w:pPr>
        <w:pStyle w:val="ae"/>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01C2CA14" w:rsidR="00D530E0" w:rsidRDefault="00063156">
      <w:pPr>
        <w:pStyle w:val="ae"/>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w:t>
      </w:r>
      <w:r w:rsidR="00936FE3">
        <w:rPr>
          <w:rFonts w:cs="Arial"/>
          <w:b w:val="0"/>
          <w:sz w:val="22"/>
          <w:szCs w:val="22"/>
        </w:rPr>
        <w:t>#4</w:t>
      </w:r>
      <w:r>
        <w:rPr>
          <w:rFonts w:cs="Arial"/>
          <w:b w:val="0"/>
          <w:sz w:val="22"/>
          <w:szCs w:val="22"/>
        </w:rPr>
        <w:t xml:space="preserve"> of potential extension(s) to Rel-16 DCI-based power saving adaptation during DRX ActiveTime</w:t>
      </w:r>
    </w:p>
    <w:p w14:paraId="4236EA89" w14:textId="77777777" w:rsidR="00D530E0" w:rsidRDefault="00063156">
      <w:pPr>
        <w:pStyle w:val="ae"/>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ae"/>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Potential extension(s) to Rel-16 DCI-based power saving adaptation during DRX ActiveTime</w:t>
      </w:r>
      <w:bookmarkEnd w:id="3"/>
      <w:r>
        <w:t>. The contribution is structured as follows,</w:t>
      </w:r>
    </w:p>
    <w:p w14:paraId="4CB21835" w14:textId="77777777" w:rsidR="00D530E0" w:rsidRDefault="00063156">
      <w:r>
        <w:t>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decription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afa"/>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EAA10C" w14:textId="77777777" w:rsidR="00D530E0" w:rsidRDefault="00063156">
      <w:pPr>
        <w:pStyle w:val="afa"/>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afa"/>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69A04967"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afa"/>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possible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626D9928" w14:textId="77777777" w:rsidR="005C56CD" w:rsidRDefault="005C56CD"/>
    <w:p w14:paraId="4C8CB1C4" w14:textId="13399D68" w:rsidR="00D530E0" w:rsidRDefault="005C56CD">
      <w:r>
        <w:rPr>
          <w:rFonts w:hint="eastAsia"/>
        </w:rPr>
        <w:t>For</w:t>
      </w:r>
      <w:r>
        <w:t xml:space="preserve"> 4</w:t>
      </w:r>
      <w:r w:rsidRPr="005C56CD">
        <w:rPr>
          <w:vertAlign w:val="superscript"/>
        </w:rPr>
        <w:t>th</w:t>
      </w:r>
      <w:r>
        <w:t xml:space="preserve"> round discussion,</w:t>
      </w:r>
    </w:p>
    <w:p w14:paraId="170E1B4A" w14:textId="546E5BDD" w:rsidR="005C56CD" w:rsidRDefault="005C56CD">
      <w:r>
        <w:t>The following section are marked yellow for discussion</w:t>
      </w:r>
    </w:p>
    <w:p w14:paraId="5E7BF4E2" w14:textId="4A29C128" w:rsidR="005C56CD" w:rsidRPr="005C56CD" w:rsidRDefault="005C56CD" w:rsidP="00593A7B">
      <w:pPr>
        <w:pStyle w:val="afa"/>
        <w:numPr>
          <w:ilvl w:val="0"/>
          <w:numId w:val="64"/>
        </w:numPr>
        <w:rPr>
          <w:rFonts w:ascii="Times New Roman" w:hAnsi="Times New Roman"/>
          <w:sz w:val="20"/>
          <w:szCs w:val="20"/>
        </w:rPr>
      </w:pPr>
      <w:r w:rsidRPr="005C56CD">
        <w:rPr>
          <w:rFonts w:ascii="Times New Roman" w:hAnsi="Times New Roman"/>
          <w:sz w:val="20"/>
          <w:szCs w:val="20"/>
        </w:rPr>
        <w:t>Section 2.1.1.4 performance metrics and assumptions</w:t>
      </w:r>
    </w:p>
    <w:p w14:paraId="31F61FAB" w14:textId="73C664EA" w:rsidR="005C56CD" w:rsidRPr="005C56CD" w:rsidRDefault="005C56CD" w:rsidP="00593A7B">
      <w:pPr>
        <w:pStyle w:val="afa"/>
        <w:numPr>
          <w:ilvl w:val="0"/>
          <w:numId w:val="64"/>
        </w:numPr>
        <w:rPr>
          <w:rFonts w:ascii="Times New Roman" w:hAnsi="Times New Roman"/>
          <w:sz w:val="20"/>
          <w:szCs w:val="20"/>
        </w:rPr>
      </w:pPr>
      <w:r w:rsidRPr="005C56CD">
        <w:rPr>
          <w:rFonts w:ascii="Times New Roman" w:hAnsi="Times New Roman"/>
          <w:sz w:val="20"/>
          <w:szCs w:val="20"/>
        </w:rPr>
        <w:t>Section 2.1.3.4 additional traffic model</w:t>
      </w:r>
    </w:p>
    <w:p w14:paraId="21D8636B" w14:textId="6C3DCEAC" w:rsidR="005C56CD" w:rsidRPr="005C56CD" w:rsidRDefault="005C56CD" w:rsidP="00593A7B">
      <w:pPr>
        <w:pStyle w:val="afa"/>
        <w:numPr>
          <w:ilvl w:val="0"/>
          <w:numId w:val="64"/>
        </w:numPr>
        <w:rPr>
          <w:rFonts w:ascii="Times New Roman" w:hAnsi="Times New Roman"/>
          <w:sz w:val="20"/>
          <w:szCs w:val="20"/>
        </w:rPr>
      </w:pPr>
      <w:r w:rsidRPr="005C56CD">
        <w:rPr>
          <w:rFonts w:ascii="Times New Roman" w:hAnsi="Times New Roman"/>
          <w:sz w:val="20"/>
          <w:szCs w:val="20"/>
        </w:rPr>
        <w:t>Section 2.2.1.9.4 adaptation schemes</w:t>
      </w:r>
    </w:p>
    <w:p w14:paraId="68572F81" w14:textId="178DA248" w:rsidR="005C56CD" w:rsidRPr="005C56CD" w:rsidRDefault="005C56CD" w:rsidP="00593A7B">
      <w:pPr>
        <w:pStyle w:val="afa"/>
        <w:numPr>
          <w:ilvl w:val="0"/>
          <w:numId w:val="64"/>
        </w:numPr>
        <w:rPr>
          <w:rFonts w:ascii="Times New Roman" w:hAnsi="Times New Roman"/>
          <w:sz w:val="20"/>
          <w:szCs w:val="20"/>
        </w:rPr>
      </w:pPr>
      <w:r w:rsidRPr="005C56CD">
        <w:rPr>
          <w:rFonts w:ascii="Times New Roman" w:hAnsi="Times New Roman"/>
          <w:sz w:val="20"/>
          <w:szCs w:val="20"/>
        </w:rPr>
        <w:t>Section 2.2.2.4 trigg</w:t>
      </w:r>
      <w:r w:rsidR="00966068">
        <w:rPr>
          <w:rFonts w:ascii="Times New Roman" w:hAnsi="Times New Roman"/>
          <w:sz w:val="20"/>
          <w:szCs w:val="20"/>
        </w:rPr>
        <w:t>e</w:t>
      </w:r>
      <w:r w:rsidRPr="005C56CD">
        <w:rPr>
          <w:rFonts w:ascii="Times New Roman" w:hAnsi="Times New Roman"/>
          <w:sz w:val="20"/>
          <w:szCs w:val="20"/>
        </w:rPr>
        <w:t>ring schemes</w:t>
      </w:r>
    </w:p>
    <w:p w14:paraId="21997444" w14:textId="77777777" w:rsidR="005C56CD" w:rsidRDefault="005C56CD"/>
    <w:p w14:paraId="4C8C8332" w14:textId="77777777" w:rsidR="00D530E0" w:rsidRDefault="00063156">
      <w:pPr>
        <w:pStyle w:val="1"/>
        <w:rPr>
          <w:sz w:val="44"/>
        </w:rPr>
      </w:pPr>
      <w:r>
        <w:rPr>
          <w:sz w:val="44"/>
        </w:rPr>
        <w:lastRenderedPageBreak/>
        <w:t>Summary of the contributions/discussions</w:t>
      </w:r>
    </w:p>
    <w:p w14:paraId="4591EA95" w14:textId="77777777" w:rsidR="00D530E0" w:rsidRDefault="00063156">
      <w:pPr>
        <w:pStyle w:val="2"/>
        <w:rPr>
          <w:lang w:eastAsia="zh-CN"/>
        </w:rPr>
      </w:pPr>
      <w:r>
        <w:rPr>
          <w:lang w:eastAsia="zh-CN"/>
        </w:rPr>
        <w:t>Potential evaluation methodology updates</w:t>
      </w:r>
    </w:p>
    <w:p w14:paraId="09E132AB" w14:textId="28CF005D" w:rsidR="00D530E0" w:rsidRDefault="00063156">
      <w:pPr>
        <w:pStyle w:val="3"/>
        <w:rPr>
          <w:lang w:eastAsia="zh-CN"/>
        </w:rPr>
      </w:pPr>
      <w:r>
        <w:rPr>
          <w:rFonts w:hint="eastAsia"/>
          <w:lang w:eastAsia="zh-CN"/>
        </w:rPr>
        <w:t>Performance metrics</w:t>
      </w:r>
      <w:r w:rsidR="00936FE3">
        <w:rPr>
          <w:lang w:eastAsia="zh-CN"/>
        </w:rPr>
        <w:t xml:space="preserve"> &amp; assumptions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One company discussed performance metrics including  UE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rsidP="00615FBA">
      <w:pPr>
        <w:pStyle w:val="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metris </w:t>
      </w:r>
      <w:r>
        <w:rPr>
          <w:b/>
        </w:rPr>
        <w:t>decribed in TR38.840 section 8.2 is reused for power saving evaluation of Rel-17 DCI-based power saving adaptation during ActiveTime</w:t>
      </w:r>
      <w:r>
        <w:rPr>
          <w:rFonts w:hint="eastAsia"/>
          <w:b/>
          <w:lang w:eastAsia="zh-CN"/>
        </w:rPr>
        <w:t>?</w:t>
      </w:r>
    </w:p>
    <w:tbl>
      <w:tblPr>
        <w:tblStyle w:val="af9"/>
        <w:tblW w:w="9962" w:type="dxa"/>
        <w:tblLayout w:type="fixed"/>
        <w:tblLook w:val="04A0" w:firstRow="1" w:lastRow="0" w:firstColumn="1" w:lastColumn="0" w:noHBand="0" w:noVBand="1"/>
      </w:tblPr>
      <w:tblGrid>
        <w:gridCol w:w="1290"/>
        <w:gridCol w:w="1540"/>
        <w:gridCol w:w="7132"/>
      </w:tblGrid>
      <w:tr w:rsidR="00D530E0" w14:paraId="5ACF664B" w14:textId="77777777" w:rsidTr="00710DF2">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40" w:type="dxa"/>
          </w:tcPr>
          <w:p w14:paraId="23F8540C" w14:textId="77777777" w:rsidR="00D530E0" w:rsidRDefault="00063156">
            <w:pPr>
              <w:spacing w:after="0" w:line="240" w:lineRule="auto"/>
            </w:pPr>
            <w:r>
              <w:rPr>
                <w:rFonts w:hint="eastAsia"/>
                <w:b/>
                <w:lang w:eastAsia="zh-CN"/>
              </w:rPr>
              <w:t>Yes/No</w:t>
            </w:r>
          </w:p>
        </w:tc>
        <w:tc>
          <w:tcPr>
            <w:tcW w:w="7132" w:type="dxa"/>
          </w:tcPr>
          <w:p w14:paraId="08BD2209" w14:textId="77777777" w:rsidR="00D530E0" w:rsidRDefault="00063156">
            <w:pPr>
              <w:spacing w:after="0" w:line="240" w:lineRule="auto"/>
            </w:pPr>
            <w:r>
              <w:rPr>
                <w:b/>
                <w:lang w:eastAsia="ja-JP"/>
              </w:rPr>
              <w:t>Comments</w:t>
            </w:r>
          </w:p>
        </w:tc>
      </w:tr>
      <w:tr w:rsidR="00D530E0" w14:paraId="2D98FD6B" w14:textId="77777777" w:rsidTr="00710DF2">
        <w:trPr>
          <w:trHeight w:val="300"/>
        </w:trPr>
        <w:tc>
          <w:tcPr>
            <w:tcW w:w="1290" w:type="dxa"/>
          </w:tcPr>
          <w:p w14:paraId="61943FD5" w14:textId="77777777" w:rsidR="00D530E0" w:rsidRDefault="00063156">
            <w:pPr>
              <w:spacing w:after="0" w:line="240" w:lineRule="auto"/>
            </w:pPr>
            <w:r>
              <w:t xml:space="preserve">Apple </w:t>
            </w:r>
          </w:p>
        </w:tc>
        <w:tc>
          <w:tcPr>
            <w:tcW w:w="1540" w:type="dxa"/>
          </w:tcPr>
          <w:p w14:paraId="0F61C07F" w14:textId="77777777" w:rsidR="00D530E0" w:rsidRDefault="00063156">
            <w:pPr>
              <w:spacing w:after="0" w:line="240" w:lineRule="auto"/>
            </w:pPr>
            <w:r>
              <w:t>Yes</w:t>
            </w:r>
          </w:p>
        </w:tc>
        <w:tc>
          <w:tcPr>
            <w:tcW w:w="7132" w:type="dxa"/>
          </w:tcPr>
          <w:p w14:paraId="3422941D" w14:textId="77777777" w:rsidR="00D530E0" w:rsidRDefault="00D530E0">
            <w:pPr>
              <w:spacing w:after="0" w:line="240" w:lineRule="auto"/>
            </w:pPr>
          </w:p>
        </w:tc>
      </w:tr>
      <w:tr w:rsidR="00D530E0" w14:paraId="506527C2" w14:textId="77777777" w:rsidTr="00710DF2">
        <w:trPr>
          <w:trHeight w:val="300"/>
        </w:trPr>
        <w:tc>
          <w:tcPr>
            <w:tcW w:w="1290" w:type="dxa"/>
          </w:tcPr>
          <w:p w14:paraId="613EC663" w14:textId="77777777" w:rsidR="00D530E0" w:rsidRDefault="00063156">
            <w:pPr>
              <w:spacing w:after="0"/>
            </w:pPr>
            <w:r>
              <w:t>Ericsson</w:t>
            </w:r>
          </w:p>
        </w:tc>
        <w:tc>
          <w:tcPr>
            <w:tcW w:w="1540" w:type="dxa"/>
          </w:tcPr>
          <w:p w14:paraId="404DBFF9" w14:textId="77777777" w:rsidR="00D530E0" w:rsidRDefault="00063156">
            <w:pPr>
              <w:spacing w:after="0"/>
            </w:pPr>
            <w:r>
              <w:t>Yes, but also baseline should be clarified.</w:t>
            </w:r>
          </w:p>
        </w:tc>
        <w:tc>
          <w:tcPr>
            <w:tcW w:w="7132"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rsidTr="00710DF2">
        <w:trPr>
          <w:trHeight w:val="300"/>
        </w:trPr>
        <w:tc>
          <w:tcPr>
            <w:tcW w:w="1290" w:type="dxa"/>
          </w:tcPr>
          <w:p w14:paraId="53B31D16" w14:textId="77777777" w:rsidR="00D530E0" w:rsidRDefault="00063156">
            <w:pPr>
              <w:spacing w:after="0"/>
            </w:pPr>
            <w:r>
              <w:t>OPPO</w:t>
            </w:r>
          </w:p>
        </w:tc>
        <w:tc>
          <w:tcPr>
            <w:tcW w:w="1540" w:type="dxa"/>
          </w:tcPr>
          <w:p w14:paraId="196FBD25" w14:textId="77777777" w:rsidR="00D530E0" w:rsidRDefault="00063156">
            <w:pPr>
              <w:spacing w:after="0"/>
            </w:pPr>
            <w:r>
              <w:t>Yes</w:t>
            </w:r>
          </w:p>
        </w:tc>
        <w:tc>
          <w:tcPr>
            <w:tcW w:w="7132" w:type="dxa"/>
          </w:tcPr>
          <w:p w14:paraId="6EB7FA59" w14:textId="77777777" w:rsidR="00D530E0" w:rsidRDefault="00063156">
            <w:pPr>
              <w:spacing w:after="0"/>
            </w:pPr>
            <w:r>
              <w:t>It can be mostly reused for the principle of evaluation metrics in 38.840</w:t>
            </w:r>
          </w:p>
        </w:tc>
      </w:tr>
      <w:tr w:rsidR="00D530E0" w14:paraId="13B4A592" w14:textId="77777777" w:rsidTr="00710DF2">
        <w:trPr>
          <w:trHeight w:val="300"/>
        </w:trPr>
        <w:tc>
          <w:tcPr>
            <w:tcW w:w="1290" w:type="dxa"/>
          </w:tcPr>
          <w:p w14:paraId="2170E47E" w14:textId="77777777" w:rsidR="00D530E0" w:rsidRDefault="00063156">
            <w:pPr>
              <w:spacing w:after="0"/>
            </w:pPr>
            <w:r>
              <w:t>MediaTek</w:t>
            </w:r>
          </w:p>
        </w:tc>
        <w:tc>
          <w:tcPr>
            <w:tcW w:w="1540" w:type="dxa"/>
          </w:tcPr>
          <w:p w14:paraId="02FA6D13" w14:textId="77777777" w:rsidR="00D530E0" w:rsidRDefault="00063156">
            <w:pPr>
              <w:spacing w:after="0"/>
            </w:pPr>
            <w:r>
              <w:t>Yes</w:t>
            </w:r>
          </w:p>
        </w:tc>
        <w:tc>
          <w:tcPr>
            <w:tcW w:w="7132"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af9"/>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afa"/>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rsidTr="00710DF2">
        <w:trPr>
          <w:trHeight w:val="300"/>
        </w:trPr>
        <w:tc>
          <w:tcPr>
            <w:tcW w:w="1290" w:type="dxa"/>
          </w:tcPr>
          <w:p w14:paraId="144092DB" w14:textId="77777777" w:rsidR="00D530E0" w:rsidRDefault="00063156">
            <w:pPr>
              <w:spacing w:after="0"/>
            </w:pPr>
            <w:r>
              <w:rPr>
                <w:rFonts w:hint="eastAsia"/>
                <w:lang w:eastAsia="zh-CN"/>
              </w:rPr>
              <w:t>Xiaomi</w:t>
            </w:r>
          </w:p>
        </w:tc>
        <w:tc>
          <w:tcPr>
            <w:tcW w:w="1540" w:type="dxa"/>
          </w:tcPr>
          <w:p w14:paraId="0C4E939C" w14:textId="77777777" w:rsidR="00D530E0" w:rsidRDefault="00063156">
            <w:pPr>
              <w:spacing w:after="0"/>
            </w:pPr>
            <w:r>
              <w:rPr>
                <w:rFonts w:hint="eastAsia"/>
                <w:lang w:eastAsia="zh-CN"/>
              </w:rPr>
              <w:t>Yes</w:t>
            </w:r>
          </w:p>
        </w:tc>
        <w:tc>
          <w:tcPr>
            <w:tcW w:w="7132"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rsidTr="00710DF2">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40"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349CEDA1" w14:textId="77777777" w:rsidR="00D530E0" w:rsidRDefault="00D530E0">
            <w:pPr>
              <w:spacing w:after="0"/>
            </w:pPr>
          </w:p>
        </w:tc>
      </w:tr>
      <w:tr w:rsidR="00D530E0" w14:paraId="31AB0E12" w14:textId="77777777" w:rsidTr="00710DF2">
        <w:trPr>
          <w:trHeight w:val="300"/>
        </w:trPr>
        <w:tc>
          <w:tcPr>
            <w:tcW w:w="1290" w:type="dxa"/>
          </w:tcPr>
          <w:p w14:paraId="72C1E473" w14:textId="77777777" w:rsidR="00D530E0" w:rsidRDefault="00063156">
            <w:pPr>
              <w:spacing w:after="0"/>
              <w:rPr>
                <w:rFonts w:eastAsia="Malgun Gothic"/>
                <w:lang w:eastAsia="ko-KR"/>
              </w:rPr>
            </w:pPr>
            <w:r>
              <w:lastRenderedPageBreak/>
              <w:t>Vivo</w:t>
            </w:r>
          </w:p>
        </w:tc>
        <w:tc>
          <w:tcPr>
            <w:tcW w:w="1540" w:type="dxa"/>
          </w:tcPr>
          <w:p w14:paraId="136612C2" w14:textId="77777777" w:rsidR="00D530E0" w:rsidRDefault="00063156">
            <w:pPr>
              <w:spacing w:after="0"/>
              <w:rPr>
                <w:rFonts w:eastAsia="Malgun Gothic"/>
                <w:lang w:eastAsia="ko-KR"/>
              </w:rPr>
            </w:pPr>
            <w:r>
              <w:t>Yes</w:t>
            </w:r>
          </w:p>
        </w:tc>
        <w:tc>
          <w:tcPr>
            <w:tcW w:w="7132" w:type="dxa"/>
          </w:tcPr>
          <w:p w14:paraId="4DEA5426" w14:textId="77777777" w:rsidR="00D530E0" w:rsidRDefault="00063156">
            <w:pPr>
              <w:spacing w:after="0"/>
            </w:pPr>
            <w:r>
              <w:t>The power saving techniques can be applicable to both normal UEs and Redcap UEs. For example, for RedCap UE, it may not be CA-capable. And SCell dormancy and CA activation may not be applicable. The baseline can be clarified from the proponents.</w:t>
            </w:r>
          </w:p>
        </w:tc>
      </w:tr>
      <w:tr w:rsidR="00D530E0" w14:paraId="3435CCBB" w14:textId="77777777" w:rsidTr="00710DF2">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40" w:type="dxa"/>
          </w:tcPr>
          <w:p w14:paraId="7904F6B8" w14:textId="77777777" w:rsidR="00D530E0" w:rsidRDefault="00063156">
            <w:pPr>
              <w:spacing w:after="0"/>
              <w:rPr>
                <w:lang w:eastAsia="zh-CN"/>
              </w:rPr>
            </w:pPr>
            <w:r>
              <w:rPr>
                <w:rFonts w:hint="eastAsia"/>
                <w:lang w:eastAsia="zh-CN"/>
              </w:rPr>
              <w:t>Yes</w:t>
            </w:r>
          </w:p>
        </w:tc>
        <w:tc>
          <w:tcPr>
            <w:tcW w:w="7132" w:type="dxa"/>
          </w:tcPr>
          <w:p w14:paraId="4E79DD90" w14:textId="77777777" w:rsidR="00D530E0" w:rsidRDefault="00D530E0">
            <w:pPr>
              <w:spacing w:after="0"/>
            </w:pPr>
          </w:p>
        </w:tc>
      </w:tr>
      <w:tr w:rsidR="00D530E0" w14:paraId="7231D0CE" w14:textId="77777777" w:rsidTr="00710DF2">
        <w:trPr>
          <w:trHeight w:val="300"/>
        </w:trPr>
        <w:tc>
          <w:tcPr>
            <w:tcW w:w="1290" w:type="dxa"/>
          </w:tcPr>
          <w:p w14:paraId="0EFBFF99" w14:textId="77777777" w:rsidR="00D530E0" w:rsidRDefault="00063156">
            <w:pPr>
              <w:spacing w:after="0"/>
              <w:rPr>
                <w:lang w:eastAsia="zh-CN"/>
              </w:rPr>
            </w:pPr>
            <w:r>
              <w:rPr>
                <w:rFonts w:hint="eastAsia"/>
                <w:lang w:eastAsia="zh-CN"/>
              </w:rPr>
              <w:t>S</w:t>
            </w:r>
            <w:r>
              <w:rPr>
                <w:lang w:eastAsia="zh-CN"/>
              </w:rPr>
              <w:t>preadtrum</w:t>
            </w:r>
          </w:p>
        </w:tc>
        <w:tc>
          <w:tcPr>
            <w:tcW w:w="1540" w:type="dxa"/>
          </w:tcPr>
          <w:p w14:paraId="74894601" w14:textId="77777777" w:rsidR="00D530E0" w:rsidRDefault="00063156">
            <w:pPr>
              <w:spacing w:after="0"/>
              <w:rPr>
                <w:lang w:eastAsia="zh-CN"/>
              </w:rPr>
            </w:pPr>
            <w:r>
              <w:rPr>
                <w:rFonts w:hint="eastAsia"/>
                <w:lang w:eastAsia="zh-CN"/>
              </w:rPr>
              <w:t>Yes</w:t>
            </w:r>
          </w:p>
        </w:tc>
        <w:tc>
          <w:tcPr>
            <w:tcW w:w="7132" w:type="dxa"/>
          </w:tcPr>
          <w:p w14:paraId="514F81C2" w14:textId="77777777" w:rsidR="00D530E0" w:rsidRDefault="00063156">
            <w:pPr>
              <w:spacing w:after="0"/>
            </w:pPr>
            <w:r>
              <w:t>Performance metris decribed in TR38.840 section 8.2 can be reused for this topic.</w:t>
            </w:r>
          </w:p>
        </w:tc>
      </w:tr>
      <w:tr w:rsidR="00D530E0" w14:paraId="40FD1561" w14:textId="77777777" w:rsidTr="00710DF2">
        <w:trPr>
          <w:trHeight w:val="300"/>
        </w:trPr>
        <w:tc>
          <w:tcPr>
            <w:tcW w:w="1290" w:type="dxa"/>
          </w:tcPr>
          <w:p w14:paraId="7C246D29" w14:textId="77777777" w:rsidR="00D530E0" w:rsidRDefault="00063156">
            <w:pPr>
              <w:spacing w:after="0"/>
              <w:rPr>
                <w:lang w:eastAsia="zh-CN"/>
              </w:rPr>
            </w:pPr>
            <w:r>
              <w:rPr>
                <w:lang w:eastAsia="zh-CN"/>
              </w:rPr>
              <w:t>Nokia</w:t>
            </w:r>
          </w:p>
        </w:tc>
        <w:tc>
          <w:tcPr>
            <w:tcW w:w="1540" w:type="dxa"/>
          </w:tcPr>
          <w:p w14:paraId="1C7CC7B1" w14:textId="77777777" w:rsidR="00D530E0" w:rsidRDefault="00063156">
            <w:pPr>
              <w:spacing w:after="0"/>
              <w:rPr>
                <w:lang w:eastAsia="zh-CN"/>
              </w:rPr>
            </w:pPr>
            <w:r>
              <w:rPr>
                <w:lang w:eastAsia="zh-CN"/>
              </w:rPr>
              <w:t>Yes</w:t>
            </w:r>
          </w:p>
        </w:tc>
        <w:tc>
          <w:tcPr>
            <w:tcW w:w="7132"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rsidTr="00710DF2">
        <w:trPr>
          <w:trHeight w:val="300"/>
        </w:trPr>
        <w:tc>
          <w:tcPr>
            <w:tcW w:w="1290" w:type="dxa"/>
          </w:tcPr>
          <w:p w14:paraId="4829FE15" w14:textId="77777777" w:rsidR="00D530E0" w:rsidRDefault="00063156">
            <w:pPr>
              <w:spacing w:after="0"/>
              <w:rPr>
                <w:lang w:eastAsia="zh-CN"/>
              </w:rPr>
            </w:pPr>
            <w:r>
              <w:rPr>
                <w:lang w:eastAsia="zh-CN"/>
              </w:rPr>
              <w:t>Huawei, HiSilicon</w:t>
            </w:r>
          </w:p>
        </w:tc>
        <w:tc>
          <w:tcPr>
            <w:tcW w:w="1540" w:type="dxa"/>
          </w:tcPr>
          <w:p w14:paraId="0E054F49" w14:textId="77777777" w:rsidR="00D530E0" w:rsidRDefault="00063156">
            <w:pPr>
              <w:spacing w:after="0"/>
              <w:rPr>
                <w:lang w:eastAsia="zh-CN"/>
              </w:rPr>
            </w:pPr>
            <w:r>
              <w:rPr>
                <w:lang w:eastAsia="zh-CN"/>
              </w:rPr>
              <w:t>yes</w:t>
            </w:r>
          </w:p>
        </w:tc>
        <w:tc>
          <w:tcPr>
            <w:tcW w:w="7132" w:type="dxa"/>
          </w:tcPr>
          <w:p w14:paraId="7CBF6D52" w14:textId="77777777" w:rsidR="00D530E0" w:rsidRDefault="00D530E0">
            <w:pPr>
              <w:spacing w:after="0"/>
            </w:pPr>
          </w:p>
        </w:tc>
      </w:tr>
      <w:tr w:rsidR="00D530E0" w14:paraId="05BEA534" w14:textId="77777777" w:rsidTr="00710DF2">
        <w:trPr>
          <w:trHeight w:val="300"/>
        </w:trPr>
        <w:tc>
          <w:tcPr>
            <w:tcW w:w="1290" w:type="dxa"/>
          </w:tcPr>
          <w:p w14:paraId="4C826181" w14:textId="77777777" w:rsidR="00D530E0" w:rsidRDefault="00063156">
            <w:pPr>
              <w:spacing w:after="0"/>
              <w:rPr>
                <w:lang w:eastAsia="zh-CN"/>
              </w:rPr>
            </w:pPr>
            <w:r>
              <w:rPr>
                <w:lang w:eastAsia="zh-CN"/>
              </w:rPr>
              <w:t>InterDigital</w:t>
            </w:r>
          </w:p>
        </w:tc>
        <w:tc>
          <w:tcPr>
            <w:tcW w:w="1540" w:type="dxa"/>
          </w:tcPr>
          <w:p w14:paraId="40E38301" w14:textId="77777777" w:rsidR="00D530E0" w:rsidRDefault="00063156">
            <w:pPr>
              <w:spacing w:after="0"/>
              <w:rPr>
                <w:lang w:eastAsia="zh-CN"/>
              </w:rPr>
            </w:pPr>
            <w:r>
              <w:rPr>
                <w:lang w:eastAsia="zh-CN"/>
              </w:rPr>
              <w:t>Yes.</w:t>
            </w:r>
          </w:p>
        </w:tc>
        <w:tc>
          <w:tcPr>
            <w:tcW w:w="7132" w:type="dxa"/>
          </w:tcPr>
          <w:p w14:paraId="7325A1D7" w14:textId="77777777" w:rsidR="00D530E0" w:rsidRDefault="00D530E0">
            <w:pPr>
              <w:spacing w:after="0"/>
            </w:pPr>
          </w:p>
        </w:tc>
      </w:tr>
      <w:tr w:rsidR="00D530E0" w14:paraId="3449FC9A" w14:textId="77777777" w:rsidTr="00710DF2">
        <w:trPr>
          <w:trHeight w:val="300"/>
        </w:trPr>
        <w:tc>
          <w:tcPr>
            <w:tcW w:w="1290" w:type="dxa"/>
          </w:tcPr>
          <w:p w14:paraId="7DD4652C" w14:textId="77777777" w:rsidR="00D530E0" w:rsidRDefault="00063156">
            <w:pPr>
              <w:spacing w:after="0"/>
              <w:rPr>
                <w:lang w:eastAsia="zh-CN"/>
              </w:rPr>
            </w:pPr>
            <w:r>
              <w:rPr>
                <w:lang w:eastAsia="zh-CN"/>
              </w:rPr>
              <w:t>Intel</w:t>
            </w:r>
          </w:p>
        </w:tc>
        <w:tc>
          <w:tcPr>
            <w:tcW w:w="1540" w:type="dxa"/>
          </w:tcPr>
          <w:p w14:paraId="583A4C68" w14:textId="77777777" w:rsidR="00D530E0" w:rsidRDefault="00063156">
            <w:pPr>
              <w:spacing w:after="0"/>
              <w:rPr>
                <w:lang w:eastAsia="zh-CN"/>
              </w:rPr>
            </w:pPr>
            <w:r>
              <w:rPr>
                <w:lang w:eastAsia="zh-CN"/>
              </w:rPr>
              <w:t>Yes</w:t>
            </w:r>
          </w:p>
        </w:tc>
        <w:tc>
          <w:tcPr>
            <w:tcW w:w="7132" w:type="dxa"/>
          </w:tcPr>
          <w:p w14:paraId="4F9222B3" w14:textId="77777777" w:rsidR="00D530E0" w:rsidRDefault="00D530E0">
            <w:pPr>
              <w:spacing w:after="0"/>
            </w:pPr>
          </w:p>
        </w:tc>
      </w:tr>
      <w:tr w:rsidR="00D530E0" w14:paraId="2833FA77" w14:textId="77777777" w:rsidTr="00710DF2">
        <w:trPr>
          <w:trHeight w:val="300"/>
        </w:trPr>
        <w:tc>
          <w:tcPr>
            <w:tcW w:w="1290" w:type="dxa"/>
          </w:tcPr>
          <w:p w14:paraId="156C760A" w14:textId="77777777" w:rsidR="00D530E0" w:rsidRDefault="00063156">
            <w:pPr>
              <w:spacing w:after="0"/>
              <w:rPr>
                <w:lang w:eastAsia="zh-CN"/>
              </w:rPr>
            </w:pPr>
            <w:r>
              <w:t xml:space="preserve">SONY </w:t>
            </w:r>
          </w:p>
        </w:tc>
        <w:tc>
          <w:tcPr>
            <w:tcW w:w="1540" w:type="dxa"/>
          </w:tcPr>
          <w:p w14:paraId="7CF92C27" w14:textId="77777777" w:rsidR="00D530E0" w:rsidRDefault="00063156">
            <w:pPr>
              <w:spacing w:after="0"/>
              <w:rPr>
                <w:lang w:eastAsia="zh-CN"/>
              </w:rPr>
            </w:pPr>
            <w:r>
              <w:t>Yes</w:t>
            </w:r>
          </w:p>
        </w:tc>
        <w:tc>
          <w:tcPr>
            <w:tcW w:w="7132" w:type="dxa"/>
          </w:tcPr>
          <w:p w14:paraId="7E1FE227" w14:textId="77777777" w:rsidR="00D530E0" w:rsidRDefault="00D530E0">
            <w:pPr>
              <w:spacing w:after="0"/>
            </w:pPr>
          </w:p>
        </w:tc>
      </w:tr>
      <w:tr w:rsidR="00D530E0" w14:paraId="0BCE5321" w14:textId="77777777" w:rsidTr="00710DF2">
        <w:trPr>
          <w:trHeight w:val="300"/>
        </w:trPr>
        <w:tc>
          <w:tcPr>
            <w:tcW w:w="1290" w:type="dxa"/>
          </w:tcPr>
          <w:p w14:paraId="6D1C6A4A" w14:textId="77777777" w:rsidR="00D530E0" w:rsidRDefault="00063156">
            <w:pPr>
              <w:spacing w:after="0"/>
            </w:pPr>
            <w:r>
              <w:rPr>
                <w:lang w:eastAsia="zh-CN"/>
              </w:rPr>
              <w:t>DOCOMO</w:t>
            </w:r>
          </w:p>
        </w:tc>
        <w:tc>
          <w:tcPr>
            <w:tcW w:w="1540" w:type="dxa"/>
          </w:tcPr>
          <w:p w14:paraId="76268886" w14:textId="77777777" w:rsidR="00D530E0" w:rsidRDefault="00063156">
            <w:pPr>
              <w:spacing w:after="0"/>
            </w:pPr>
            <w:r>
              <w:rPr>
                <w:rFonts w:eastAsia="MS Mincho" w:hint="eastAsia"/>
                <w:lang w:eastAsia="ja-JP"/>
              </w:rPr>
              <w:t>Yes</w:t>
            </w:r>
          </w:p>
        </w:tc>
        <w:tc>
          <w:tcPr>
            <w:tcW w:w="7132" w:type="dxa"/>
          </w:tcPr>
          <w:p w14:paraId="3F506F65" w14:textId="77777777" w:rsidR="00D530E0" w:rsidRDefault="00D530E0">
            <w:pPr>
              <w:spacing w:after="0"/>
            </w:pPr>
          </w:p>
        </w:tc>
      </w:tr>
      <w:tr w:rsidR="00D530E0" w14:paraId="7760016B" w14:textId="77777777" w:rsidTr="00710DF2">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40" w:type="dxa"/>
          </w:tcPr>
          <w:p w14:paraId="17344169" w14:textId="77777777" w:rsidR="00D530E0" w:rsidRDefault="00063156">
            <w:pPr>
              <w:spacing w:after="0"/>
              <w:rPr>
                <w:rFonts w:eastAsia="MS Mincho"/>
                <w:lang w:eastAsia="ja-JP"/>
              </w:rPr>
            </w:pPr>
            <w:r>
              <w:rPr>
                <w:rFonts w:hint="eastAsia"/>
                <w:lang w:eastAsia="zh-CN"/>
              </w:rPr>
              <w:t>Yes</w:t>
            </w:r>
          </w:p>
        </w:tc>
        <w:tc>
          <w:tcPr>
            <w:tcW w:w="7132"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rsidTr="00710DF2">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40"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7A2852E6" w14:textId="77777777" w:rsidR="00D530E0" w:rsidRDefault="00063156">
            <w:pPr>
              <w:rPr>
                <w:lang w:eastAsia="zh-CN"/>
              </w:rPr>
            </w:pPr>
            <w:r>
              <w:rPr>
                <w:lang w:eastAsia="zh-CN"/>
              </w:rPr>
              <w:t>We think the performance metris decribed in TR38.840 section 8.2 should be reused as much as possible</w:t>
            </w:r>
          </w:p>
        </w:tc>
      </w:tr>
      <w:tr w:rsidR="00D530E0" w14:paraId="18CCC6AC" w14:textId="77777777" w:rsidTr="00710DF2">
        <w:trPr>
          <w:trHeight w:val="300"/>
        </w:trPr>
        <w:tc>
          <w:tcPr>
            <w:tcW w:w="1290" w:type="dxa"/>
          </w:tcPr>
          <w:p w14:paraId="64AEB0ED" w14:textId="77777777" w:rsidR="00D530E0" w:rsidRDefault="00063156">
            <w:pPr>
              <w:spacing w:after="0"/>
              <w:rPr>
                <w:rFonts w:eastAsia="Malgun Gothic"/>
                <w:lang w:eastAsia="ko-KR"/>
              </w:rPr>
            </w:pPr>
            <w:r>
              <w:t>Qualcomm</w:t>
            </w:r>
          </w:p>
        </w:tc>
        <w:tc>
          <w:tcPr>
            <w:tcW w:w="1540" w:type="dxa"/>
          </w:tcPr>
          <w:p w14:paraId="1CC6665E" w14:textId="77777777" w:rsidR="00D530E0" w:rsidRDefault="00063156">
            <w:pPr>
              <w:spacing w:after="0"/>
              <w:rPr>
                <w:rFonts w:eastAsia="Malgun Gothic"/>
                <w:lang w:eastAsia="ko-KR"/>
              </w:rPr>
            </w:pPr>
            <w:r>
              <w:t>Yes</w:t>
            </w:r>
          </w:p>
        </w:tc>
        <w:tc>
          <w:tcPr>
            <w:tcW w:w="7132" w:type="dxa"/>
          </w:tcPr>
          <w:p w14:paraId="0251D7B4" w14:textId="77777777" w:rsidR="00D530E0" w:rsidRDefault="00063156">
            <w:pPr>
              <w:rPr>
                <w:lang w:eastAsia="zh-CN"/>
              </w:rPr>
            </w:pPr>
            <w:r>
              <w:t>We think the metrics in the TR are quite general.</w:t>
            </w:r>
          </w:p>
        </w:tc>
      </w:tr>
      <w:tr w:rsidR="00D530E0" w14:paraId="53116A79" w14:textId="77777777" w:rsidTr="00710DF2">
        <w:trPr>
          <w:trHeight w:val="300"/>
        </w:trPr>
        <w:tc>
          <w:tcPr>
            <w:tcW w:w="1290" w:type="dxa"/>
          </w:tcPr>
          <w:p w14:paraId="02EE6365" w14:textId="77777777" w:rsidR="00D530E0" w:rsidRDefault="00063156">
            <w:pPr>
              <w:rPr>
                <w:lang w:eastAsia="zh-CN"/>
              </w:rPr>
            </w:pPr>
            <w:r>
              <w:t>CATT</w:t>
            </w:r>
          </w:p>
        </w:tc>
        <w:tc>
          <w:tcPr>
            <w:tcW w:w="1540" w:type="dxa"/>
          </w:tcPr>
          <w:p w14:paraId="0E67D8EF" w14:textId="77777777" w:rsidR="00D530E0" w:rsidRDefault="00063156">
            <w:r>
              <w:t>Yes</w:t>
            </w:r>
          </w:p>
        </w:tc>
        <w:tc>
          <w:tcPr>
            <w:tcW w:w="7132"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61E594D4" w:rsidR="00D530E0" w:rsidRPr="00615FBA" w:rsidRDefault="00063156" w:rsidP="00615FBA">
      <w:pPr>
        <w:pStyle w:val="4"/>
        <w:rPr>
          <w:lang w:eastAsia="zh-CN"/>
        </w:rPr>
      </w:pPr>
      <w:r w:rsidRPr="00615FBA">
        <w:rPr>
          <w:lang w:eastAsia="zh-CN"/>
        </w:rPr>
        <w:t>2</w:t>
      </w:r>
      <w:r w:rsidR="00615FBA" w:rsidRPr="00615FBA">
        <w:rPr>
          <w:vertAlign w:val="superscript"/>
          <w:lang w:eastAsia="zh-CN"/>
        </w:rPr>
        <w:t>nd</w:t>
      </w:r>
      <w:r w:rsidR="00615FBA">
        <w:rPr>
          <w:lang w:eastAsia="zh-CN"/>
        </w:rPr>
        <w:t xml:space="preserve"> </w:t>
      </w:r>
      <w:r w:rsidRPr="00615FBA">
        <w:rPr>
          <w:rFonts w:hint="eastAsia"/>
          <w:lang w:eastAsia="zh-CN"/>
        </w:rPr>
        <w:t xml:space="preserve">round </w:t>
      </w:r>
      <w:r w:rsidRPr="00615FBA">
        <w:rPr>
          <w:lang w:eastAsia="zh-CN"/>
        </w:rPr>
        <w:t>discussion:</w:t>
      </w:r>
    </w:p>
    <w:tbl>
      <w:tblPr>
        <w:tblStyle w:val="af9"/>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The performance metrics decribed in TR38.840 section 8.2 is reused</w:t>
            </w:r>
            <w:r>
              <w:t xml:space="preserve"> </w:t>
            </w:r>
            <w:r>
              <w:rPr>
                <w:rFonts w:ascii="Times New Roman" w:hAnsi="Times New Roman"/>
                <w:b/>
                <w:sz w:val="20"/>
                <w:szCs w:val="20"/>
              </w:rPr>
              <w:t>for power saving evaluation of Rel-17 DCI-based power saving adaptation during ActiveTime.</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agrees the performance metrics should be reused.</w:t>
            </w:r>
            <w:r>
              <w:t xml:space="preserve"> </w:t>
            </w:r>
            <w:r>
              <w:rPr>
                <w:lang w:eastAsia="zh-CN"/>
              </w:rPr>
              <w:t>There is no any new performance metric being proposed. Therefore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lastRenderedPageBreak/>
              <w:t xml:space="preserve">Some companies [E///][MTK][Nokia][ZTE] suggest to set a baseline for comparison. Hence, it is suggested to further handle this during this meeting. </w:t>
            </w:r>
          </w:p>
          <w:p w14:paraId="50EBB1E2" w14:textId="77777777" w:rsidR="00D530E0" w:rsidRDefault="00063156">
            <w:pPr>
              <w:rPr>
                <w:b/>
                <w:u w:val="single"/>
                <w:lang w:eastAsia="zh-CN"/>
              </w:rPr>
            </w:pPr>
            <w:r>
              <w:rPr>
                <w:lang w:eastAsia="zh-CN"/>
              </w:rPr>
              <w:t>Serveral options can be considerd. For example, a) agree on a common set as baseline for all technique to compare if consensus can be achived,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625FAC60" w14:textId="77777777" w:rsidTr="00477C26">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477C2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supported features from Rel-15 and Rel-16, would seem rather determistic choise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477C26">
        <w:trPr>
          <w:trHeight w:val="300"/>
        </w:trPr>
        <w:tc>
          <w:tcPr>
            <w:tcW w:w="1290" w:type="dxa"/>
          </w:tcPr>
          <w:p w14:paraId="4A5A229F" w14:textId="77777777" w:rsidR="00D530E0" w:rsidRDefault="00063156">
            <w:pPr>
              <w:spacing w:after="0"/>
            </w:pPr>
            <w:r>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We still think it is better to agree on a common baseline. Otherwise, wer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477C2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SCell dormancy.  </w:t>
            </w:r>
          </w:p>
        </w:tc>
      </w:tr>
      <w:tr w:rsidR="00063156" w:rsidRPr="004347E0" w14:paraId="303C3C35" w14:textId="77777777" w:rsidTr="00477C2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uawei, HiSilicon</w:t>
            </w:r>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477C2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DRX with DCI format 2_6 for indication wether or not to skip DRX ON duration can be baseline for the comparison purpose.</w:t>
            </w:r>
          </w:p>
        </w:tc>
      </w:tr>
      <w:tr w:rsidR="00A13CD2" w14:paraId="0B122033" w14:textId="77777777" w:rsidTr="00477C26">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subullet to clearly reflect what is the performanc gain compared against. </w:t>
            </w:r>
          </w:p>
          <w:p w14:paraId="5EA56B4C" w14:textId="77777777" w:rsidR="00A13CD2" w:rsidRPr="007E6861" w:rsidRDefault="00A13CD2" w:rsidP="007E6861">
            <w:pPr>
              <w:pStyle w:val="afa"/>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477C26">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We agree that a set of common baseline would be beneficial. We could discuss simple baseline configurations of Rel-15/16 power saving schemes.</w:t>
            </w:r>
          </w:p>
        </w:tc>
      </w:tr>
      <w:tr w:rsidR="003934DC" w14:paraId="68A8E2BD" w14:textId="77777777" w:rsidTr="00477C26">
        <w:trPr>
          <w:trHeight w:val="300"/>
        </w:trPr>
        <w:tc>
          <w:tcPr>
            <w:tcW w:w="1290" w:type="dxa"/>
          </w:tcPr>
          <w:p w14:paraId="2D74A255" w14:textId="63196290" w:rsidR="003934DC" w:rsidRDefault="003934DC" w:rsidP="005E284D">
            <w:pPr>
              <w:spacing w:after="0"/>
              <w:rPr>
                <w:lang w:eastAsia="zh-CN"/>
              </w:rPr>
            </w:pPr>
            <w:r>
              <w:rPr>
                <w:lang w:eastAsia="zh-CN"/>
              </w:rPr>
              <w:t>InterDigital</w:t>
            </w:r>
          </w:p>
        </w:tc>
        <w:tc>
          <w:tcPr>
            <w:tcW w:w="8628" w:type="dxa"/>
          </w:tcPr>
          <w:p w14:paraId="6E846879" w14:textId="7EE19F82" w:rsidR="003934DC" w:rsidRDefault="003934DC" w:rsidP="005E284D">
            <w:pPr>
              <w:spacing w:after="0"/>
            </w:pPr>
            <w:r>
              <w:t>Yes. We agree that a common baseline can be used.</w:t>
            </w:r>
          </w:p>
        </w:tc>
      </w:tr>
      <w:tr w:rsidR="009A6E90" w14:paraId="2E381174" w14:textId="77777777" w:rsidTr="00477C26">
        <w:trPr>
          <w:trHeight w:val="300"/>
        </w:trPr>
        <w:tc>
          <w:tcPr>
            <w:tcW w:w="1290" w:type="dxa"/>
            <w:hideMark/>
          </w:tcPr>
          <w:p w14:paraId="27E61F00" w14:textId="77777777" w:rsidR="009A6E90" w:rsidRDefault="009A6E90">
            <w:pPr>
              <w:rPr>
                <w:lang w:eastAsia="zh-CN"/>
              </w:rPr>
            </w:pPr>
            <w:r>
              <w:t>Intel</w:t>
            </w:r>
          </w:p>
        </w:tc>
        <w:tc>
          <w:tcPr>
            <w:tcW w:w="8628" w:type="dxa"/>
            <w:hideMark/>
          </w:tcPr>
          <w:p w14:paraId="42400CCE" w14:textId="77777777" w:rsidR="009A6E90" w:rsidRDefault="009A6E90">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r w:rsidR="00477C26" w14:paraId="2C18FEA7" w14:textId="77777777" w:rsidTr="00477C26">
        <w:trPr>
          <w:trHeight w:val="300"/>
        </w:trPr>
        <w:tc>
          <w:tcPr>
            <w:tcW w:w="1290" w:type="dxa"/>
            <w:hideMark/>
          </w:tcPr>
          <w:p w14:paraId="3C7B229F" w14:textId="77777777" w:rsidR="00477C26" w:rsidRDefault="00477C26">
            <w:pPr>
              <w:rPr>
                <w:lang w:eastAsia="zh-CN"/>
              </w:rPr>
            </w:pPr>
            <w:r>
              <w:lastRenderedPageBreak/>
              <w:t>LG</w:t>
            </w:r>
          </w:p>
        </w:tc>
        <w:tc>
          <w:tcPr>
            <w:tcW w:w="8628" w:type="dxa"/>
            <w:hideMark/>
          </w:tcPr>
          <w:p w14:paraId="5AEC08C3" w14:textId="77777777" w:rsidR="00477C26" w:rsidRDefault="00477C26">
            <w:r>
              <w:rPr>
                <w:rFonts w:eastAsia="Malgun Gothic"/>
                <w:lang w:eastAsia="ko-KR"/>
              </w:rPr>
              <w:t xml:space="preserve">Yes. We agree on the proposal and also on the suggestion that we set up the the common baseline for comparison before the next meeting. </w:t>
            </w:r>
          </w:p>
        </w:tc>
      </w:tr>
    </w:tbl>
    <w:p w14:paraId="4ED9DE09" w14:textId="77777777" w:rsidR="00D530E0" w:rsidRDefault="00D530E0">
      <w:pPr>
        <w:rPr>
          <w:lang w:val="en-GB"/>
        </w:rPr>
      </w:pPr>
    </w:p>
    <w:p w14:paraId="2EF96170" w14:textId="25689A4E" w:rsidR="00D247B5" w:rsidRPr="005C56CD" w:rsidRDefault="00D247B5" w:rsidP="00615FBA">
      <w:pPr>
        <w:pStyle w:val="4"/>
        <w:rPr>
          <w:lang w:eastAsia="zh-CN"/>
        </w:rPr>
      </w:pPr>
      <w:r w:rsidRPr="005C56CD">
        <w:rPr>
          <w:lang w:eastAsia="zh-CN"/>
        </w:rPr>
        <w:t>3</w:t>
      </w:r>
      <w:r w:rsidRPr="005C56CD">
        <w:rPr>
          <w:vertAlign w:val="superscript"/>
          <w:lang w:eastAsia="zh-CN"/>
        </w:rPr>
        <w:t>rd</w:t>
      </w:r>
      <w:r w:rsidRPr="005C56CD">
        <w:rPr>
          <w:lang w:eastAsia="zh-CN"/>
        </w:rPr>
        <w:t xml:space="preserve"> </w:t>
      </w:r>
      <w:r w:rsidRPr="005C56CD">
        <w:rPr>
          <w:rFonts w:hint="eastAsia"/>
          <w:lang w:eastAsia="zh-CN"/>
        </w:rPr>
        <w:t xml:space="preserve">round </w:t>
      </w:r>
      <w:r w:rsidRPr="005C56CD">
        <w:rPr>
          <w:lang w:eastAsia="zh-CN"/>
        </w:rPr>
        <w:t>discussion:</w:t>
      </w:r>
    </w:p>
    <w:tbl>
      <w:tblPr>
        <w:tblStyle w:val="af9"/>
        <w:tblW w:w="9962" w:type="dxa"/>
        <w:tblLayout w:type="fixed"/>
        <w:tblLook w:val="04A0" w:firstRow="1" w:lastRow="0" w:firstColumn="1" w:lastColumn="0" w:noHBand="0" w:noVBand="1"/>
      </w:tblPr>
      <w:tblGrid>
        <w:gridCol w:w="9962"/>
      </w:tblGrid>
      <w:tr w:rsidR="00D247B5" w14:paraId="4CE6B3E8" w14:textId="77777777" w:rsidTr="00D247B5">
        <w:tc>
          <w:tcPr>
            <w:tcW w:w="9962" w:type="dxa"/>
          </w:tcPr>
          <w:p w14:paraId="4C6D6B3C" w14:textId="595593CD" w:rsidR="00D247B5" w:rsidRPr="005C56CD" w:rsidRDefault="00D247B5" w:rsidP="00D247B5">
            <w:pPr>
              <w:rPr>
                <w:b/>
                <w:u w:val="single"/>
                <w:lang w:eastAsia="zh-CN"/>
              </w:rPr>
            </w:pPr>
            <w:r w:rsidRPr="005C56CD">
              <w:rPr>
                <w:b/>
                <w:u w:val="single"/>
                <w:lang w:eastAsia="zh-CN"/>
              </w:rPr>
              <w:t>Proposal 1:</w:t>
            </w:r>
          </w:p>
          <w:p w14:paraId="4990A951" w14:textId="77777777" w:rsidR="00D247B5" w:rsidRPr="005C56CD" w:rsidRDefault="00D247B5" w:rsidP="00D247B5">
            <w:pPr>
              <w:pStyle w:val="afa"/>
              <w:numPr>
                <w:ilvl w:val="0"/>
                <w:numId w:val="13"/>
              </w:numPr>
              <w:rPr>
                <w:rFonts w:ascii="Times New Roman" w:hAnsi="Times New Roman"/>
                <w:b/>
                <w:sz w:val="20"/>
                <w:szCs w:val="20"/>
              </w:rPr>
            </w:pPr>
            <w:r w:rsidRPr="005C56CD">
              <w:rPr>
                <w:rFonts w:ascii="Times New Roman" w:hAnsi="Times New Roman"/>
                <w:b/>
                <w:sz w:val="20"/>
                <w:szCs w:val="20"/>
              </w:rPr>
              <w:t>The performance metrics decribed in TR38.840 section 8.2 is reused</w:t>
            </w:r>
            <w:r w:rsidRPr="005C56CD">
              <w:t xml:space="preserve"> </w:t>
            </w:r>
            <w:r w:rsidRPr="005C56CD">
              <w:rPr>
                <w:rFonts w:ascii="Times New Roman" w:hAnsi="Times New Roman"/>
                <w:b/>
                <w:sz w:val="20"/>
                <w:szCs w:val="20"/>
              </w:rPr>
              <w:t>for power saving evaluation of Rel-17 DCI-based power saving adaptation during ActiveTime.</w:t>
            </w:r>
          </w:p>
          <w:p w14:paraId="48D79CA9" w14:textId="35928A1C" w:rsidR="00BF602F" w:rsidRPr="005C56CD" w:rsidRDefault="00BF602F" w:rsidP="00BF602F">
            <w:pPr>
              <w:pStyle w:val="afa"/>
              <w:numPr>
                <w:ilvl w:val="0"/>
                <w:numId w:val="13"/>
              </w:numPr>
              <w:rPr>
                <w:rFonts w:ascii="Times New Roman" w:hAnsi="Times New Roman"/>
                <w:b/>
                <w:sz w:val="20"/>
                <w:szCs w:val="20"/>
              </w:rPr>
            </w:pPr>
            <w:r w:rsidRPr="005C56CD">
              <w:rPr>
                <w:rFonts w:ascii="Times New Roman" w:hAnsi="Times New Roman"/>
                <w:b/>
                <w:sz w:val="20"/>
                <w:szCs w:val="20"/>
              </w:rPr>
              <w:t xml:space="preserve">The following </w:t>
            </w:r>
            <w:r w:rsidR="00536AFF" w:rsidRPr="005C56CD">
              <w:rPr>
                <w:rFonts w:ascii="Times New Roman" w:hAnsi="Times New Roman"/>
                <w:b/>
                <w:sz w:val="20"/>
                <w:szCs w:val="20"/>
              </w:rPr>
              <w:t>is recommended</w:t>
            </w:r>
            <w:r w:rsidRPr="005C56CD">
              <w:rPr>
                <w:rFonts w:ascii="Times New Roman" w:hAnsi="Times New Roman"/>
                <w:b/>
                <w:sz w:val="20"/>
                <w:szCs w:val="20"/>
              </w:rPr>
              <w:t xml:space="preserve"> for evaluating the gain of potential Rel-17 enhancements for power savings during active time</w:t>
            </w:r>
          </w:p>
          <w:p w14:paraId="19A9BD44" w14:textId="3AC39ADC" w:rsidR="00710DF2" w:rsidRPr="005C56CD" w:rsidRDefault="00710DF2" w:rsidP="00710DF2">
            <w:pPr>
              <w:pStyle w:val="afa"/>
              <w:numPr>
                <w:ilvl w:val="1"/>
                <w:numId w:val="13"/>
              </w:numPr>
              <w:rPr>
                <w:rFonts w:ascii="Times New Roman" w:hAnsi="Times New Roman"/>
                <w:b/>
                <w:sz w:val="20"/>
                <w:szCs w:val="20"/>
              </w:rPr>
            </w:pPr>
            <w:r w:rsidRPr="005C56CD">
              <w:rPr>
                <w:rFonts w:ascii="Times New Roman" w:hAnsi="Times New Roman"/>
                <w:b/>
                <w:sz w:val="20"/>
                <w:szCs w:val="20"/>
              </w:rPr>
              <w:t>Long DRX cycle</w:t>
            </w:r>
            <w:r w:rsidR="00536AFF" w:rsidRPr="005C56CD">
              <w:rPr>
                <w:rFonts w:ascii="Times New Roman" w:hAnsi="Times New Roman"/>
                <w:b/>
                <w:sz w:val="20"/>
                <w:szCs w:val="20"/>
              </w:rPr>
              <w:t>,</w:t>
            </w:r>
          </w:p>
          <w:p w14:paraId="3C9BE21E" w14:textId="04EAB237" w:rsidR="00710DF2" w:rsidRPr="005C56CD" w:rsidRDefault="0093332A" w:rsidP="00710DF2">
            <w:pPr>
              <w:pStyle w:val="afa"/>
              <w:numPr>
                <w:ilvl w:val="1"/>
                <w:numId w:val="13"/>
              </w:numPr>
              <w:rPr>
                <w:rFonts w:ascii="Times New Roman" w:hAnsi="Times New Roman"/>
                <w:b/>
                <w:sz w:val="20"/>
                <w:szCs w:val="20"/>
              </w:rPr>
            </w:pPr>
            <w:r w:rsidRPr="005C56CD">
              <w:rPr>
                <w:rFonts w:ascii="Times New Roman" w:hAnsi="Times New Roman"/>
                <w:b/>
                <w:sz w:val="20"/>
                <w:szCs w:val="20"/>
              </w:rPr>
              <w:t>DRX adaptation with DCP</w:t>
            </w:r>
            <w:r w:rsidR="00536AFF" w:rsidRPr="005C56CD">
              <w:rPr>
                <w:rFonts w:ascii="Times New Roman" w:hAnsi="Times New Roman"/>
                <w:b/>
                <w:sz w:val="20"/>
                <w:szCs w:val="20"/>
              </w:rPr>
              <w:t>,</w:t>
            </w:r>
          </w:p>
          <w:p w14:paraId="41676510" w14:textId="2D252434" w:rsidR="006951A2" w:rsidRPr="005C56CD" w:rsidRDefault="00710DF2" w:rsidP="006951A2">
            <w:pPr>
              <w:pStyle w:val="afa"/>
              <w:numPr>
                <w:ilvl w:val="1"/>
                <w:numId w:val="13"/>
              </w:numPr>
              <w:rPr>
                <w:rFonts w:ascii="Times New Roman" w:hAnsi="Times New Roman"/>
                <w:b/>
                <w:sz w:val="20"/>
                <w:szCs w:val="20"/>
              </w:rPr>
            </w:pPr>
            <w:r w:rsidRPr="005C56CD">
              <w:rPr>
                <w:rFonts w:ascii="Times New Roman" w:hAnsi="Times New Roman"/>
                <w:b/>
                <w:sz w:val="20"/>
                <w:szCs w:val="20"/>
              </w:rPr>
              <w:t>C</w:t>
            </w:r>
            <w:r w:rsidR="0093332A" w:rsidRPr="005C56CD">
              <w:rPr>
                <w:rFonts w:ascii="Times New Roman" w:hAnsi="Times New Roman"/>
                <w:b/>
                <w:sz w:val="20"/>
                <w:szCs w:val="20"/>
              </w:rPr>
              <w:t>ross-slot scheduling mechanism</w:t>
            </w:r>
            <w:r w:rsidR="00536AFF" w:rsidRPr="005C56CD">
              <w:rPr>
                <w:rFonts w:ascii="Times New Roman" w:hAnsi="Times New Roman"/>
                <w:b/>
                <w:sz w:val="20"/>
                <w:szCs w:val="20"/>
              </w:rPr>
              <w:t>,</w:t>
            </w:r>
          </w:p>
          <w:p w14:paraId="6301DBAE" w14:textId="51C9288A" w:rsidR="00AD79F0" w:rsidRPr="005C56CD" w:rsidRDefault="00AD79F0" w:rsidP="006951A2">
            <w:pPr>
              <w:pStyle w:val="afa"/>
              <w:numPr>
                <w:ilvl w:val="1"/>
                <w:numId w:val="13"/>
              </w:numPr>
              <w:rPr>
                <w:rFonts w:ascii="Times New Roman" w:hAnsi="Times New Roman"/>
                <w:b/>
                <w:sz w:val="20"/>
                <w:szCs w:val="20"/>
              </w:rPr>
            </w:pPr>
            <w:r w:rsidRPr="005C56CD">
              <w:rPr>
                <w:rFonts w:ascii="Times New Roman" w:hAnsi="Times New Roman"/>
                <w:b/>
                <w:sz w:val="20"/>
                <w:szCs w:val="20"/>
              </w:rPr>
              <w:t>BWP adaptation</w:t>
            </w:r>
            <w:r w:rsidR="00536AFF" w:rsidRPr="005C56CD">
              <w:rPr>
                <w:rFonts w:ascii="Times New Roman" w:hAnsi="Times New Roman"/>
                <w:b/>
                <w:sz w:val="20"/>
                <w:szCs w:val="20"/>
              </w:rPr>
              <w:t>,</w:t>
            </w:r>
          </w:p>
          <w:p w14:paraId="3842D12A" w14:textId="36D34B70" w:rsidR="00AD79F0" w:rsidRPr="005C56CD" w:rsidRDefault="00AD79F0" w:rsidP="006951A2">
            <w:pPr>
              <w:pStyle w:val="afa"/>
              <w:numPr>
                <w:ilvl w:val="1"/>
                <w:numId w:val="13"/>
              </w:numPr>
              <w:rPr>
                <w:rFonts w:ascii="Times New Roman" w:hAnsi="Times New Roman"/>
                <w:b/>
                <w:sz w:val="20"/>
                <w:szCs w:val="20"/>
              </w:rPr>
            </w:pPr>
            <w:r w:rsidRPr="005C56CD">
              <w:rPr>
                <w:rFonts w:ascii="Times New Roman" w:hAnsi="Times New Roman"/>
                <w:b/>
                <w:sz w:val="20"/>
                <w:szCs w:val="20"/>
              </w:rPr>
              <w:t>MIMO layer adaptation,</w:t>
            </w:r>
          </w:p>
          <w:p w14:paraId="1CB7A94D" w14:textId="43140766" w:rsidR="00D247B5" w:rsidRPr="005C56CD" w:rsidRDefault="00D247B5" w:rsidP="00AD79F0">
            <w:pPr>
              <w:pStyle w:val="afa"/>
              <w:numPr>
                <w:ilvl w:val="1"/>
                <w:numId w:val="13"/>
              </w:numPr>
              <w:rPr>
                <w:rFonts w:ascii="Times New Roman" w:hAnsi="Times New Roman"/>
                <w:b/>
                <w:sz w:val="20"/>
                <w:szCs w:val="20"/>
              </w:rPr>
            </w:pPr>
            <w:r w:rsidRPr="005C56CD">
              <w:rPr>
                <w:rFonts w:ascii="Times New Roman" w:hAnsi="Times New Roman"/>
                <w:b/>
                <w:sz w:val="20"/>
                <w:szCs w:val="20"/>
              </w:rPr>
              <w:t xml:space="preserve">Company to report </w:t>
            </w:r>
            <w:r w:rsidR="0093332A" w:rsidRPr="005C56CD">
              <w:rPr>
                <w:rFonts w:ascii="Times New Roman" w:hAnsi="Times New Roman"/>
                <w:b/>
                <w:sz w:val="20"/>
                <w:szCs w:val="20"/>
              </w:rPr>
              <w:t>other assumptions</w:t>
            </w:r>
            <w:r w:rsidR="006951A2" w:rsidRPr="005C56CD">
              <w:rPr>
                <w:rFonts w:ascii="Times New Roman" w:hAnsi="Times New Roman"/>
                <w:b/>
                <w:sz w:val="20"/>
                <w:szCs w:val="20"/>
              </w:rPr>
              <w:t>, e.g., short DRX cycle, SCell dormancy</w:t>
            </w:r>
            <w:r w:rsidR="0093332A" w:rsidRPr="005C56CD">
              <w:rPr>
                <w:rFonts w:ascii="Times New Roman" w:hAnsi="Times New Roman"/>
                <w:b/>
                <w:sz w:val="20"/>
                <w:szCs w:val="20"/>
              </w:rPr>
              <w:t xml:space="preserve"> as a </w:t>
            </w:r>
            <w:r w:rsidRPr="005C56CD">
              <w:rPr>
                <w:rFonts w:ascii="Times New Roman" w:hAnsi="Times New Roman"/>
                <w:b/>
                <w:sz w:val="20"/>
                <w:szCs w:val="20"/>
              </w:rPr>
              <w:t>baseline for comparison</w:t>
            </w:r>
          </w:p>
        </w:tc>
      </w:tr>
      <w:tr w:rsidR="00D247B5" w14:paraId="60DCC353" w14:textId="77777777" w:rsidTr="00D247B5">
        <w:tc>
          <w:tcPr>
            <w:tcW w:w="9962" w:type="dxa"/>
          </w:tcPr>
          <w:p w14:paraId="4C6AC74D" w14:textId="77777777" w:rsidR="00D247B5" w:rsidRDefault="00D247B5" w:rsidP="00D247B5">
            <w:pPr>
              <w:rPr>
                <w:b/>
                <w:u w:val="single"/>
                <w:lang w:eastAsia="zh-CN"/>
              </w:rPr>
            </w:pPr>
            <w:r>
              <w:rPr>
                <w:rFonts w:hint="eastAsia"/>
                <w:b/>
                <w:u w:val="single"/>
                <w:lang w:eastAsia="zh-CN"/>
              </w:rPr>
              <w:t>Comments:</w:t>
            </w:r>
          </w:p>
          <w:p w14:paraId="48BB8511" w14:textId="277923ED" w:rsidR="00CA6741" w:rsidRDefault="00D247B5" w:rsidP="00CA6741">
            <w:pPr>
              <w:rPr>
                <w:lang w:eastAsia="zh-CN"/>
              </w:rPr>
            </w:pPr>
            <w:r>
              <w:rPr>
                <w:lang w:eastAsia="zh-CN"/>
              </w:rPr>
              <w:t xml:space="preserve">Some companies suggest to set a baseline for comparison. </w:t>
            </w:r>
            <w:r w:rsidR="00D07810">
              <w:rPr>
                <w:lang w:eastAsia="zh-CN"/>
              </w:rPr>
              <w:t>T</w:t>
            </w:r>
            <w:r w:rsidR="00D66F85">
              <w:rPr>
                <w:lang w:eastAsia="zh-CN"/>
              </w:rPr>
              <w:t xml:space="preserve">he update of proposal 1 is </w:t>
            </w:r>
            <w:r w:rsidR="0093332A">
              <w:rPr>
                <w:lang w:eastAsia="zh-CN"/>
              </w:rPr>
              <w:t>needed</w:t>
            </w:r>
            <w:r w:rsidR="00D66F85">
              <w:rPr>
                <w:lang w:eastAsia="zh-CN"/>
              </w:rPr>
              <w:t xml:space="preserve">. </w:t>
            </w:r>
            <w:r w:rsidR="00CA6741">
              <w:rPr>
                <w:lang w:eastAsia="zh-CN"/>
              </w:rPr>
              <w:t xml:space="preserve">Some assumptions are </w:t>
            </w:r>
          </w:p>
          <w:p w14:paraId="7FEE095B" w14:textId="77777777"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 xml:space="preserve">depending on </w:t>
            </w:r>
            <w:r w:rsidR="0093332A" w:rsidRPr="00CA6741">
              <w:rPr>
                <w:rFonts w:ascii="Times New Roman" w:hAnsi="Times New Roman"/>
                <w:sz w:val="20"/>
                <w:szCs w:val="20"/>
                <w:lang w:eastAsia="zh-CN"/>
              </w:rPr>
              <w:t xml:space="preserve">UE capability </w:t>
            </w:r>
            <w:r w:rsidRPr="00CA6741">
              <w:rPr>
                <w:rFonts w:ascii="Times New Roman" w:hAnsi="Times New Roman"/>
                <w:sz w:val="20"/>
                <w:szCs w:val="20"/>
                <w:lang w:eastAsia="zh-CN"/>
              </w:rPr>
              <w:t xml:space="preserve">/ </w:t>
            </w:r>
            <w:r w:rsidR="00710DF2" w:rsidRPr="00CA6741">
              <w:rPr>
                <w:rFonts w:ascii="Times New Roman" w:hAnsi="Times New Roman"/>
                <w:sz w:val="20"/>
                <w:szCs w:val="20"/>
                <w:lang w:eastAsia="zh-CN"/>
              </w:rPr>
              <w:t>network avalibility</w:t>
            </w:r>
            <w:r w:rsidRPr="00CA6741">
              <w:rPr>
                <w:rFonts w:ascii="Times New Roman" w:hAnsi="Times New Roman"/>
                <w:sz w:val="20"/>
                <w:szCs w:val="20"/>
                <w:lang w:eastAsia="zh-CN"/>
              </w:rPr>
              <w:t xml:space="preserve"> or</w:t>
            </w:r>
          </w:p>
          <w:p w14:paraId="58034CBD" w14:textId="7045F1F6"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different companies have different understanding to be included</w:t>
            </w:r>
            <w:r>
              <w:rPr>
                <w:rFonts w:ascii="Times New Roman" w:hAnsi="Times New Roman"/>
                <w:sz w:val="20"/>
                <w:szCs w:val="20"/>
                <w:lang w:eastAsia="zh-CN"/>
              </w:rPr>
              <w:t xml:space="preserve"> or</w:t>
            </w:r>
          </w:p>
          <w:p w14:paraId="1E1319BF" w14:textId="5E49F304"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some proposed baseline assumptions are from spatial or frequency domain, which can be considered have less impact to time-domain solutions</w:t>
            </w:r>
            <w:r>
              <w:rPr>
                <w:rFonts w:ascii="Times New Roman" w:hAnsi="Times New Roman"/>
                <w:sz w:val="20"/>
                <w:szCs w:val="20"/>
                <w:lang w:eastAsia="zh-CN"/>
              </w:rPr>
              <w:t xml:space="preserve"> (most </w:t>
            </w:r>
            <w:r w:rsidRPr="00CA6741">
              <w:rPr>
                <w:rFonts w:ascii="Times New Roman" w:hAnsi="Times New Roman"/>
                <w:sz w:val="20"/>
                <w:szCs w:val="20"/>
                <w:lang w:eastAsia="zh-CN"/>
              </w:rPr>
              <w:t>schemes for eval</w:t>
            </w:r>
            <w:r>
              <w:rPr>
                <w:rFonts w:ascii="Times New Roman" w:hAnsi="Times New Roman"/>
                <w:sz w:val="20"/>
                <w:szCs w:val="20"/>
                <w:lang w:eastAsia="zh-CN"/>
              </w:rPr>
              <w:t>uation is time-domain adpataion)</w:t>
            </w:r>
            <w:r w:rsidR="0093332A" w:rsidRPr="00CA6741">
              <w:rPr>
                <w:rFonts w:ascii="Times New Roman" w:hAnsi="Times New Roman"/>
                <w:sz w:val="20"/>
                <w:szCs w:val="20"/>
                <w:lang w:eastAsia="zh-CN"/>
              </w:rPr>
              <w:t xml:space="preserve">, </w:t>
            </w:r>
          </w:p>
          <w:p w14:paraId="376CB807" w14:textId="6E110A8E" w:rsidR="00D247B5" w:rsidRDefault="00CA6741" w:rsidP="00CA6741">
            <w:pPr>
              <w:rPr>
                <w:lang w:eastAsia="zh-CN"/>
              </w:rPr>
            </w:pPr>
            <w:r>
              <w:rPr>
                <w:lang w:eastAsia="zh-CN"/>
              </w:rPr>
              <w:t xml:space="preserve">therefore </w:t>
            </w:r>
            <w:r w:rsidR="00D07810">
              <w:rPr>
                <w:lang w:eastAsia="zh-CN"/>
              </w:rPr>
              <w:t xml:space="preserve">it is proposed to </w:t>
            </w:r>
            <w:r w:rsidR="0093332A">
              <w:rPr>
                <w:lang w:eastAsia="zh-CN"/>
              </w:rPr>
              <w:t xml:space="preserve">allow companies to report </w:t>
            </w:r>
            <w:r w:rsidR="00710DF2">
              <w:rPr>
                <w:lang w:eastAsia="zh-CN"/>
              </w:rPr>
              <w:t xml:space="preserve">other </w:t>
            </w:r>
            <w:r w:rsidR="0093332A">
              <w:rPr>
                <w:lang w:eastAsia="zh-CN"/>
              </w:rPr>
              <w:t xml:space="preserve">assumptions for baseline. </w:t>
            </w:r>
          </w:p>
        </w:tc>
      </w:tr>
    </w:tbl>
    <w:p w14:paraId="38F45AD5" w14:textId="77777777" w:rsidR="00D247B5" w:rsidRDefault="00D247B5" w:rsidP="00D247B5">
      <w:pPr>
        <w:rPr>
          <w:b/>
          <w:lang w:eastAsia="zh-CN"/>
        </w:rPr>
      </w:pPr>
    </w:p>
    <w:tbl>
      <w:tblPr>
        <w:tblStyle w:val="af9"/>
        <w:tblW w:w="9918" w:type="dxa"/>
        <w:tblLayout w:type="fixed"/>
        <w:tblLook w:val="04A0" w:firstRow="1" w:lastRow="0" w:firstColumn="1" w:lastColumn="0" w:noHBand="0" w:noVBand="1"/>
      </w:tblPr>
      <w:tblGrid>
        <w:gridCol w:w="1290"/>
        <w:gridCol w:w="8628"/>
      </w:tblGrid>
      <w:tr w:rsidR="0093332A" w14:paraId="44BCB5E9" w14:textId="77777777" w:rsidTr="00326D8B">
        <w:trPr>
          <w:trHeight w:val="276"/>
        </w:trPr>
        <w:tc>
          <w:tcPr>
            <w:tcW w:w="1290" w:type="dxa"/>
          </w:tcPr>
          <w:p w14:paraId="6A87FBA1" w14:textId="77777777" w:rsidR="0093332A" w:rsidRDefault="0093332A" w:rsidP="00326D8B">
            <w:pPr>
              <w:spacing w:after="0" w:line="240" w:lineRule="auto"/>
            </w:pPr>
            <w:r>
              <w:rPr>
                <w:rFonts w:hint="eastAsia"/>
                <w:b/>
                <w:lang w:eastAsia="ja-JP"/>
              </w:rPr>
              <w:t>C</w:t>
            </w:r>
            <w:r>
              <w:rPr>
                <w:b/>
                <w:lang w:eastAsia="ja-JP"/>
              </w:rPr>
              <w:t>ompany</w:t>
            </w:r>
          </w:p>
        </w:tc>
        <w:tc>
          <w:tcPr>
            <w:tcW w:w="8628" w:type="dxa"/>
          </w:tcPr>
          <w:p w14:paraId="7DCD36D0" w14:textId="77777777" w:rsidR="0093332A" w:rsidRDefault="0093332A" w:rsidP="00326D8B">
            <w:pPr>
              <w:spacing w:after="0" w:line="240" w:lineRule="auto"/>
            </w:pPr>
            <w:r>
              <w:rPr>
                <w:b/>
                <w:lang w:eastAsia="ja-JP"/>
              </w:rPr>
              <w:t>Comments</w:t>
            </w:r>
          </w:p>
        </w:tc>
      </w:tr>
      <w:tr w:rsidR="0093332A" w14:paraId="1A981A7B" w14:textId="77777777" w:rsidTr="00326D8B">
        <w:trPr>
          <w:trHeight w:val="300"/>
        </w:trPr>
        <w:tc>
          <w:tcPr>
            <w:tcW w:w="1290" w:type="dxa"/>
          </w:tcPr>
          <w:p w14:paraId="169B784D" w14:textId="7E477255" w:rsidR="0093332A" w:rsidRDefault="00CC1ACD" w:rsidP="00326D8B">
            <w:pPr>
              <w:spacing w:after="0" w:line="240" w:lineRule="auto"/>
            </w:pPr>
            <w:r>
              <w:t>OPPO</w:t>
            </w:r>
          </w:p>
        </w:tc>
        <w:tc>
          <w:tcPr>
            <w:tcW w:w="8628" w:type="dxa"/>
          </w:tcPr>
          <w:p w14:paraId="6562CE7A" w14:textId="6A1319E7" w:rsidR="0093332A" w:rsidRDefault="00CC1ACD" w:rsidP="00326D8B">
            <w:pPr>
              <w:spacing w:after="0" w:line="240" w:lineRule="auto"/>
            </w:pPr>
            <w:r>
              <w:t>We are ok for the proposal with additional bullet. Some of the assumption may not be needed, e.g. MIMO layer adapatation for comparision of PDCCH skipping scheme. But since those are not mandate. Companies will finally compare with the baseline. The FL comments also help for understanding.</w:t>
            </w:r>
          </w:p>
        </w:tc>
      </w:tr>
      <w:tr w:rsidR="001D2605" w14:paraId="37C0DDD2" w14:textId="77777777" w:rsidTr="0093332A">
        <w:trPr>
          <w:trHeight w:val="300"/>
        </w:trPr>
        <w:tc>
          <w:tcPr>
            <w:tcW w:w="1290" w:type="dxa"/>
          </w:tcPr>
          <w:p w14:paraId="0ABB3ADD" w14:textId="0D556B99" w:rsidR="001D2605" w:rsidRDefault="001D2605" w:rsidP="001D2605">
            <w:pPr>
              <w:spacing w:after="0" w:line="240" w:lineRule="auto"/>
            </w:pPr>
            <w:r>
              <w:t>Nokia</w:t>
            </w:r>
          </w:p>
        </w:tc>
        <w:tc>
          <w:tcPr>
            <w:tcW w:w="8628" w:type="dxa"/>
          </w:tcPr>
          <w:p w14:paraId="210D8D66" w14:textId="77777777" w:rsidR="001D2605" w:rsidRDefault="001D2605" w:rsidP="001D2605">
            <w:pPr>
              <w:spacing w:after="0" w:line="240" w:lineRule="auto"/>
            </w:pPr>
            <w:r>
              <w:t>It is not clear why only subset of the Rel-15 and Rel-16 features are recommeded to be accounted? The work item objective seems to require that all of the features are included. Namely short DRX together with Rel-16 UE assistance information which can have direct effect to the amount of PDCCH monitoring should be considered at least. Thus propose to adjust/add following bullets:</w:t>
            </w:r>
          </w:p>
          <w:p w14:paraId="1FF63A1A" w14:textId="77777777" w:rsidR="001D2605" w:rsidRDefault="001D2605" w:rsidP="001D2605">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Long </w:t>
            </w:r>
            <w:r w:rsidRPr="009770C1">
              <w:rPr>
                <w:rFonts w:ascii="Times New Roman" w:hAnsi="Times New Roman"/>
                <w:b/>
                <w:color w:val="FF0000"/>
                <w:sz w:val="20"/>
                <w:szCs w:val="20"/>
                <w:highlight w:val="yellow"/>
                <w:u w:val="single"/>
              </w:rPr>
              <w:t xml:space="preserve">and short </w:t>
            </w:r>
            <w:r w:rsidRPr="00AE0735">
              <w:rPr>
                <w:rFonts w:ascii="Times New Roman" w:hAnsi="Times New Roman"/>
                <w:b/>
                <w:sz w:val="20"/>
                <w:szCs w:val="20"/>
                <w:highlight w:val="yellow"/>
              </w:rPr>
              <w:t>DRX cycle</w:t>
            </w:r>
            <w:r>
              <w:rPr>
                <w:rFonts w:ascii="Times New Roman" w:hAnsi="Times New Roman"/>
                <w:b/>
                <w:sz w:val="20"/>
                <w:szCs w:val="20"/>
                <w:highlight w:val="yellow"/>
              </w:rPr>
              <w:t>,</w:t>
            </w:r>
          </w:p>
          <w:p w14:paraId="441FCC30" w14:textId="77777777" w:rsidR="001D2605" w:rsidRPr="009770C1" w:rsidRDefault="001D2605" w:rsidP="001D2605">
            <w:pPr>
              <w:ind w:left="420"/>
              <w:rPr>
                <w:b/>
                <w:highlight w:val="yellow"/>
              </w:rPr>
            </w:pPr>
            <w:r>
              <w:rPr>
                <w:b/>
                <w:highlight w:val="yellow"/>
              </w:rPr>
              <w:t>….</w:t>
            </w:r>
            <w:r w:rsidRPr="009770C1">
              <w:rPr>
                <w:b/>
                <w:highlight w:val="yellow"/>
              </w:rPr>
              <w:t xml:space="preserve"> </w:t>
            </w:r>
          </w:p>
          <w:p w14:paraId="12E937FD" w14:textId="77777777" w:rsidR="001D2605" w:rsidRPr="00AE0735" w:rsidRDefault="001D2605" w:rsidP="001D2605">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Rel-16 UE assistance information (short/long DRX cycle, IAT, short cycle timer, </w:t>
            </w:r>
          </w:p>
          <w:p w14:paraId="1815A3A1" w14:textId="77777777" w:rsidR="001D2605" w:rsidRDefault="001D2605" w:rsidP="001D2605">
            <w:pPr>
              <w:spacing w:after="0" w:line="240" w:lineRule="auto"/>
            </w:pPr>
          </w:p>
          <w:p w14:paraId="11330C3E" w14:textId="77777777" w:rsidR="001D2605" w:rsidRDefault="001D2605" w:rsidP="001D2605">
            <w:pPr>
              <w:spacing w:after="0" w:line="240" w:lineRule="auto"/>
            </w:pPr>
            <w:r>
              <w:lastRenderedPageBreak/>
              <w:t>Also a question that as the number of MIMO layers (DL/UL) is part of BWP configuration, do we need to mention other BWP specific configurations or can we for example assume that BWP adaptation implicitely covers also adjustment of the BW, CORESET and SS set(s) as an example? If this is common understanding, maybe we could merge these two bullets for example:</w:t>
            </w:r>
          </w:p>
          <w:p w14:paraId="6E695534" w14:textId="77777777" w:rsidR="001D2605" w:rsidRDefault="001D2605" w:rsidP="001D2605">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p>
          <w:p w14:paraId="59F68BF3" w14:textId="77777777" w:rsidR="001D2605" w:rsidRPr="009770C1" w:rsidRDefault="001D2605" w:rsidP="001D2605">
            <w:pPr>
              <w:pStyle w:val="afa"/>
              <w:numPr>
                <w:ilvl w:val="1"/>
                <w:numId w:val="13"/>
              </w:numPr>
              <w:rPr>
                <w:rFonts w:ascii="Times New Roman" w:hAnsi="Times New Roman"/>
                <w:b/>
                <w:strike/>
                <w:color w:val="FF0000"/>
                <w:sz w:val="20"/>
                <w:szCs w:val="20"/>
                <w:highlight w:val="yellow"/>
              </w:rPr>
            </w:pPr>
            <w:r w:rsidRPr="009770C1">
              <w:rPr>
                <w:rFonts w:ascii="Times New Roman" w:hAnsi="Times New Roman"/>
                <w:b/>
                <w:strike/>
                <w:color w:val="FF0000"/>
                <w:sz w:val="20"/>
                <w:szCs w:val="20"/>
                <w:highlight w:val="yellow"/>
              </w:rPr>
              <w:t>MIMO layer adaptation,</w:t>
            </w:r>
          </w:p>
          <w:p w14:paraId="6263BE05" w14:textId="77777777" w:rsidR="001D2605" w:rsidRDefault="001D2605" w:rsidP="001D2605">
            <w:pPr>
              <w:spacing w:after="0" w:line="240" w:lineRule="auto"/>
            </w:pPr>
          </w:p>
          <w:p w14:paraId="4BCDF871" w14:textId="77777777" w:rsidR="001D2605" w:rsidRDefault="001D2605" w:rsidP="001D2605">
            <w:pPr>
              <w:spacing w:after="0" w:line="240" w:lineRule="auto"/>
            </w:pPr>
          </w:p>
        </w:tc>
      </w:tr>
      <w:tr w:rsidR="00803E55" w14:paraId="5D69622F" w14:textId="77777777" w:rsidTr="0093332A">
        <w:trPr>
          <w:trHeight w:val="300"/>
        </w:trPr>
        <w:tc>
          <w:tcPr>
            <w:tcW w:w="1290" w:type="dxa"/>
          </w:tcPr>
          <w:p w14:paraId="65BB8E37" w14:textId="3B33A9DC" w:rsidR="00803E55" w:rsidRDefault="00803E55" w:rsidP="001D2605">
            <w:pPr>
              <w:spacing w:after="0"/>
            </w:pPr>
            <w:r>
              <w:lastRenderedPageBreak/>
              <w:t>CATT</w:t>
            </w:r>
          </w:p>
        </w:tc>
        <w:tc>
          <w:tcPr>
            <w:tcW w:w="8628" w:type="dxa"/>
          </w:tcPr>
          <w:p w14:paraId="717ABE77" w14:textId="77777777" w:rsidR="00803E55" w:rsidRDefault="00803E55" w:rsidP="001D2605">
            <w:pPr>
              <w:spacing w:after="0"/>
            </w:pPr>
            <w:r>
              <w:t>All Rel-16 power saving features, such as DRX adaptation for long DRX, cross-slot scheduling, maximum MIMO layer adaptation, SCell dormancy, Secondary DRX group and UE assistance information should be the baseline for Rel-17 UE power saving enhancement in CONNECTED mode.</w:t>
            </w:r>
          </w:p>
          <w:p w14:paraId="674BAE44" w14:textId="3A51DC3C" w:rsidR="00803E55" w:rsidRDefault="00803E55" w:rsidP="001D2605">
            <w:pPr>
              <w:spacing w:after="0"/>
            </w:pPr>
          </w:p>
        </w:tc>
      </w:tr>
      <w:tr w:rsidR="00FB579B" w14:paraId="4820EBCB" w14:textId="77777777" w:rsidTr="0093332A">
        <w:trPr>
          <w:trHeight w:val="300"/>
        </w:trPr>
        <w:tc>
          <w:tcPr>
            <w:tcW w:w="1290" w:type="dxa"/>
          </w:tcPr>
          <w:p w14:paraId="7D05205E" w14:textId="53871154" w:rsidR="00FB579B" w:rsidRDefault="00FB579B" w:rsidP="00FB579B">
            <w:pPr>
              <w:spacing w:after="0"/>
            </w:pPr>
            <w:r>
              <w:t>Qualcomm</w:t>
            </w:r>
          </w:p>
        </w:tc>
        <w:tc>
          <w:tcPr>
            <w:tcW w:w="8628" w:type="dxa"/>
          </w:tcPr>
          <w:p w14:paraId="7FB0A3A5" w14:textId="77777777" w:rsidR="00FB579B" w:rsidRDefault="00FB579B" w:rsidP="00FB579B">
            <w:pPr>
              <w:spacing w:after="0"/>
            </w:pPr>
            <w:r>
              <w:t>It seems that it would be infeasible to reach a consensus on the details of reference configuration of baseline schemes. Thus, it would be the best we can do to list up candidate schemes and leave the detailed configuration and selection of schemes up to companies.</w:t>
            </w:r>
          </w:p>
          <w:p w14:paraId="3682F2DE" w14:textId="77777777" w:rsidR="00FB579B" w:rsidRPr="00AE0735" w:rsidRDefault="00FB579B" w:rsidP="00FB579B">
            <w:pPr>
              <w:pStyle w:val="afa"/>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Pr="00022102">
              <w:rPr>
                <w:rFonts w:ascii="Times New Roman" w:hAnsi="Times New Roman"/>
                <w:b/>
                <w:strike/>
                <w:color w:val="FF0000"/>
                <w:sz w:val="20"/>
                <w:szCs w:val="20"/>
                <w:highlight w:val="yellow"/>
              </w:rPr>
              <w:t>is recommended</w:t>
            </w:r>
            <w:r w:rsidRPr="00022102">
              <w:rPr>
                <w:rFonts w:ascii="Times New Roman" w:hAnsi="Times New Roman"/>
                <w:b/>
                <w:color w:val="FF0000"/>
                <w:sz w:val="20"/>
                <w:szCs w:val="20"/>
                <w:highlight w:val="yellow"/>
              </w:rPr>
              <w:t xml:space="preserve">baseline schemes can be considered </w:t>
            </w:r>
            <w:r w:rsidRPr="00AE0735">
              <w:rPr>
                <w:rFonts w:ascii="Times New Roman" w:hAnsi="Times New Roman"/>
                <w:b/>
                <w:sz w:val="20"/>
                <w:szCs w:val="20"/>
                <w:highlight w:val="yellow"/>
              </w:rPr>
              <w:t>for evaluating the gain of potential Rel-17 enhancements for power savings during active time</w:t>
            </w:r>
          </w:p>
          <w:p w14:paraId="58AC074A" w14:textId="77777777" w:rsidR="00FB579B" w:rsidRPr="00AE0735" w:rsidRDefault="00FB579B" w:rsidP="00FB579B">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w:t>
            </w:r>
            <w:r>
              <w:rPr>
                <w:rFonts w:ascii="Times New Roman" w:hAnsi="Times New Roman"/>
                <w:b/>
                <w:sz w:val="20"/>
                <w:szCs w:val="20"/>
                <w:highlight w:val="yellow"/>
              </w:rPr>
              <w:t xml:space="preserve"> </w:t>
            </w:r>
            <w:r w:rsidRPr="00022102">
              <w:rPr>
                <w:rFonts w:ascii="Times New Roman" w:hAnsi="Times New Roman"/>
                <w:b/>
                <w:color w:val="FF0000"/>
                <w:sz w:val="20"/>
                <w:szCs w:val="20"/>
                <w:highlight w:val="yellow"/>
              </w:rPr>
              <w:t>and short</w:t>
            </w:r>
            <w:r w:rsidRPr="00AE0735">
              <w:rPr>
                <w:rFonts w:ascii="Times New Roman" w:hAnsi="Times New Roman"/>
                <w:b/>
                <w:sz w:val="20"/>
                <w:szCs w:val="20"/>
                <w:highlight w:val="yellow"/>
              </w:rPr>
              <w:t xml:space="preserve"> cycle</w:t>
            </w:r>
            <w:r>
              <w:rPr>
                <w:rFonts w:ascii="Times New Roman" w:hAnsi="Times New Roman"/>
                <w:b/>
                <w:sz w:val="20"/>
                <w:szCs w:val="20"/>
                <w:highlight w:val="yellow"/>
              </w:rPr>
              <w:t>,</w:t>
            </w:r>
          </w:p>
          <w:p w14:paraId="5AA07726" w14:textId="77777777" w:rsidR="00FB579B" w:rsidRPr="00AE0735" w:rsidRDefault="00FB579B" w:rsidP="00FB579B">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DRX adaptation with DCP</w:t>
            </w:r>
            <w:r>
              <w:rPr>
                <w:rFonts w:ascii="Times New Roman" w:hAnsi="Times New Roman"/>
                <w:b/>
                <w:sz w:val="20"/>
                <w:szCs w:val="20"/>
                <w:highlight w:val="yellow"/>
              </w:rPr>
              <w:t>,</w:t>
            </w:r>
          </w:p>
          <w:p w14:paraId="5907E1C4" w14:textId="77777777" w:rsidR="00FB579B" w:rsidRDefault="00FB579B" w:rsidP="00FB579B">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Cross-slot scheduling mechanism</w:t>
            </w:r>
            <w:r>
              <w:rPr>
                <w:rFonts w:ascii="Times New Roman" w:hAnsi="Times New Roman"/>
                <w:b/>
                <w:sz w:val="20"/>
                <w:szCs w:val="20"/>
                <w:highlight w:val="yellow"/>
              </w:rPr>
              <w:t>,</w:t>
            </w:r>
          </w:p>
          <w:p w14:paraId="1E6D0ACD" w14:textId="77777777" w:rsidR="00FB579B" w:rsidRDefault="00FB579B" w:rsidP="00FB579B">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r>
              <w:rPr>
                <w:rFonts w:ascii="Times New Roman" w:hAnsi="Times New Roman"/>
                <w:b/>
                <w:sz w:val="20"/>
                <w:szCs w:val="20"/>
                <w:highlight w:val="yellow"/>
              </w:rPr>
              <w:t>,</w:t>
            </w:r>
          </w:p>
          <w:p w14:paraId="584411D8" w14:textId="15F91FAF" w:rsidR="00FB579B" w:rsidRPr="00FB579B" w:rsidRDefault="00FB579B" w:rsidP="00FB579B">
            <w:pPr>
              <w:pStyle w:val="afa"/>
              <w:numPr>
                <w:ilvl w:val="1"/>
                <w:numId w:val="13"/>
              </w:numPr>
              <w:rPr>
                <w:rFonts w:ascii="Times New Roman" w:hAnsi="Times New Roman"/>
                <w:b/>
                <w:strike/>
                <w:sz w:val="20"/>
                <w:szCs w:val="20"/>
                <w:highlight w:val="yellow"/>
              </w:rPr>
            </w:pPr>
            <w:r w:rsidRPr="00022102">
              <w:rPr>
                <w:rFonts w:ascii="Times New Roman" w:hAnsi="Times New Roman"/>
                <w:b/>
                <w:strike/>
                <w:color w:val="FF0000"/>
                <w:sz w:val="20"/>
                <w:szCs w:val="20"/>
                <w:highlight w:val="yellow"/>
              </w:rPr>
              <w:t>MIMO layer adaptation,</w:t>
            </w:r>
          </w:p>
          <w:p w14:paraId="7207B87B" w14:textId="77777777" w:rsidR="00934474" w:rsidRPr="00934474" w:rsidRDefault="00FB579B" w:rsidP="00FB579B">
            <w:pPr>
              <w:pStyle w:val="afa"/>
              <w:numPr>
                <w:ilvl w:val="1"/>
                <w:numId w:val="13"/>
              </w:numPr>
              <w:rPr>
                <w:rFonts w:ascii="Times New Roman" w:hAnsi="Times New Roman"/>
                <w:b/>
                <w:sz w:val="20"/>
                <w:szCs w:val="20"/>
                <w:highlight w:val="yellow"/>
              </w:rPr>
            </w:pPr>
            <w:r w:rsidRPr="00FB579B">
              <w:rPr>
                <w:rFonts w:ascii="Times New Roman" w:hAnsi="Times New Roman"/>
                <w:b/>
                <w:color w:val="FF0000"/>
                <w:sz w:val="20"/>
                <w:szCs w:val="20"/>
                <w:highlight w:val="yellow"/>
              </w:rPr>
              <w:t>SCell dormancy</w:t>
            </w:r>
          </w:p>
          <w:p w14:paraId="48B7A425" w14:textId="48B5659B" w:rsidR="00FB579B" w:rsidRPr="00934474" w:rsidRDefault="00FB579B" w:rsidP="00FB579B">
            <w:pPr>
              <w:pStyle w:val="afa"/>
              <w:numPr>
                <w:ilvl w:val="1"/>
                <w:numId w:val="13"/>
              </w:numPr>
              <w:rPr>
                <w:rFonts w:ascii="Times New Roman" w:hAnsi="Times New Roman"/>
                <w:b/>
                <w:sz w:val="20"/>
                <w:szCs w:val="20"/>
                <w:highlight w:val="yellow"/>
              </w:rPr>
            </w:pPr>
            <w:r w:rsidRPr="00934474">
              <w:rPr>
                <w:b/>
                <w:highlight w:val="yellow"/>
              </w:rPr>
              <w:t>Company to report other assumptions</w:t>
            </w:r>
            <w:r w:rsidRPr="00934474">
              <w:rPr>
                <w:b/>
                <w:strike/>
                <w:color w:val="FF0000"/>
                <w:highlight w:val="yellow"/>
              </w:rPr>
              <w:t>, e.g., short DRX cycle, SCell dormancy as a</w:t>
            </w:r>
            <w:r w:rsidRPr="00934474">
              <w:rPr>
                <w:b/>
                <w:highlight w:val="yellow"/>
              </w:rPr>
              <w:t xml:space="preserve"> </w:t>
            </w:r>
            <w:r w:rsidR="009667CB" w:rsidRPr="00934474">
              <w:rPr>
                <w:b/>
                <w:color w:val="FF0000"/>
                <w:highlight w:val="yellow"/>
              </w:rPr>
              <w:t xml:space="preserve">and/or detailed configuration of </w:t>
            </w:r>
            <w:r w:rsidRPr="00934474">
              <w:rPr>
                <w:b/>
                <w:highlight w:val="yellow"/>
              </w:rPr>
              <w:t>baseline for comparison</w:t>
            </w:r>
          </w:p>
        </w:tc>
      </w:tr>
      <w:tr w:rsidR="00333130" w14:paraId="076CEE12" w14:textId="77777777" w:rsidTr="0093332A">
        <w:trPr>
          <w:trHeight w:val="300"/>
        </w:trPr>
        <w:tc>
          <w:tcPr>
            <w:tcW w:w="1290" w:type="dxa"/>
          </w:tcPr>
          <w:p w14:paraId="5750E8A9" w14:textId="08D1B7FA" w:rsidR="00333130" w:rsidRDefault="00333130" w:rsidP="00333130">
            <w:pPr>
              <w:spacing w:after="0"/>
            </w:pPr>
            <w:r>
              <w:rPr>
                <w:rFonts w:hint="eastAsia"/>
                <w:lang w:eastAsia="zh-CN"/>
              </w:rPr>
              <w:t>C</w:t>
            </w:r>
            <w:r>
              <w:rPr>
                <w:lang w:eastAsia="zh-CN"/>
              </w:rPr>
              <w:t>MCC</w:t>
            </w:r>
          </w:p>
        </w:tc>
        <w:tc>
          <w:tcPr>
            <w:tcW w:w="8628" w:type="dxa"/>
          </w:tcPr>
          <w:p w14:paraId="55FA892A" w14:textId="708B9D47" w:rsidR="00333130" w:rsidRDefault="00333130" w:rsidP="00333130">
            <w:pPr>
              <w:spacing w:after="0"/>
            </w:pPr>
            <w:r>
              <w:rPr>
                <w:rFonts w:hint="eastAsia"/>
                <w:lang w:eastAsia="zh-CN"/>
              </w:rPr>
              <w:t>Scell</w:t>
            </w:r>
            <w:r>
              <w:rPr>
                <w:lang w:eastAsia="zh-CN"/>
              </w:rPr>
              <w:t xml:space="preserve"> dormancy and UE assistance information should be considered.</w:t>
            </w:r>
          </w:p>
        </w:tc>
      </w:tr>
    </w:tbl>
    <w:p w14:paraId="1727D0CB" w14:textId="77777777" w:rsidR="00D530E0" w:rsidRDefault="00D530E0">
      <w:pPr>
        <w:rPr>
          <w:b/>
          <w:lang w:eastAsia="zh-CN"/>
        </w:rPr>
      </w:pPr>
    </w:p>
    <w:p w14:paraId="572AB186" w14:textId="10570453" w:rsidR="00936FE3" w:rsidRPr="00AE0735" w:rsidRDefault="00936FE3" w:rsidP="00936FE3">
      <w:pPr>
        <w:pStyle w:val="4"/>
        <w:rPr>
          <w:highlight w:val="yellow"/>
          <w:lang w:eastAsia="zh-CN"/>
        </w:rPr>
      </w:pPr>
      <w:r>
        <w:rPr>
          <w:highlight w:val="yellow"/>
          <w:lang w:eastAsia="zh-CN"/>
        </w:rPr>
        <w:t>4</w:t>
      </w:r>
      <w:r w:rsidRPr="00936FE3">
        <w:rPr>
          <w:highlight w:val="yellow"/>
          <w:vertAlign w:val="superscript"/>
          <w:lang w:eastAsia="zh-CN"/>
        </w:rPr>
        <w:t>th</w:t>
      </w:r>
      <w:r w:rsidRPr="00AE0735">
        <w:rPr>
          <w:highlight w:val="yellow"/>
          <w:lang w:eastAsia="zh-CN"/>
        </w:rPr>
        <w:t xml:space="preserve"> </w:t>
      </w:r>
      <w:r w:rsidRPr="00AE0735">
        <w:rPr>
          <w:rFonts w:hint="eastAsia"/>
          <w:highlight w:val="yellow"/>
          <w:lang w:eastAsia="zh-CN"/>
        </w:rPr>
        <w:t xml:space="preserve">round </w:t>
      </w:r>
      <w:r w:rsidRPr="00AE0735">
        <w:rPr>
          <w:highlight w:val="yellow"/>
          <w:lang w:eastAsia="zh-CN"/>
        </w:rPr>
        <w:t>discussion:</w:t>
      </w:r>
    </w:p>
    <w:p w14:paraId="0CA2A899" w14:textId="77777777" w:rsidR="00936FE3" w:rsidRDefault="00936FE3">
      <w:pPr>
        <w:rPr>
          <w:b/>
          <w:lang w:eastAsia="zh-CN"/>
        </w:rPr>
      </w:pPr>
    </w:p>
    <w:tbl>
      <w:tblPr>
        <w:tblStyle w:val="af9"/>
        <w:tblW w:w="9962" w:type="dxa"/>
        <w:tblLayout w:type="fixed"/>
        <w:tblLook w:val="04A0" w:firstRow="1" w:lastRow="0" w:firstColumn="1" w:lastColumn="0" w:noHBand="0" w:noVBand="1"/>
      </w:tblPr>
      <w:tblGrid>
        <w:gridCol w:w="9962"/>
      </w:tblGrid>
      <w:tr w:rsidR="00C909DB" w14:paraId="1C3F7FC0" w14:textId="77777777" w:rsidTr="00C909DB">
        <w:tc>
          <w:tcPr>
            <w:tcW w:w="9962" w:type="dxa"/>
          </w:tcPr>
          <w:p w14:paraId="3C89035B" w14:textId="77777777" w:rsidR="00C909DB" w:rsidRPr="00AE0735" w:rsidRDefault="00C909DB" w:rsidP="00C909DB">
            <w:pPr>
              <w:rPr>
                <w:b/>
                <w:highlight w:val="yellow"/>
                <w:u w:val="single"/>
                <w:lang w:eastAsia="zh-CN"/>
              </w:rPr>
            </w:pPr>
            <w:r w:rsidRPr="00AE0735">
              <w:rPr>
                <w:b/>
                <w:highlight w:val="yellow"/>
                <w:u w:val="single"/>
                <w:lang w:eastAsia="zh-CN"/>
              </w:rPr>
              <w:t>Proposal 1:</w:t>
            </w:r>
          </w:p>
          <w:p w14:paraId="3BF8644F" w14:textId="77777777" w:rsidR="00C909DB" w:rsidRPr="00C909DB" w:rsidRDefault="00C909DB" w:rsidP="00593A7B">
            <w:pPr>
              <w:pStyle w:val="afa"/>
              <w:numPr>
                <w:ilvl w:val="0"/>
                <w:numId w:val="61"/>
              </w:numPr>
              <w:spacing w:before="0" w:line="240" w:lineRule="auto"/>
              <w:rPr>
                <w:rFonts w:ascii="Times New Roman" w:hAnsi="Times New Roman"/>
                <w:b/>
                <w:sz w:val="20"/>
                <w:szCs w:val="20"/>
                <w:highlight w:val="yellow"/>
              </w:rPr>
            </w:pPr>
            <w:r w:rsidRPr="00C909DB">
              <w:rPr>
                <w:rFonts w:ascii="Times New Roman" w:hAnsi="Times New Roman"/>
                <w:b/>
                <w:sz w:val="20"/>
                <w:szCs w:val="20"/>
                <w:highlight w:val="yellow"/>
              </w:rPr>
              <w:t>The performance metrics described in TR38.840 section 8.2 is reused for power saving evaluation of Rel-17 DCI-based power saving adaptation during ActiveTime.</w:t>
            </w:r>
          </w:p>
          <w:p w14:paraId="4E805380" w14:textId="1B33F800" w:rsidR="00C909DB" w:rsidRPr="00C909DB" w:rsidRDefault="00C909DB" w:rsidP="00593A7B">
            <w:pPr>
              <w:pStyle w:val="afa"/>
              <w:numPr>
                <w:ilvl w:val="0"/>
                <w:numId w:val="61"/>
              </w:numPr>
              <w:spacing w:before="0" w:line="240" w:lineRule="auto"/>
              <w:rPr>
                <w:rFonts w:ascii="Times New Roman" w:hAnsi="Times New Roman"/>
                <w:b/>
                <w:sz w:val="20"/>
                <w:szCs w:val="20"/>
                <w:highlight w:val="yellow"/>
              </w:rPr>
            </w:pPr>
            <w:r w:rsidRPr="00C909DB">
              <w:rPr>
                <w:rFonts w:ascii="Times New Roman" w:hAnsi="Times New Roman"/>
                <w:b/>
                <w:sz w:val="20"/>
                <w:szCs w:val="20"/>
                <w:highlight w:val="yellow"/>
              </w:rPr>
              <w:t>The following Rel-15 / 16 features is recommended of the power consumption as reference for baseline. Company can report the feature combinations being used in the analysis.</w:t>
            </w:r>
          </w:p>
          <w:p w14:paraId="0A39964E" w14:textId="77777777" w:rsidR="00C909DB" w:rsidRPr="00C909DB" w:rsidRDefault="00C909DB" w:rsidP="00593A7B">
            <w:pPr>
              <w:pStyle w:val="afa"/>
              <w:numPr>
                <w:ilvl w:val="1"/>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DRX</w:t>
            </w:r>
          </w:p>
          <w:p w14:paraId="5E47E0E9" w14:textId="77777777" w:rsidR="00C909DB" w:rsidRPr="00C909DB" w:rsidRDefault="00C909DB" w:rsidP="00593A7B">
            <w:pPr>
              <w:pStyle w:val="afa"/>
              <w:numPr>
                <w:ilvl w:val="2"/>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C-DRX cycle 40msec for VoIP</w:t>
            </w:r>
          </w:p>
          <w:p w14:paraId="068C3BCA" w14:textId="77777777" w:rsidR="00C909DB" w:rsidRPr="00C909DB" w:rsidRDefault="00C909DB" w:rsidP="00593A7B">
            <w:pPr>
              <w:pStyle w:val="afa"/>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10ms IAT, 8ms On-duration</w:t>
            </w:r>
          </w:p>
          <w:p w14:paraId="4CDE727F" w14:textId="77777777" w:rsidR="00C909DB" w:rsidRPr="00C909DB" w:rsidRDefault="00C909DB" w:rsidP="00593A7B">
            <w:pPr>
              <w:pStyle w:val="afa"/>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lastRenderedPageBreak/>
              <w:t>Assume max two packets bundled</w:t>
            </w:r>
          </w:p>
          <w:p w14:paraId="0CDB623C" w14:textId="77777777" w:rsidR="00C909DB" w:rsidRPr="00C909DB" w:rsidRDefault="00C909DB" w:rsidP="00593A7B">
            <w:pPr>
              <w:pStyle w:val="afa"/>
              <w:numPr>
                <w:ilvl w:val="2"/>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C-DRX cycle 160msec for FTP</w:t>
            </w:r>
          </w:p>
          <w:p w14:paraId="57544115" w14:textId="77777777" w:rsidR="00C909DB" w:rsidRPr="00C909DB" w:rsidRDefault="00C909DB" w:rsidP="00593A7B">
            <w:pPr>
              <w:pStyle w:val="afa"/>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Alt 1: 100 msec IAT, 8ms On-duration</w:t>
            </w:r>
          </w:p>
          <w:p w14:paraId="56519FB0" w14:textId="77777777" w:rsidR="00C909DB" w:rsidRPr="00C909DB" w:rsidRDefault="00C909DB" w:rsidP="00593A7B">
            <w:pPr>
              <w:pStyle w:val="afa"/>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Alt 2: 20 msec IAT, 8ms On-duration</w:t>
            </w:r>
          </w:p>
          <w:p w14:paraId="146813B5" w14:textId="77777777" w:rsidR="00C909DB" w:rsidRPr="00C909DB" w:rsidRDefault="00C909DB" w:rsidP="00593A7B">
            <w:pPr>
              <w:pStyle w:val="afa"/>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Alt 3: short DRX</w:t>
            </w:r>
          </w:p>
          <w:p w14:paraId="77C8C863" w14:textId="77777777" w:rsidR="00C909DB" w:rsidRPr="00C909DB" w:rsidRDefault="00C909DB" w:rsidP="00593A7B">
            <w:pPr>
              <w:pStyle w:val="afa"/>
              <w:numPr>
                <w:ilvl w:val="4"/>
                <w:numId w:val="63"/>
              </w:numPr>
              <w:spacing w:before="0"/>
              <w:rPr>
                <w:rFonts w:ascii="Times New Roman" w:hAnsi="Times New Roman"/>
                <w:b/>
                <w:sz w:val="20"/>
                <w:szCs w:val="20"/>
                <w:highlight w:val="yellow"/>
              </w:rPr>
            </w:pPr>
            <w:r w:rsidRPr="00C909DB">
              <w:rPr>
                <w:rFonts w:ascii="Times New Roman" w:hAnsi="Times New Roman"/>
                <w:b/>
                <w:sz w:val="20"/>
                <w:szCs w:val="20"/>
                <w:highlight w:val="yellow"/>
              </w:rPr>
              <w:t>20 ms IAT, 8ms On-duration</w:t>
            </w:r>
          </w:p>
          <w:p w14:paraId="6CBC82A9" w14:textId="77777777" w:rsidR="00C909DB" w:rsidRPr="00C909DB" w:rsidRDefault="00C909DB" w:rsidP="00593A7B">
            <w:pPr>
              <w:pStyle w:val="afa"/>
              <w:numPr>
                <w:ilvl w:val="4"/>
                <w:numId w:val="63"/>
              </w:numPr>
              <w:spacing w:before="0"/>
              <w:rPr>
                <w:rFonts w:ascii="Times New Roman" w:hAnsi="Times New Roman"/>
                <w:b/>
                <w:sz w:val="20"/>
                <w:szCs w:val="20"/>
                <w:highlight w:val="yellow"/>
              </w:rPr>
            </w:pPr>
            <w:r w:rsidRPr="00C909DB">
              <w:rPr>
                <w:rFonts w:ascii="Times New Roman" w:hAnsi="Times New Roman"/>
                <w:b/>
                <w:sz w:val="20"/>
                <w:szCs w:val="20"/>
                <w:highlight w:val="yellow"/>
              </w:rPr>
              <w:t>20 ms for short DRX cycle, 4 cycles</w:t>
            </w:r>
          </w:p>
          <w:p w14:paraId="16ED819C" w14:textId="77777777" w:rsidR="00C909DB" w:rsidRPr="00C909DB" w:rsidRDefault="00C909DB" w:rsidP="00593A7B">
            <w:pPr>
              <w:pStyle w:val="afa"/>
              <w:numPr>
                <w:ilvl w:val="2"/>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[C-DRX cycle 40ms for ‘additional traffic model’ defined in Rel-17</w:t>
            </w:r>
          </w:p>
          <w:p w14:paraId="4015386B" w14:textId="48DDE049" w:rsidR="00C909DB" w:rsidRPr="00C909DB" w:rsidRDefault="00C909DB" w:rsidP="00593A7B">
            <w:pPr>
              <w:pStyle w:val="afa"/>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10ms IAT, 8ms On-duration]</w:t>
            </w:r>
          </w:p>
          <w:p w14:paraId="4FA6E5D8" w14:textId="7ED21774" w:rsidR="00C909DB" w:rsidRPr="00C909DB" w:rsidRDefault="00914830" w:rsidP="00593A7B">
            <w:pPr>
              <w:numPr>
                <w:ilvl w:val="1"/>
                <w:numId w:val="61"/>
              </w:numPr>
              <w:spacing w:before="0" w:after="0"/>
              <w:rPr>
                <w:b/>
                <w:highlight w:val="yellow"/>
              </w:rPr>
            </w:pPr>
            <w:r w:rsidRPr="00C909DB">
              <w:rPr>
                <w:b/>
                <w:highlight w:val="yellow"/>
              </w:rPr>
              <w:t>DCP</w:t>
            </w:r>
            <w:r w:rsidRPr="00C909DB">
              <w:rPr>
                <w:b/>
                <w:highlight w:val="yellow"/>
              </w:rPr>
              <w:t xml:space="preserve"> </w:t>
            </w:r>
            <w:r>
              <w:rPr>
                <w:b/>
                <w:highlight w:val="yellow"/>
              </w:rPr>
              <w:t>for DRX adaptation</w:t>
            </w:r>
            <w:r w:rsidR="00C909DB" w:rsidRPr="00C909DB">
              <w:rPr>
                <w:b/>
                <w:highlight w:val="yellow"/>
              </w:rPr>
              <w:t>,</w:t>
            </w:r>
          </w:p>
          <w:p w14:paraId="50CC7479" w14:textId="77777777" w:rsidR="00C909DB" w:rsidRPr="00C909DB" w:rsidRDefault="00C909DB" w:rsidP="00593A7B">
            <w:pPr>
              <w:numPr>
                <w:ilvl w:val="2"/>
                <w:numId w:val="61"/>
              </w:numPr>
              <w:spacing w:before="0" w:after="0"/>
              <w:rPr>
                <w:b/>
                <w:highlight w:val="yellow"/>
              </w:rPr>
            </w:pPr>
            <w:r w:rsidRPr="00C909DB">
              <w:rPr>
                <w:b/>
                <w:highlight w:val="yellow"/>
              </w:rPr>
              <w:t>DCP offset  to DRX on = 3 ms</w:t>
            </w:r>
          </w:p>
          <w:p w14:paraId="4E9D1A1A" w14:textId="77777777" w:rsidR="00C909DB" w:rsidRPr="00C909DB" w:rsidRDefault="00C909DB" w:rsidP="00593A7B">
            <w:pPr>
              <w:numPr>
                <w:ilvl w:val="1"/>
                <w:numId w:val="61"/>
              </w:numPr>
              <w:spacing w:before="0" w:after="0"/>
              <w:rPr>
                <w:b/>
                <w:highlight w:val="yellow"/>
              </w:rPr>
            </w:pPr>
            <w:r w:rsidRPr="00C909DB">
              <w:rPr>
                <w:b/>
                <w:highlight w:val="yellow"/>
              </w:rPr>
              <w:t>Cross-slot scheduling adaptation</w:t>
            </w:r>
          </w:p>
          <w:p w14:paraId="7BFF309B" w14:textId="77777777" w:rsidR="00C909DB" w:rsidRPr="00C909DB" w:rsidRDefault="00C909DB" w:rsidP="00593A7B">
            <w:pPr>
              <w:numPr>
                <w:ilvl w:val="2"/>
                <w:numId w:val="61"/>
              </w:numPr>
              <w:spacing w:before="0" w:after="0"/>
              <w:rPr>
                <w:b/>
                <w:highlight w:val="yellow"/>
              </w:rPr>
            </w:pPr>
            <w:r w:rsidRPr="00C909DB">
              <w:rPr>
                <w:b/>
                <w:highlight w:val="yellow"/>
              </w:rPr>
              <w:t>Minimum K0 can be adapted from 0 to 1 for FR1, 0 to [4] for FR2</w:t>
            </w:r>
          </w:p>
          <w:p w14:paraId="07F8B05C" w14:textId="77777777" w:rsidR="00C909DB" w:rsidRPr="00C909DB" w:rsidRDefault="00C909DB" w:rsidP="00593A7B">
            <w:pPr>
              <w:numPr>
                <w:ilvl w:val="1"/>
                <w:numId w:val="61"/>
              </w:numPr>
              <w:spacing w:before="0" w:after="0"/>
              <w:rPr>
                <w:b/>
                <w:highlight w:val="yellow"/>
              </w:rPr>
            </w:pPr>
            <w:r w:rsidRPr="00C909DB">
              <w:rPr>
                <w:b/>
                <w:highlight w:val="yellow"/>
              </w:rPr>
              <w:t>BWP switching, including</w:t>
            </w:r>
          </w:p>
          <w:p w14:paraId="6A926B3F" w14:textId="77777777" w:rsidR="00C909DB" w:rsidRPr="00C909DB" w:rsidRDefault="00C909DB" w:rsidP="00593A7B">
            <w:pPr>
              <w:numPr>
                <w:ilvl w:val="2"/>
                <w:numId w:val="61"/>
              </w:numPr>
              <w:spacing w:before="0" w:after="0"/>
              <w:rPr>
                <w:b/>
                <w:highlight w:val="yellow"/>
              </w:rPr>
            </w:pPr>
            <w:r w:rsidRPr="00C909DB">
              <w:rPr>
                <w:b/>
                <w:highlight w:val="yellow"/>
              </w:rPr>
              <w:t>MIMO layer adaptation,</w:t>
            </w:r>
          </w:p>
          <w:p w14:paraId="0E294813" w14:textId="77777777" w:rsidR="00C909DB" w:rsidRPr="00C909DB" w:rsidRDefault="00C909DB" w:rsidP="00593A7B">
            <w:pPr>
              <w:numPr>
                <w:ilvl w:val="3"/>
                <w:numId w:val="61"/>
              </w:numPr>
              <w:spacing w:before="0" w:after="0"/>
              <w:rPr>
                <w:b/>
                <w:highlight w:val="yellow"/>
              </w:rPr>
            </w:pPr>
            <w:r w:rsidRPr="00C909DB">
              <w:rPr>
                <w:b/>
                <w:highlight w:val="yellow"/>
              </w:rPr>
              <w:t>Max # of MIMO layer can be adapted from 4 layer to 2 layerfor FR21, 2 layer to 1 layer for FR2</w:t>
            </w:r>
          </w:p>
          <w:p w14:paraId="60BEC1DD" w14:textId="77777777" w:rsidR="00C909DB" w:rsidRPr="00C909DB" w:rsidRDefault="00C909DB" w:rsidP="00593A7B">
            <w:pPr>
              <w:numPr>
                <w:ilvl w:val="2"/>
                <w:numId w:val="61"/>
              </w:numPr>
              <w:spacing w:before="0" w:after="0"/>
              <w:rPr>
                <w:b/>
                <w:highlight w:val="yellow"/>
              </w:rPr>
            </w:pPr>
            <w:r w:rsidRPr="00C909DB">
              <w:rPr>
                <w:b/>
                <w:highlight w:val="yellow"/>
              </w:rPr>
              <w:t>PDCCH monitoring period adaptation</w:t>
            </w:r>
          </w:p>
          <w:p w14:paraId="112027A2" w14:textId="77777777" w:rsidR="00C909DB" w:rsidRPr="00C909DB" w:rsidRDefault="00C909DB" w:rsidP="00593A7B">
            <w:pPr>
              <w:numPr>
                <w:ilvl w:val="3"/>
                <w:numId w:val="61"/>
              </w:numPr>
              <w:spacing w:before="0" w:after="0"/>
              <w:rPr>
                <w:b/>
                <w:highlight w:val="yellow"/>
              </w:rPr>
            </w:pPr>
            <w:r w:rsidRPr="00C909DB">
              <w:rPr>
                <w:b/>
                <w:highlight w:val="yellow"/>
              </w:rPr>
              <w:t>PDCCH monitoring period can be adapted from per slot monitoring to [X] slot monitoring</w:t>
            </w:r>
          </w:p>
          <w:p w14:paraId="199D3E5B" w14:textId="77777777" w:rsidR="00C909DB" w:rsidRPr="00C909DB" w:rsidRDefault="00C909DB" w:rsidP="00593A7B">
            <w:pPr>
              <w:numPr>
                <w:ilvl w:val="2"/>
                <w:numId w:val="61"/>
              </w:numPr>
              <w:spacing w:before="0" w:after="0"/>
              <w:rPr>
                <w:b/>
                <w:highlight w:val="yellow"/>
              </w:rPr>
            </w:pPr>
            <w:r w:rsidRPr="00C909DB">
              <w:rPr>
                <w:b/>
                <w:highlight w:val="yellow"/>
              </w:rPr>
              <w:t>Bandwidth adaptation</w:t>
            </w:r>
          </w:p>
          <w:p w14:paraId="406DEDFE" w14:textId="3FE18E52" w:rsidR="00C909DB" w:rsidRPr="00C909DB" w:rsidRDefault="00C909DB" w:rsidP="00593A7B">
            <w:pPr>
              <w:numPr>
                <w:ilvl w:val="3"/>
                <w:numId w:val="61"/>
              </w:numPr>
              <w:spacing w:before="0" w:after="0"/>
              <w:rPr>
                <w:b/>
                <w:highlight w:val="yellow"/>
              </w:rPr>
            </w:pPr>
            <w:r w:rsidRPr="00C909DB">
              <w:rPr>
                <w:b/>
                <w:highlight w:val="yellow"/>
              </w:rPr>
              <w:t xml:space="preserve">Bandwidth can be adapted from 100MHz to 20MHz for FR1, </w:t>
            </w:r>
            <w:r w:rsidR="00496F27">
              <w:rPr>
                <w:b/>
                <w:highlight w:val="yellow"/>
              </w:rPr>
              <w:t>[</w:t>
            </w:r>
            <w:r w:rsidRPr="00C909DB">
              <w:rPr>
                <w:b/>
                <w:highlight w:val="yellow"/>
              </w:rPr>
              <w:t>200</w:t>
            </w:r>
            <w:r w:rsidR="00496F27">
              <w:rPr>
                <w:b/>
                <w:highlight w:val="yellow"/>
              </w:rPr>
              <w:t>]</w:t>
            </w:r>
            <w:r w:rsidRPr="00C909DB">
              <w:rPr>
                <w:b/>
                <w:highlight w:val="yellow"/>
              </w:rPr>
              <w:t xml:space="preserve">MHz to </w:t>
            </w:r>
            <w:r w:rsidR="00496F27">
              <w:rPr>
                <w:b/>
                <w:highlight w:val="yellow"/>
              </w:rPr>
              <w:t>[</w:t>
            </w:r>
            <w:r w:rsidRPr="00C909DB">
              <w:rPr>
                <w:b/>
                <w:highlight w:val="yellow"/>
              </w:rPr>
              <w:t>100</w:t>
            </w:r>
            <w:r w:rsidR="00496F27">
              <w:rPr>
                <w:b/>
                <w:highlight w:val="yellow"/>
              </w:rPr>
              <w:t>]</w:t>
            </w:r>
            <w:r w:rsidRPr="00C909DB">
              <w:rPr>
                <w:b/>
                <w:highlight w:val="yellow"/>
              </w:rPr>
              <w:t>MHz for FR2</w:t>
            </w:r>
          </w:p>
          <w:p w14:paraId="5450074F" w14:textId="77777777" w:rsidR="00C909DB" w:rsidRPr="00C909DB" w:rsidRDefault="00C909DB" w:rsidP="00593A7B">
            <w:pPr>
              <w:numPr>
                <w:ilvl w:val="2"/>
                <w:numId w:val="61"/>
              </w:numPr>
              <w:spacing w:before="0" w:after="0"/>
              <w:rPr>
                <w:b/>
                <w:highlight w:val="yellow"/>
              </w:rPr>
            </w:pPr>
            <w:r w:rsidRPr="00C909DB">
              <w:rPr>
                <w:b/>
                <w:highlight w:val="yellow"/>
              </w:rPr>
              <w:t xml:space="preserve">Note: </w:t>
            </w:r>
          </w:p>
          <w:p w14:paraId="79531FF8" w14:textId="15E83775" w:rsidR="00C909DB" w:rsidRPr="00C909DB" w:rsidRDefault="00C909DB" w:rsidP="00593A7B">
            <w:pPr>
              <w:numPr>
                <w:ilvl w:val="3"/>
                <w:numId w:val="61"/>
              </w:numPr>
              <w:spacing w:before="0" w:after="0"/>
              <w:rPr>
                <w:b/>
                <w:highlight w:val="yellow"/>
              </w:rPr>
            </w:pPr>
            <w:r w:rsidRPr="00C909DB">
              <w:rPr>
                <w:b/>
                <w:highlight w:val="yellow"/>
                <w:lang w:val="en-GB"/>
              </w:rPr>
              <w:t>BWP transition time type 2 is assumed, BWP transition duration</w:t>
            </w:r>
            <w:r>
              <w:rPr>
                <w:b/>
                <w:highlight w:val="yellow"/>
                <w:lang w:val="en-GB"/>
              </w:rPr>
              <w:t xml:space="preserve"> is</w:t>
            </w:r>
          </w:p>
          <w:p w14:paraId="67A94C22" w14:textId="54F04365" w:rsidR="00C909DB" w:rsidRPr="0006413F" w:rsidRDefault="00C909DB" w:rsidP="00593A7B">
            <w:pPr>
              <w:numPr>
                <w:ilvl w:val="4"/>
                <w:numId w:val="62"/>
              </w:numPr>
              <w:spacing w:before="0" w:after="0"/>
              <w:rPr>
                <w:b/>
                <w:highlight w:val="yellow"/>
              </w:rPr>
            </w:pPr>
            <w:r w:rsidRPr="0006413F">
              <w:rPr>
                <w:b/>
                <w:highlight w:val="yellow"/>
                <w:lang w:val="en-GB"/>
              </w:rPr>
              <w:t xml:space="preserve">5 slot @ 30kHz SCS for FR1, </w:t>
            </w:r>
          </w:p>
          <w:p w14:paraId="1D3539F8" w14:textId="3419EB19" w:rsidR="00C909DB" w:rsidRPr="0006413F" w:rsidRDefault="00C909DB" w:rsidP="00593A7B">
            <w:pPr>
              <w:numPr>
                <w:ilvl w:val="4"/>
                <w:numId w:val="62"/>
              </w:numPr>
              <w:spacing w:before="0" w:after="0"/>
              <w:rPr>
                <w:b/>
                <w:highlight w:val="yellow"/>
              </w:rPr>
            </w:pPr>
            <w:r w:rsidRPr="0006413F">
              <w:rPr>
                <w:b/>
                <w:highlight w:val="yellow"/>
                <w:lang w:val="en-GB"/>
              </w:rPr>
              <w:t>18 slot@120kHz SCS for FR2</w:t>
            </w:r>
          </w:p>
          <w:p w14:paraId="2056599A" w14:textId="236013C9" w:rsidR="00C909DB" w:rsidRPr="0006413F" w:rsidRDefault="00C909DB" w:rsidP="00593A7B">
            <w:pPr>
              <w:numPr>
                <w:ilvl w:val="4"/>
                <w:numId w:val="62"/>
              </w:numPr>
              <w:spacing w:before="0" w:after="0"/>
              <w:rPr>
                <w:b/>
                <w:highlight w:val="yellow"/>
                <w:lang w:val="en-GB"/>
              </w:rPr>
            </w:pPr>
            <w:r w:rsidRPr="0006413F">
              <w:rPr>
                <w:b/>
                <w:highlight w:val="yellow"/>
                <w:lang w:val="en-GB"/>
              </w:rPr>
              <w:t>the slot-average power level for BWP transition duration is according to TR38.840</w:t>
            </w:r>
          </w:p>
          <w:p w14:paraId="1DFD9186" w14:textId="72AAFB22" w:rsidR="00C909DB" w:rsidRPr="0006413F" w:rsidRDefault="00C909DB" w:rsidP="00593A7B">
            <w:pPr>
              <w:numPr>
                <w:ilvl w:val="3"/>
                <w:numId w:val="61"/>
              </w:numPr>
              <w:spacing w:before="0" w:after="0"/>
              <w:rPr>
                <w:b/>
                <w:highlight w:val="yellow"/>
              </w:rPr>
            </w:pPr>
            <w:r w:rsidRPr="0006413F">
              <w:rPr>
                <w:b/>
                <w:highlight w:val="yellow"/>
              </w:rPr>
              <w:t>BWP switching indication is [Y] (ms) after last PDSCH of a packet/data burst</w:t>
            </w:r>
            <w:r w:rsidR="00914830">
              <w:rPr>
                <w:b/>
                <w:highlight w:val="yellow"/>
              </w:rPr>
              <w:t>.</w:t>
            </w:r>
            <w:r w:rsidRPr="0006413F">
              <w:rPr>
                <w:b/>
                <w:highlight w:val="yellow"/>
              </w:rPr>
              <w:t xml:space="preserve"> </w:t>
            </w:r>
          </w:p>
          <w:p w14:paraId="23C47E86" w14:textId="77777777" w:rsidR="00C909DB" w:rsidRDefault="00C909DB" w:rsidP="00593A7B">
            <w:pPr>
              <w:numPr>
                <w:ilvl w:val="3"/>
                <w:numId w:val="61"/>
              </w:numPr>
              <w:spacing w:before="0" w:after="0"/>
              <w:rPr>
                <w:b/>
                <w:highlight w:val="yellow"/>
              </w:rPr>
            </w:pPr>
            <w:r w:rsidRPr="0006413F">
              <w:rPr>
                <w:b/>
                <w:highlight w:val="yellow"/>
              </w:rPr>
              <w:t>Whether BWP switching is modeled depends on the assumed UE capability and evaluated schemes.</w:t>
            </w:r>
          </w:p>
          <w:p w14:paraId="5BAEC563" w14:textId="77777777" w:rsidR="00914830" w:rsidRPr="0006413F" w:rsidRDefault="00914830" w:rsidP="00593A7B">
            <w:pPr>
              <w:numPr>
                <w:ilvl w:val="1"/>
                <w:numId w:val="61"/>
              </w:numPr>
              <w:spacing w:before="0" w:after="0"/>
              <w:rPr>
                <w:b/>
                <w:highlight w:val="yellow"/>
              </w:rPr>
            </w:pPr>
            <w:r w:rsidRPr="0006413F">
              <w:rPr>
                <w:b/>
                <w:highlight w:val="yellow"/>
              </w:rPr>
              <w:t xml:space="preserve">Scell dormancy </w:t>
            </w:r>
            <w:r>
              <w:rPr>
                <w:b/>
                <w:highlight w:val="yellow"/>
              </w:rPr>
              <w:t xml:space="preserve">assumption </w:t>
            </w:r>
            <w:r w:rsidRPr="0006413F">
              <w:rPr>
                <w:b/>
                <w:highlight w:val="yellow"/>
              </w:rPr>
              <w:t>for CA capable UEs</w:t>
            </w:r>
          </w:p>
          <w:p w14:paraId="4D9EAF10" w14:textId="7EF26EB6" w:rsidR="00914830" w:rsidRPr="00914830" w:rsidRDefault="00914830" w:rsidP="00593A7B">
            <w:pPr>
              <w:numPr>
                <w:ilvl w:val="2"/>
                <w:numId w:val="61"/>
              </w:numPr>
              <w:spacing w:before="0" w:after="0"/>
              <w:rPr>
                <w:b/>
                <w:highlight w:val="yellow"/>
              </w:rPr>
            </w:pPr>
            <w:r w:rsidRPr="0006413F">
              <w:rPr>
                <w:b/>
                <w:highlight w:val="yellow"/>
              </w:rPr>
              <w:t>FR1 &amp; FR2: SCell dormancy with 160 ms periodic CSI measurement and reporting</w:t>
            </w:r>
          </w:p>
          <w:p w14:paraId="0E2D007F" w14:textId="77777777" w:rsidR="00000000" w:rsidRPr="0006413F" w:rsidRDefault="00593A7B" w:rsidP="00593A7B">
            <w:pPr>
              <w:numPr>
                <w:ilvl w:val="0"/>
                <w:numId w:val="61"/>
              </w:numPr>
              <w:spacing w:before="0" w:after="0"/>
              <w:rPr>
                <w:b/>
                <w:highlight w:val="yellow"/>
              </w:rPr>
            </w:pPr>
            <w:r w:rsidRPr="0006413F">
              <w:rPr>
                <w:b/>
                <w:highlight w:val="yellow"/>
              </w:rPr>
              <w:t>Other settings</w:t>
            </w:r>
          </w:p>
          <w:p w14:paraId="6F78CC52" w14:textId="0DE52230" w:rsidR="00000000" w:rsidRPr="0006413F" w:rsidRDefault="00593A7B" w:rsidP="00593A7B">
            <w:pPr>
              <w:numPr>
                <w:ilvl w:val="1"/>
                <w:numId w:val="61"/>
              </w:numPr>
              <w:spacing w:before="0" w:after="0"/>
              <w:rPr>
                <w:b/>
                <w:highlight w:val="yellow"/>
              </w:rPr>
            </w:pPr>
            <w:r w:rsidRPr="0006413F">
              <w:rPr>
                <w:b/>
                <w:highlight w:val="yellow"/>
              </w:rPr>
              <w:t>CA assumption if configured</w:t>
            </w:r>
            <w:r w:rsidR="0006413F" w:rsidRPr="0006413F">
              <w:rPr>
                <w:b/>
                <w:highlight w:val="yellow"/>
              </w:rPr>
              <w:t xml:space="preserve"> </w:t>
            </w:r>
            <w:r w:rsidR="0006413F" w:rsidRPr="0006413F">
              <w:rPr>
                <w:b/>
                <w:highlight w:val="yellow"/>
              </w:rPr>
              <w:t>for CA capable UEs</w:t>
            </w:r>
          </w:p>
          <w:p w14:paraId="08434ADF" w14:textId="77777777" w:rsidR="00000000" w:rsidRPr="0006413F" w:rsidRDefault="00593A7B" w:rsidP="00593A7B">
            <w:pPr>
              <w:numPr>
                <w:ilvl w:val="2"/>
                <w:numId w:val="61"/>
              </w:numPr>
              <w:spacing w:before="0" w:after="0"/>
              <w:rPr>
                <w:b/>
                <w:highlight w:val="yellow"/>
              </w:rPr>
            </w:pPr>
            <w:r w:rsidRPr="0006413F">
              <w:rPr>
                <w:b/>
                <w:highlight w:val="yellow"/>
              </w:rPr>
              <w:t>For FR1, FFS</w:t>
            </w:r>
          </w:p>
          <w:p w14:paraId="189C01D7" w14:textId="77777777" w:rsidR="00000000" w:rsidRPr="0006413F" w:rsidRDefault="00593A7B" w:rsidP="00593A7B">
            <w:pPr>
              <w:numPr>
                <w:ilvl w:val="2"/>
                <w:numId w:val="61"/>
              </w:numPr>
              <w:spacing w:before="0" w:after="0"/>
              <w:rPr>
                <w:b/>
                <w:highlight w:val="yellow"/>
              </w:rPr>
            </w:pPr>
            <w:r w:rsidRPr="0006413F">
              <w:rPr>
                <w:b/>
                <w:highlight w:val="yellow"/>
              </w:rPr>
              <w:t>For FR2, 4*100MHz can be considered.</w:t>
            </w:r>
          </w:p>
          <w:p w14:paraId="2FFF89B1" w14:textId="77777777" w:rsidR="00000000" w:rsidRPr="0006413F" w:rsidRDefault="00593A7B" w:rsidP="00593A7B">
            <w:pPr>
              <w:numPr>
                <w:ilvl w:val="1"/>
                <w:numId w:val="61"/>
              </w:numPr>
              <w:spacing w:before="0" w:after="0"/>
              <w:rPr>
                <w:b/>
                <w:highlight w:val="yellow"/>
              </w:rPr>
            </w:pPr>
            <w:r w:rsidRPr="0006413F">
              <w:rPr>
                <w:b/>
                <w:highlight w:val="yellow"/>
              </w:rPr>
              <w:t>Assumptions for scheduler</w:t>
            </w:r>
          </w:p>
          <w:p w14:paraId="79522463" w14:textId="77777777" w:rsidR="00000000" w:rsidRPr="0006413F" w:rsidRDefault="00593A7B" w:rsidP="00593A7B">
            <w:pPr>
              <w:numPr>
                <w:ilvl w:val="2"/>
                <w:numId w:val="61"/>
              </w:numPr>
              <w:spacing w:before="0" w:after="0"/>
              <w:rPr>
                <w:b/>
                <w:highlight w:val="yellow"/>
              </w:rPr>
            </w:pPr>
            <w:r w:rsidRPr="0006413F">
              <w:rPr>
                <w:b/>
                <w:highlight w:val="yellow"/>
              </w:rPr>
              <w:t>For FR1</w:t>
            </w:r>
            <w:r w:rsidRPr="0006413F">
              <w:rPr>
                <w:b/>
                <w:highlight w:val="yellow"/>
              </w:rPr>
              <w:t>, no restriction on the beam assumptions being used in each slot</w:t>
            </w:r>
          </w:p>
          <w:p w14:paraId="5F4AE90B" w14:textId="77777777" w:rsidR="00000000" w:rsidRPr="0006413F" w:rsidRDefault="00593A7B" w:rsidP="00593A7B">
            <w:pPr>
              <w:numPr>
                <w:ilvl w:val="2"/>
                <w:numId w:val="61"/>
              </w:numPr>
              <w:spacing w:before="0" w:after="0"/>
              <w:rPr>
                <w:b/>
                <w:highlight w:val="yellow"/>
              </w:rPr>
            </w:pPr>
            <w:r w:rsidRPr="0006413F">
              <w:rPr>
                <w:b/>
                <w:highlight w:val="yellow"/>
              </w:rPr>
              <w:t xml:space="preserve">For FR2, gNB equally schedule the slots for UEs targeting to different beams. </w:t>
            </w:r>
          </w:p>
          <w:p w14:paraId="588C5FAE" w14:textId="632FD431" w:rsidR="00C909DB" w:rsidRPr="00C909DB" w:rsidRDefault="00C909DB" w:rsidP="00C909DB">
            <w:pPr>
              <w:rPr>
                <w:b/>
              </w:rPr>
            </w:pPr>
          </w:p>
        </w:tc>
      </w:tr>
      <w:tr w:rsidR="00C909DB" w14:paraId="4516C4F1" w14:textId="77777777" w:rsidTr="00C909DB">
        <w:tc>
          <w:tcPr>
            <w:tcW w:w="9962" w:type="dxa"/>
          </w:tcPr>
          <w:p w14:paraId="4B14A956" w14:textId="1FB1110D" w:rsidR="00C909DB" w:rsidRDefault="00C909DB" w:rsidP="00C909DB">
            <w:pPr>
              <w:rPr>
                <w:b/>
                <w:u w:val="single"/>
                <w:lang w:eastAsia="zh-CN"/>
              </w:rPr>
            </w:pPr>
            <w:r>
              <w:rPr>
                <w:rFonts w:hint="eastAsia"/>
                <w:b/>
                <w:u w:val="single"/>
                <w:lang w:eastAsia="zh-CN"/>
              </w:rPr>
              <w:lastRenderedPageBreak/>
              <w:t>Comments:</w:t>
            </w:r>
          </w:p>
          <w:p w14:paraId="749BB037" w14:textId="77777777" w:rsidR="00C909DB" w:rsidRDefault="00C909DB" w:rsidP="00C909DB">
            <w:pPr>
              <w:rPr>
                <w:lang w:eastAsia="zh-CN"/>
              </w:rPr>
            </w:pPr>
            <w:r>
              <w:rPr>
                <w:lang w:eastAsia="zh-CN"/>
              </w:rPr>
              <w:t xml:space="preserve">Some companies suggest to set a baseline </w:t>
            </w:r>
            <w:r w:rsidR="0006413F">
              <w:rPr>
                <w:lang w:eastAsia="zh-CN"/>
              </w:rPr>
              <w:t>assumption to include not only a subset. Therefore, more features are added with reasonable assumptions being presented from companies’ contributions and TR38.840.</w:t>
            </w:r>
          </w:p>
          <w:p w14:paraId="30C3606A" w14:textId="77777777" w:rsidR="00914830" w:rsidRDefault="00914830" w:rsidP="00C909DB">
            <w:pPr>
              <w:rPr>
                <w:lang w:eastAsia="zh-CN"/>
              </w:rPr>
            </w:pPr>
            <w:r w:rsidRPr="00914830">
              <w:rPr>
                <w:lang w:eastAsia="zh-CN"/>
              </w:rPr>
              <w:t xml:space="preserve">For </w:t>
            </w:r>
            <w:r w:rsidRPr="00914830">
              <w:rPr>
                <w:lang w:eastAsia="zh-CN"/>
              </w:rPr>
              <w:t>‘additional traffic model’</w:t>
            </w:r>
            <w:r>
              <w:rPr>
                <w:lang w:eastAsia="zh-CN"/>
              </w:rPr>
              <w:t>, it depends on the outcome of proposal 3, therefore the square brackets is added for it.</w:t>
            </w:r>
          </w:p>
          <w:p w14:paraId="697EEB53" w14:textId="4C04E3FB" w:rsidR="00914830" w:rsidRDefault="00914830" w:rsidP="00914830">
            <w:pPr>
              <w:rPr>
                <w:rFonts w:hint="eastAsia"/>
                <w:lang w:eastAsia="zh-CN"/>
              </w:rPr>
            </w:pPr>
          </w:p>
        </w:tc>
      </w:tr>
    </w:tbl>
    <w:p w14:paraId="46AB8137" w14:textId="77777777" w:rsidR="00C909DB" w:rsidRDefault="00C909DB">
      <w:pPr>
        <w:rPr>
          <w:b/>
          <w:lang w:eastAsia="zh-CN"/>
        </w:rPr>
      </w:pPr>
    </w:p>
    <w:tbl>
      <w:tblPr>
        <w:tblStyle w:val="af9"/>
        <w:tblW w:w="9918" w:type="dxa"/>
        <w:tblLayout w:type="fixed"/>
        <w:tblLook w:val="04A0" w:firstRow="1" w:lastRow="0" w:firstColumn="1" w:lastColumn="0" w:noHBand="0" w:noVBand="1"/>
      </w:tblPr>
      <w:tblGrid>
        <w:gridCol w:w="1290"/>
        <w:gridCol w:w="8628"/>
      </w:tblGrid>
      <w:tr w:rsidR="005C56CD" w14:paraId="21CC7DBA" w14:textId="77777777" w:rsidTr="00052785">
        <w:trPr>
          <w:trHeight w:val="276"/>
        </w:trPr>
        <w:tc>
          <w:tcPr>
            <w:tcW w:w="1290" w:type="dxa"/>
          </w:tcPr>
          <w:p w14:paraId="7FAEFCC0" w14:textId="77777777" w:rsidR="005C56CD" w:rsidRDefault="005C56CD" w:rsidP="00052785">
            <w:pPr>
              <w:spacing w:after="0" w:line="240" w:lineRule="auto"/>
            </w:pPr>
            <w:r>
              <w:rPr>
                <w:rFonts w:hint="eastAsia"/>
                <w:b/>
                <w:lang w:eastAsia="ja-JP"/>
              </w:rPr>
              <w:t>C</w:t>
            </w:r>
            <w:r>
              <w:rPr>
                <w:b/>
                <w:lang w:eastAsia="ja-JP"/>
              </w:rPr>
              <w:t>ompany</w:t>
            </w:r>
          </w:p>
        </w:tc>
        <w:tc>
          <w:tcPr>
            <w:tcW w:w="8628" w:type="dxa"/>
          </w:tcPr>
          <w:p w14:paraId="772356F9" w14:textId="77777777" w:rsidR="005C56CD" w:rsidRDefault="005C56CD" w:rsidP="00052785">
            <w:pPr>
              <w:spacing w:after="0" w:line="240" w:lineRule="auto"/>
            </w:pPr>
            <w:r>
              <w:rPr>
                <w:b/>
                <w:lang w:eastAsia="ja-JP"/>
              </w:rPr>
              <w:t>Comments</w:t>
            </w:r>
          </w:p>
        </w:tc>
      </w:tr>
      <w:tr w:rsidR="005C56CD" w14:paraId="54D2A8F7" w14:textId="77777777" w:rsidTr="00052785">
        <w:trPr>
          <w:trHeight w:val="300"/>
        </w:trPr>
        <w:tc>
          <w:tcPr>
            <w:tcW w:w="1290" w:type="dxa"/>
          </w:tcPr>
          <w:p w14:paraId="3D00185F" w14:textId="5CB7E9F9" w:rsidR="005C56CD" w:rsidRDefault="005C56CD" w:rsidP="00052785">
            <w:pPr>
              <w:spacing w:after="0" w:line="240" w:lineRule="auto"/>
            </w:pPr>
          </w:p>
        </w:tc>
        <w:tc>
          <w:tcPr>
            <w:tcW w:w="8628" w:type="dxa"/>
          </w:tcPr>
          <w:p w14:paraId="47B3B925" w14:textId="30A8F47B" w:rsidR="005C56CD" w:rsidRDefault="005C56CD" w:rsidP="00052785">
            <w:pPr>
              <w:spacing w:after="0" w:line="240" w:lineRule="auto"/>
            </w:pPr>
          </w:p>
        </w:tc>
      </w:tr>
      <w:tr w:rsidR="005C56CD" w14:paraId="7AD27C14" w14:textId="77777777" w:rsidTr="005C56CD">
        <w:trPr>
          <w:trHeight w:val="300"/>
        </w:trPr>
        <w:tc>
          <w:tcPr>
            <w:tcW w:w="1290" w:type="dxa"/>
          </w:tcPr>
          <w:p w14:paraId="5509B78D" w14:textId="77777777" w:rsidR="005C56CD" w:rsidRDefault="005C56CD" w:rsidP="00052785">
            <w:pPr>
              <w:spacing w:after="0" w:line="240" w:lineRule="auto"/>
            </w:pPr>
          </w:p>
        </w:tc>
        <w:tc>
          <w:tcPr>
            <w:tcW w:w="8628" w:type="dxa"/>
          </w:tcPr>
          <w:p w14:paraId="70D3723D" w14:textId="77777777" w:rsidR="005C56CD" w:rsidRDefault="005C56CD" w:rsidP="00052785">
            <w:pPr>
              <w:spacing w:after="0" w:line="240" w:lineRule="auto"/>
            </w:pPr>
          </w:p>
        </w:tc>
      </w:tr>
      <w:tr w:rsidR="005C56CD" w14:paraId="37B683C7" w14:textId="77777777" w:rsidTr="005C56CD">
        <w:trPr>
          <w:trHeight w:val="300"/>
        </w:trPr>
        <w:tc>
          <w:tcPr>
            <w:tcW w:w="1290" w:type="dxa"/>
          </w:tcPr>
          <w:p w14:paraId="77EEF716" w14:textId="77777777" w:rsidR="005C56CD" w:rsidRDefault="005C56CD" w:rsidP="00052785">
            <w:pPr>
              <w:spacing w:after="0" w:line="240" w:lineRule="auto"/>
            </w:pPr>
          </w:p>
        </w:tc>
        <w:tc>
          <w:tcPr>
            <w:tcW w:w="8628" w:type="dxa"/>
          </w:tcPr>
          <w:p w14:paraId="2589EF85" w14:textId="77777777" w:rsidR="005C56CD" w:rsidRDefault="005C56CD" w:rsidP="00052785">
            <w:pPr>
              <w:spacing w:after="0" w:line="240" w:lineRule="auto"/>
            </w:pPr>
          </w:p>
        </w:tc>
      </w:tr>
    </w:tbl>
    <w:p w14:paraId="01CF103F" w14:textId="77777777" w:rsidR="005C56CD" w:rsidRDefault="005C56CD">
      <w:pPr>
        <w:rPr>
          <w:rFonts w:hint="eastAsia"/>
          <w:b/>
          <w:lang w:eastAsia="zh-CN"/>
        </w:rPr>
      </w:pPr>
    </w:p>
    <w:p w14:paraId="6D81C732" w14:textId="77777777" w:rsidR="00D530E0" w:rsidRDefault="00D530E0">
      <w:pPr>
        <w:rPr>
          <w:lang w:val="en-GB"/>
        </w:rPr>
      </w:pPr>
    </w:p>
    <w:p w14:paraId="26C3C5FF" w14:textId="77777777" w:rsidR="00D530E0" w:rsidRDefault="00063156">
      <w:pPr>
        <w:pStyle w:val="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[Nokia] also proposes to define assumptions on WUS monitoring power consumption and ps-Offset.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r>
        <w:rPr>
          <w:rFonts w:hint="eastAsia"/>
          <w:lang w:val="en-GB" w:eastAsia="zh-CN"/>
        </w:rPr>
        <w:t>eusing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Pr="00615FBA" w:rsidRDefault="00063156" w:rsidP="00615FBA">
      <w:pPr>
        <w:pStyle w:val="4"/>
        <w:rPr>
          <w:lang w:eastAsia="zh-CN"/>
        </w:rPr>
      </w:pPr>
      <w:r w:rsidRPr="00615FBA">
        <w:rPr>
          <w:lang w:eastAsia="zh-CN"/>
        </w:rPr>
        <w:t>1</w:t>
      </w:r>
      <w:r w:rsidRPr="00615FBA">
        <w:rPr>
          <w:vertAlign w:val="superscript"/>
          <w:lang w:eastAsia="zh-CN"/>
        </w:rPr>
        <w:t>st</w:t>
      </w:r>
      <w:r w:rsidRPr="00615FBA">
        <w:rPr>
          <w:lang w:eastAsia="zh-CN"/>
        </w:rPr>
        <w:t xml:space="preserve"> </w:t>
      </w:r>
      <w:r w:rsidRPr="00615FBA">
        <w:rPr>
          <w:rFonts w:hint="eastAsia"/>
          <w:lang w:eastAsia="zh-CN"/>
        </w:rPr>
        <w:t xml:space="preserve"> round </w:t>
      </w:r>
      <w:r w:rsidRPr="00615FBA">
        <w:rPr>
          <w:lang w:eastAsia="zh-CN"/>
        </w:rPr>
        <w:t>discussion:</w:t>
      </w:r>
    </w:p>
    <w:p w14:paraId="32FCCB52" w14:textId="77777777" w:rsidR="00D530E0" w:rsidRDefault="00063156">
      <w:pPr>
        <w:pStyle w:val="aa"/>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r>
        <w:rPr>
          <w:rFonts w:ascii="Times New Roman" w:hAnsi="Times New Roman" w:hint="eastAsia"/>
          <w:b/>
          <w:szCs w:val="20"/>
          <w:lang w:val="en-GB" w:eastAsia="zh-CN"/>
        </w:rPr>
        <w:t>eus</w:t>
      </w:r>
      <w:r>
        <w:rPr>
          <w:rFonts w:hint="eastAsia"/>
          <w:b/>
          <w:lang w:val="en-GB" w:eastAsia="zh-CN"/>
        </w:rPr>
        <w:t>ing</w:t>
      </w:r>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af9"/>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r>
              <w:rPr>
                <w:rFonts w:hint="eastAsia"/>
                <w:lang w:eastAsia="zh-CN"/>
              </w:rPr>
              <w:t>Spreadtrum</w:t>
            </w:r>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lastRenderedPageBreak/>
              <w:t xml:space="preserve">In our understanding, WUS monitoring is more like a “PDCCH-only with cross-slot scheduling(no need to buffer PDSCH)” power state, the </w:t>
            </w:r>
            <w:r>
              <w:t xml:space="preserve">relative power of this state should be 70 for FR1. Besides, </w:t>
            </w:r>
            <w:r>
              <w:rPr>
                <w:lang w:eastAsia="zh-CN"/>
              </w:rPr>
              <w:t xml:space="preserve">time gap shoule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Therefore, the power consumption value of monitoring the DCI format 2_6 shoule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lastRenderedPageBreak/>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50E0E751" w:rsidR="00D530E0" w:rsidRDefault="00063156">
            <w:pPr>
              <w:spacing w:after="0"/>
            </w:pPr>
            <w:r>
              <w:t xml:space="preserve">TR38.840 could be used as a staring point. As we are now focusing on active time operation, the UL activity and impact to power consumption should be also considered.  </w:t>
            </w:r>
            <w:r w:rsidR="00803E55">
              <w:t>A</w:t>
            </w:r>
            <w:r>
              <w:t xml:space="preserve">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Huawei, HiSilicon</w:t>
            </w:r>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the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r>
              <w:rPr>
                <w:lang w:eastAsia="zh-CN"/>
              </w:rPr>
              <w:t>InterDigital</w:t>
            </w:r>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As power saving enhancements during active time also include RedCap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We are fine with reusing the existing power model. We are also open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Pr="00615FBA" w:rsidRDefault="00063156" w:rsidP="00615FBA">
      <w:pPr>
        <w:pStyle w:val="4"/>
        <w:rPr>
          <w:lang w:eastAsia="zh-CN"/>
        </w:rPr>
      </w:pPr>
      <w:r w:rsidRPr="00615FBA">
        <w:rPr>
          <w:rFonts w:hint="eastAsia"/>
        </w:rPr>
        <w:t>2</w:t>
      </w:r>
      <w:r w:rsidRPr="00615FBA">
        <w:rPr>
          <w:rFonts w:hint="eastAsia"/>
          <w:vertAlign w:val="superscript"/>
        </w:rPr>
        <w:t>nd</w:t>
      </w:r>
      <w:r w:rsidRPr="00615FBA">
        <w:rPr>
          <w:rFonts w:hint="eastAsia"/>
        </w:rPr>
        <w:t xml:space="preserve"> </w:t>
      </w:r>
      <w:r w:rsidRPr="00615FBA">
        <w:t>round discussion</w:t>
      </w:r>
    </w:p>
    <w:tbl>
      <w:tblPr>
        <w:tblStyle w:val="af9"/>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lastRenderedPageBreak/>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lastRenderedPageBreak/>
              <w:t>Comments:</w:t>
            </w:r>
          </w:p>
          <w:p w14:paraId="25A72F06" w14:textId="77777777" w:rsidR="00D530E0" w:rsidRDefault="00063156">
            <w:pPr>
              <w:rPr>
                <w:lang w:eastAsia="zh-CN"/>
              </w:rPr>
            </w:pPr>
            <w:r>
              <w:rPr>
                <w:lang w:eastAsia="zh-CN"/>
              </w:rPr>
              <w:t>[HW/HiSi][</w:t>
            </w:r>
            <w:r>
              <w:rPr>
                <w:rFonts w:hint="eastAsia"/>
                <w:lang w:eastAsia="zh-CN"/>
              </w:rPr>
              <w:t>Spreadtrum</w:t>
            </w:r>
            <w:r>
              <w:rPr>
                <w:lang w:eastAsia="zh-CN"/>
              </w:rPr>
              <w:t>][Nokia][Sony][ZTE] proposes some update of the power model of WUS.</w:t>
            </w:r>
          </w:p>
          <w:p w14:paraId="19C3B460" w14:textId="77777777" w:rsidR="00D530E0" w:rsidRDefault="00063156">
            <w:pPr>
              <w:rPr>
                <w:lang w:eastAsia="zh-CN"/>
              </w:rPr>
            </w:pPr>
            <w:r>
              <w:rPr>
                <w:lang w:eastAsia="zh-CN"/>
              </w:rPr>
              <w:t>[Nokia] asks for considering UL activities for evaluation. So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RedCap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RedCap AI 8.6.2 in FL summary. (Unless somebody believe we should not treated there :-P) Nothing is handled here unless anything new. </w:t>
            </w:r>
          </w:p>
        </w:tc>
      </w:tr>
    </w:tbl>
    <w:p w14:paraId="4BE01278" w14:textId="77777777" w:rsidR="00D530E0" w:rsidRDefault="00D530E0">
      <w:pPr>
        <w:rPr>
          <w:lang w:eastAsia="zh-CN"/>
        </w:rPr>
      </w:pPr>
    </w:p>
    <w:tbl>
      <w:tblPr>
        <w:tblStyle w:val="af9"/>
        <w:tblW w:w="9918" w:type="dxa"/>
        <w:tblLayout w:type="fixed"/>
        <w:tblLook w:val="04A0" w:firstRow="1" w:lastRow="0" w:firstColumn="1" w:lastColumn="0" w:noHBand="0" w:noVBand="1"/>
      </w:tblPr>
      <w:tblGrid>
        <w:gridCol w:w="1290"/>
        <w:gridCol w:w="8628"/>
      </w:tblGrid>
      <w:tr w:rsidR="00D530E0" w14:paraId="074623AF" w14:textId="77777777" w:rsidTr="00477C26">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477C2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afa"/>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afa"/>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477C26">
        <w:trPr>
          <w:trHeight w:val="300"/>
        </w:trPr>
        <w:tc>
          <w:tcPr>
            <w:tcW w:w="1290" w:type="dxa"/>
          </w:tcPr>
          <w:p w14:paraId="1E6CA57A" w14:textId="77777777" w:rsidR="00D530E0" w:rsidRDefault="00063156">
            <w:pPr>
              <w:spacing w:after="0"/>
            </w:pPr>
            <w:r>
              <w:t>Nokia, NSB</w:t>
            </w:r>
          </w:p>
        </w:tc>
        <w:tc>
          <w:tcPr>
            <w:tcW w:w="8628" w:type="dxa"/>
          </w:tcPr>
          <w:p w14:paraId="4914E89A" w14:textId="77777777" w:rsidR="00D530E0" w:rsidRDefault="00063156">
            <w:pPr>
              <w:spacing w:after="0"/>
            </w:pPr>
            <w:r>
              <w:t>For the proposal above, it seems that regular UL traffic is completely missing. Most DL traffic will cause some UL traffic (for instance TCP ACK). Further, services like gaming, video conferencing, etc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477C26">
        <w:trPr>
          <w:trHeight w:val="300"/>
        </w:trPr>
        <w:tc>
          <w:tcPr>
            <w:tcW w:w="1290" w:type="dxa"/>
          </w:tcPr>
          <w:p w14:paraId="3E998C0B" w14:textId="77777777" w:rsidR="00D530E0" w:rsidRDefault="00063156">
            <w:pPr>
              <w:spacing w:after="0"/>
            </w:pPr>
            <w:r>
              <w:t>Mediatek</w:t>
            </w:r>
          </w:p>
        </w:tc>
        <w:tc>
          <w:tcPr>
            <w:tcW w:w="8628" w:type="dxa"/>
          </w:tcPr>
          <w:p w14:paraId="239E59BD" w14:textId="77777777" w:rsidR="00D530E0" w:rsidRDefault="00063156">
            <w:pPr>
              <w:spacing w:after="0"/>
            </w:pPr>
            <w:r>
              <w:t>Agree with Proposal 2.</w:t>
            </w:r>
          </w:p>
        </w:tc>
      </w:tr>
      <w:tr w:rsidR="00D530E0" w14:paraId="27B8D414" w14:textId="77777777" w:rsidTr="00477C26">
        <w:trPr>
          <w:trHeight w:val="300"/>
        </w:trPr>
        <w:tc>
          <w:tcPr>
            <w:tcW w:w="1290" w:type="dxa"/>
          </w:tcPr>
          <w:p w14:paraId="59EE10F5" w14:textId="77777777" w:rsidR="00D530E0" w:rsidRDefault="00063156">
            <w:pPr>
              <w:spacing w:after="0"/>
            </w:pPr>
            <w:r>
              <w:lastRenderedPageBreak/>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477C2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The power consumption of WUS detection needs to be discussed. For example,  50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477C2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uawei, HiSilicon</w:t>
            </w:r>
          </w:p>
        </w:tc>
        <w:tc>
          <w:tcPr>
            <w:tcW w:w="8628" w:type="dxa"/>
          </w:tcPr>
          <w:p w14:paraId="0481ABA5" w14:textId="77777777" w:rsidR="00063156" w:rsidRDefault="00063156" w:rsidP="00063156">
            <w:pPr>
              <w:pStyle w:val="afa"/>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afa"/>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afa"/>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afa"/>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afa"/>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afa"/>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477C26">
        <w:trPr>
          <w:trHeight w:val="300"/>
        </w:trPr>
        <w:tc>
          <w:tcPr>
            <w:tcW w:w="1290" w:type="dxa"/>
          </w:tcPr>
          <w:p w14:paraId="147A8415" w14:textId="77777777" w:rsidR="00466C4B" w:rsidRDefault="00466C4B" w:rsidP="00063156">
            <w:pPr>
              <w:spacing w:after="0"/>
              <w:rPr>
                <w:lang w:eastAsia="zh-CN"/>
              </w:rPr>
            </w:pPr>
            <w:r>
              <w:rPr>
                <w:lang w:eastAsia="zh-CN"/>
              </w:rPr>
              <w:t>Samsung</w:t>
            </w:r>
          </w:p>
        </w:tc>
        <w:tc>
          <w:tcPr>
            <w:tcW w:w="8628" w:type="dxa"/>
          </w:tcPr>
          <w:p w14:paraId="3B29CD8E" w14:textId="77777777" w:rsidR="00466C4B" w:rsidRDefault="00466C4B" w:rsidP="00466C4B">
            <w:pPr>
              <w:rPr>
                <w:lang w:eastAsia="zh-CN"/>
              </w:rPr>
            </w:pPr>
            <w:r>
              <w:t>We agree with the main text. For additional power model, we suggest to remove the list of details as the TR38.840 is complete for at least baseline evealuation. We can keep a note: additional power model for missing state or update is not precluded.</w:t>
            </w:r>
          </w:p>
        </w:tc>
      </w:tr>
      <w:tr w:rsidR="0005657F" w:rsidRPr="004347E0" w14:paraId="1F9FAAF5" w14:textId="77777777" w:rsidTr="00477C2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477C26">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477C26">
        <w:trPr>
          <w:trHeight w:val="300"/>
        </w:trPr>
        <w:tc>
          <w:tcPr>
            <w:tcW w:w="1290" w:type="dxa"/>
          </w:tcPr>
          <w:p w14:paraId="63EBF0ED" w14:textId="6A5DE5F2" w:rsidR="006B3B0F" w:rsidRDefault="006B3B0F" w:rsidP="005E284D">
            <w:pPr>
              <w:spacing w:after="0"/>
              <w:rPr>
                <w:lang w:eastAsia="zh-CN"/>
              </w:rPr>
            </w:pPr>
            <w:r>
              <w:rPr>
                <w:lang w:eastAsia="zh-CN"/>
              </w:rPr>
              <w:t>InterDigital</w:t>
            </w:r>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9A6E90" w14:paraId="534CB1B1" w14:textId="77777777" w:rsidTr="00477C26">
        <w:trPr>
          <w:trHeight w:val="300"/>
        </w:trPr>
        <w:tc>
          <w:tcPr>
            <w:tcW w:w="1290" w:type="dxa"/>
            <w:hideMark/>
          </w:tcPr>
          <w:p w14:paraId="73571CE8" w14:textId="77777777" w:rsidR="009A6E90" w:rsidRDefault="009A6E90">
            <w:pPr>
              <w:rPr>
                <w:lang w:eastAsia="zh-CN"/>
              </w:rPr>
            </w:pPr>
            <w:r>
              <w:t>Intel</w:t>
            </w:r>
          </w:p>
        </w:tc>
        <w:tc>
          <w:tcPr>
            <w:tcW w:w="8628" w:type="dxa"/>
            <w:hideMark/>
          </w:tcPr>
          <w:p w14:paraId="6FFCE0E5" w14:textId="77777777" w:rsidR="009A6E90" w:rsidRDefault="009A6E90">
            <w:r>
              <w:t>Agree with main bullet. Regarding FFS, we observe that TR already captured UL power models for short and long PUCCH, PUSCH, SRS. PDCCH-only model can be used for WUS. Hence, need for FFS is not clear.</w:t>
            </w:r>
          </w:p>
        </w:tc>
      </w:tr>
      <w:tr w:rsidR="00477C26" w14:paraId="1064826A" w14:textId="77777777" w:rsidTr="00477C26">
        <w:trPr>
          <w:trHeight w:val="300"/>
        </w:trPr>
        <w:tc>
          <w:tcPr>
            <w:tcW w:w="1290" w:type="dxa"/>
            <w:hideMark/>
          </w:tcPr>
          <w:p w14:paraId="3D2A1229" w14:textId="77777777" w:rsidR="00477C26" w:rsidRDefault="00477C26">
            <w:pPr>
              <w:rPr>
                <w:lang w:eastAsia="zh-CN"/>
              </w:rPr>
            </w:pPr>
            <w:r>
              <w:t>Panasonic</w:t>
            </w:r>
          </w:p>
        </w:tc>
        <w:tc>
          <w:tcPr>
            <w:tcW w:w="8628" w:type="dxa"/>
            <w:hideMark/>
          </w:tcPr>
          <w:p w14:paraId="120793C0" w14:textId="77777777" w:rsidR="00477C26" w:rsidRDefault="00477C26">
            <w:r>
              <w:t xml:space="preserve">Agree on handling the model of WUS and UL part. </w:t>
            </w:r>
          </w:p>
          <w:p w14:paraId="47BBF2F5" w14:textId="77777777" w:rsidR="00477C26" w:rsidRDefault="00477C26">
            <w:r>
              <w:t>Particuplarly, in our understanding, the WUS power consumption model would be developed and assuming certain number of PDCCH symbols and BDs/CCEs. Thus we suggest to take this opportunity to extend the current PDCCH only model for same and cross-slot scheduling, which can be utilized for the study of DCI-based adaptation as per appropriate.</w:t>
            </w:r>
          </w:p>
        </w:tc>
      </w:tr>
      <w:tr w:rsidR="00477C26" w14:paraId="55400672" w14:textId="77777777" w:rsidTr="00477C26">
        <w:trPr>
          <w:trHeight w:val="300"/>
        </w:trPr>
        <w:tc>
          <w:tcPr>
            <w:tcW w:w="1290" w:type="dxa"/>
            <w:hideMark/>
          </w:tcPr>
          <w:p w14:paraId="7AEBD513" w14:textId="77777777" w:rsidR="00477C26" w:rsidRDefault="00477C26">
            <w:r>
              <w:rPr>
                <w:rFonts w:eastAsia="Malgun Gothic"/>
                <w:lang w:eastAsia="ko-KR"/>
              </w:rPr>
              <w:t>LG</w:t>
            </w:r>
          </w:p>
        </w:tc>
        <w:tc>
          <w:tcPr>
            <w:tcW w:w="8628" w:type="dxa"/>
            <w:hideMark/>
          </w:tcPr>
          <w:p w14:paraId="445A3F6D" w14:textId="77777777" w:rsidR="00477C26" w:rsidRDefault="00477C26">
            <w:r>
              <w:rPr>
                <w:rFonts w:eastAsia="Malgun Gothic"/>
                <w:lang w:eastAsia="ko-KR"/>
              </w:rPr>
              <w:t>We are okay with the main bullet and the second bullet starting with the FFS. But, we prefer removing the list of details until we see a consensus.</w:t>
            </w:r>
          </w:p>
        </w:tc>
      </w:tr>
    </w:tbl>
    <w:p w14:paraId="0DF3ED32" w14:textId="77777777" w:rsidR="00D530E0" w:rsidRPr="00063156" w:rsidRDefault="00D530E0">
      <w:pPr>
        <w:rPr>
          <w:lang w:eastAsia="zh-CN"/>
        </w:rPr>
      </w:pPr>
    </w:p>
    <w:p w14:paraId="14993261" w14:textId="1374E8AA" w:rsidR="00615FBA" w:rsidRPr="005C56CD" w:rsidRDefault="00615FBA" w:rsidP="00615FBA">
      <w:pPr>
        <w:pStyle w:val="4"/>
        <w:rPr>
          <w:lang w:eastAsia="zh-CN"/>
        </w:rPr>
      </w:pPr>
      <w:r w:rsidRPr="005C56CD">
        <w:t>3</w:t>
      </w:r>
      <w:r w:rsidRPr="005C56CD">
        <w:rPr>
          <w:vertAlign w:val="superscript"/>
        </w:rPr>
        <w:t>rd</w:t>
      </w:r>
      <w:r w:rsidRPr="005C56CD">
        <w:t xml:space="preserve"> round discussion</w:t>
      </w:r>
    </w:p>
    <w:tbl>
      <w:tblPr>
        <w:tblStyle w:val="af9"/>
        <w:tblW w:w="9962" w:type="dxa"/>
        <w:tblLayout w:type="fixed"/>
        <w:tblLook w:val="04A0" w:firstRow="1" w:lastRow="0" w:firstColumn="1" w:lastColumn="0" w:noHBand="0" w:noVBand="1"/>
      </w:tblPr>
      <w:tblGrid>
        <w:gridCol w:w="9962"/>
      </w:tblGrid>
      <w:tr w:rsidR="00615FBA" w14:paraId="47DFB8BC" w14:textId="77777777" w:rsidTr="00326D8B">
        <w:tc>
          <w:tcPr>
            <w:tcW w:w="9962" w:type="dxa"/>
          </w:tcPr>
          <w:p w14:paraId="4A629ABB" w14:textId="77777777" w:rsidR="00615FBA" w:rsidRPr="005C56CD" w:rsidRDefault="00615FBA" w:rsidP="00326D8B">
            <w:pPr>
              <w:rPr>
                <w:b/>
                <w:u w:val="single"/>
                <w:lang w:eastAsia="zh-CN"/>
              </w:rPr>
            </w:pPr>
            <w:r w:rsidRPr="005C56CD">
              <w:rPr>
                <w:b/>
                <w:u w:val="single"/>
                <w:lang w:eastAsia="zh-CN"/>
              </w:rPr>
              <w:t>Proposal 2:</w:t>
            </w:r>
          </w:p>
          <w:p w14:paraId="43D6C6AF" w14:textId="44C99F48" w:rsidR="00615FBA" w:rsidRPr="005C56CD" w:rsidRDefault="00615FBA" w:rsidP="00326D8B">
            <w:pPr>
              <w:pStyle w:val="afa"/>
              <w:numPr>
                <w:ilvl w:val="0"/>
                <w:numId w:val="13"/>
              </w:numPr>
              <w:rPr>
                <w:rFonts w:ascii="Times New Roman" w:hAnsi="Times New Roman"/>
                <w:b/>
                <w:sz w:val="20"/>
                <w:szCs w:val="20"/>
              </w:rPr>
            </w:pPr>
            <w:r w:rsidRPr="005C56CD">
              <w:rPr>
                <w:rFonts w:ascii="Times New Roman" w:hAnsi="Times New Roman"/>
                <w:b/>
                <w:sz w:val="20"/>
                <w:szCs w:val="20"/>
              </w:rPr>
              <w:t xml:space="preserve">Reusing power model in TR38.840 for evaluation of DCI-based power saving </w:t>
            </w:r>
            <w:r w:rsidR="00326D8B" w:rsidRPr="005C56CD">
              <w:rPr>
                <w:rFonts w:ascii="Times New Roman" w:hAnsi="Times New Roman"/>
                <w:b/>
                <w:sz w:val="20"/>
                <w:szCs w:val="20"/>
              </w:rPr>
              <w:t xml:space="preserve">adaptation </w:t>
            </w:r>
            <w:r w:rsidRPr="005C56CD">
              <w:rPr>
                <w:rFonts w:ascii="Times New Roman" w:hAnsi="Times New Roman"/>
                <w:b/>
                <w:sz w:val="20"/>
                <w:szCs w:val="20"/>
              </w:rPr>
              <w:t xml:space="preserve">schemes. </w:t>
            </w:r>
          </w:p>
          <w:p w14:paraId="4355A675" w14:textId="4399C7E5" w:rsidR="00615FBA" w:rsidRPr="005C56CD" w:rsidRDefault="00C517DC" w:rsidP="00C517DC">
            <w:pPr>
              <w:pStyle w:val="afa"/>
              <w:numPr>
                <w:ilvl w:val="1"/>
                <w:numId w:val="14"/>
              </w:numPr>
              <w:rPr>
                <w:rFonts w:ascii="Times New Roman" w:hAnsi="Times New Roman"/>
                <w:b/>
                <w:sz w:val="20"/>
                <w:szCs w:val="20"/>
              </w:rPr>
            </w:pPr>
            <w:r w:rsidRPr="005C56CD">
              <w:rPr>
                <w:rFonts w:ascii="Times New Roman" w:hAnsi="Times New Roman"/>
                <w:b/>
                <w:sz w:val="20"/>
                <w:szCs w:val="20"/>
              </w:rPr>
              <w:t xml:space="preserve">Note: company reporting additional power model for missing state or update is not precluded. </w:t>
            </w:r>
          </w:p>
        </w:tc>
      </w:tr>
      <w:tr w:rsidR="00615FBA" w14:paraId="7BC965C1" w14:textId="77777777" w:rsidTr="00326D8B">
        <w:tc>
          <w:tcPr>
            <w:tcW w:w="9962" w:type="dxa"/>
          </w:tcPr>
          <w:p w14:paraId="6CBEE327" w14:textId="75720836" w:rsidR="00615FBA" w:rsidRDefault="00615FBA" w:rsidP="00326D8B">
            <w:pPr>
              <w:rPr>
                <w:b/>
                <w:u w:val="single"/>
                <w:lang w:eastAsia="zh-CN"/>
              </w:rPr>
            </w:pPr>
            <w:r>
              <w:rPr>
                <w:rFonts w:hint="eastAsia"/>
                <w:b/>
                <w:u w:val="single"/>
                <w:lang w:eastAsia="zh-CN"/>
              </w:rPr>
              <w:t>Comments:</w:t>
            </w:r>
          </w:p>
          <w:p w14:paraId="4216B579" w14:textId="77777777" w:rsidR="00615FBA" w:rsidRDefault="00C517DC" w:rsidP="00326D8B">
            <w:r w:rsidRPr="00C517DC">
              <w:t xml:space="preserve">Some companies proposes update of power models for wake-up signals, </w:t>
            </w:r>
            <w:r>
              <w:t xml:space="preserve">while some thinks TR38.840 is complete for at least baseline evealuation. </w:t>
            </w:r>
          </w:p>
          <w:p w14:paraId="5CF69595" w14:textId="77777777" w:rsidR="00C517DC" w:rsidRDefault="00C517DC" w:rsidP="00C517DC">
            <w:r>
              <w:t>For UL activities, some companies don’t see any need for additional UL power models other than those in TR38.840.</w:t>
            </w:r>
          </w:p>
          <w:p w14:paraId="21F2AA0A" w14:textId="77777777" w:rsidR="00C517DC" w:rsidRDefault="00C517DC" w:rsidP="00C517DC">
            <w:r>
              <w:t>For r</w:t>
            </w:r>
            <w:r w:rsidRPr="00C517DC">
              <w:t>educed power consumption model for PDCCH-only and PDCCH+PDSCH, if non-fallback UL DCI is not monitored</w:t>
            </w:r>
            <w:r>
              <w:t>, the current BD scaling method in TR38.840 can be used.</w:t>
            </w:r>
          </w:p>
          <w:p w14:paraId="2B47C7D1" w14:textId="47FFA8B9" w:rsidR="00C517DC" w:rsidRPr="00C517DC" w:rsidRDefault="00C517DC" w:rsidP="00C517DC">
            <w:pPr>
              <w:rPr>
                <w:lang w:eastAsia="zh-CN"/>
              </w:rPr>
            </w:pPr>
            <w:r>
              <w:t>Some companies think any new model or update of the model can be discussed. Therefore, it can be up to companies to report any additional power model for missing state ot update.</w:t>
            </w:r>
          </w:p>
        </w:tc>
      </w:tr>
      <w:tr w:rsidR="00615FBA" w14:paraId="66C171C9" w14:textId="77777777" w:rsidTr="00326D8B">
        <w:tc>
          <w:tcPr>
            <w:tcW w:w="9962" w:type="dxa"/>
          </w:tcPr>
          <w:p w14:paraId="78518C3B" w14:textId="77777777" w:rsidR="00615FBA" w:rsidRDefault="00615FBA" w:rsidP="00326D8B">
            <w:pPr>
              <w:rPr>
                <w:b/>
                <w:u w:val="single"/>
                <w:lang w:eastAsia="zh-CN"/>
              </w:rPr>
            </w:pPr>
            <w:r>
              <w:rPr>
                <w:b/>
                <w:u w:val="single"/>
                <w:lang w:eastAsia="zh-CN"/>
              </w:rPr>
              <w:t>Suggestions for next step:</w:t>
            </w:r>
          </w:p>
          <w:p w14:paraId="4CC96F58" w14:textId="1296876C" w:rsidR="00615FBA" w:rsidRDefault="00615FBA" w:rsidP="00326D8B">
            <w:pPr>
              <w:rPr>
                <w:b/>
                <w:u w:val="single"/>
                <w:lang w:eastAsia="zh-CN"/>
              </w:rPr>
            </w:pPr>
            <w:r>
              <w:rPr>
                <w:lang w:eastAsia="zh-CN"/>
              </w:rPr>
              <w:t xml:space="preserve"> </w:t>
            </w:r>
          </w:p>
        </w:tc>
      </w:tr>
    </w:tbl>
    <w:p w14:paraId="61DF4DB6" w14:textId="77777777" w:rsidR="00D530E0" w:rsidRDefault="00D530E0">
      <w:pPr>
        <w:rPr>
          <w:lang w:eastAsia="zh-CN"/>
        </w:rPr>
      </w:pPr>
    </w:p>
    <w:tbl>
      <w:tblPr>
        <w:tblStyle w:val="af9"/>
        <w:tblW w:w="9918" w:type="dxa"/>
        <w:tblLayout w:type="fixed"/>
        <w:tblLook w:val="04A0" w:firstRow="1" w:lastRow="0" w:firstColumn="1" w:lastColumn="0" w:noHBand="0" w:noVBand="1"/>
      </w:tblPr>
      <w:tblGrid>
        <w:gridCol w:w="1290"/>
        <w:gridCol w:w="8628"/>
      </w:tblGrid>
      <w:tr w:rsidR="00CC1ACD" w14:paraId="0491C313" w14:textId="77777777" w:rsidTr="00CC1ACD">
        <w:trPr>
          <w:trHeight w:val="276"/>
        </w:trPr>
        <w:tc>
          <w:tcPr>
            <w:tcW w:w="1290" w:type="dxa"/>
          </w:tcPr>
          <w:p w14:paraId="2131AF3E" w14:textId="77777777" w:rsidR="00CC1ACD" w:rsidRDefault="00CC1ACD" w:rsidP="00CC1ACD">
            <w:pPr>
              <w:spacing w:after="0" w:line="240" w:lineRule="auto"/>
            </w:pPr>
            <w:r>
              <w:rPr>
                <w:rFonts w:hint="eastAsia"/>
                <w:b/>
                <w:lang w:eastAsia="ja-JP"/>
              </w:rPr>
              <w:t>C</w:t>
            </w:r>
            <w:r>
              <w:rPr>
                <w:b/>
                <w:lang w:eastAsia="ja-JP"/>
              </w:rPr>
              <w:t>ompany</w:t>
            </w:r>
          </w:p>
        </w:tc>
        <w:tc>
          <w:tcPr>
            <w:tcW w:w="8628" w:type="dxa"/>
          </w:tcPr>
          <w:p w14:paraId="0A1C8E75" w14:textId="77777777" w:rsidR="00CC1ACD" w:rsidRDefault="00CC1ACD" w:rsidP="00CC1ACD">
            <w:pPr>
              <w:spacing w:after="0" w:line="240" w:lineRule="auto"/>
            </w:pPr>
            <w:r>
              <w:rPr>
                <w:b/>
                <w:lang w:eastAsia="ja-JP"/>
              </w:rPr>
              <w:t>Comments</w:t>
            </w:r>
          </w:p>
        </w:tc>
      </w:tr>
      <w:tr w:rsidR="00CC1ACD" w14:paraId="1EA11528" w14:textId="77777777" w:rsidTr="00CC1ACD">
        <w:trPr>
          <w:trHeight w:val="300"/>
        </w:trPr>
        <w:tc>
          <w:tcPr>
            <w:tcW w:w="1290" w:type="dxa"/>
          </w:tcPr>
          <w:p w14:paraId="66F55597" w14:textId="77777777" w:rsidR="00CC1ACD" w:rsidRDefault="00CC1ACD" w:rsidP="00CC1ACD">
            <w:pPr>
              <w:spacing w:after="0" w:line="240" w:lineRule="auto"/>
            </w:pPr>
            <w:r>
              <w:t>OPPO</w:t>
            </w:r>
          </w:p>
        </w:tc>
        <w:tc>
          <w:tcPr>
            <w:tcW w:w="8628" w:type="dxa"/>
          </w:tcPr>
          <w:p w14:paraId="720A6B26" w14:textId="0D6EC3A7" w:rsidR="00CC1ACD" w:rsidRDefault="00CC1ACD" w:rsidP="00CC1ACD">
            <w:pPr>
              <w:spacing w:after="0" w:line="240" w:lineRule="auto"/>
            </w:pPr>
            <w:r>
              <w:t>We noticed that in other topic like 8.7.1.1, additional extension to RedCap is also proposed for e.g. narrwor band scaling and RedCap U</w:t>
            </w:r>
            <w:r w:rsidR="00803E55">
              <w:t>e</w:t>
            </w:r>
            <w:r>
              <w:t xml:space="preserve">s.  We would like to consider further if this is accepted in 8.7.1.1. </w:t>
            </w:r>
          </w:p>
          <w:p w14:paraId="6CE169B4" w14:textId="73CE1F35" w:rsidR="00CC1ACD" w:rsidRDefault="00CC1ACD" w:rsidP="00CC1ACD">
            <w:pPr>
              <w:spacing w:after="0" w:line="240" w:lineRule="auto"/>
            </w:pPr>
            <w:r>
              <w:t xml:space="preserve">Note the RedCap SI is also addressing it and even few companies propose similar DCI –based approach. To save duplicated works and avoid out-of-scope, we should move to this AI. </w:t>
            </w:r>
          </w:p>
        </w:tc>
      </w:tr>
      <w:tr w:rsidR="00154BEF" w:rsidRPr="00EA288B" w14:paraId="753884E8" w14:textId="77777777" w:rsidTr="00CC1ACD">
        <w:trPr>
          <w:trHeight w:val="300"/>
        </w:trPr>
        <w:tc>
          <w:tcPr>
            <w:tcW w:w="1290" w:type="dxa"/>
          </w:tcPr>
          <w:p w14:paraId="24B54F43" w14:textId="2197B25A" w:rsidR="00154BEF" w:rsidRDefault="00154BEF" w:rsidP="00154BEF">
            <w:pPr>
              <w:spacing w:after="0"/>
            </w:pPr>
            <w:r w:rsidRPr="009770C1">
              <w:rPr>
                <w:bCs/>
                <w:lang w:eastAsia="ja-JP"/>
              </w:rPr>
              <w:t>Nokia</w:t>
            </w:r>
          </w:p>
        </w:tc>
        <w:tc>
          <w:tcPr>
            <w:tcW w:w="8628" w:type="dxa"/>
          </w:tcPr>
          <w:p w14:paraId="53A1D932" w14:textId="77777777" w:rsidR="00154BEF" w:rsidRDefault="00154BEF" w:rsidP="00154BEF">
            <w:pPr>
              <w:spacing w:after="0"/>
              <w:rPr>
                <w:bCs/>
                <w:lang w:eastAsia="ja-JP"/>
              </w:rPr>
            </w:pPr>
            <w:r>
              <w:rPr>
                <w:bCs/>
                <w:lang w:eastAsia="ja-JP"/>
              </w:rPr>
              <w:t>The power consumption model can be maybe considered based on TS38.840, but it is not fully evident how it is assumed to be applied e.g. for UL control information. This would in our inderstanding require some assumption regarding UL/DL slot pattern. In minimum we would need time between DL and UL slot.</w:t>
            </w:r>
          </w:p>
          <w:p w14:paraId="5AAE8BDD" w14:textId="03163D57" w:rsidR="00154BEF" w:rsidRPr="00EA288B" w:rsidRDefault="00154BEF" w:rsidP="00154BEF">
            <w:r>
              <w:rPr>
                <w:bCs/>
                <w:lang w:eastAsia="ja-JP"/>
              </w:rPr>
              <w:t>For DCP/WUS having some common assumption also for minimum time gap would be good.</w:t>
            </w:r>
          </w:p>
        </w:tc>
      </w:tr>
      <w:tr w:rsidR="00803E55" w:rsidRPr="00EA288B" w14:paraId="6F350EA3" w14:textId="77777777" w:rsidTr="00CC1ACD">
        <w:trPr>
          <w:trHeight w:val="300"/>
        </w:trPr>
        <w:tc>
          <w:tcPr>
            <w:tcW w:w="1290" w:type="dxa"/>
          </w:tcPr>
          <w:p w14:paraId="7634A7A9" w14:textId="6C78DEAF" w:rsidR="00803E55" w:rsidRPr="009770C1" w:rsidRDefault="00803E55" w:rsidP="00154BEF">
            <w:pPr>
              <w:spacing w:after="0"/>
              <w:rPr>
                <w:bCs/>
                <w:lang w:eastAsia="ja-JP"/>
              </w:rPr>
            </w:pPr>
            <w:r>
              <w:rPr>
                <w:bCs/>
                <w:lang w:eastAsia="ja-JP"/>
              </w:rPr>
              <w:t>CATT</w:t>
            </w:r>
          </w:p>
        </w:tc>
        <w:tc>
          <w:tcPr>
            <w:tcW w:w="8628" w:type="dxa"/>
          </w:tcPr>
          <w:p w14:paraId="5D10F933" w14:textId="424DED5D" w:rsidR="00803E55" w:rsidRDefault="00803E55" w:rsidP="00154BEF">
            <w:pPr>
              <w:spacing w:after="0"/>
              <w:rPr>
                <w:bCs/>
                <w:lang w:eastAsia="ja-JP"/>
              </w:rPr>
            </w:pPr>
            <w:r>
              <w:rPr>
                <w:bCs/>
                <w:lang w:eastAsia="ja-JP"/>
              </w:rPr>
              <w:t xml:space="preserve">UE Power model in TR38.840 should be used.  If additional power model is needed, the proponent should provide the justification of additional UE power model.  </w:t>
            </w:r>
          </w:p>
        </w:tc>
      </w:tr>
    </w:tbl>
    <w:p w14:paraId="7620DA9F" w14:textId="77777777" w:rsidR="00615FBA" w:rsidRDefault="00615FBA">
      <w:pPr>
        <w:rPr>
          <w:lang w:eastAsia="zh-CN"/>
        </w:rPr>
      </w:pPr>
    </w:p>
    <w:p w14:paraId="656FFF12" w14:textId="77777777" w:rsidR="00615FBA" w:rsidRDefault="00615FBA">
      <w:pPr>
        <w:rPr>
          <w:lang w:eastAsia="zh-CN"/>
        </w:rPr>
      </w:pPr>
    </w:p>
    <w:p w14:paraId="4EB521F2" w14:textId="77777777" w:rsidR="00D530E0" w:rsidRDefault="00063156">
      <w:pPr>
        <w:pStyle w:val="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 xml:space="preserve">[MTK][OPPO][SS][vivo][sony][Nokia] proposed to introduces “intensive eMBB traffic”. Based on FTP Model 3., some parameters need to be updated based on TR38.840. The parameters includes mean </w:t>
      </w:r>
      <w:r>
        <w:lastRenderedPageBreak/>
        <w:t>inter-arrival time, packet size (as well as data rates), and corresponding DRX settings. [vivo][Nokia] also propose another model not based on FTP Model 3 for gaming and video conferencing. While [QC] has an observation that additionalsettings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Intensive eMBB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15 ms</w:t>
            </w:r>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30 ms</w:t>
            </w:r>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15 ms</w:t>
            </w:r>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50 ms</w:t>
            </w:r>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14CBB059" w:rsidR="00D530E0" w:rsidRDefault="00063156">
      <w:r>
        <w:t>In order to merge the input of traffic model as much as possible which minimizes evaluation burden, by c</w:t>
      </w:r>
      <w:r>
        <w:rPr>
          <w:rFonts w:hint="eastAsia"/>
        </w:rPr>
        <w:t xml:space="preserve">onsidering </w:t>
      </w:r>
      <w:r w:rsidR="00803E55">
        <w:pgNum/>
      </w:r>
      <w:r w:rsidR="00803E55">
        <w:t>ifferent</w:t>
      </w:r>
      <w:r>
        <w:t xml:space="preserve"> input on Mean inter-arrival time and Packet size, the following traffic models in additional to TR38.840 is proposed,</w:t>
      </w:r>
    </w:p>
    <w:p w14:paraId="1A70C680" w14:textId="77777777" w:rsidR="00D530E0" w:rsidRDefault="00063156">
      <w:pPr>
        <w:pStyle w:val="afa"/>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afa"/>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intensive eMBB traffic</w:t>
      </w:r>
    </w:p>
    <w:p w14:paraId="015F1302" w14:textId="77777777" w:rsidR="00D530E0" w:rsidRPr="008D70D0" w:rsidRDefault="00063156" w:rsidP="008D70D0">
      <w:pPr>
        <w:pStyle w:val="4"/>
        <w:rPr>
          <w:lang w:eastAsia="zh-CN"/>
        </w:rPr>
      </w:pPr>
      <w:r w:rsidRPr="008D70D0">
        <w:t>1</w:t>
      </w:r>
      <w:r w:rsidRPr="008D70D0">
        <w:rPr>
          <w:vertAlign w:val="superscript"/>
        </w:rPr>
        <w:t>st</w:t>
      </w:r>
      <w:r w:rsidRPr="008D70D0">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57893836"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What is the modification of the additional traffic model compared to traffic model defined in TR38.840 if used? </w:t>
      </w:r>
      <w:r w:rsidR="00803E55">
        <w:rPr>
          <w:rFonts w:ascii="Times New Roman" w:hAnsi="Times New Roman"/>
          <w:b/>
          <w:sz w:val="20"/>
          <w:szCs w:val="20"/>
          <w:lang w:eastAsia="zh-CN"/>
        </w:rPr>
        <w:t>E</w:t>
      </w:r>
      <w:r>
        <w:rPr>
          <w:rFonts w:ascii="Times New Roman" w:hAnsi="Times New Roman"/>
          <w:b/>
          <w:sz w:val="20"/>
          <w:szCs w:val="20"/>
          <w:lang w:eastAsia="zh-CN"/>
        </w:rPr>
        <w:t>.g, mean inter-arrival time and/or packet size and/or data rate?</w:t>
      </w:r>
    </w:p>
    <w:tbl>
      <w:tblPr>
        <w:tblStyle w:val="af9"/>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The model in 38.840 should be used for the evaluations. Note new traffic models for real-time video/gaming may be considered for XR SI  -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 xml:space="preserve">The 38.840 did not capture fully the use traffic. And this is the time for updating the traffic model in connected mode case. The parameter of Short Video would be one of the important one in the current smartphones. We consider 15 ms mean </w:t>
            </w:r>
            <w:r>
              <w:lastRenderedPageBreak/>
              <w:t>arrival time-interval and 0.05Mbytes~0.01Mbytes Packet size. To simplify the evaluation, a signle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lastRenderedPageBreak/>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ms, and large packet size, e.g. 10k bytes to 100 kbytes, will be necessary for the evaluation of Rel-17 power saving enhancements.</w:t>
            </w:r>
          </w:p>
          <w:p w14:paraId="31A9BC4C"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57A9809B"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Fixed packet size w.r.t. data rate for HD or full-HD streaming</w:t>
            </w:r>
          </w:p>
          <w:p w14:paraId="4647D182"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 xml:space="preserve">CA setting e.g., FR2 4 x 100 Mhz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nd would rather to reuse the FTP Model 3. The  detailed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We suggest to consider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r>
              <w:rPr>
                <w:rFonts w:hint="eastAsia"/>
                <w:lang w:eastAsia="zh-CN"/>
              </w:rPr>
              <w:t>Spreadtrum</w:t>
            </w:r>
          </w:p>
        </w:tc>
        <w:tc>
          <w:tcPr>
            <w:tcW w:w="1966" w:type="dxa"/>
          </w:tcPr>
          <w:p w14:paraId="122C9EB2" w14:textId="77777777" w:rsidR="00D530E0" w:rsidRDefault="00063156">
            <w:pPr>
              <w:pStyle w:val="afa"/>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afa"/>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afa"/>
              <w:numPr>
                <w:ilvl w:val="0"/>
                <w:numId w:val="16"/>
              </w:numPr>
              <w:jc w:val="left"/>
              <w:rPr>
                <w:lang w:eastAsia="zh-CN"/>
              </w:rPr>
            </w:pPr>
            <w:r>
              <w:rPr>
                <w:rFonts w:ascii="Times New Roman" w:hAnsi="Times New Roman"/>
                <w:sz w:val="20"/>
                <w:szCs w:val="20"/>
                <w:lang w:eastAsia="zh-CN"/>
              </w:rPr>
              <w:lastRenderedPageBreak/>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lastRenderedPageBreak/>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t>Huawei, HiSilicon</w:t>
            </w:r>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afa"/>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eMBB traffic is based on FTP model 3, which is not XR traffic. </w:t>
            </w:r>
          </w:p>
          <w:p w14:paraId="0A0CC7AF" w14:textId="77777777" w:rsidR="00D530E0" w:rsidRDefault="00063156">
            <w:pPr>
              <w:pStyle w:val="afa"/>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afa"/>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r>
              <w:rPr>
                <w:lang w:eastAsia="zh-CN"/>
              </w:rPr>
              <w:t>InterDigital</w:t>
            </w:r>
          </w:p>
        </w:tc>
        <w:tc>
          <w:tcPr>
            <w:tcW w:w="1966" w:type="dxa"/>
          </w:tcPr>
          <w:p w14:paraId="53B8D908" w14:textId="77777777" w:rsidR="00D530E0" w:rsidRDefault="00063156">
            <w:pPr>
              <w:spacing w:after="0"/>
            </w:pPr>
            <w:r>
              <w:t>Yes</w:t>
            </w:r>
          </w:p>
        </w:tc>
        <w:tc>
          <w:tcPr>
            <w:tcW w:w="6706" w:type="dxa"/>
          </w:tcPr>
          <w:p w14:paraId="756AFB4B" w14:textId="1F7BC937" w:rsidR="00D530E0" w:rsidRDefault="00063156">
            <w:pPr>
              <w:pStyle w:val="TimeNewRoman"/>
              <w:ind w:left="0"/>
            </w:pPr>
            <w:r>
              <w:t xml:space="preserve">We are open to new traffic model based on </w:t>
            </w:r>
            <w:hyperlink w:history="1">
              <w:r w:rsidR="00803E55" w:rsidRPr="00BF115A">
                <w:rPr>
                  <w:rStyle w:val="af6"/>
                </w:rPr>
                <w:t>FTP 3</w:t>
              </w:r>
            </w:hyperlink>
            <w:r>
              <w:t>.</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In addition to traffic models used in TR 38.840, traffic models/parameters adopted in RedCap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lastRenderedPageBreak/>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Pr="008D70D0" w:rsidRDefault="00063156" w:rsidP="008D70D0">
      <w:pPr>
        <w:pStyle w:val="4"/>
        <w:rPr>
          <w:lang w:eastAsia="zh-CN"/>
        </w:rPr>
      </w:pPr>
      <w:r w:rsidRPr="008D70D0">
        <w:rPr>
          <w:rFonts w:hint="eastAsia"/>
        </w:rPr>
        <w:t>2</w:t>
      </w:r>
      <w:r w:rsidRPr="008D70D0">
        <w:rPr>
          <w:rFonts w:hint="eastAsia"/>
          <w:vertAlign w:val="superscript"/>
        </w:rPr>
        <w:t>nd</w:t>
      </w:r>
      <w:r w:rsidRPr="008D70D0">
        <w:rPr>
          <w:rFonts w:hint="eastAsia"/>
        </w:rPr>
        <w:t xml:space="preserve"> </w:t>
      </w:r>
      <w:r w:rsidRPr="008D70D0">
        <w:t>round discussion</w:t>
      </w:r>
    </w:p>
    <w:tbl>
      <w:tblPr>
        <w:tblStyle w:val="af9"/>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 ,</w:t>
            </w:r>
          </w:p>
          <w:p w14:paraId="7BB254F7"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model .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of  ‘additional traffic model’ during this meeting. </w:t>
            </w:r>
          </w:p>
        </w:tc>
      </w:tr>
    </w:tbl>
    <w:p w14:paraId="0040D0AA" w14:textId="77777777" w:rsidR="00D530E0" w:rsidRDefault="00D530E0"/>
    <w:tbl>
      <w:tblPr>
        <w:tblStyle w:val="af9"/>
        <w:tblW w:w="9918" w:type="dxa"/>
        <w:tblLayout w:type="fixed"/>
        <w:tblLook w:val="04A0" w:firstRow="1" w:lastRow="0" w:firstColumn="1" w:lastColumn="0" w:noHBand="0" w:noVBand="1"/>
      </w:tblPr>
      <w:tblGrid>
        <w:gridCol w:w="1290"/>
        <w:gridCol w:w="8628"/>
      </w:tblGrid>
      <w:tr w:rsidR="00D530E0" w14:paraId="557D4128" w14:textId="77777777" w:rsidTr="00477C2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477C26">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really sure regading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477C26">
        <w:trPr>
          <w:trHeight w:val="300"/>
        </w:trPr>
        <w:tc>
          <w:tcPr>
            <w:tcW w:w="1290" w:type="dxa"/>
          </w:tcPr>
          <w:p w14:paraId="28F2355F" w14:textId="77777777" w:rsidR="00D530E0" w:rsidRDefault="00063156">
            <w:pPr>
              <w:spacing w:after="0"/>
            </w:pPr>
            <w:r>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We support to consider video conferencing like service which was missing in R16 study. In addition, it would be better to consider its corresponding cDRX and #carrier settings jointly. The following settings can be applied:</w:t>
            </w:r>
          </w:p>
          <w:p w14:paraId="4A38D36F" w14:textId="77777777" w:rsidR="00D530E0" w:rsidRDefault="00063156">
            <w:pPr>
              <w:pStyle w:val="afa"/>
              <w:numPr>
                <w:ilvl w:val="0"/>
                <w:numId w:val="19"/>
              </w:numPr>
              <w:rPr>
                <w:rFonts w:ascii="Times New Roman" w:eastAsia="宋体" w:hAnsi="Times New Roman"/>
                <w:sz w:val="20"/>
                <w:szCs w:val="20"/>
              </w:rPr>
            </w:pPr>
            <w:r>
              <w:rPr>
                <w:rFonts w:ascii="Times New Roman" w:eastAsia="宋体" w:hAnsi="Times New Roman"/>
                <w:sz w:val="20"/>
                <w:szCs w:val="20"/>
              </w:rPr>
              <w:t>Reuse cDRX settings for VoIP, e.g., cDRX cycle=40ms, to achive similar latency requirement</w:t>
            </w:r>
          </w:p>
          <w:p w14:paraId="01142E8E" w14:textId="77777777" w:rsidR="00D530E0" w:rsidRDefault="00063156">
            <w:pPr>
              <w:pStyle w:val="afa"/>
              <w:numPr>
                <w:ilvl w:val="0"/>
                <w:numId w:val="19"/>
              </w:numPr>
              <w:rPr>
                <w:rFonts w:ascii="Times New Roman" w:eastAsia="宋体" w:hAnsi="Times New Roman"/>
                <w:sz w:val="20"/>
                <w:szCs w:val="20"/>
              </w:rPr>
            </w:pPr>
            <w:r>
              <w:rPr>
                <w:rFonts w:ascii="Times New Roman" w:eastAsia="宋体" w:hAnsi="Times New Roman"/>
                <w:sz w:val="20"/>
                <w:szCs w:val="20"/>
              </w:rPr>
              <w:lastRenderedPageBreak/>
              <w:t>Consider FR2 4 x 100MHz CCs to support effective transmission for high data rate service</w:t>
            </w:r>
          </w:p>
        </w:tc>
      </w:tr>
      <w:tr w:rsidR="00D530E0" w14:paraId="77685607" w14:textId="77777777" w:rsidTr="00477C26">
        <w:trPr>
          <w:trHeight w:val="300"/>
        </w:trPr>
        <w:tc>
          <w:tcPr>
            <w:tcW w:w="1290" w:type="dxa"/>
          </w:tcPr>
          <w:p w14:paraId="14BF0A3C" w14:textId="77777777" w:rsidR="00D530E0" w:rsidRDefault="00063156">
            <w:pPr>
              <w:spacing w:after="0"/>
            </w:pPr>
            <w:r>
              <w:lastRenderedPageBreak/>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performace results of Rel-16 power saving techniques in TR38.840 includes power saving gain from different traffic models. </w:t>
            </w:r>
          </w:p>
        </w:tc>
      </w:tr>
      <w:tr w:rsidR="00D530E0" w14:paraId="67B1CC15" w14:textId="77777777" w:rsidTr="00477C2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We are generally fine with Proposal 3.</w:t>
            </w:r>
            <w:r>
              <w:rPr>
                <w:rFonts w:hint="eastAsia"/>
                <w:lang w:eastAsia="zh-CN"/>
              </w:rPr>
              <w:t>We support to introduce additional traffic model with the FTP Model 3. Regarding the mean inter-arrival time and the packet size, it is okay to further discuss.</w:t>
            </w:r>
          </w:p>
        </w:tc>
      </w:tr>
      <w:tr w:rsidR="00063156" w:rsidRPr="004347E0" w14:paraId="3F4BBC19" w14:textId="77777777" w:rsidTr="00477C26">
        <w:trPr>
          <w:trHeight w:val="300"/>
        </w:trPr>
        <w:tc>
          <w:tcPr>
            <w:tcW w:w="1290" w:type="dxa"/>
          </w:tcPr>
          <w:p w14:paraId="2AEF2FDA" w14:textId="77777777" w:rsidR="00063156" w:rsidRPr="004347E0" w:rsidRDefault="00063156" w:rsidP="00063156">
            <w:pPr>
              <w:spacing w:after="0" w:line="240" w:lineRule="auto"/>
            </w:pPr>
            <w:r>
              <w:rPr>
                <w:rFonts w:hint="eastAsia"/>
              </w:rPr>
              <w:t>Huawei, HiSilicon</w:t>
            </w:r>
          </w:p>
        </w:tc>
        <w:tc>
          <w:tcPr>
            <w:tcW w:w="8628" w:type="dxa"/>
          </w:tcPr>
          <w:p w14:paraId="350B7917" w14:textId="77777777" w:rsidR="00063156" w:rsidRPr="003E6973" w:rsidRDefault="00063156" w:rsidP="00063156">
            <w:pPr>
              <w:pStyle w:val="afa"/>
              <w:numPr>
                <w:ilvl w:val="0"/>
                <w:numId w:val="52"/>
              </w:numPr>
              <w:rPr>
                <w:lang w:eastAsia="zh-CN"/>
              </w:rPr>
            </w:pPr>
            <w:r>
              <w:rPr>
                <w:rFonts w:eastAsiaTheme="minorEastAsia" w:hint="eastAsia"/>
                <w:lang w:eastAsia="zh-CN"/>
              </w:rPr>
              <w:t>support the first bullet;</w:t>
            </w:r>
          </w:p>
          <w:p w14:paraId="1431385B" w14:textId="543542C7" w:rsidR="00063156" w:rsidRPr="004347E0" w:rsidRDefault="00063156" w:rsidP="00063156">
            <w:pPr>
              <w:pStyle w:val="afa"/>
              <w:numPr>
                <w:ilvl w:val="0"/>
                <w:numId w:val="52"/>
              </w:numPr>
              <w:rPr>
                <w:lang w:eastAsia="zh-CN"/>
              </w:rPr>
            </w:pPr>
            <w:r>
              <w:rPr>
                <w:rFonts w:eastAsiaTheme="minorEastAsia"/>
                <w:lang w:eastAsia="zh-CN"/>
              </w:rPr>
              <w:t>According to the first round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The main concern from some companies is the duplicated work with other S</w:t>
            </w:r>
            <w:r w:rsidR="00803E55" w:rsidRPr="003E6973">
              <w:rPr>
                <w:rFonts w:eastAsiaTheme="minorEastAsia"/>
                <w:lang w:eastAsia="zh-CN"/>
              </w:rPr>
              <w:t>i</w:t>
            </w:r>
            <w:r w:rsidRPr="003E6973">
              <w:rPr>
                <w:rFonts w:eastAsiaTheme="minorEastAsia"/>
                <w:lang w:eastAsia="zh-CN"/>
              </w:rPr>
              <w:t>s/W</w:t>
            </w:r>
            <w:r w:rsidR="00803E55" w:rsidRPr="003E6973">
              <w:rPr>
                <w:rFonts w:eastAsiaTheme="minorEastAsia"/>
                <w:lang w:eastAsia="zh-CN"/>
              </w:rPr>
              <w:t>i</w:t>
            </w:r>
            <w:r w:rsidRPr="003E6973">
              <w:rPr>
                <w:rFonts w:eastAsiaTheme="minorEastAsia"/>
                <w:lang w:eastAsia="zh-CN"/>
              </w:rPr>
              <w:t xml:space="preserve">s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477C26">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477C26">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OK, but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477C26">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477C26">
        <w:trPr>
          <w:trHeight w:val="300"/>
        </w:trPr>
        <w:tc>
          <w:tcPr>
            <w:tcW w:w="1290" w:type="dxa"/>
          </w:tcPr>
          <w:p w14:paraId="1AC7FDBB" w14:textId="65CC275C" w:rsidR="008004C6" w:rsidRDefault="008004C6" w:rsidP="005E284D">
            <w:pPr>
              <w:spacing w:after="0"/>
            </w:pPr>
            <w:r>
              <w:t>InterDigital</w:t>
            </w:r>
          </w:p>
        </w:tc>
        <w:tc>
          <w:tcPr>
            <w:tcW w:w="8628" w:type="dxa"/>
          </w:tcPr>
          <w:p w14:paraId="055DB692" w14:textId="3511B73A" w:rsidR="008004C6" w:rsidRDefault="008004C6" w:rsidP="005E284D">
            <w:r>
              <w:t>Agree that the new model should be optional.</w:t>
            </w:r>
          </w:p>
        </w:tc>
      </w:tr>
      <w:tr w:rsidR="009A6E90" w14:paraId="7F459D94" w14:textId="77777777" w:rsidTr="00477C26">
        <w:trPr>
          <w:trHeight w:val="300"/>
        </w:trPr>
        <w:tc>
          <w:tcPr>
            <w:tcW w:w="1290" w:type="dxa"/>
            <w:hideMark/>
          </w:tcPr>
          <w:p w14:paraId="74B906AA" w14:textId="77777777" w:rsidR="009A6E90" w:rsidRDefault="009A6E90">
            <w:pPr>
              <w:rPr>
                <w:lang w:eastAsia="zh-CN"/>
              </w:rPr>
            </w:pPr>
            <w:r>
              <w:t>Intel</w:t>
            </w:r>
          </w:p>
        </w:tc>
        <w:tc>
          <w:tcPr>
            <w:tcW w:w="8628" w:type="dxa"/>
            <w:hideMark/>
          </w:tcPr>
          <w:p w14:paraId="794195C0" w14:textId="77777777" w:rsidR="009A6E90" w:rsidRDefault="009A6E90">
            <w:r>
              <w:t>We are fine with Proposal 3. Additional new models can be optionally considered. So suggest to revise the bullets as</w:t>
            </w:r>
          </w:p>
          <w:p w14:paraId="641AD977" w14:textId="77777777" w:rsidR="009A6E90" w:rsidRDefault="009A6E90">
            <w:pPr>
              <w:rPr>
                <w:b/>
                <w:u w:val="single"/>
              </w:rPr>
            </w:pPr>
            <w:r>
              <w:br/>
            </w:r>
            <w:r>
              <w:rPr>
                <w:b/>
                <w:u w:val="single"/>
              </w:rPr>
              <w:t>Proposal 3:</w:t>
            </w:r>
          </w:p>
          <w:p w14:paraId="751587AA" w14:textId="77777777" w:rsidR="009A6E90" w:rsidRDefault="009A6E90" w:rsidP="00204346">
            <w:pPr>
              <w:pStyle w:val="afa"/>
              <w:widowControl w:val="0"/>
              <w:numPr>
                <w:ilvl w:val="0"/>
                <w:numId w:val="56"/>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56027201" w14:textId="77777777" w:rsidR="009A6E90" w:rsidRDefault="009A6E90" w:rsidP="00204346">
            <w:pPr>
              <w:pStyle w:val="afa"/>
              <w:widowControl w:val="0"/>
              <w:numPr>
                <w:ilvl w:val="0"/>
                <w:numId w:val="56"/>
              </w:numPr>
              <w:rPr>
                <w:rFonts w:ascii="Times New Roman" w:hAnsi="Times New Roman"/>
                <w:b/>
                <w:sz w:val="20"/>
                <w:szCs w:val="20"/>
              </w:rPr>
            </w:pPr>
            <w:r>
              <w:rPr>
                <w:rFonts w:ascii="Times New Roman" w:hAnsi="Times New Roman"/>
                <w:b/>
                <w:sz w:val="20"/>
                <w:szCs w:val="20"/>
              </w:rPr>
              <w:t xml:space="preserve">FFS: consider the following </w:t>
            </w:r>
            <w:r>
              <w:rPr>
                <w:rFonts w:ascii="Times New Roman" w:hAnsi="Times New Roman"/>
                <w:b/>
                <w:strike/>
                <w:sz w:val="20"/>
                <w:szCs w:val="20"/>
              </w:rPr>
              <w:t>‘additional traffic model’</w:t>
            </w:r>
            <w:r>
              <w:rPr>
                <w:rFonts w:ascii="Times New Roman" w:hAnsi="Times New Roman"/>
                <w:b/>
                <w:sz w:val="20"/>
                <w:szCs w:val="20"/>
              </w:rPr>
              <w:t xml:space="preserve">  </w:t>
            </w:r>
            <w:r>
              <w:rPr>
                <w:rFonts w:ascii="Times New Roman" w:hAnsi="Times New Roman"/>
                <w:b/>
                <w:color w:val="FF0000"/>
                <w:sz w:val="20"/>
                <w:szCs w:val="20"/>
              </w:rPr>
              <w:t>optional traffic model</w:t>
            </w:r>
            <w:r>
              <w:rPr>
                <w:rFonts w:ascii="Times New Roman" w:hAnsi="Times New Roman"/>
                <w:b/>
                <w:sz w:val="20"/>
                <w:szCs w:val="20"/>
              </w:rPr>
              <w:t>,</w:t>
            </w:r>
          </w:p>
          <w:p w14:paraId="36DC63E9" w14:textId="77777777" w:rsidR="009A6E90" w:rsidRDefault="009A6E90" w:rsidP="00204346">
            <w:pPr>
              <w:pStyle w:val="afa"/>
              <w:widowControl w:val="0"/>
              <w:numPr>
                <w:ilvl w:val="1"/>
                <w:numId w:val="57"/>
              </w:numPr>
              <w:rPr>
                <w:rFonts w:ascii="Times New Roman" w:hAnsi="Times New Roman"/>
                <w:b/>
                <w:sz w:val="20"/>
                <w:szCs w:val="20"/>
              </w:rPr>
            </w:pPr>
            <w:r>
              <w:rPr>
                <w:rFonts w:ascii="Times New Roman" w:hAnsi="Times New Roman"/>
                <w:b/>
                <w:sz w:val="20"/>
                <w:szCs w:val="20"/>
              </w:rPr>
              <w:t>Based on FTP Model 3</w:t>
            </w:r>
          </w:p>
          <w:p w14:paraId="3FF1A96D" w14:textId="77777777" w:rsidR="009A6E90" w:rsidRDefault="009A6E90" w:rsidP="00204346">
            <w:pPr>
              <w:pStyle w:val="afa"/>
              <w:widowControl w:val="0"/>
              <w:numPr>
                <w:ilvl w:val="1"/>
                <w:numId w:val="57"/>
              </w:numPr>
              <w:rPr>
                <w:rFonts w:ascii="Times New Roman" w:hAnsi="Times New Roman"/>
                <w:b/>
                <w:sz w:val="20"/>
                <w:szCs w:val="20"/>
              </w:rPr>
            </w:pPr>
            <w:r>
              <w:rPr>
                <w:rFonts w:ascii="Times New Roman" w:hAnsi="Times New Roman"/>
                <w:b/>
                <w:sz w:val="20"/>
                <w:szCs w:val="20"/>
              </w:rPr>
              <w:t>packet size: [0.15MB]</w:t>
            </w:r>
          </w:p>
          <w:p w14:paraId="34FD94E3" w14:textId="77777777" w:rsidR="009A6E90" w:rsidRDefault="009A6E90" w:rsidP="00204346">
            <w:pPr>
              <w:pStyle w:val="afa"/>
              <w:widowControl w:val="0"/>
              <w:numPr>
                <w:ilvl w:val="1"/>
                <w:numId w:val="57"/>
              </w:numPr>
              <w:jc w:val="left"/>
            </w:pPr>
            <w:r>
              <w:rPr>
                <w:b/>
              </w:rPr>
              <w:t>mean inter-arrival time: [50ms]</w:t>
            </w:r>
            <w:r>
              <w:br/>
            </w:r>
          </w:p>
        </w:tc>
      </w:tr>
      <w:tr w:rsidR="00477C26" w14:paraId="77BB0B21" w14:textId="77777777" w:rsidTr="00477C26">
        <w:trPr>
          <w:trHeight w:val="300"/>
        </w:trPr>
        <w:tc>
          <w:tcPr>
            <w:tcW w:w="1290" w:type="dxa"/>
            <w:hideMark/>
          </w:tcPr>
          <w:p w14:paraId="056DC08B" w14:textId="77777777" w:rsidR="00477C26" w:rsidRDefault="00477C26">
            <w:pPr>
              <w:rPr>
                <w:lang w:eastAsia="zh-CN"/>
              </w:rPr>
            </w:pPr>
            <w:r>
              <w:rPr>
                <w:rFonts w:eastAsia="Malgun Gothic"/>
                <w:lang w:eastAsia="ko-KR"/>
              </w:rPr>
              <w:t>LG</w:t>
            </w:r>
          </w:p>
        </w:tc>
        <w:tc>
          <w:tcPr>
            <w:tcW w:w="8628" w:type="dxa"/>
            <w:hideMark/>
          </w:tcPr>
          <w:p w14:paraId="5E803696" w14:textId="77777777" w:rsidR="00477C26" w:rsidRDefault="00477C26">
            <w:r>
              <w:rPr>
                <w:rFonts w:eastAsia="Malgun Gothic"/>
                <w:lang w:eastAsia="ko-KR"/>
              </w:rPr>
              <w:t>We are okay with the proposal.</w:t>
            </w:r>
          </w:p>
        </w:tc>
      </w:tr>
    </w:tbl>
    <w:p w14:paraId="22606694" w14:textId="77777777" w:rsidR="00D530E0" w:rsidRDefault="00D530E0"/>
    <w:p w14:paraId="455BCFF8" w14:textId="15DBCA54" w:rsidR="008D70D0" w:rsidRPr="005C56CD" w:rsidRDefault="008D70D0" w:rsidP="008D70D0">
      <w:pPr>
        <w:pStyle w:val="4"/>
        <w:rPr>
          <w:lang w:eastAsia="zh-CN"/>
        </w:rPr>
      </w:pPr>
      <w:r w:rsidRPr="005C56CD">
        <w:t>3</w:t>
      </w:r>
      <w:r w:rsidRPr="005C56CD">
        <w:rPr>
          <w:vertAlign w:val="superscript"/>
        </w:rPr>
        <w:t>rd</w:t>
      </w:r>
      <w:r w:rsidRPr="005C56CD">
        <w:t xml:space="preserve"> round discussion</w:t>
      </w:r>
    </w:p>
    <w:tbl>
      <w:tblPr>
        <w:tblStyle w:val="af9"/>
        <w:tblW w:w="9962" w:type="dxa"/>
        <w:tblLayout w:type="fixed"/>
        <w:tblLook w:val="04A0" w:firstRow="1" w:lastRow="0" w:firstColumn="1" w:lastColumn="0" w:noHBand="0" w:noVBand="1"/>
      </w:tblPr>
      <w:tblGrid>
        <w:gridCol w:w="9962"/>
      </w:tblGrid>
      <w:tr w:rsidR="008D70D0" w14:paraId="16B29DD5" w14:textId="77777777" w:rsidTr="00326D8B">
        <w:tc>
          <w:tcPr>
            <w:tcW w:w="9962" w:type="dxa"/>
          </w:tcPr>
          <w:p w14:paraId="4C1A4E19" w14:textId="77777777" w:rsidR="008D70D0" w:rsidRPr="005C56CD" w:rsidRDefault="008D70D0" w:rsidP="00326D8B">
            <w:pPr>
              <w:rPr>
                <w:b/>
                <w:u w:val="single"/>
                <w:lang w:eastAsia="zh-CN"/>
              </w:rPr>
            </w:pPr>
            <w:r w:rsidRPr="005C56CD">
              <w:rPr>
                <w:b/>
                <w:u w:val="single"/>
                <w:lang w:eastAsia="zh-CN"/>
              </w:rPr>
              <w:t>Proposal 3:</w:t>
            </w:r>
          </w:p>
          <w:p w14:paraId="55838678" w14:textId="61510BAB" w:rsidR="001040E2" w:rsidRPr="005C56CD" w:rsidRDefault="001040E2" w:rsidP="001040E2">
            <w:pPr>
              <w:pStyle w:val="afa"/>
              <w:numPr>
                <w:ilvl w:val="0"/>
                <w:numId w:val="15"/>
              </w:numPr>
              <w:rPr>
                <w:rFonts w:ascii="Times New Roman" w:hAnsi="Times New Roman"/>
                <w:b/>
                <w:sz w:val="20"/>
                <w:szCs w:val="20"/>
              </w:rPr>
            </w:pPr>
            <w:r w:rsidRPr="005C56CD">
              <w:rPr>
                <w:rFonts w:ascii="Times New Roman" w:hAnsi="Times New Roman"/>
                <w:b/>
                <w:sz w:val="20"/>
                <w:szCs w:val="20"/>
              </w:rPr>
              <w:t xml:space="preserve">Legacy traffic model </w:t>
            </w:r>
            <w:r w:rsidR="00497C90" w:rsidRPr="005C56CD">
              <w:rPr>
                <w:rFonts w:ascii="Times New Roman" w:hAnsi="Times New Roman"/>
                <w:b/>
                <w:sz w:val="20"/>
                <w:szCs w:val="20"/>
              </w:rPr>
              <w:t xml:space="preserve">in TR38.840 </w:t>
            </w:r>
            <w:r w:rsidRPr="005C56CD">
              <w:rPr>
                <w:rFonts w:ascii="Times New Roman" w:hAnsi="Times New Roman"/>
                <w:b/>
                <w:sz w:val="20"/>
                <w:szCs w:val="20"/>
              </w:rPr>
              <w:t>and the follow</w:t>
            </w:r>
            <w:r w:rsidR="00112AE4" w:rsidRPr="005C56CD">
              <w:rPr>
                <w:rFonts w:ascii="Times New Roman" w:hAnsi="Times New Roman"/>
                <w:b/>
                <w:sz w:val="20"/>
                <w:szCs w:val="20"/>
              </w:rPr>
              <w:t>ing</w:t>
            </w:r>
            <w:r w:rsidRPr="005C56CD">
              <w:rPr>
                <w:rFonts w:ascii="Times New Roman" w:hAnsi="Times New Roman"/>
                <w:b/>
                <w:sz w:val="20"/>
                <w:szCs w:val="20"/>
              </w:rPr>
              <w:t xml:space="preserve"> ‘additional traffic model’ can be used for Rel-17 DCI-based power sving adaptation evaluation, </w:t>
            </w:r>
          </w:p>
          <w:p w14:paraId="46A85286" w14:textId="65DD78B0" w:rsidR="008D70D0" w:rsidRPr="005C56CD" w:rsidRDefault="001040E2" w:rsidP="001040E2">
            <w:pPr>
              <w:pStyle w:val="afa"/>
              <w:numPr>
                <w:ilvl w:val="0"/>
                <w:numId w:val="15"/>
              </w:numPr>
              <w:rPr>
                <w:rFonts w:ascii="Times New Roman" w:hAnsi="Times New Roman"/>
                <w:b/>
                <w:sz w:val="20"/>
                <w:szCs w:val="20"/>
              </w:rPr>
            </w:pPr>
            <w:r w:rsidRPr="005C56CD">
              <w:rPr>
                <w:rFonts w:ascii="Times New Roman" w:hAnsi="Times New Roman"/>
                <w:b/>
                <w:sz w:val="20"/>
                <w:szCs w:val="20"/>
              </w:rPr>
              <w:lastRenderedPageBreak/>
              <w:t>‘Additional traffic model’</w:t>
            </w:r>
            <w:r w:rsidR="008D70D0" w:rsidRPr="005C56CD">
              <w:rPr>
                <w:rFonts w:ascii="Times New Roman" w:hAnsi="Times New Roman"/>
                <w:b/>
                <w:sz w:val="20"/>
                <w:szCs w:val="20"/>
              </w:rPr>
              <w:t xml:space="preserve"> </w:t>
            </w:r>
            <w:r w:rsidR="009A6E90" w:rsidRPr="005C56CD">
              <w:rPr>
                <w:rFonts w:ascii="Times New Roman" w:hAnsi="Times New Roman"/>
                <w:b/>
                <w:sz w:val="20"/>
                <w:szCs w:val="20"/>
              </w:rPr>
              <w:t xml:space="preserve">is modelled </w:t>
            </w:r>
            <w:r w:rsidR="000707BF" w:rsidRPr="005C56CD">
              <w:rPr>
                <w:rFonts w:ascii="Times New Roman" w:hAnsi="Times New Roman"/>
                <w:b/>
                <w:sz w:val="20"/>
                <w:szCs w:val="20"/>
              </w:rPr>
              <w:t>as follows,</w:t>
            </w:r>
          </w:p>
          <w:p w14:paraId="4272C435" w14:textId="77777777" w:rsidR="008D70D0" w:rsidRPr="005C56CD" w:rsidRDefault="008D70D0" w:rsidP="001040E2">
            <w:pPr>
              <w:pStyle w:val="afa"/>
              <w:numPr>
                <w:ilvl w:val="1"/>
                <w:numId w:val="15"/>
              </w:numPr>
              <w:rPr>
                <w:rFonts w:ascii="Times New Roman" w:hAnsi="Times New Roman"/>
                <w:b/>
                <w:sz w:val="20"/>
                <w:szCs w:val="20"/>
              </w:rPr>
            </w:pPr>
            <w:r w:rsidRPr="005C56CD">
              <w:rPr>
                <w:rFonts w:ascii="Times New Roman" w:hAnsi="Times New Roman"/>
                <w:b/>
                <w:sz w:val="20"/>
                <w:szCs w:val="20"/>
              </w:rPr>
              <w:t>Based on FTP Model 3</w:t>
            </w:r>
          </w:p>
          <w:p w14:paraId="47DE03D0" w14:textId="77777777" w:rsidR="008D70D0" w:rsidRPr="005C56CD" w:rsidRDefault="008D70D0" w:rsidP="001040E2">
            <w:pPr>
              <w:pStyle w:val="afa"/>
              <w:numPr>
                <w:ilvl w:val="1"/>
                <w:numId w:val="15"/>
              </w:numPr>
              <w:rPr>
                <w:rFonts w:ascii="Times New Roman" w:hAnsi="Times New Roman"/>
                <w:b/>
                <w:sz w:val="20"/>
                <w:szCs w:val="20"/>
              </w:rPr>
            </w:pPr>
            <w:r w:rsidRPr="005C56CD">
              <w:rPr>
                <w:rFonts w:ascii="Times New Roman" w:hAnsi="Times New Roman"/>
                <w:b/>
                <w:sz w:val="20"/>
                <w:szCs w:val="20"/>
              </w:rPr>
              <w:t>packet size: [0.15MB]</w:t>
            </w:r>
          </w:p>
          <w:p w14:paraId="1CE9F851" w14:textId="3D8DFA6E" w:rsidR="000707BF" w:rsidRPr="005C56CD" w:rsidRDefault="008D70D0" w:rsidP="000707BF">
            <w:pPr>
              <w:pStyle w:val="afa"/>
              <w:numPr>
                <w:ilvl w:val="1"/>
                <w:numId w:val="15"/>
              </w:numPr>
              <w:rPr>
                <w:rFonts w:ascii="Times New Roman" w:hAnsi="Times New Roman"/>
                <w:b/>
                <w:sz w:val="20"/>
                <w:szCs w:val="20"/>
              </w:rPr>
            </w:pPr>
            <w:r w:rsidRPr="005C56CD">
              <w:rPr>
                <w:rFonts w:ascii="Times New Roman" w:hAnsi="Times New Roman"/>
                <w:b/>
                <w:sz w:val="20"/>
                <w:szCs w:val="20"/>
              </w:rPr>
              <w:t>mean inter-arrival time: [50ms]</w:t>
            </w:r>
          </w:p>
          <w:p w14:paraId="252A5851" w14:textId="7C25B183" w:rsidR="009A6E90" w:rsidRPr="005C56CD" w:rsidRDefault="009A6E90" w:rsidP="000707BF">
            <w:pPr>
              <w:pStyle w:val="afa"/>
              <w:numPr>
                <w:ilvl w:val="1"/>
                <w:numId w:val="15"/>
              </w:numPr>
              <w:rPr>
                <w:rFonts w:ascii="Times New Roman" w:hAnsi="Times New Roman"/>
                <w:b/>
                <w:sz w:val="20"/>
                <w:szCs w:val="20"/>
              </w:rPr>
            </w:pPr>
            <w:r w:rsidRPr="005C56CD">
              <w:rPr>
                <w:rFonts w:ascii="Times New Roman" w:eastAsia="宋体" w:hAnsi="Times New Roman"/>
                <w:b/>
                <w:sz w:val="20"/>
                <w:szCs w:val="20"/>
              </w:rPr>
              <w:t xml:space="preserve">The model is applicable for DL and UL </w:t>
            </w:r>
          </w:p>
          <w:p w14:paraId="7B7AC1F9" w14:textId="77777777" w:rsidR="00497C90" w:rsidRPr="005C56CD" w:rsidRDefault="00497C90" w:rsidP="00497C90">
            <w:pPr>
              <w:pStyle w:val="afa"/>
              <w:numPr>
                <w:ilvl w:val="0"/>
                <w:numId w:val="15"/>
              </w:numPr>
              <w:rPr>
                <w:rFonts w:ascii="Times New Roman" w:hAnsi="Times New Roman"/>
                <w:b/>
                <w:sz w:val="20"/>
                <w:szCs w:val="20"/>
              </w:rPr>
            </w:pPr>
            <w:r w:rsidRPr="005C56CD">
              <w:rPr>
                <w:rFonts w:ascii="Times New Roman" w:hAnsi="Times New Roman"/>
                <w:b/>
                <w:sz w:val="20"/>
                <w:szCs w:val="20"/>
              </w:rPr>
              <w:t>Company reporting which traffic model(s) is used for Rel-17  DCI-based power sving adaptation evaluation.</w:t>
            </w:r>
          </w:p>
          <w:p w14:paraId="0DE306C0" w14:textId="77777777" w:rsidR="00497C90" w:rsidRPr="005C56CD" w:rsidRDefault="00497C90" w:rsidP="00497C90">
            <w:pPr>
              <w:pStyle w:val="afa"/>
              <w:numPr>
                <w:ilvl w:val="0"/>
                <w:numId w:val="15"/>
              </w:numPr>
              <w:rPr>
                <w:rFonts w:ascii="Times New Roman" w:hAnsi="Times New Roman"/>
                <w:b/>
                <w:sz w:val="20"/>
                <w:szCs w:val="20"/>
              </w:rPr>
            </w:pPr>
            <w:r w:rsidRPr="005C56CD">
              <w:rPr>
                <w:rFonts w:ascii="Times New Roman" w:eastAsia="宋体" w:hAnsi="Times New Roman"/>
                <w:b/>
                <w:sz w:val="20"/>
                <w:szCs w:val="20"/>
              </w:rPr>
              <w:t>For FR2, 4 x 100MHz CCs to support effective transmission for high data rate service can be considered.</w:t>
            </w:r>
          </w:p>
          <w:p w14:paraId="2B45253F" w14:textId="258622AE" w:rsidR="000707BF" w:rsidRPr="006B4DF8" w:rsidRDefault="000707BF" w:rsidP="006B4DF8">
            <w:pPr>
              <w:rPr>
                <w:b/>
              </w:rPr>
            </w:pPr>
          </w:p>
        </w:tc>
      </w:tr>
      <w:tr w:rsidR="008D70D0" w14:paraId="0157BB66" w14:textId="77777777" w:rsidTr="00326D8B">
        <w:tc>
          <w:tcPr>
            <w:tcW w:w="9962" w:type="dxa"/>
          </w:tcPr>
          <w:p w14:paraId="5D5DB3D7" w14:textId="77777777" w:rsidR="008D70D0" w:rsidRDefault="008D70D0" w:rsidP="00326D8B">
            <w:pPr>
              <w:rPr>
                <w:b/>
                <w:u w:val="single"/>
                <w:lang w:eastAsia="zh-CN"/>
              </w:rPr>
            </w:pPr>
            <w:r>
              <w:rPr>
                <w:rFonts w:hint="eastAsia"/>
                <w:b/>
                <w:u w:val="single"/>
                <w:lang w:eastAsia="zh-CN"/>
              </w:rPr>
              <w:lastRenderedPageBreak/>
              <w:t>Comments:</w:t>
            </w:r>
          </w:p>
          <w:p w14:paraId="38B13554" w14:textId="5652B576" w:rsidR="001040E2" w:rsidRDefault="00EC3748" w:rsidP="000707BF">
            <w:pPr>
              <w:rPr>
                <w:lang w:eastAsia="zh-CN"/>
              </w:rPr>
            </w:pPr>
            <w:r>
              <w:rPr>
                <w:lang w:eastAsia="zh-CN"/>
              </w:rPr>
              <w:t>M</w:t>
            </w:r>
            <w:r>
              <w:rPr>
                <w:rFonts w:hint="eastAsia"/>
                <w:lang w:eastAsia="zh-CN"/>
              </w:rPr>
              <w:t xml:space="preserve">ost </w:t>
            </w:r>
            <w:r>
              <w:rPr>
                <w:lang w:eastAsia="zh-CN"/>
              </w:rPr>
              <w:t>companies seem to be OK to have an additional traffic model</w:t>
            </w:r>
            <w:r w:rsidR="001040E2">
              <w:rPr>
                <w:rFonts w:hint="eastAsia"/>
                <w:lang w:eastAsia="zh-CN"/>
              </w:rPr>
              <w:t>. And some companies propose to take it as an</w:t>
            </w:r>
            <w:r w:rsidR="001040E2">
              <w:rPr>
                <w:lang w:eastAsia="zh-CN"/>
              </w:rPr>
              <w:t xml:space="preserve"> </w:t>
            </w:r>
            <w:r>
              <w:rPr>
                <w:rFonts w:hint="eastAsia"/>
                <w:lang w:eastAsia="zh-CN"/>
              </w:rPr>
              <w:t>optional model depending on companies</w:t>
            </w:r>
            <w:r>
              <w:rPr>
                <w:lang w:eastAsia="zh-CN"/>
              </w:rPr>
              <w:t xml:space="preserve">’ report. </w:t>
            </w:r>
            <w:r w:rsidR="001040E2">
              <w:rPr>
                <w:lang w:eastAsia="zh-CN"/>
              </w:rPr>
              <w:t>The proposal is updated accordingly.</w:t>
            </w:r>
          </w:p>
        </w:tc>
      </w:tr>
      <w:tr w:rsidR="008D70D0" w14:paraId="0B65D10E" w14:textId="77777777" w:rsidTr="00326D8B">
        <w:tc>
          <w:tcPr>
            <w:tcW w:w="9962" w:type="dxa"/>
          </w:tcPr>
          <w:p w14:paraId="1DBCF067" w14:textId="77777777" w:rsidR="008D70D0" w:rsidRDefault="008D70D0" w:rsidP="00326D8B">
            <w:pPr>
              <w:rPr>
                <w:b/>
                <w:u w:val="single"/>
                <w:lang w:eastAsia="zh-CN"/>
              </w:rPr>
            </w:pPr>
            <w:r>
              <w:rPr>
                <w:b/>
                <w:u w:val="single"/>
                <w:lang w:eastAsia="zh-CN"/>
              </w:rPr>
              <w:t>Suggestions for next step:</w:t>
            </w:r>
          </w:p>
          <w:p w14:paraId="745F69AC" w14:textId="266CB380" w:rsidR="008D70D0" w:rsidRDefault="00EC3748" w:rsidP="00326D8B">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70213785" w14:textId="77777777" w:rsidR="008D70D0" w:rsidRDefault="008D70D0"/>
    <w:tbl>
      <w:tblPr>
        <w:tblStyle w:val="af9"/>
        <w:tblW w:w="9918" w:type="dxa"/>
        <w:tblLayout w:type="fixed"/>
        <w:tblLook w:val="04A0" w:firstRow="1" w:lastRow="0" w:firstColumn="1" w:lastColumn="0" w:noHBand="0" w:noVBand="1"/>
      </w:tblPr>
      <w:tblGrid>
        <w:gridCol w:w="1290"/>
        <w:gridCol w:w="8628"/>
      </w:tblGrid>
      <w:tr w:rsidR="000707BF" w14:paraId="6CF61D54" w14:textId="77777777" w:rsidTr="00326D8B">
        <w:trPr>
          <w:trHeight w:val="276"/>
        </w:trPr>
        <w:tc>
          <w:tcPr>
            <w:tcW w:w="1290" w:type="dxa"/>
          </w:tcPr>
          <w:p w14:paraId="6508258B" w14:textId="77777777" w:rsidR="000707BF" w:rsidRDefault="000707BF" w:rsidP="00326D8B">
            <w:pPr>
              <w:spacing w:after="0" w:line="240" w:lineRule="auto"/>
            </w:pPr>
            <w:r>
              <w:rPr>
                <w:rFonts w:hint="eastAsia"/>
                <w:b/>
                <w:lang w:eastAsia="ja-JP"/>
              </w:rPr>
              <w:t>C</w:t>
            </w:r>
            <w:r>
              <w:rPr>
                <w:b/>
                <w:lang w:eastAsia="ja-JP"/>
              </w:rPr>
              <w:t>ompany</w:t>
            </w:r>
          </w:p>
        </w:tc>
        <w:tc>
          <w:tcPr>
            <w:tcW w:w="8628" w:type="dxa"/>
          </w:tcPr>
          <w:p w14:paraId="04954148" w14:textId="77777777" w:rsidR="000707BF" w:rsidRDefault="000707BF" w:rsidP="00326D8B">
            <w:pPr>
              <w:spacing w:after="0" w:line="240" w:lineRule="auto"/>
            </w:pPr>
            <w:r>
              <w:rPr>
                <w:b/>
                <w:lang w:eastAsia="ja-JP"/>
              </w:rPr>
              <w:t>Comments</w:t>
            </w:r>
          </w:p>
        </w:tc>
      </w:tr>
      <w:tr w:rsidR="000707BF" w14:paraId="3A625805" w14:textId="77777777" w:rsidTr="00326D8B">
        <w:trPr>
          <w:trHeight w:val="300"/>
        </w:trPr>
        <w:tc>
          <w:tcPr>
            <w:tcW w:w="1290" w:type="dxa"/>
          </w:tcPr>
          <w:p w14:paraId="38D005DE" w14:textId="258B4628" w:rsidR="000707BF" w:rsidRDefault="00CC1ACD" w:rsidP="00326D8B">
            <w:pPr>
              <w:spacing w:after="0" w:line="240" w:lineRule="auto"/>
            </w:pPr>
            <w:r>
              <w:t>OPPO</w:t>
            </w:r>
          </w:p>
        </w:tc>
        <w:tc>
          <w:tcPr>
            <w:tcW w:w="8628" w:type="dxa"/>
          </w:tcPr>
          <w:p w14:paraId="3124C97E" w14:textId="054EDD3D" w:rsidR="000707BF" w:rsidRDefault="00CC1ACD" w:rsidP="00B02ABC">
            <w:pPr>
              <w:spacing w:after="0" w:line="240" w:lineRule="auto"/>
            </w:pPr>
            <w:r>
              <w:t>To solve the square bracket we suggest to go to the majority. Seems in the original proposal, 15/16ms inter arrival time is mostly propose. Thus, it would be good he agree on 15 ms. The</w:t>
            </w:r>
            <w:r w:rsidR="00B02ABC">
              <w:t>n, the packet size can be accordingly reduced to 0.1 MB/s. We are also fine for further half the packet sizes. The data size is quite normal rates of video in now days. The application scenarios is far more less than AR/VR senarios, which will taken care by other SI.</w:t>
            </w:r>
          </w:p>
          <w:p w14:paraId="3E1157CE" w14:textId="1B3BC688" w:rsidR="00B02ABC" w:rsidRDefault="00B02ABC" w:rsidP="00B02ABC">
            <w:pPr>
              <w:spacing w:after="0" w:line="240" w:lineRule="auto"/>
            </w:pPr>
            <w:r>
              <w:t>Regading the proposed term, we may name it Short Video Traffic model.</w:t>
            </w:r>
          </w:p>
        </w:tc>
      </w:tr>
      <w:tr w:rsidR="000707BF" w14:paraId="7AFE4D18" w14:textId="77777777" w:rsidTr="00326D8B">
        <w:trPr>
          <w:trHeight w:val="300"/>
        </w:trPr>
        <w:tc>
          <w:tcPr>
            <w:tcW w:w="1290" w:type="dxa"/>
          </w:tcPr>
          <w:p w14:paraId="69D79E04" w14:textId="29D46D24" w:rsidR="000707BF" w:rsidRDefault="00154BEF" w:rsidP="00326D8B">
            <w:pPr>
              <w:spacing w:after="0"/>
            </w:pPr>
            <w:r>
              <w:t>Nokia</w:t>
            </w:r>
          </w:p>
        </w:tc>
        <w:tc>
          <w:tcPr>
            <w:tcW w:w="8628" w:type="dxa"/>
          </w:tcPr>
          <w:p w14:paraId="01D4CDAC" w14:textId="77777777" w:rsidR="00154BEF" w:rsidRDefault="00154BEF" w:rsidP="00154BEF">
            <w:pPr>
              <w:spacing w:after="0" w:line="240" w:lineRule="auto"/>
            </w:pPr>
            <w:r>
              <w:t xml:space="preserve">For the Rel-16 traffic model, is it assumed that this only contains DL traffic or will this be applied also to UL? Like noted earlier, for the additional traffic model we would propose to have slightly shorther inter-arrival time to correspond better to video conferencing. </w:t>
            </w:r>
          </w:p>
          <w:p w14:paraId="5397A0BD" w14:textId="5BE2EC11" w:rsidR="000707BF" w:rsidRPr="00EA288B" w:rsidRDefault="00154BEF" w:rsidP="00154BEF">
            <w:r>
              <w:t>Also in Rel-16 we had assumption that payload is carried in single PHY packet (one slot). Is this still applied? Following this assumption, it is not clear what is the purpose of 4x100MHz CCSs for high data rate services? I.e. how to account?</w:t>
            </w:r>
          </w:p>
        </w:tc>
      </w:tr>
      <w:tr w:rsidR="00803E55" w14:paraId="7F9CAFE6" w14:textId="77777777" w:rsidTr="00326D8B">
        <w:trPr>
          <w:trHeight w:val="300"/>
        </w:trPr>
        <w:tc>
          <w:tcPr>
            <w:tcW w:w="1290" w:type="dxa"/>
          </w:tcPr>
          <w:p w14:paraId="6CA796A5" w14:textId="610CD8AC" w:rsidR="00803E55" w:rsidRDefault="00803E55" w:rsidP="00326D8B">
            <w:pPr>
              <w:spacing w:after="0"/>
            </w:pPr>
            <w:r>
              <w:t>CATT</w:t>
            </w:r>
          </w:p>
        </w:tc>
        <w:tc>
          <w:tcPr>
            <w:tcW w:w="8628" w:type="dxa"/>
          </w:tcPr>
          <w:p w14:paraId="744B1620" w14:textId="3F7831BE" w:rsidR="00803E55" w:rsidRDefault="00803E55" w:rsidP="00154BEF">
            <w:pPr>
              <w:spacing w:after="0"/>
            </w:pPr>
            <w:r>
              <w:t>Traffic models in TR38,840 could be used for DL and UL.  Additional traffic models were used for the evaluation of UE power saving gain in Rel-16.   The new traffic model could be used as an additional traffic model for baseline comparion.</w:t>
            </w:r>
          </w:p>
        </w:tc>
      </w:tr>
      <w:tr w:rsidR="00C87890" w14:paraId="7E5FA52E" w14:textId="77777777" w:rsidTr="00326D8B">
        <w:trPr>
          <w:trHeight w:val="300"/>
        </w:trPr>
        <w:tc>
          <w:tcPr>
            <w:tcW w:w="1290" w:type="dxa"/>
          </w:tcPr>
          <w:p w14:paraId="1D1E1E4B" w14:textId="1A3045E6" w:rsidR="00C87890" w:rsidRDefault="00C87890" w:rsidP="00C87890">
            <w:pPr>
              <w:spacing w:after="0"/>
            </w:pPr>
            <w:r>
              <w:t>Qualcomm</w:t>
            </w:r>
          </w:p>
        </w:tc>
        <w:tc>
          <w:tcPr>
            <w:tcW w:w="8628" w:type="dxa"/>
          </w:tcPr>
          <w:p w14:paraId="277CEB67" w14:textId="48F63762" w:rsidR="00C87890" w:rsidRDefault="00C87890" w:rsidP="00C87890">
            <w:pPr>
              <w:spacing w:after="0"/>
            </w:pPr>
            <w:r>
              <w:t>The intention of “additional” doesn’t look clear. Does it means that the new model is optional? If so, we prefer to use “optional traffic model” instead of “additional traffic model”.</w:t>
            </w:r>
          </w:p>
        </w:tc>
      </w:tr>
    </w:tbl>
    <w:p w14:paraId="5520C3E6" w14:textId="77777777" w:rsidR="000707BF" w:rsidRDefault="000707BF"/>
    <w:p w14:paraId="77BC829B" w14:textId="62D190D1" w:rsidR="005C56CD" w:rsidRPr="005C56CD" w:rsidRDefault="005C56CD" w:rsidP="005C56CD">
      <w:pPr>
        <w:pStyle w:val="4"/>
        <w:rPr>
          <w:lang w:eastAsia="zh-CN"/>
        </w:rPr>
      </w:pPr>
      <w:r>
        <w:t>4</w:t>
      </w:r>
      <w:r w:rsidRPr="005C56CD">
        <w:rPr>
          <w:vertAlign w:val="superscript"/>
        </w:rPr>
        <w:t>th</w:t>
      </w:r>
      <w:r>
        <w:t xml:space="preserve"> </w:t>
      </w:r>
      <w:r w:rsidRPr="005C56CD">
        <w:t>round discussion</w:t>
      </w:r>
    </w:p>
    <w:tbl>
      <w:tblPr>
        <w:tblStyle w:val="af9"/>
        <w:tblW w:w="9962" w:type="dxa"/>
        <w:tblLayout w:type="fixed"/>
        <w:tblLook w:val="04A0" w:firstRow="1" w:lastRow="0" w:firstColumn="1" w:lastColumn="0" w:noHBand="0" w:noVBand="1"/>
      </w:tblPr>
      <w:tblGrid>
        <w:gridCol w:w="9962"/>
      </w:tblGrid>
      <w:tr w:rsidR="005C56CD" w14:paraId="5CC39741" w14:textId="77777777" w:rsidTr="00052785">
        <w:tc>
          <w:tcPr>
            <w:tcW w:w="9962" w:type="dxa"/>
          </w:tcPr>
          <w:p w14:paraId="36478370" w14:textId="77777777" w:rsidR="005C56CD" w:rsidRPr="005C56CD" w:rsidRDefault="005C56CD" w:rsidP="00052785">
            <w:pPr>
              <w:rPr>
                <w:b/>
                <w:u w:val="single"/>
                <w:lang w:eastAsia="zh-CN"/>
              </w:rPr>
            </w:pPr>
            <w:r w:rsidRPr="005C56CD">
              <w:rPr>
                <w:b/>
                <w:u w:val="single"/>
                <w:lang w:eastAsia="zh-CN"/>
              </w:rPr>
              <w:t>Proposal 3:</w:t>
            </w:r>
          </w:p>
          <w:p w14:paraId="26A7C39A" w14:textId="22BFA0D5" w:rsidR="005C56CD" w:rsidRDefault="005C56CD" w:rsidP="005C56CD">
            <w:pPr>
              <w:pStyle w:val="afc"/>
              <w:spacing w:beforeAutospacing="0" w:after="0" w:afterAutospacing="0"/>
              <w:ind w:left="420" w:hanging="420"/>
            </w:pPr>
            <w:r>
              <w:rPr>
                <w:rFonts w:ascii="Times New Roman" w:hAnsi="Times New Roman" w:cs="Times New Roman"/>
                <w:color w:val="000000"/>
                <w:sz w:val="20"/>
                <w:szCs w:val="20"/>
                <w:shd w:val="clear" w:color="auto" w:fill="FFFF00"/>
              </w:rPr>
              <w:lastRenderedPageBreak/>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 xml:space="preserve">egacy traffic models in TR38.840 are considered baseline and the following </w:t>
            </w:r>
            <w:r>
              <w:rPr>
                <w:rFonts w:ascii="Times New Roman" w:hAnsi="Times New Roman" w:cs="Times New Roman"/>
                <w:b/>
                <w:bCs/>
                <w:sz w:val="20"/>
                <w:szCs w:val="20"/>
                <w:shd w:val="clear" w:color="auto" w:fill="FFFF00"/>
              </w:rPr>
              <w:t>[</w:t>
            </w:r>
            <w:r>
              <w:rPr>
                <w:rFonts w:ascii="Times New Roman" w:hAnsi="Times New Roman" w:cs="Times New Roman"/>
                <w:b/>
                <w:bCs/>
                <w:sz w:val="20"/>
                <w:szCs w:val="20"/>
                <w:shd w:val="clear" w:color="auto" w:fill="FFFF00"/>
              </w:rPr>
              <w:t>‘additional traffic model’</w:t>
            </w:r>
            <w:r>
              <w:rPr>
                <w:rFonts w:ascii="Times New Roman" w:hAnsi="Times New Roman" w:cs="Times New Roman"/>
                <w:b/>
                <w:bCs/>
                <w:sz w:val="20"/>
                <w:szCs w:val="20"/>
                <w:shd w:val="clear" w:color="auto" w:fill="FFFF00"/>
              </w:rPr>
              <w:t>]</w:t>
            </w:r>
            <w:r>
              <w:rPr>
                <w:rFonts w:ascii="Times New Roman" w:hAnsi="Times New Roman" w:cs="Times New Roman"/>
                <w:b/>
                <w:bCs/>
                <w:sz w:val="20"/>
                <w:szCs w:val="20"/>
                <w:shd w:val="clear" w:color="auto" w:fill="FFFF00"/>
              </w:rPr>
              <w:t xml:space="preserve"> 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0D07B700" w14:textId="77777777" w:rsidR="005C56CD" w:rsidRDefault="005C56CD" w:rsidP="005C56CD">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‘Additional traffic model’ is modelled as follows,</w:t>
            </w:r>
          </w:p>
          <w:p w14:paraId="7C043C7C" w14:textId="77777777" w:rsidR="005C56CD" w:rsidRDefault="005C56CD" w:rsidP="005C56CD">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499157CF" w14:textId="77777777" w:rsidR="005C56CD" w:rsidRDefault="005C56CD" w:rsidP="005C56CD">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packet size: [0.15MB]</w:t>
            </w:r>
          </w:p>
          <w:p w14:paraId="67E2764A" w14:textId="77777777" w:rsidR="005C56CD" w:rsidRDefault="005C56CD" w:rsidP="005C56CD">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mean inter-arrival time: [50ms]</w:t>
            </w:r>
          </w:p>
          <w:p w14:paraId="75E0E9C5" w14:textId="77777777" w:rsidR="005C56CD" w:rsidRDefault="005C56CD" w:rsidP="005C56CD">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model is applicable for DL and UL</w:t>
            </w:r>
          </w:p>
          <w:p w14:paraId="50751231" w14:textId="77777777" w:rsidR="005C56CD" w:rsidRDefault="005C56CD" w:rsidP="005C56CD">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Rel-17  DCI-based power saving adaptation evaluation.</w:t>
            </w:r>
          </w:p>
          <w:p w14:paraId="3647C3BC" w14:textId="77777777" w:rsidR="005C56CD" w:rsidRDefault="005C56CD" w:rsidP="005C56CD">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For FR2, 4 x 100MHz CCs to support effective transmission for high data rate service can be considered.</w:t>
            </w:r>
          </w:p>
          <w:p w14:paraId="1272E4E3" w14:textId="77777777" w:rsidR="005C56CD" w:rsidRPr="006B4DF8" w:rsidRDefault="005C56CD" w:rsidP="00052785">
            <w:pPr>
              <w:rPr>
                <w:b/>
              </w:rPr>
            </w:pPr>
          </w:p>
        </w:tc>
      </w:tr>
      <w:tr w:rsidR="005C56CD" w14:paraId="00F98DEE" w14:textId="77777777" w:rsidTr="00052785">
        <w:tc>
          <w:tcPr>
            <w:tcW w:w="9962" w:type="dxa"/>
          </w:tcPr>
          <w:p w14:paraId="568E7AB2" w14:textId="77777777" w:rsidR="005C56CD" w:rsidRDefault="005C56CD" w:rsidP="00052785">
            <w:pPr>
              <w:rPr>
                <w:b/>
                <w:u w:val="single"/>
                <w:lang w:eastAsia="zh-CN"/>
              </w:rPr>
            </w:pPr>
            <w:r>
              <w:rPr>
                <w:rFonts w:hint="eastAsia"/>
                <w:b/>
                <w:u w:val="single"/>
                <w:lang w:eastAsia="zh-CN"/>
              </w:rPr>
              <w:lastRenderedPageBreak/>
              <w:t>Comments:</w:t>
            </w:r>
          </w:p>
          <w:p w14:paraId="634DC0AE" w14:textId="76C99AE3" w:rsidR="005C56CD" w:rsidRDefault="005C56CD" w:rsidP="00052785">
            <w:pPr>
              <w:rPr>
                <w:lang w:eastAsia="zh-CN"/>
              </w:rPr>
            </w:pPr>
            <w:r>
              <w:rPr>
                <w:lang w:eastAsia="zh-CN"/>
              </w:rPr>
              <w:t xml:space="preserve">Some companies commented the term ‘additional traffic model’, </w:t>
            </w:r>
            <w:r w:rsidR="000C726C">
              <w:rPr>
                <w:lang w:eastAsia="zh-CN"/>
              </w:rPr>
              <w:t>some company thinks it shold be named as ‘</w:t>
            </w:r>
            <w:r w:rsidR="000C726C">
              <w:t>Short Video Traffic model</w:t>
            </w:r>
            <w:r w:rsidR="000C726C">
              <w:rPr>
                <w:lang w:eastAsia="zh-CN"/>
              </w:rPr>
              <w:t>’, some company thinks it should be named as ‘optional traffic model’. therefore it is wit</w:t>
            </w:r>
            <w:r>
              <w:rPr>
                <w:lang w:eastAsia="zh-CN"/>
              </w:rPr>
              <w:t xml:space="preserve">h square bracket. </w:t>
            </w:r>
            <w:r w:rsidR="000C726C">
              <w:rPr>
                <w:lang w:eastAsia="zh-CN"/>
              </w:rPr>
              <w:t>M</w:t>
            </w:r>
            <w:r>
              <w:rPr>
                <w:lang w:eastAsia="zh-CN"/>
              </w:rPr>
              <w:t>ore opnions and feedb</w:t>
            </w:r>
            <w:r w:rsidR="000C726C">
              <w:rPr>
                <w:lang w:eastAsia="zh-CN"/>
              </w:rPr>
              <w:t>acks on the change of the name is expected.</w:t>
            </w:r>
          </w:p>
          <w:p w14:paraId="3305CF96" w14:textId="2F47E609" w:rsidR="005C56CD" w:rsidRDefault="005C56CD" w:rsidP="000C726C">
            <w:pPr>
              <w:rPr>
                <w:lang w:eastAsia="zh-CN"/>
              </w:rPr>
            </w:pPr>
            <w:r>
              <w:rPr>
                <w:lang w:eastAsia="zh-CN"/>
              </w:rPr>
              <w:t xml:space="preserve">Some companies </w:t>
            </w:r>
            <w:r w:rsidR="000C726C">
              <w:rPr>
                <w:lang w:eastAsia="zh-CN"/>
              </w:rPr>
              <w:t xml:space="preserve">would like to agree on 15ms/16ms mean inter-arriaval time. By considering different views on the </w:t>
            </w:r>
            <w:r w:rsidR="000C726C">
              <w:rPr>
                <w:lang w:eastAsia="zh-CN"/>
              </w:rPr>
              <w:t>mean inter-arriaval time</w:t>
            </w:r>
            <w:r w:rsidR="000C726C">
              <w:rPr>
                <w:lang w:eastAsia="zh-CN"/>
              </w:rPr>
              <w:t xml:space="preserve">, e.g., 15/16ms, 30ms, 50ms, 200ms, and also potential overlap with other SI as stated by companies, suggest to keep [50ms] as the most likely acceptable value for compromise. </w:t>
            </w:r>
          </w:p>
        </w:tc>
      </w:tr>
      <w:tr w:rsidR="005C56CD" w14:paraId="7611E59A" w14:textId="77777777" w:rsidTr="00052785">
        <w:tc>
          <w:tcPr>
            <w:tcW w:w="9962" w:type="dxa"/>
          </w:tcPr>
          <w:p w14:paraId="00C68E2D" w14:textId="77777777" w:rsidR="005C56CD" w:rsidRDefault="005C56CD" w:rsidP="00052785">
            <w:pPr>
              <w:rPr>
                <w:b/>
                <w:u w:val="single"/>
                <w:lang w:eastAsia="zh-CN"/>
              </w:rPr>
            </w:pPr>
            <w:r>
              <w:rPr>
                <w:b/>
                <w:u w:val="single"/>
                <w:lang w:eastAsia="zh-CN"/>
              </w:rPr>
              <w:t>Suggestions for next step:</w:t>
            </w:r>
          </w:p>
          <w:p w14:paraId="5C48F5FE" w14:textId="77777777" w:rsidR="005C56CD" w:rsidRDefault="005C56CD" w:rsidP="00052785">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674C0AF6" w14:textId="77777777" w:rsidR="00D530E0" w:rsidRDefault="00D530E0"/>
    <w:tbl>
      <w:tblPr>
        <w:tblStyle w:val="af9"/>
        <w:tblW w:w="9918" w:type="dxa"/>
        <w:tblLayout w:type="fixed"/>
        <w:tblLook w:val="04A0" w:firstRow="1" w:lastRow="0" w:firstColumn="1" w:lastColumn="0" w:noHBand="0" w:noVBand="1"/>
      </w:tblPr>
      <w:tblGrid>
        <w:gridCol w:w="1290"/>
        <w:gridCol w:w="8628"/>
      </w:tblGrid>
      <w:tr w:rsidR="009F72A8" w14:paraId="525847A9" w14:textId="77777777" w:rsidTr="00052785">
        <w:trPr>
          <w:trHeight w:val="276"/>
        </w:trPr>
        <w:tc>
          <w:tcPr>
            <w:tcW w:w="1290" w:type="dxa"/>
          </w:tcPr>
          <w:p w14:paraId="39B38CD0" w14:textId="77777777" w:rsidR="009F72A8" w:rsidRDefault="009F72A8" w:rsidP="00052785">
            <w:pPr>
              <w:spacing w:after="0" w:line="240" w:lineRule="auto"/>
            </w:pPr>
            <w:r>
              <w:rPr>
                <w:rFonts w:hint="eastAsia"/>
                <w:b/>
                <w:lang w:eastAsia="ja-JP"/>
              </w:rPr>
              <w:t>C</w:t>
            </w:r>
            <w:r>
              <w:rPr>
                <w:b/>
                <w:lang w:eastAsia="ja-JP"/>
              </w:rPr>
              <w:t>ompany</w:t>
            </w:r>
          </w:p>
        </w:tc>
        <w:tc>
          <w:tcPr>
            <w:tcW w:w="8628" w:type="dxa"/>
          </w:tcPr>
          <w:p w14:paraId="382DDBDC" w14:textId="77777777" w:rsidR="009F72A8" w:rsidRDefault="009F72A8" w:rsidP="00052785">
            <w:pPr>
              <w:spacing w:after="0" w:line="240" w:lineRule="auto"/>
            </w:pPr>
            <w:r>
              <w:rPr>
                <w:b/>
                <w:lang w:eastAsia="ja-JP"/>
              </w:rPr>
              <w:t>Comments</w:t>
            </w:r>
          </w:p>
        </w:tc>
      </w:tr>
      <w:tr w:rsidR="009F72A8" w14:paraId="7ECFEE5B" w14:textId="77777777" w:rsidTr="00052785">
        <w:trPr>
          <w:trHeight w:val="300"/>
        </w:trPr>
        <w:tc>
          <w:tcPr>
            <w:tcW w:w="1290" w:type="dxa"/>
          </w:tcPr>
          <w:p w14:paraId="1FC1F5D7" w14:textId="0E675AEB" w:rsidR="009F72A8" w:rsidRDefault="009F72A8" w:rsidP="00052785">
            <w:pPr>
              <w:spacing w:after="0" w:line="240" w:lineRule="auto"/>
            </w:pPr>
          </w:p>
        </w:tc>
        <w:tc>
          <w:tcPr>
            <w:tcW w:w="8628" w:type="dxa"/>
          </w:tcPr>
          <w:p w14:paraId="115B837C" w14:textId="5E200B88" w:rsidR="009F72A8" w:rsidRDefault="009F72A8" w:rsidP="00052785">
            <w:pPr>
              <w:spacing w:after="0" w:line="240" w:lineRule="auto"/>
            </w:pPr>
          </w:p>
        </w:tc>
      </w:tr>
      <w:tr w:rsidR="009F72A8" w14:paraId="2F1F4829" w14:textId="77777777" w:rsidTr="00052785">
        <w:trPr>
          <w:trHeight w:val="300"/>
        </w:trPr>
        <w:tc>
          <w:tcPr>
            <w:tcW w:w="1290" w:type="dxa"/>
          </w:tcPr>
          <w:p w14:paraId="09F80FC0" w14:textId="5ACF23AB" w:rsidR="009F72A8" w:rsidRDefault="009F72A8" w:rsidP="00052785">
            <w:pPr>
              <w:spacing w:after="0"/>
            </w:pPr>
          </w:p>
        </w:tc>
        <w:tc>
          <w:tcPr>
            <w:tcW w:w="8628" w:type="dxa"/>
          </w:tcPr>
          <w:p w14:paraId="4755515D" w14:textId="2E179C2D" w:rsidR="009F72A8" w:rsidRPr="00EA288B" w:rsidRDefault="009F72A8" w:rsidP="00052785"/>
        </w:tc>
      </w:tr>
    </w:tbl>
    <w:p w14:paraId="0E37FADA" w14:textId="77777777" w:rsidR="009F72A8" w:rsidRDefault="009F72A8"/>
    <w:p w14:paraId="149F2DFA" w14:textId="77777777" w:rsidR="009F72A8" w:rsidRDefault="009F72A8"/>
    <w:p w14:paraId="6B4D7F58" w14:textId="77777777" w:rsidR="00D530E0" w:rsidRDefault="00063156">
      <w:pPr>
        <w:pStyle w:val="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lastRenderedPageBreak/>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(Period, On duration timer ,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(20, 5, 10)ms</w:t>
            </w:r>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(20, 5, 10 )ms</w:t>
            </w:r>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(20, 5, 10)ms,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ms with 10 cycles</w:t>
            </w:r>
          </w:p>
          <w:p w14:paraId="2D99F10F" w14:textId="77777777" w:rsidR="00D530E0" w:rsidRDefault="00063156">
            <w:pPr>
              <w:pStyle w:val="TAL"/>
            </w:pPr>
            <w:r>
              <w:t>(40,4,5)</w:t>
            </w:r>
            <w:r>
              <w:rPr>
                <w:sz w:val="20"/>
              </w:rPr>
              <w:t xml:space="preserve"> short DRX cycle of 20 ms with 5 cycles</w:t>
            </w:r>
          </w:p>
          <w:p w14:paraId="05C1865F" w14:textId="77777777" w:rsidR="00D530E0" w:rsidRDefault="00063156">
            <w:pPr>
              <w:pStyle w:val="TAL"/>
            </w:pPr>
            <w:r>
              <w:t>(80,8,5)</w:t>
            </w:r>
            <w:r>
              <w:rPr>
                <w:sz w:val="20"/>
              </w:rPr>
              <w:t xml:space="preserve"> short DRX cycle of 40 ms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companies prefers 20ms or 40ms long DRX period.  And t</w:t>
      </w:r>
      <w:r>
        <w:t>he value of DRX cycle  for evaluation is reasonable to c</w:t>
      </w:r>
      <w:r>
        <w:rPr>
          <w:rFonts w:hint="eastAsia"/>
        </w:rPr>
        <w:t xml:space="preserve">onsider </w:t>
      </w:r>
      <w:r>
        <w:t>traffic model aforementioned.  Therefore it is considered the Reference DRX configurations decribed in TR38.840 section 8.2 is reused for DRX settings for ‘additional traffic model’. Note that 40ms period DRX configuration has already been included in TR38.840. And whether (20, 5, 10)ms DRX setting can be FFS if necessary.</w:t>
      </w:r>
    </w:p>
    <w:p w14:paraId="220EF3E1" w14:textId="77777777" w:rsidR="00D530E0" w:rsidRPr="000707BF" w:rsidRDefault="00063156" w:rsidP="000707BF">
      <w:pPr>
        <w:pStyle w:val="4"/>
        <w:rPr>
          <w:lang w:eastAsia="zh-CN"/>
        </w:rPr>
      </w:pPr>
      <w:r w:rsidRPr="000707BF">
        <w:t>1</w:t>
      </w:r>
      <w:r w:rsidRPr="000707BF">
        <w:rPr>
          <w:vertAlign w:val="superscript"/>
        </w:rPr>
        <w:t>st</w:t>
      </w:r>
      <w:r w:rsidRPr="000707BF">
        <w:t xml:space="preserve"> round discussion</w:t>
      </w:r>
    </w:p>
    <w:p w14:paraId="32AEBD9B" w14:textId="77777777" w:rsidR="00D530E0" w:rsidRDefault="00063156">
      <w:pPr>
        <w:rPr>
          <w:b/>
        </w:rPr>
      </w:pPr>
      <w:r>
        <w:rPr>
          <w:b/>
        </w:rPr>
        <w:t>Question 4: Is it OK to reuse reference DRX configurations decribed in TR38.840 section 8.2 as DRX settings for evaluation?</w:t>
      </w:r>
    </w:p>
    <w:tbl>
      <w:tblPr>
        <w:tblStyle w:val="af9"/>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afa"/>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afa"/>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afa"/>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A common assumption for DRX setting could be helpful. Both 40 ms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lastRenderedPageBreak/>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lastRenderedPageBreak/>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o discuss the additional traffic model with updated DRX configurations.</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defineded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OK to reuse reference DRX configurations decribed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r>
              <w:rPr>
                <w:rFonts w:hint="eastAsia"/>
                <w:lang w:eastAsia="zh-CN"/>
              </w:rPr>
              <w:t>Spreadtrum</w:t>
            </w:r>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We think the reference DRX configurations decribed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r>
              <w:t>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Huawei, HiSilicon</w:t>
            </w:r>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r>
              <w:rPr>
                <w:lang w:eastAsia="zh-CN"/>
              </w:rPr>
              <w:t>implification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r>
              <w:rPr>
                <w:lang w:eastAsia="zh-CN"/>
              </w:rPr>
              <w:t>InterDigital</w:t>
            </w:r>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lastRenderedPageBreak/>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The reference DRX configurations decribed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Pr="000707BF" w:rsidRDefault="00063156" w:rsidP="000707BF">
      <w:pPr>
        <w:pStyle w:val="4"/>
        <w:rPr>
          <w:lang w:eastAsia="zh-CN"/>
        </w:rPr>
      </w:pPr>
      <w:r w:rsidRPr="000707BF">
        <w:t>2</w:t>
      </w:r>
      <w:r w:rsidRPr="000707BF">
        <w:rPr>
          <w:vertAlign w:val="superscript"/>
        </w:rPr>
        <w:t>nd</w:t>
      </w:r>
      <w:r w:rsidRPr="000707BF">
        <w:t xml:space="preserve"> round discussion</w:t>
      </w:r>
    </w:p>
    <w:p w14:paraId="10331648" w14:textId="77777777" w:rsidR="00D530E0" w:rsidRDefault="00063156">
      <w:pPr>
        <w:rPr>
          <w:b/>
        </w:rPr>
      </w:pPr>
      <w:r>
        <w:rPr>
          <w:b/>
        </w:rPr>
        <w:t>Question 4: Is it OK to reuse reference DRX configurations decribed in TR38.840 section 8.2 as DRX settings for evaluation?</w:t>
      </w:r>
    </w:p>
    <w:tbl>
      <w:tblPr>
        <w:tblStyle w:val="af9"/>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afa"/>
              <w:numPr>
                <w:ilvl w:val="0"/>
                <w:numId w:val="15"/>
              </w:numPr>
              <w:rPr>
                <w:rFonts w:ascii="Times New Roman" w:hAnsi="Times New Roman"/>
                <w:b/>
                <w:sz w:val="20"/>
                <w:szCs w:val="20"/>
              </w:rPr>
            </w:pPr>
            <w:r>
              <w:rPr>
                <w:rFonts w:ascii="Times New Roman" w:hAnsi="Times New Roman"/>
                <w:b/>
                <w:sz w:val="20"/>
                <w:szCs w:val="20"/>
              </w:rPr>
              <w:t>The Reference C-DRX configurations decribed in TR38.840 section 8.2 is reused for evaluation</w:t>
            </w:r>
          </w:p>
          <w:p w14:paraId="0DB4279F"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afa"/>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seesm to it can be considered different DRX configuration as needed. </w:t>
            </w:r>
          </w:p>
          <w:p w14:paraId="0C32C446" w14:textId="77777777" w:rsidR="00D530E0" w:rsidRDefault="00063156">
            <w:r>
              <w:rPr>
                <w:lang w:eastAsia="zh-CN"/>
              </w:rPr>
              <w:t xml:space="preserve"> [E///][Nokia][Sony] proposes to also include short DRX, while [MTK][HW/HiSi][Intel] thinks the necessityis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af9"/>
        <w:tblW w:w="9923" w:type="dxa"/>
        <w:tblInd w:w="-5" w:type="dxa"/>
        <w:tblLayout w:type="fixed"/>
        <w:tblLook w:val="04A0" w:firstRow="1" w:lastRow="0" w:firstColumn="1" w:lastColumn="0" w:noHBand="0" w:noVBand="1"/>
      </w:tblPr>
      <w:tblGrid>
        <w:gridCol w:w="1295"/>
        <w:gridCol w:w="8628"/>
      </w:tblGrid>
      <w:tr w:rsidR="00D530E0" w14:paraId="2024CDB8" w14:textId="77777777" w:rsidTr="00477C26">
        <w:trPr>
          <w:trHeight w:val="276"/>
        </w:trPr>
        <w:tc>
          <w:tcPr>
            <w:tcW w:w="1295"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477C26">
        <w:trPr>
          <w:trHeight w:val="300"/>
        </w:trPr>
        <w:tc>
          <w:tcPr>
            <w:tcW w:w="1295"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477C26">
        <w:trPr>
          <w:trHeight w:val="300"/>
        </w:trPr>
        <w:tc>
          <w:tcPr>
            <w:tcW w:w="1295"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Hence we should use C-DRX configuration that is better aligned with traffic model based on Rel-16 UE assistance information</w:t>
            </w:r>
          </w:p>
        </w:tc>
      </w:tr>
      <w:tr w:rsidR="00D530E0" w14:paraId="0DE80783" w14:textId="77777777" w:rsidTr="00477C26">
        <w:trPr>
          <w:trHeight w:val="300"/>
        </w:trPr>
        <w:tc>
          <w:tcPr>
            <w:tcW w:w="1295" w:type="dxa"/>
          </w:tcPr>
          <w:p w14:paraId="09AF8A89" w14:textId="77777777" w:rsidR="00D530E0" w:rsidRDefault="00063156">
            <w:pPr>
              <w:spacing w:after="0"/>
            </w:pPr>
            <w:r>
              <w:t>MediaTek</w:t>
            </w:r>
          </w:p>
        </w:tc>
        <w:tc>
          <w:tcPr>
            <w:tcW w:w="8628" w:type="dxa"/>
          </w:tcPr>
          <w:p w14:paraId="2E626F9B" w14:textId="77777777" w:rsidR="00D530E0" w:rsidRDefault="00063156">
            <w:pPr>
              <w:pStyle w:val="afa"/>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afa"/>
              <w:numPr>
                <w:ilvl w:val="0"/>
                <w:numId w:val="21"/>
              </w:numPr>
              <w:rPr>
                <w:rFonts w:ascii="Times New Roman" w:hAnsi="Times New Roman"/>
                <w:sz w:val="20"/>
              </w:rPr>
            </w:pPr>
            <w:r>
              <w:rPr>
                <w:rFonts w:ascii="Times New Roman" w:hAnsi="Times New Roman"/>
                <w:sz w:val="20"/>
              </w:rPr>
              <w:lastRenderedPageBreak/>
              <w:t xml:space="preserve">What is the purpose for considering new cDRX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477C26">
        <w:trPr>
          <w:trHeight w:val="300"/>
        </w:trPr>
        <w:tc>
          <w:tcPr>
            <w:tcW w:w="1295" w:type="dxa"/>
          </w:tcPr>
          <w:p w14:paraId="1974E58A" w14:textId="77777777" w:rsidR="00D530E0" w:rsidRDefault="00063156">
            <w:pPr>
              <w:spacing w:after="0"/>
            </w:pPr>
            <w:r>
              <w:lastRenderedPageBreak/>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SCell dormancy as the baseline.   </w:t>
            </w:r>
          </w:p>
        </w:tc>
      </w:tr>
      <w:tr w:rsidR="00D530E0" w14:paraId="2C0A8542" w14:textId="77777777" w:rsidTr="00477C26">
        <w:trPr>
          <w:trHeight w:val="300"/>
        </w:trPr>
        <w:tc>
          <w:tcPr>
            <w:tcW w:w="1295"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afa"/>
              <w:ind w:left="0"/>
              <w:rPr>
                <w:rFonts w:ascii="Times New Roman" w:eastAsia="宋体" w:hAnsi="Times New Roman"/>
                <w:sz w:val="20"/>
                <w:szCs w:val="20"/>
                <w:lang w:eastAsia="zh-CN"/>
              </w:rPr>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477C26">
        <w:trPr>
          <w:trHeight w:val="300"/>
        </w:trPr>
        <w:tc>
          <w:tcPr>
            <w:tcW w:w="1295" w:type="dxa"/>
          </w:tcPr>
          <w:p w14:paraId="2AA6FD0F" w14:textId="77777777" w:rsidR="00063156" w:rsidRPr="004347E0" w:rsidRDefault="00063156" w:rsidP="00063156">
            <w:pPr>
              <w:spacing w:after="0"/>
            </w:pPr>
            <w:r>
              <w:rPr>
                <w:rFonts w:hint="eastAsia"/>
              </w:rPr>
              <w:t>Huawei, HiSilicon</w:t>
            </w:r>
          </w:p>
        </w:tc>
        <w:tc>
          <w:tcPr>
            <w:tcW w:w="8628" w:type="dxa"/>
          </w:tcPr>
          <w:p w14:paraId="6346F83F" w14:textId="77777777" w:rsidR="00063156" w:rsidRPr="004347E0" w:rsidRDefault="00063156" w:rsidP="00063156">
            <w:pPr>
              <w:pStyle w:val="afa"/>
              <w:ind w:left="0"/>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r>
              <w:rPr>
                <w:rFonts w:ascii="Times New Roman" w:eastAsia="宋体" w:hAnsi="Times New Roman"/>
                <w:sz w:val="20"/>
                <w:szCs w:val="20"/>
                <w:lang w:eastAsia="zh-CN"/>
              </w:rPr>
              <w:t xml:space="preserve"> For the DRX setting for additional traffic model, it</w:t>
            </w:r>
            <w:r w:rsidRPr="00063156">
              <w:rPr>
                <w:rFonts w:ascii="Times New Roman" w:eastAsia="宋体" w:hAnsi="Times New Roman" w:hint="eastAsia"/>
                <w:sz w:val="20"/>
                <w:szCs w:val="20"/>
                <w:lang w:eastAsia="zh-CN"/>
              </w:rPr>
              <w:t xml:space="preserve"> can be decided together with the additional traffic model.</w:t>
            </w:r>
          </w:p>
        </w:tc>
      </w:tr>
      <w:tr w:rsidR="00DA3579" w:rsidRPr="004347E0" w14:paraId="1D43AFC8" w14:textId="77777777" w:rsidTr="00477C26">
        <w:trPr>
          <w:trHeight w:val="300"/>
        </w:trPr>
        <w:tc>
          <w:tcPr>
            <w:tcW w:w="1295" w:type="dxa"/>
          </w:tcPr>
          <w:p w14:paraId="23A08DA1" w14:textId="77777777" w:rsidR="00DA3579" w:rsidRDefault="00DA3579" w:rsidP="00063156">
            <w:pPr>
              <w:spacing w:after="0"/>
            </w:pPr>
            <w:r>
              <w:t>Samsung</w:t>
            </w:r>
          </w:p>
        </w:tc>
        <w:tc>
          <w:tcPr>
            <w:tcW w:w="8628" w:type="dxa"/>
          </w:tcPr>
          <w:p w14:paraId="61661BDF" w14:textId="11C7D996" w:rsidR="00DA3579" w:rsidRPr="00B3735C" w:rsidRDefault="00DA3579" w:rsidP="00DA3579">
            <w:pPr>
              <w:pStyle w:val="B1"/>
              <w:ind w:left="0" w:firstLine="0"/>
            </w:pPr>
            <w:r w:rsidRPr="00B3735C">
              <w:t xml:space="preserve">The following DRX </w:t>
            </w:r>
            <w:r w:rsidR="00803E55">
              <w:pgNum/>
            </w:r>
            <w:r w:rsidR="00803E55">
              <w:t>onfiguration</w:t>
            </w:r>
            <w:r w:rsidRPr="00B3735C">
              <w:t xml:space="preserve"> in TR38.840 can be used for the new additional traffic with lower mean inter-arrival tiem.</w:t>
            </w:r>
          </w:p>
          <w:p w14:paraId="254837AB" w14:textId="77777777" w:rsidR="00DA3579" w:rsidRPr="001D00BB" w:rsidRDefault="00DA3579" w:rsidP="00DA3579">
            <w:pPr>
              <w:pStyle w:val="B1"/>
            </w:pPr>
            <w:r w:rsidRPr="001D00BB">
              <w:t>C-DRX cycle 40msec, inactivity timer {25, 10} msec</w:t>
            </w:r>
          </w:p>
          <w:p w14:paraId="5E8C660C" w14:textId="77777777" w:rsidR="00DA3579" w:rsidRPr="001D00BB" w:rsidRDefault="00DA3579" w:rsidP="00DA3579">
            <w:pPr>
              <w:pStyle w:val="B2"/>
            </w:pPr>
            <w:r w:rsidRPr="001D00BB">
              <w:t>-</w:t>
            </w:r>
            <w:r w:rsidRPr="001D00BB">
              <w:tab/>
              <w:t>FR1 On duration: 4 msec</w:t>
            </w:r>
          </w:p>
          <w:p w14:paraId="4B33CCC6" w14:textId="77777777" w:rsidR="00DA3579" w:rsidRDefault="00DA3579" w:rsidP="00DA3579">
            <w:pPr>
              <w:pStyle w:val="B2"/>
              <w:spacing w:before="0" w:line="240" w:lineRule="auto"/>
              <w:jc w:val="left"/>
            </w:pPr>
            <w:r w:rsidRPr="001D00BB">
              <w:t>-</w:t>
            </w:r>
            <w:r w:rsidRPr="001D00BB">
              <w:tab/>
              <w:t>FR2 On duration: 2 msec</w:t>
            </w:r>
          </w:p>
        </w:tc>
      </w:tr>
      <w:tr w:rsidR="0005657F" w:rsidRPr="004347E0" w14:paraId="7B5E43E2" w14:textId="77777777" w:rsidTr="00477C26">
        <w:trPr>
          <w:trHeight w:val="300"/>
        </w:trPr>
        <w:tc>
          <w:tcPr>
            <w:tcW w:w="1295"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afa"/>
              <w:ind w:left="0"/>
              <w:rPr>
                <w:rFonts w:ascii="Times New Roman" w:eastAsia="宋体" w:hAnsi="Times New Roman"/>
                <w:sz w:val="20"/>
                <w:szCs w:val="20"/>
                <w:lang w:eastAsia="zh-CN"/>
              </w:rPr>
            </w:pPr>
            <w:r>
              <w:rPr>
                <w:rFonts w:ascii="Times New Roman" w:eastAsia="宋体" w:hAnsi="Times New Roman"/>
                <w:sz w:val="20"/>
                <w:szCs w:val="20"/>
                <w:lang w:eastAsia="zh-CN"/>
              </w:rPr>
              <w:t xml:space="preserve">Not OK. The note in the WID is clear that </w:t>
            </w:r>
            <w:r w:rsidRPr="00AC777E">
              <w:rPr>
                <w:rFonts w:ascii="Times New Roman" w:eastAsia="宋体" w:hAnsi="Times New Roman"/>
                <w:sz w:val="20"/>
                <w:szCs w:val="20"/>
                <w:lang w:eastAsia="zh-CN"/>
              </w:rPr>
              <w:t xml:space="preserve">Rel-15 and Rel-16 available power saving solutions should be supported by the UE and included in the evaluation. </w:t>
            </w:r>
            <w:r>
              <w:rPr>
                <w:rFonts w:ascii="Times New Roman" w:eastAsia="宋体" w:hAnsi="Times New Roman"/>
                <w:sz w:val="20"/>
                <w:szCs w:val="20"/>
                <w:lang w:eastAsia="zh-CN"/>
              </w:rPr>
              <w:t>Also, if new bursty traffic model is considered, then it is natural that suitable DRX configurations should be added as well. In summary, the following bullet should be added</w:t>
            </w:r>
          </w:p>
          <w:p w14:paraId="38FEE25E" w14:textId="77777777" w:rsidR="0005657F" w:rsidRDefault="0005657F" w:rsidP="0005657F">
            <w:pPr>
              <w:pStyle w:val="afa"/>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afa"/>
              <w:numPr>
                <w:ilvl w:val="1"/>
                <w:numId w:val="53"/>
              </w:numPr>
              <w:rPr>
                <w:rFonts w:ascii="Times New Roman" w:hAnsi="Times New Roman"/>
                <w:sz w:val="20"/>
                <w:szCs w:val="20"/>
              </w:rPr>
            </w:pPr>
            <w:r>
              <w:rPr>
                <w:rFonts w:ascii="Times New Roman" w:hAnsi="Times New Roman"/>
                <w:sz w:val="20"/>
                <w:szCs w:val="20"/>
              </w:rPr>
              <w:t>FFS : details</w:t>
            </w:r>
          </w:p>
        </w:tc>
      </w:tr>
      <w:tr w:rsidR="005E284D" w:rsidRPr="004347E0" w14:paraId="4A6A9583" w14:textId="77777777" w:rsidTr="00477C26">
        <w:trPr>
          <w:trHeight w:val="300"/>
        </w:trPr>
        <w:tc>
          <w:tcPr>
            <w:tcW w:w="1295"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477C26">
        <w:trPr>
          <w:trHeight w:val="300"/>
        </w:trPr>
        <w:tc>
          <w:tcPr>
            <w:tcW w:w="1295" w:type="dxa"/>
          </w:tcPr>
          <w:p w14:paraId="213B9CE9" w14:textId="2ADB40B9" w:rsidR="00DA6443" w:rsidRDefault="00DA6443" w:rsidP="005E284D">
            <w:pPr>
              <w:spacing w:after="0"/>
            </w:pPr>
            <w:r>
              <w:t>InterDigital</w:t>
            </w:r>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192F92" w14:paraId="4177D251" w14:textId="77777777" w:rsidTr="00477C26">
        <w:trPr>
          <w:trHeight w:val="300"/>
        </w:trPr>
        <w:tc>
          <w:tcPr>
            <w:tcW w:w="1295" w:type="dxa"/>
            <w:hideMark/>
          </w:tcPr>
          <w:p w14:paraId="357FA825" w14:textId="77777777" w:rsidR="00192F92" w:rsidRDefault="00192F92">
            <w:pPr>
              <w:rPr>
                <w:lang w:eastAsia="zh-CN"/>
              </w:rPr>
            </w:pPr>
            <w:r>
              <w:t>Intel</w:t>
            </w:r>
          </w:p>
        </w:tc>
        <w:tc>
          <w:tcPr>
            <w:tcW w:w="8628" w:type="dxa"/>
            <w:hideMark/>
          </w:tcPr>
          <w:p w14:paraId="7D625C31" w14:textId="77777777" w:rsidR="00192F92" w:rsidRDefault="00192F92">
            <w:pPr>
              <w:pStyle w:val="B1"/>
              <w:ind w:left="0" w:firstLine="0"/>
            </w:pPr>
            <w:r>
              <w:t>Agree with the proposal</w:t>
            </w:r>
          </w:p>
        </w:tc>
      </w:tr>
      <w:tr w:rsidR="00477C26" w14:paraId="0010D2E5" w14:textId="77777777" w:rsidTr="00477C26">
        <w:trPr>
          <w:trHeight w:val="300"/>
        </w:trPr>
        <w:tc>
          <w:tcPr>
            <w:tcW w:w="1295" w:type="dxa"/>
            <w:hideMark/>
          </w:tcPr>
          <w:p w14:paraId="62F12E89" w14:textId="77777777" w:rsidR="00477C26" w:rsidRDefault="00477C26">
            <w:pPr>
              <w:rPr>
                <w:lang w:eastAsia="zh-CN"/>
              </w:rPr>
            </w:pPr>
            <w:r>
              <w:t>LG</w:t>
            </w:r>
          </w:p>
        </w:tc>
        <w:tc>
          <w:tcPr>
            <w:tcW w:w="8628" w:type="dxa"/>
            <w:hideMark/>
          </w:tcPr>
          <w:p w14:paraId="5993397A" w14:textId="77777777" w:rsidR="00477C26" w:rsidRDefault="00477C26">
            <w:pPr>
              <w:pStyle w:val="B1"/>
              <w:ind w:left="0" w:firstLine="0"/>
            </w:pPr>
            <w:r>
              <w:rPr>
                <w:rFonts w:eastAsia="Malgun Gothic"/>
                <w:lang w:eastAsia="ko-KR"/>
              </w:rPr>
              <w:t>We are okay with the proposal.</w:t>
            </w:r>
          </w:p>
        </w:tc>
      </w:tr>
    </w:tbl>
    <w:p w14:paraId="75F6A6C4" w14:textId="77777777" w:rsidR="00D530E0" w:rsidRDefault="00D530E0"/>
    <w:p w14:paraId="022ABA25" w14:textId="28F42F4B" w:rsidR="000707BF" w:rsidRPr="00AE0735" w:rsidRDefault="000707BF" w:rsidP="000707BF">
      <w:pPr>
        <w:pStyle w:val="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EA288B" w14:paraId="14623A5D" w14:textId="77777777" w:rsidTr="00326D8B">
        <w:tc>
          <w:tcPr>
            <w:tcW w:w="9962" w:type="dxa"/>
          </w:tcPr>
          <w:p w14:paraId="548E2FF4" w14:textId="77777777" w:rsidR="00EA288B" w:rsidRPr="00AE0735" w:rsidRDefault="00EA288B" w:rsidP="00326D8B">
            <w:pPr>
              <w:rPr>
                <w:b/>
                <w:highlight w:val="yellow"/>
                <w:u w:val="single"/>
                <w:lang w:eastAsia="zh-CN"/>
              </w:rPr>
            </w:pPr>
            <w:r w:rsidRPr="00AE0735">
              <w:rPr>
                <w:b/>
                <w:highlight w:val="yellow"/>
                <w:u w:val="single"/>
                <w:lang w:eastAsia="zh-CN"/>
              </w:rPr>
              <w:t>Proposal 4:</w:t>
            </w:r>
          </w:p>
          <w:p w14:paraId="6DD29681" w14:textId="77777777" w:rsidR="00EA288B" w:rsidRPr="00AE0735" w:rsidRDefault="00EA288B" w:rsidP="00326D8B">
            <w:pPr>
              <w:pStyle w:val="afa"/>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The Reference C-DRX configurations decribed in TR38.840 section 8.2 is reused for evaluation</w:t>
            </w:r>
          </w:p>
          <w:p w14:paraId="16472555" w14:textId="13623F1B" w:rsidR="00D2437C" w:rsidRPr="00D2437C" w:rsidRDefault="00D2437C" w:rsidP="00EA288B">
            <w:pPr>
              <w:pStyle w:val="afa"/>
              <w:numPr>
                <w:ilvl w:val="1"/>
                <w:numId w:val="15"/>
              </w:numPr>
              <w:rPr>
                <w:rFonts w:ascii="Times New Roman" w:hAnsi="Times New Roman"/>
                <w:b/>
                <w:sz w:val="20"/>
                <w:szCs w:val="20"/>
                <w:highlight w:val="yellow"/>
              </w:rPr>
            </w:pPr>
            <w:r w:rsidRPr="00D2437C">
              <w:rPr>
                <w:rFonts w:ascii="Times New Roman" w:hAnsi="Times New Roman"/>
                <w:b/>
                <w:sz w:val="20"/>
                <w:szCs w:val="20"/>
                <w:highlight w:val="yellow"/>
              </w:rPr>
              <w:t xml:space="preserve">Up to company to select C-DRX configuration that is better aligned with traffic model </w:t>
            </w:r>
          </w:p>
          <w:p w14:paraId="6B436AB9" w14:textId="57D26411" w:rsidR="00EA288B" w:rsidRPr="00EA288B" w:rsidRDefault="00EA288B" w:rsidP="00EA288B">
            <w:pPr>
              <w:pStyle w:val="afa"/>
              <w:numPr>
                <w:ilvl w:val="1"/>
                <w:numId w:val="15"/>
              </w:numPr>
              <w:rPr>
                <w:rFonts w:ascii="Times New Roman" w:hAnsi="Times New Roman"/>
                <w:b/>
                <w:sz w:val="20"/>
                <w:szCs w:val="20"/>
              </w:rPr>
            </w:pPr>
            <w:r w:rsidRPr="00AE0735">
              <w:rPr>
                <w:rFonts w:ascii="Times New Roman" w:hAnsi="Times New Roman"/>
                <w:b/>
                <w:sz w:val="20"/>
                <w:szCs w:val="20"/>
                <w:highlight w:val="yellow"/>
              </w:rPr>
              <w:lastRenderedPageBreak/>
              <w:t>Other C-DRX setting used in the evaluation is not precluded and should be reported by companies.</w:t>
            </w:r>
          </w:p>
        </w:tc>
      </w:tr>
      <w:tr w:rsidR="00EA288B" w14:paraId="7B553FE3" w14:textId="77777777" w:rsidTr="00326D8B">
        <w:tc>
          <w:tcPr>
            <w:tcW w:w="9962" w:type="dxa"/>
          </w:tcPr>
          <w:p w14:paraId="1765BEB4" w14:textId="02730525" w:rsidR="00EA288B" w:rsidRDefault="00EA288B" w:rsidP="00326D8B">
            <w:pPr>
              <w:rPr>
                <w:b/>
                <w:u w:val="single"/>
                <w:lang w:eastAsia="zh-CN"/>
              </w:rPr>
            </w:pPr>
            <w:r>
              <w:rPr>
                <w:rFonts w:hint="eastAsia"/>
                <w:b/>
                <w:u w:val="single"/>
                <w:lang w:eastAsia="zh-CN"/>
              </w:rPr>
              <w:lastRenderedPageBreak/>
              <w:t>Comments:</w:t>
            </w:r>
          </w:p>
          <w:p w14:paraId="6A8E9774" w14:textId="4BF12CF8" w:rsidR="0030135E" w:rsidRDefault="00EA288B" w:rsidP="00612858">
            <w:pPr>
              <w:rPr>
                <w:lang w:eastAsia="zh-CN"/>
              </w:rPr>
            </w:pPr>
            <w:r>
              <w:rPr>
                <w:lang w:eastAsia="zh-CN"/>
              </w:rPr>
              <w:t xml:space="preserve">Some companies thinks more C-DRX settings can be used for evaluation. Accordingly, the proposal is updated </w:t>
            </w:r>
            <w:r w:rsidR="0030135E">
              <w:rPr>
                <w:lang w:eastAsia="zh-CN"/>
              </w:rPr>
              <w:t xml:space="preserve">not to preclude other C-DRX Settings. </w:t>
            </w:r>
            <w:r w:rsidR="00CE014D">
              <w:rPr>
                <w:lang w:eastAsia="zh-CN"/>
              </w:rPr>
              <w:t xml:space="preserve">Company also commented that the C-DRX setting should also align with the some other factors, e.g., UE assistance info, traffics. </w:t>
            </w:r>
            <w:r w:rsidR="00612858">
              <w:rPr>
                <w:lang w:eastAsia="zh-CN"/>
              </w:rPr>
              <w:t>T</w:t>
            </w:r>
            <w:r w:rsidR="00CE014D">
              <w:rPr>
                <w:lang w:eastAsia="zh-CN"/>
              </w:rPr>
              <w:t>herefore, it is proposed that u</w:t>
            </w:r>
            <w:r w:rsidR="00CE014D" w:rsidRPr="00CE014D">
              <w:rPr>
                <w:lang w:eastAsia="zh-CN"/>
              </w:rPr>
              <w:t>p to company to select C-DRX configuration that is better aligned with traffic model</w:t>
            </w:r>
            <w:r w:rsidR="00CE014D">
              <w:rPr>
                <w:lang w:eastAsia="zh-CN"/>
              </w:rPr>
              <w:t xml:space="preserve">. </w:t>
            </w:r>
            <w:r w:rsidR="0030135E">
              <w:rPr>
                <w:lang w:eastAsia="zh-CN"/>
              </w:rPr>
              <w:t>And companies should report the corresponding settings.</w:t>
            </w:r>
          </w:p>
        </w:tc>
      </w:tr>
      <w:tr w:rsidR="00EA288B" w14:paraId="766ED536" w14:textId="77777777" w:rsidTr="00326D8B">
        <w:tc>
          <w:tcPr>
            <w:tcW w:w="9962" w:type="dxa"/>
          </w:tcPr>
          <w:p w14:paraId="1080E63F" w14:textId="77777777" w:rsidR="00EA288B" w:rsidRDefault="00EA288B" w:rsidP="00326D8B">
            <w:pPr>
              <w:rPr>
                <w:b/>
                <w:u w:val="single"/>
                <w:lang w:eastAsia="zh-CN"/>
              </w:rPr>
            </w:pPr>
            <w:r>
              <w:rPr>
                <w:b/>
                <w:u w:val="single"/>
                <w:lang w:eastAsia="zh-CN"/>
              </w:rPr>
              <w:t>Suggestions for next step:</w:t>
            </w:r>
          </w:p>
          <w:p w14:paraId="3C0DBF40" w14:textId="1D27191E" w:rsidR="00EA288B" w:rsidRDefault="00EA288B" w:rsidP="00326D8B">
            <w:pPr>
              <w:rPr>
                <w:lang w:eastAsia="zh-CN"/>
              </w:rPr>
            </w:pPr>
          </w:p>
        </w:tc>
      </w:tr>
    </w:tbl>
    <w:p w14:paraId="1268A7CA" w14:textId="77777777" w:rsidR="00D530E0" w:rsidRDefault="00D530E0"/>
    <w:p w14:paraId="0B8F2FF7" w14:textId="77777777" w:rsidR="00EA288B" w:rsidRDefault="00EA288B"/>
    <w:tbl>
      <w:tblPr>
        <w:tblStyle w:val="af9"/>
        <w:tblW w:w="9918" w:type="dxa"/>
        <w:tblLayout w:type="fixed"/>
        <w:tblLook w:val="04A0" w:firstRow="1" w:lastRow="0" w:firstColumn="1" w:lastColumn="0" w:noHBand="0" w:noVBand="1"/>
      </w:tblPr>
      <w:tblGrid>
        <w:gridCol w:w="1290"/>
        <w:gridCol w:w="8628"/>
      </w:tblGrid>
      <w:tr w:rsidR="00EA288B" w14:paraId="07EED509" w14:textId="77777777" w:rsidTr="00326D8B">
        <w:trPr>
          <w:trHeight w:val="276"/>
        </w:trPr>
        <w:tc>
          <w:tcPr>
            <w:tcW w:w="1290" w:type="dxa"/>
          </w:tcPr>
          <w:p w14:paraId="38393BBF" w14:textId="77777777" w:rsidR="00EA288B" w:rsidRDefault="00EA288B" w:rsidP="00326D8B">
            <w:pPr>
              <w:spacing w:after="0" w:line="240" w:lineRule="auto"/>
            </w:pPr>
            <w:r>
              <w:rPr>
                <w:rFonts w:hint="eastAsia"/>
                <w:b/>
                <w:lang w:eastAsia="ja-JP"/>
              </w:rPr>
              <w:t>C</w:t>
            </w:r>
            <w:r>
              <w:rPr>
                <w:b/>
                <w:lang w:eastAsia="ja-JP"/>
              </w:rPr>
              <w:t>ompany</w:t>
            </w:r>
          </w:p>
        </w:tc>
        <w:tc>
          <w:tcPr>
            <w:tcW w:w="8628" w:type="dxa"/>
          </w:tcPr>
          <w:p w14:paraId="06B5CFBA" w14:textId="77777777" w:rsidR="00EA288B" w:rsidRDefault="00EA288B" w:rsidP="00326D8B">
            <w:pPr>
              <w:spacing w:after="0" w:line="240" w:lineRule="auto"/>
            </w:pPr>
            <w:r>
              <w:rPr>
                <w:b/>
                <w:lang w:eastAsia="ja-JP"/>
              </w:rPr>
              <w:t>Comments</w:t>
            </w:r>
          </w:p>
        </w:tc>
      </w:tr>
      <w:tr w:rsidR="00EA288B" w14:paraId="68132276" w14:textId="77777777" w:rsidTr="00326D8B">
        <w:trPr>
          <w:trHeight w:val="300"/>
        </w:trPr>
        <w:tc>
          <w:tcPr>
            <w:tcW w:w="1290" w:type="dxa"/>
          </w:tcPr>
          <w:p w14:paraId="706F722A" w14:textId="1AA414F1" w:rsidR="00EA288B" w:rsidRDefault="00532918" w:rsidP="00326D8B">
            <w:pPr>
              <w:spacing w:after="0" w:line="240" w:lineRule="auto"/>
            </w:pPr>
            <w:r>
              <w:t>OPPO</w:t>
            </w:r>
          </w:p>
        </w:tc>
        <w:tc>
          <w:tcPr>
            <w:tcW w:w="8628" w:type="dxa"/>
          </w:tcPr>
          <w:p w14:paraId="7E7BA26D" w14:textId="46A83E65" w:rsidR="00EA288B" w:rsidRDefault="00532918" w:rsidP="00326D8B">
            <w:pPr>
              <w:spacing w:after="0" w:line="240" w:lineRule="auto"/>
            </w:pPr>
            <w:r>
              <w:t xml:space="preserve">To be flexible, we can accept 40ms. </w:t>
            </w:r>
          </w:p>
        </w:tc>
      </w:tr>
      <w:tr w:rsidR="00154BEF" w14:paraId="0112F868" w14:textId="77777777" w:rsidTr="00326D8B">
        <w:trPr>
          <w:trHeight w:val="300"/>
        </w:trPr>
        <w:tc>
          <w:tcPr>
            <w:tcW w:w="1290" w:type="dxa"/>
          </w:tcPr>
          <w:p w14:paraId="411DF43D" w14:textId="0B78B9A1" w:rsidR="00154BEF" w:rsidRDefault="00154BEF" w:rsidP="00154BEF">
            <w:pPr>
              <w:spacing w:after="0"/>
            </w:pPr>
            <w:r>
              <w:t>Nokia</w:t>
            </w:r>
          </w:p>
        </w:tc>
        <w:tc>
          <w:tcPr>
            <w:tcW w:w="8628" w:type="dxa"/>
          </w:tcPr>
          <w:p w14:paraId="40ADEA79" w14:textId="77777777" w:rsidR="00154BEF" w:rsidRDefault="00154BEF" w:rsidP="00154BEF">
            <w:pPr>
              <w:spacing w:after="0" w:line="240" w:lineRule="auto"/>
            </w:pPr>
            <w:r>
              <w:t>This seems not to account Rel-16 nor Rel-15 baseline properly, which was intended by the objective:</w:t>
            </w:r>
          </w:p>
          <w:p w14:paraId="6B08F94C" w14:textId="77777777" w:rsidR="00154BEF" w:rsidRPr="006E64D9" w:rsidRDefault="00154BEF" w:rsidP="00154BEF">
            <w:pPr>
              <w:ind w:left="796" w:firstLine="284"/>
              <w:rPr>
                <w:sz w:val="16"/>
                <w:szCs w:val="16"/>
                <w:lang w:eastAsia="zh-CN"/>
              </w:rPr>
            </w:pPr>
            <w:r w:rsidRPr="006E64D9">
              <w:rPr>
                <w:sz w:val="16"/>
                <w:szCs w:val="16"/>
                <w:lang w:eastAsia="zh-CN"/>
              </w:rPr>
              <w:t>NOTE: Rel-15 and Rel-16 available power saving solutions should be supported by the UE and included in the evaluation. RAN1 will ask the confirmation from RAN2 that Rel-15 and Rel-16 available power saving solutions are properly utilized.</w:t>
            </w:r>
          </w:p>
          <w:p w14:paraId="5250D48A" w14:textId="77777777" w:rsidR="00154BEF" w:rsidRDefault="00154BEF" w:rsidP="00154BEF">
            <w:pPr>
              <w:spacing w:after="0" w:line="240" w:lineRule="auto"/>
            </w:pPr>
            <w:r>
              <w:t>So the proposal seems to be in direct conflict with the work item objective. And thus we cannot support above proposal. We should, like noted, use DRX configuration better matched with the applied traffic model enabled by additional Rel-16 features.</w:t>
            </w:r>
          </w:p>
          <w:p w14:paraId="352FAD2A" w14:textId="77777777" w:rsidR="00154BEF" w:rsidRPr="00EA288B" w:rsidRDefault="00154BEF" w:rsidP="00154BEF"/>
        </w:tc>
      </w:tr>
      <w:tr w:rsidR="00803E55" w14:paraId="157BED3F" w14:textId="77777777" w:rsidTr="00326D8B">
        <w:trPr>
          <w:trHeight w:val="300"/>
        </w:trPr>
        <w:tc>
          <w:tcPr>
            <w:tcW w:w="1290" w:type="dxa"/>
          </w:tcPr>
          <w:p w14:paraId="7D38AEBD" w14:textId="5C25ECBF" w:rsidR="00803E55" w:rsidRDefault="00803E55" w:rsidP="00154BEF">
            <w:pPr>
              <w:spacing w:after="0"/>
            </w:pPr>
            <w:r>
              <w:t>CATT</w:t>
            </w:r>
          </w:p>
        </w:tc>
        <w:tc>
          <w:tcPr>
            <w:tcW w:w="8628" w:type="dxa"/>
          </w:tcPr>
          <w:p w14:paraId="02947C94" w14:textId="082E7C52" w:rsidR="00803E55" w:rsidRDefault="00803E55" w:rsidP="00154BEF">
            <w:pPr>
              <w:spacing w:after="0"/>
            </w:pPr>
            <w:r>
              <w:t xml:space="preserve">We are supportive the proposal.  The proposal does not preclude any other DRX configuration, such as short DRX, along with long DRX in TR38.840.  </w:t>
            </w:r>
          </w:p>
        </w:tc>
      </w:tr>
    </w:tbl>
    <w:p w14:paraId="4FD06095" w14:textId="77777777" w:rsidR="00EA288B" w:rsidRDefault="00EA288B" w:rsidP="00EA288B"/>
    <w:p w14:paraId="47ADB0CC" w14:textId="174EC8C1" w:rsidR="00936FE3" w:rsidRDefault="00936FE3" w:rsidP="00936FE3">
      <w:pPr>
        <w:pStyle w:val="4"/>
        <w:rPr>
          <w:highlight w:val="yellow"/>
        </w:rPr>
      </w:pPr>
      <w:r>
        <w:rPr>
          <w:highlight w:val="yellow"/>
        </w:rPr>
        <w:t>4</w:t>
      </w:r>
      <w:r w:rsidRPr="00936FE3">
        <w:rPr>
          <w:highlight w:val="yellow"/>
          <w:vertAlign w:val="superscript"/>
        </w:rPr>
        <w:t>th</w:t>
      </w:r>
      <w:r>
        <w:rPr>
          <w:highlight w:val="yellow"/>
        </w:rPr>
        <w:t xml:space="preserve"> </w:t>
      </w:r>
      <w:r w:rsidRPr="00AE0735">
        <w:rPr>
          <w:highlight w:val="yellow"/>
        </w:rPr>
        <w:t>round discussion</w:t>
      </w:r>
    </w:p>
    <w:p w14:paraId="44784AD0" w14:textId="09A2CD9C" w:rsidR="00936FE3" w:rsidRPr="00936FE3" w:rsidRDefault="00936FE3" w:rsidP="00936FE3">
      <w:pPr>
        <w:rPr>
          <w:highlight w:val="yellow"/>
          <w:lang w:val="en-GB"/>
        </w:rPr>
      </w:pPr>
      <w:r>
        <w:rPr>
          <w:highlight w:val="yellow"/>
          <w:lang w:val="en-GB"/>
        </w:rPr>
        <w:t>Discussion on DRX related settings are moved to section ‘</w:t>
      </w:r>
      <w:r w:rsidRPr="00936FE3">
        <w:rPr>
          <w:highlight w:val="yellow"/>
          <w:lang w:val="en-GB"/>
        </w:rPr>
        <w:t>2.1.1</w:t>
      </w:r>
      <w:r w:rsidRPr="00936FE3">
        <w:rPr>
          <w:highlight w:val="yellow"/>
          <w:lang w:val="en-GB"/>
        </w:rPr>
        <w:tab/>
        <w:t>Performance metrics &amp; assumptions</w:t>
      </w:r>
      <w:r>
        <w:rPr>
          <w:highlight w:val="yellow"/>
          <w:lang w:val="en-GB"/>
        </w:rPr>
        <w:t>’</w:t>
      </w:r>
    </w:p>
    <w:p w14:paraId="0F2FCF88" w14:textId="77777777" w:rsidR="00EA288B" w:rsidRDefault="00EA288B"/>
    <w:p w14:paraId="53F9AA27" w14:textId="77777777" w:rsidR="00D530E0" w:rsidRDefault="00063156">
      <w:pPr>
        <w:pStyle w:val="3"/>
        <w:rPr>
          <w:lang w:eastAsia="zh-CN"/>
        </w:rPr>
      </w:pPr>
      <w:r>
        <w:rPr>
          <w:lang w:eastAsia="zh-CN"/>
        </w:rPr>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afa"/>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afa"/>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a8"/>
        <w:keepNext/>
        <w:jc w:val="center"/>
        <w:rPr>
          <w:b w:val="0"/>
        </w:rPr>
      </w:pPr>
      <w:bookmarkStart w:id="4" w:name="_Ref47707133"/>
      <w:r>
        <w:rPr>
          <w:b w:val="0"/>
        </w:rPr>
        <w:t>Table XX: Assumed number of measured/total beams for RLM/BFD per DRX cycle</w:t>
      </w:r>
      <w:bookmarkEnd w:id="4"/>
    </w:p>
    <w:tbl>
      <w:tblPr>
        <w:tblStyle w:val="af9"/>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lastRenderedPageBreak/>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rsidP="005C682A">
      <w:pPr>
        <w:pStyle w:val="4"/>
        <w:rPr>
          <w:lang w:eastAsia="zh-CN"/>
        </w:rPr>
      </w:pPr>
      <w:r>
        <w:t>1</w:t>
      </w:r>
      <w:r>
        <w:rPr>
          <w:vertAlign w:val="superscript"/>
        </w:rPr>
        <w:t>st</w:t>
      </w:r>
      <w:r>
        <w:t xml:space="preserve"> round discussion</w:t>
      </w:r>
    </w:p>
    <w:p w14:paraId="35CC10E8" w14:textId="77777777" w:rsidR="00D530E0" w:rsidRDefault="00063156">
      <w:pPr>
        <w:rPr>
          <w:b/>
        </w:rPr>
      </w:pPr>
      <w:r>
        <w:rPr>
          <w:b/>
        </w:rPr>
        <w:t>Question 5: Does SSB measurement for RLM/BFD need to be modelled in evalution and how to model?</w:t>
      </w:r>
    </w:p>
    <w:tbl>
      <w:tblPr>
        <w:tblStyle w:val="af9"/>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Considering the measurement power consumption may not contribute differently to different DCI-based power saving scheme. We nee further dicuss to understand the motivation of introducing it.</w:t>
            </w:r>
          </w:p>
          <w:p w14:paraId="081C9E4D" w14:textId="77777777" w:rsidR="00D530E0" w:rsidRDefault="00063156">
            <w:pPr>
              <w:spacing w:after="0"/>
            </w:pPr>
            <w:r>
              <w:t>The measurement may be considered in the  RLM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fro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In the power saving evaluation, RLM/BFD is part of the dominat part. We see more than 30% power consumption by RLM based on our contribution (</w:t>
            </w:r>
            <w:hyperlink r:id="rId13" w:history="1">
              <w:r>
                <w:rPr>
                  <w:rStyle w:val="af6"/>
                  <w:lang w:eastAsia="zh-CN"/>
                </w:rPr>
                <w:t>R1-2005392</w:t>
              </w:r>
            </w:hyperlink>
            <w:r>
              <w:t>). Model RLM/BFD it is nessasry.</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r>
              <w:rPr>
                <w:rFonts w:eastAsiaTheme="minorEastAsia"/>
                <w:lang w:val="en-GB" w:eastAsia="zh-CN"/>
              </w:rPr>
              <w:t xml:space="preserve">Therefore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r>
              <w:rPr>
                <w:rFonts w:hint="eastAsia"/>
                <w:lang w:eastAsia="zh-CN"/>
              </w:rPr>
              <w:t>Spreadtrum</w:t>
            </w:r>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lastRenderedPageBreak/>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Huawei, HiSilicon</w:t>
            </w:r>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We think baseline can be 20ms SSB measurement periodicity for evaluation, taking into account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We are fine with modeling RLM/BFD in the evalution.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rsidP="005C682A">
      <w:pPr>
        <w:pStyle w:val="4"/>
      </w:pPr>
      <w:r>
        <w:t>2</w:t>
      </w:r>
      <w:r>
        <w:rPr>
          <w:vertAlign w:val="superscript"/>
        </w:rPr>
        <w:t>nd</w:t>
      </w:r>
      <w:r>
        <w:t xml:space="preserve"> round discussion</w:t>
      </w:r>
    </w:p>
    <w:tbl>
      <w:tblPr>
        <w:tblStyle w:val="af9"/>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afa"/>
              <w:numPr>
                <w:ilvl w:val="0"/>
                <w:numId w:val="13"/>
              </w:numPr>
              <w:rPr>
                <w:rFonts w:ascii="Times New Roman" w:hAnsi="Times New Roman"/>
                <w:b/>
                <w:sz w:val="20"/>
              </w:rPr>
            </w:pPr>
            <w:r>
              <w:rPr>
                <w:rFonts w:ascii="Times New Roman" w:hAnsi="Times New Roman"/>
                <w:b/>
                <w:sz w:val="20"/>
              </w:rPr>
              <w:t xml:space="preserve">The followings assumptions is considered for evaluation, </w:t>
            </w:r>
          </w:p>
          <w:p w14:paraId="10C14B8E" w14:textId="77777777" w:rsidR="00D530E0" w:rsidRDefault="00063156">
            <w:pPr>
              <w:pStyle w:val="afa"/>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afa"/>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afa"/>
              <w:numPr>
                <w:ilvl w:val="2"/>
                <w:numId w:val="22"/>
              </w:numPr>
              <w:rPr>
                <w:rFonts w:ascii="Times New Roman" w:hAnsi="Times New Roman"/>
                <w:b/>
                <w:sz w:val="20"/>
              </w:rPr>
            </w:pPr>
            <w:r>
              <w:rPr>
                <w:rFonts w:ascii="Times New Roman" w:hAnsi="Times New Roman"/>
                <w:b/>
              </w:rPr>
              <w:t>2 (1 slot) / 8 (4 slots) for FR1</w:t>
            </w:r>
          </w:p>
          <w:p w14:paraId="32F16398" w14:textId="77777777" w:rsidR="00D530E0" w:rsidRDefault="00063156">
            <w:pPr>
              <w:pStyle w:val="afa"/>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afa"/>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afa"/>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afa"/>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lastRenderedPageBreak/>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573E05F6" w14:textId="77777777" w:rsidTr="00477C26">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rsidTr="00477C26">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Table 8.1.2.2-1: Evaluation period T</w:t>
            </w:r>
            <w:r>
              <w:rPr>
                <w:vertAlign w:val="subscript"/>
              </w:rPr>
              <w:t>Evaluate_out_SSB</w:t>
            </w:r>
            <w:r>
              <w:t xml:space="preserve"> and T</w:t>
            </w:r>
            <w:r>
              <w:rPr>
                <w:vertAlign w:val="subscript"/>
              </w:rPr>
              <w:t>Evaluate_in_SSB</w:t>
            </w:r>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5" w:name="_Hlk513850563"/>
                  <w:r>
                    <w:t>Configuration</w:t>
                  </w:r>
                </w:p>
              </w:tc>
              <w:tc>
                <w:tcPr>
                  <w:tcW w:w="3176" w:type="dxa"/>
                  <w:shd w:val="clear" w:color="auto" w:fill="auto"/>
                </w:tcPr>
                <w:p w14:paraId="37A4C157" w14:textId="77777777" w:rsidR="00D530E0" w:rsidRDefault="00063156">
                  <w:pPr>
                    <w:pStyle w:val="TAH"/>
                  </w:pPr>
                  <w:r>
                    <w:t>T</w:t>
                  </w:r>
                  <w:r>
                    <w:rPr>
                      <w:vertAlign w:val="subscript"/>
                    </w:rPr>
                    <w:t>Evaluate_out_SSB</w:t>
                  </w:r>
                  <w:r>
                    <w:t xml:space="preserve"> (ms) </w:t>
                  </w:r>
                </w:p>
              </w:tc>
              <w:tc>
                <w:tcPr>
                  <w:tcW w:w="3222" w:type="dxa"/>
                  <w:shd w:val="clear" w:color="auto" w:fill="auto"/>
                </w:tcPr>
                <w:p w14:paraId="469A00AB" w14:textId="77777777" w:rsidR="00D530E0" w:rsidRDefault="00063156">
                  <w:pPr>
                    <w:pStyle w:val="TAH"/>
                  </w:pPr>
                  <w:r>
                    <w:t>T</w:t>
                  </w:r>
                  <w:r>
                    <w:rPr>
                      <w:vertAlign w:val="subscript"/>
                    </w:rPr>
                    <w:t>Evaluate_in_SSB</w:t>
                  </w:r>
                  <w:r>
                    <w:t xml:space="preserve"> (ms)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r w:rsidRPr="003934DC">
                    <w:rPr>
                      <w:lang w:val="fr-FR"/>
                    </w:rPr>
                    <w:t xml:space="preserve">Max(200, Ceil(15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r w:rsidRPr="003934DC">
                    <w:rPr>
                      <w:lang w:val="fr-FR"/>
                    </w:rPr>
                    <w:t xml:space="preserve">Max(100, Ceil(7.5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5"/>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rsidTr="00477C26">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rsidTr="00477C26">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rsidTr="00477C26">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rsidTr="00477C26">
        <w:trPr>
          <w:trHeight w:val="90"/>
        </w:trPr>
        <w:tc>
          <w:tcPr>
            <w:tcW w:w="1290" w:type="dxa"/>
          </w:tcPr>
          <w:p w14:paraId="196126E6" w14:textId="77777777" w:rsidR="00D530E0" w:rsidRDefault="00063156">
            <w:pPr>
              <w:spacing w:after="0"/>
            </w:pPr>
            <w:r>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rsidTr="00477C26">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w:t>
            </w:r>
            <w:r>
              <w:lastRenderedPageBreak/>
              <w:t xml:space="preserve">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477C26">
        <w:trPr>
          <w:trHeight w:val="300"/>
        </w:trPr>
        <w:tc>
          <w:tcPr>
            <w:tcW w:w="1290" w:type="dxa"/>
          </w:tcPr>
          <w:p w14:paraId="39842C29" w14:textId="77777777" w:rsidR="00063156" w:rsidRDefault="00063156" w:rsidP="00063156">
            <w:pPr>
              <w:spacing w:after="0" w:line="240" w:lineRule="auto"/>
            </w:pPr>
            <w:r>
              <w:rPr>
                <w:lang w:eastAsia="zh-CN"/>
              </w:rPr>
              <w:lastRenderedPageBreak/>
              <w:t>Huawei, HiSilicon</w:t>
            </w:r>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477C2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r w:rsidR="003967F9" w14:paraId="0F3D568F" w14:textId="77777777" w:rsidTr="00477C2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477C26">
        <w:trPr>
          <w:trHeight w:val="300"/>
        </w:trPr>
        <w:tc>
          <w:tcPr>
            <w:tcW w:w="1290" w:type="dxa"/>
          </w:tcPr>
          <w:p w14:paraId="0BB424A7" w14:textId="04C5E00E" w:rsidR="00657C6B" w:rsidRDefault="00657C6B" w:rsidP="003967F9">
            <w:pPr>
              <w:spacing w:after="0"/>
              <w:rPr>
                <w:lang w:eastAsia="zh-CN"/>
              </w:rPr>
            </w:pPr>
            <w:r>
              <w:rPr>
                <w:lang w:eastAsia="zh-CN"/>
              </w:rPr>
              <w:t>InterDigital</w:t>
            </w:r>
          </w:p>
        </w:tc>
        <w:tc>
          <w:tcPr>
            <w:tcW w:w="8628" w:type="dxa"/>
          </w:tcPr>
          <w:p w14:paraId="18EEDFC1" w14:textId="7F6DD05F" w:rsidR="00657C6B" w:rsidRDefault="00657C6B" w:rsidP="003967F9">
            <w:pPr>
              <w:spacing w:after="0"/>
            </w:pPr>
            <w:r>
              <w:t>We are not convinced that this should be included as part of the model.</w:t>
            </w:r>
          </w:p>
        </w:tc>
      </w:tr>
      <w:tr w:rsidR="00192F92" w14:paraId="18AF6432" w14:textId="77777777" w:rsidTr="00477C26">
        <w:trPr>
          <w:trHeight w:val="300"/>
        </w:trPr>
        <w:tc>
          <w:tcPr>
            <w:tcW w:w="1290" w:type="dxa"/>
            <w:hideMark/>
          </w:tcPr>
          <w:p w14:paraId="721AC2FC" w14:textId="77777777" w:rsidR="00192F92" w:rsidRDefault="00192F92">
            <w:pPr>
              <w:rPr>
                <w:lang w:eastAsia="zh-CN"/>
              </w:rPr>
            </w:pPr>
            <w:r>
              <w:t>Intel</w:t>
            </w:r>
          </w:p>
        </w:tc>
        <w:tc>
          <w:tcPr>
            <w:tcW w:w="8628" w:type="dxa"/>
            <w:hideMark/>
          </w:tcPr>
          <w:p w14:paraId="07B72913" w14:textId="77777777" w:rsidR="00192F92" w:rsidRDefault="00192F92">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r w:rsidR="00477C26" w14:paraId="0E8E70A0" w14:textId="77777777" w:rsidTr="00477C26">
        <w:trPr>
          <w:trHeight w:val="300"/>
        </w:trPr>
        <w:tc>
          <w:tcPr>
            <w:tcW w:w="1290" w:type="dxa"/>
            <w:hideMark/>
          </w:tcPr>
          <w:p w14:paraId="545332A8" w14:textId="77777777" w:rsidR="00477C26" w:rsidRDefault="00477C26">
            <w:pPr>
              <w:rPr>
                <w:lang w:eastAsia="zh-CN"/>
              </w:rPr>
            </w:pPr>
            <w:r>
              <w:t>Panasonic</w:t>
            </w:r>
          </w:p>
        </w:tc>
        <w:tc>
          <w:tcPr>
            <w:tcW w:w="8628" w:type="dxa"/>
            <w:hideMark/>
          </w:tcPr>
          <w:p w14:paraId="16CB4122" w14:textId="77777777" w:rsidR="00477C26" w:rsidRDefault="00477C26">
            <w:r>
              <w:t>Leaving it to RAN4 as planned in the WID is more reasonable practice.</w:t>
            </w:r>
          </w:p>
        </w:tc>
      </w:tr>
      <w:tr w:rsidR="00477C26" w14:paraId="0E977CD5" w14:textId="77777777" w:rsidTr="00477C26">
        <w:trPr>
          <w:trHeight w:val="300"/>
        </w:trPr>
        <w:tc>
          <w:tcPr>
            <w:tcW w:w="1290" w:type="dxa"/>
            <w:hideMark/>
          </w:tcPr>
          <w:p w14:paraId="0983513E" w14:textId="77777777" w:rsidR="00477C26" w:rsidRDefault="00477C26">
            <w:r>
              <w:rPr>
                <w:rFonts w:eastAsia="Malgun Gothic"/>
                <w:lang w:eastAsia="ko-KR"/>
              </w:rPr>
              <w:t>LG</w:t>
            </w:r>
          </w:p>
        </w:tc>
        <w:tc>
          <w:tcPr>
            <w:tcW w:w="8628" w:type="dxa"/>
            <w:hideMark/>
          </w:tcPr>
          <w:p w14:paraId="0DD063F6" w14:textId="77777777" w:rsidR="00477C26" w:rsidRDefault="00477C26">
            <w:r>
              <w:rPr>
                <w:rFonts w:eastAsia="Malgun Gothic"/>
                <w:lang w:eastAsia="ko-KR"/>
              </w:rPr>
              <w:t>Basically, we don’t think agreeing on this proposal should not be a high priority. However, as long as the intention of the Proposal 5 is to align the evaluation assumptions among companies that are interested in “optional” modelling of SSB measurement, then we don’t have a strong concern.</w:t>
            </w:r>
          </w:p>
        </w:tc>
      </w:tr>
    </w:tbl>
    <w:p w14:paraId="3F2E7647" w14:textId="77777777" w:rsidR="00D530E0" w:rsidRPr="00063156" w:rsidRDefault="00D530E0">
      <w:pPr>
        <w:rPr>
          <w:b/>
          <w:lang w:eastAsia="zh-CN"/>
        </w:rPr>
      </w:pPr>
    </w:p>
    <w:p w14:paraId="4E3E2BDB" w14:textId="4EACD1B4" w:rsidR="005C682A" w:rsidRPr="00AE0735" w:rsidRDefault="005C682A" w:rsidP="005C682A">
      <w:pPr>
        <w:pStyle w:val="4"/>
        <w:rPr>
          <w:highlight w:val="yellow"/>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67512F" w14:paraId="6514F595" w14:textId="77777777" w:rsidTr="00326D8B">
        <w:tc>
          <w:tcPr>
            <w:tcW w:w="9962" w:type="dxa"/>
          </w:tcPr>
          <w:p w14:paraId="4F6FB3D7" w14:textId="77777777" w:rsidR="0067512F" w:rsidRPr="002D3C43" w:rsidRDefault="0067512F" w:rsidP="00326D8B">
            <w:pPr>
              <w:rPr>
                <w:b/>
                <w:highlight w:val="yellow"/>
                <w:u w:val="single"/>
                <w:lang w:eastAsia="zh-CN"/>
              </w:rPr>
            </w:pPr>
            <w:r w:rsidRPr="002D3C43">
              <w:rPr>
                <w:b/>
                <w:highlight w:val="yellow"/>
                <w:u w:val="single"/>
                <w:lang w:eastAsia="zh-CN"/>
              </w:rPr>
              <w:t>Proposal 5:</w:t>
            </w:r>
          </w:p>
          <w:p w14:paraId="3F24A774" w14:textId="39FF4D8A" w:rsidR="004703E9" w:rsidRPr="002D3C43" w:rsidRDefault="002A3A7A" w:rsidP="00326D8B">
            <w:pPr>
              <w:rPr>
                <w:b/>
                <w:highlight w:val="yellow"/>
              </w:rPr>
            </w:pPr>
            <w:r w:rsidRPr="002D3C43">
              <w:rPr>
                <w:b/>
                <w:highlight w:val="yellow"/>
              </w:rPr>
              <w:t>M</w:t>
            </w:r>
            <w:r w:rsidR="004703E9" w:rsidRPr="002D3C43">
              <w:rPr>
                <w:b/>
                <w:highlight w:val="yellow"/>
              </w:rPr>
              <w:t>easurement for RLM/BFD every</w:t>
            </w:r>
            <w:r w:rsidR="004703E9" w:rsidRPr="002D3C43">
              <w:rPr>
                <w:b/>
                <w:i/>
                <w:highlight w:val="yellow"/>
              </w:rPr>
              <w:t xml:space="preserve"> N </w:t>
            </w:r>
            <w:r w:rsidR="004703E9" w:rsidRPr="002D3C43">
              <w:rPr>
                <w:b/>
                <w:highlight w:val="yellow"/>
              </w:rPr>
              <w:t>C-DRX cycle can be optionally modelled.</w:t>
            </w:r>
          </w:p>
          <w:p w14:paraId="1D02F489" w14:textId="156BF401" w:rsidR="004703E9" w:rsidRPr="002D3C43" w:rsidRDefault="004703E9" w:rsidP="004703E9">
            <w:pPr>
              <w:pStyle w:val="afa"/>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N = 1 as baseline, other values not precluded.</w:t>
            </w:r>
          </w:p>
          <w:p w14:paraId="342CE9E3" w14:textId="77777777" w:rsidR="002D3C43" w:rsidRPr="002D3C43" w:rsidRDefault="002D3C43" w:rsidP="002D3C43">
            <w:pPr>
              <w:pStyle w:val="afa"/>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The assumed number of measured/total beams for RLM/BFD per C-DRX cycle is</w:t>
            </w:r>
          </w:p>
          <w:p w14:paraId="3A1569FB" w14:textId="119DABC2" w:rsidR="002D3C43" w:rsidRPr="002D3C43" w:rsidRDefault="002D3C43" w:rsidP="002D3C43">
            <w:pPr>
              <w:pStyle w:val="afa"/>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2 / 8  for FR1</w:t>
            </w:r>
          </w:p>
          <w:p w14:paraId="439131B6" w14:textId="577E33FF" w:rsidR="002D3C43" w:rsidRPr="002D3C43" w:rsidRDefault="002D3C43" w:rsidP="002D3C43">
            <w:pPr>
              <w:pStyle w:val="afa"/>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8  / 64 for FR2</w:t>
            </w:r>
          </w:p>
          <w:p w14:paraId="1A6663F2" w14:textId="03B3D1B1" w:rsidR="0067512F" w:rsidRPr="002A3A7A" w:rsidRDefault="0067512F" w:rsidP="002A3A7A">
            <w:pPr>
              <w:rPr>
                <w:b/>
              </w:rPr>
            </w:pPr>
          </w:p>
        </w:tc>
      </w:tr>
      <w:tr w:rsidR="0067512F" w14:paraId="5165987E" w14:textId="77777777" w:rsidTr="00326D8B">
        <w:tc>
          <w:tcPr>
            <w:tcW w:w="9962" w:type="dxa"/>
          </w:tcPr>
          <w:p w14:paraId="701E3795" w14:textId="016AD461" w:rsidR="0067512F" w:rsidRDefault="0067512F" w:rsidP="006B4DF8">
            <w:pPr>
              <w:tabs>
                <w:tab w:val="left" w:pos="995"/>
              </w:tabs>
              <w:rPr>
                <w:b/>
                <w:u w:val="single"/>
                <w:lang w:eastAsia="zh-CN"/>
              </w:rPr>
            </w:pPr>
            <w:r>
              <w:rPr>
                <w:rFonts w:hint="eastAsia"/>
                <w:b/>
                <w:u w:val="single"/>
                <w:lang w:eastAsia="zh-CN"/>
              </w:rPr>
              <w:t>Comments:</w:t>
            </w:r>
            <w:r w:rsidR="006B4DF8">
              <w:rPr>
                <w:b/>
                <w:u w:val="single"/>
                <w:lang w:eastAsia="zh-CN"/>
              </w:rPr>
              <w:tab/>
            </w:r>
          </w:p>
          <w:p w14:paraId="7D8DBF66" w14:textId="1A081506" w:rsidR="00596FA8" w:rsidRPr="00596FA8" w:rsidRDefault="00596FA8" w:rsidP="00326D8B">
            <w:r>
              <w:t>In R</w:t>
            </w:r>
            <w:r w:rsidRPr="00596FA8">
              <w:t xml:space="preserve">el-16, </w:t>
            </w:r>
            <w:r>
              <w:t>f</w:t>
            </w:r>
            <w:r w:rsidRPr="00596FA8">
              <w:t>or evaluation purpose, it is assumed that a periodicity of max(DRX cycle, 160 msec) is the baseline for periodic activities, e.g. time/frequency, channel or beam tracking (if applicable)</w:t>
            </w:r>
            <w:r>
              <w:t>. However, the power consumption for RLM/BFD is not included</w:t>
            </w:r>
            <w:r w:rsidR="00CE014D">
              <w:t xml:space="preserve"> while</w:t>
            </w:r>
            <w:r>
              <w:t xml:space="preserve"> it can be performed every DRX cycle.</w:t>
            </w:r>
          </w:p>
          <w:p w14:paraId="6D28CDA1" w14:textId="749D31C5" w:rsidR="0067512F" w:rsidRDefault="00192F92" w:rsidP="00192F92">
            <w:r>
              <w:t>For RAN 1 evaluation, optionally model the RLM/BFD power consumption in the evaluation as a way forward</w:t>
            </w:r>
            <w:r w:rsidR="0067512F">
              <w:t xml:space="preserve"> </w:t>
            </w:r>
            <w:r>
              <w:t>can be</w:t>
            </w:r>
            <w:r w:rsidR="0067512F">
              <w:t xml:space="preserve"> considered</w:t>
            </w:r>
            <w:r>
              <w:t>.</w:t>
            </w:r>
            <w:r w:rsidR="002D3C43">
              <w:t xml:space="preserve"> Other detailes can be up to company report.</w:t>
            </w:r>
          </w:p>
        </w:tc>
      </w:tr>
      <w:tr w:rsidR="0067512F" w14:paraId="7F9FEAB3" w14:textId="77777777" w:rsidTr="00326D8B">
        <w:tc>
          <w:tcPr>
            <w:tcW w:w="9962" w:type="dxa"/>
          </w:tcPr>
          <w:p w14:paraId="4197EF1E" w14:textId="77777777" w:rsidR="0067512F" w:rsidRDefault="0067512F" w:rsidP="00326D8B">
            <w:pPr>
              <w:rPr>
                <w:b/>
                <w:u w:val="single"/>
                <w:lang w:eastAsia="zh-CN"/>
              </w:rPr>
            </w:pPr>
            <w:r>
              <w:rPr>
                <w:b/>
                <w:u w:val="single"/>
                <w:lang w:eastAsia="zh-CN"/>
              </w:rPr>
              <w:t>Suggestions for next step:</w:t>
            </w:r>
          </w:p>
          <w:p w14:paraId="7CBD2777" w14:textId="431B3B1B" w:rsidR="0067512F" w:rsidRDefault="0067512F" w:rsidP="00326D8B">
            <w:pPr>
              <w:rPr>
                <w:lang w:eastAsia="zh-CN"/>
              </w:rPr>
            </w:pPr>
          </w:p>
        </w:tc>
      </w:tr>
    </w:tbl>
    <w:p w14:paraId="56F5BE6E" w14:textId="77777777" w:rsidR="005C682A" w:rsidRDefault="005C682A"/>
    <w:tbl>
      <w:tblPr>
        <w:tblStyle w:val="af9"/>
        <w:tblW w:w="9918" w:type="dxa"/>
        <w:tblLayout w:type="fixed"/>
        <w:tblLook w:val="04A0" w:firstRow="1" w:lastRow="0" w:firstColumn="1" w:lastColumn="0" w:noHBand="0" w:noVBand="1"/>
      </w:tblPr>
      <w:tblGrid>
        <w:gridCol w:w="1290"/>
        <w:gridCol w:w="8628"/>
      </w:tblGrid>
      <w:tr w:rsidR="00154BEF" w14:paraId="344D0F01" w14:textId="77777777" w:rsidTr="00FE3151">
        <w:trPr>
          <w:trHeight w:val="276"/>
        </w:trPr>
        <w:tc>
          <w:tcPr>
            <w:tcW w:w="1290" w:type="dxa"/>
          </w:tcPr>
          <w:p w14:paraId="22A9BF7E" w14:textId="77777777" w:rsidR="00154BEF" w:rsidRDefault="00154BEF" w:rsidP="00FE3151">
            <w:pPr>
              <w:spacing w:after="0" w:line="240" w:lineRule="auto"/>
            </w:pPr>
            <w:r>
              <w:rPr>
                <w:rFonts w:hint="eastAsia"/>
                <w:b/>
                <w:lang w:eastAsia="ja-JP"/>
              </w:rPr>
              <w:t>C</w:t>
            </w:r>
            <w:r>
              <w:rPr>
                <w:b/>
                <w:lang w:eastAsia="ja-JP"/>
              </w:rPr>
              <w:t>ompany</w:t>
            </w:r>
          </w:p>
        </w:tc>
        <w:tc>
          <w:tcPr>
            <w:tcW w:w="8628" w:type="dxa"/>
          </w:tcPr>
          <w:p w14:paraId="6524152B" w14:textId="77777777" w:rsidR="00154BEF" w:rsidRDefault="00154BEF" w:rsidP="00FE3151">
            <w:pPr>
              <w:spacing w:after="0" w:line="240" w:lineRule="auto"/>
            </w:pPr>
            <w:r>
              <w:rPr>
                <w:b/>
                <w:lang w:eastAsia="ja-JP"/>
              </w:rPr>
              <w:t>Comments</w:t>
            </w:r>
          </w:p>
        </w:tc>
      </w:tr>
      <w:tr w:rsidR="00154BEF" w14:paraId="52187761" w14:textId="77777777" w:rsidTr="00FE3151">
        <w:trPr>
          <w:trHeight w:val="276"/>
        </w:trPr>
        <w:tc>
          <w:tcPr>
            <w:tcW w:w="1290" w:type="dxa"/>
          </w:tcPr>
          <w:p w14:paraId="0B4560EC" w14:textId="77777777" w:rsidR="00154BEF" w:rsidRPr="009770C1" w:rsidRDefault="00154BEF" w:rsidP="00FE3151">
            <w:pPr>
              <w:spacing w:after="0"/>
              <w:rPr>
                <w:bCs/>
                <w:lang w:eastAsia="ja-JP"/>
              </w:rPr>
            </w:pPr>
            <w:r w:rsidRPr="009770C1">
              <w:rPr>
                <w:bCs/>
                <w:lang w:eastAsia="ja-JP"/>
              </w:rPr>
              <w:t>Nokia</w:t>
            </w:r>
          </w:p>
        </w:tc>
        <w:tc>
          <w:tcPr>
            <w:tcW w:w="8628" w:type="dxa"/>
          </w:tcPr>
          <w:p w14:paraId="7FA4031D" w14:textId="18B8F4AA" w:rsidR="00154BEF" w:rsidRDefault="00154BEF" w:rsidP="00FE3151">
            <w:pPr>
              <w:spacing w:after="0"/>
              <w:rPr>
                <w:b/>
                <w:lang w:eastAsia="ja-JP"/>
              </w:rPr>
            </w:pPr>
            <w:r>
              <w:rPr>
                <w:lang w:eastAsia="zh-CN"/>
              </w:rPr>
              <w:t>We would propose to change “can be optionally modelled” to “must be modelled”. This is further needed also for RAN4 work, thus accounting it in baseline would make sense.</w:t>
            </w:r>
          </w:p>
        </w:tc>
      </w:tr>
      <w:tr w:rsidR="00803E55" w14:paraId="368E6CDF" w14:textId="77777777" w:rsidTr="00FE3151">
        <w:trPr>
          <w:trHeight w:val="276"/>
        </w:trPr>
        <w:tc>
          <w:tcPr>
            <w:tcW w:w="1290" w:type="dxa"/>
          </w:tcPr>
          <w:p w14:paraId="7EFA1FC2" w14:textId="4E92B1EA" w:rsidR="00803E55" w:rsidRPr="009770C1" w:rsidRDefault="00803E55" w:rsidP="00FE3151">
            <w:pPr>
              <w:spacing w:after="0"/>
              <w:rPr>
                <w:bCs/>
                <w:lang w:eastAsia="ja-JP"/>
              </w:rPr>
            </w:pPr>
            <w:r>
              <w:rPr>
                <w:bCs/>
                <w:lang w:eastAsia="ja-JP"/>
              </w:rPr>
              <w:t>CATT</w:t>
            </w:r>
          </w:p>
        </w:tc>
        <w:tc>
          <w:tcPr>
            <w:tcW w:w="8628" w:type="dxa"/>
          </w:tcPr>
          <w:p w14:paraId="5CA16437" w14:textId="4BD75F43" w:rsidR="00803E55" w:rsidRDefault="00803E55" w:rsidP="00FE3151">
            <w:pPr>
              <w:spacing w:after="0"/>
              <w:rPr>
                <w:lang w:eastAsia="zh-CN"/>
              </w:rPr>
            </w:pPr>
            <w:r>
              <w:rPr>
                <w:lang w:eastAsia="zh-CN"/>
              </w:rPr>
              <w:t xml:space="preserve">We agree to have the model.  </w:t>
            </w:r>
          </w:p>
        </w:tc>
      </w:tr>
    </w:tbl>
    <w:p w14:paraId="2C976C36" w14:textId="77777777" w:rsidR="005C682A" w:rsidRDefault="005C682A"/>
    <w:p w14:paraId="62E81B1B" w14:textId="77777777" w:rsidR="00D530E0" w:rsidRDefault="00063156">
      <w:pPr>
        <w:pStyle w:val="3"/>
        <w:rPr>
          <w:lang w:eastAsia="zh-CN"/>
        </w:rPr>
      </w:pPr>
      <w:r>
        <w:rPr>
          <w:lang w:eastAsia="zh-CN"/>
        </w:rPr>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company proposes to model UL activity or UL traffic and to model UCI related activity as DL triggerd (HARQ FB) and periodic CSI reporting.</w:t>
      </w:r>
    </w:p>
    <w:p w14:paraId="10D6E350" w14:textId="77777777" w:rsidR="00D530E0" w:rsidRDefault="00063156" w:rsidP="0067512F">
      <w:pPr>
        <w:pStyle w:val="4"/>
        <w:rPr>
          <w:lang w:eastAsia="zh-CN"/>
        </w:rPr>
      </w:pPr>
      <w:r>
        <w:t>1</w:t>
      </w:r>
      <w:r>
        <w:rPr>
          <w:vertAlign w:val="superscript"/>
        </w:rPr>
        <w:t>st</w:t>
      </w:r>
      <w: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af9"/>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rsidP="0067512F">
      <w:pPr>
        <w:pStyle w:val="4"/>
      </w:pPr>
      <w:r>
        <w:t>2</w:t>
      </w:r>
      <w:r>
        <w:rPr>
          <w:vertAlign w:val="superscript"/>
        </w:rPr>
        <w:t>nd</w:t>
      </w:r>
      <w:r>
        <w:t xml:space="preserve"> round discussion</w:t>
      </w:r>
    </w:p>
    <w:tbl>
      <w:tblPr>
        <w:tblStyle w:val="af9"/>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afa"/>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14:paraId="076449BE" w14:textId="77777777" w:rsidR="00D530E0" w:rsidRDefault="00D530E0">
            <w:pPr>
              <w:pStyle w:val="afa"/>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lastRenderedPageBreak/>
              <w:t>Comments:</w:t>
            </w:r>
          </w:p>
          <w:p w14:paraId="502542D6" w14:textId="77777777" w:rsidR="00D530E0" w:rsidRDefault="00063156">
            <w:r>
              <w:t xml:space="preserve">Some company[E///][Nokia][MTK]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14:paraId="55ACD022" w14:textId="77777777"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Once we have full set of agreements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afa"/>
              <w:numPr>
                <w:ilvl w:val="1"/>
                <w:numId w:val="13"/>
              </w:numPr>
              <w:rPr>
                <w:color w:val="0000FF"/>
                <w:lang w:eastAsia="zh-CN"/>
              </w:rPr>
            </w:pPr>
            <w:r>
              <w:rPr>
                <w:rFonts w:ascii="Times New Roman" w:hAnsi="Times New Roman"/>
                <w:b/>
                <w:color w:val="0D0D0D" w:themeColor="text1" w:themeTint="F2"/>
                <w:sz w:val="20"/>
              </w:rPr>
              <w:t>Send LS including the evaluation methodologies  proposed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Huawei &amp; HiSilicon</w:t>
            </w:r>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evaluations</w:t>
            </w:r>
            <w:r>
              <w:rPr>
                <w:lang w:eastAsia="zh-CN"/>
              </w:rPr>
              <w:t>,  as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lastRenderedPageBreak/>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Default="00D530E0">
      <w:pPr>
        <w:rPr>
          <w:lang w:eastAsia="zh-CN"/>
        </w:rPr>
      </w:pPr>
    </w:p>
    <w:p w14:paraId="3FFC98CB" w14:textId="30A1FD5F" w:rsidR="00A90E95" w:rsidRDefault="00AE0735" w:rsidP="00A90E95">
      <w:pPr>
        <w:pStyle w:val="4"/>
      </w:pPr>
      <w:r>
        <w:t>3</w:t>
      </w:r>
      <w:r w:rsidRPr="00AE0735">
        <w:rPr>
          <w:vertAlign w:val="superscript"/>
        </w:rPr>
        <w:t>rd</w:t>
      </w:r>
      <w:r>
        <w:t xml:space="preserve"> </w:t>
      </w:r>
      <w:r w:rsidR="00A90E95">
        <w:t>round discussion</w:t>
      </w:r>
    </w:p>
    <w:tbl>
      <w:tblPr>
        <w:tblStyle w:val="af9"/>
        <w:tblW w:w="9962" w:type="dxa"/>
        <w:tblLayout w:type="fixed"/>
        <w:tblLook w:val="04A0" w:firstRow="1" w:lastRow="0" w:firstColumn="1" w:lastColumn="0" w:noHBand="0" w:noVBand="1"/>
      </w:tblPr>
      <w:tblGrid>
        <w:gridCol w:w="9962"/>
      </w:tblGrid>
      <w:tr w:rsidR="00A90E95" w14:paraId="3391D8C4" w14:textId="77777777" w:rsidTr="00326D8B">
        <w:tc>
          <w:tcPr>
            <w:tcW w:w="9962" w:type="dxa"/>
          </w:tcPr>
          <w:p w14:paraId="00271908" w14:textId="7D65617F" w:rsidR="00A90E95" w:rsidRDefault="00A90E95" w:rsidP="00326D8B">
            <w:pPr>
              <w:rPr>
                <w:b/>
                <w:u w:val="single"/>
                <w:lang w:eastAsia="zh-CN"/>
              </w:rPr>
            </w:pPr>
            <w:r>
              <w:rPr>
                <w:b/>
                <w:u w:val="single"/>
                <w:lang w:eastAsia="zh-CN"/>
              </w:rPr>
              <w:t>Proposal 6:</w:t>
            </w:r>
          </w:p>
          <w:p w14:paraId="22B5CD4D" w14:textId="47D68DDC" w:rsidR="00A90E95" w:rsidRPr="0082716B" w:rsidRDefault="00A90E95" w:rsidP="00AE0735">
            <w:pPr>
              <w:pStyle w:val="afa"/>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tc>
      </w:tr>
      <w:tr w:rsidR="00A90E95" w14:paraId="47A26E83" w14:textId="77777777" w:rsidTr="00326D8B">
        <w:tc>
          <w:tcPr>
            <w:tcW w:w="9962" w:type="dxa"/>
          </w:tcPr>
          <w:p w14:paraId="7D35B037" w14:textId="09B068FD" w:rsidR="00A90E95" w:rsidRDefault="00A90E95" w:rsidP="00326D8B">
            <w:pPr>
              <w:rPr>
                <w:b/>
                <w:u w:val="single"/>
                <w:lang w:eastAsia="zh-CN"/>
              </w:rPr>
            </w:pPr>
            <w:r>
              <w:rPr>
                <w:rFonts w:hint="eastAsia"/>
                <w:b/>
                <w:u w:val="single"/>
                <w:lang w:eastAsia="zh-CN"/>
              </w:rPr>
              <w:t>Comments:</w:t>
            </w:r>
          </w:p>
          <w:p w14:paraId="6A5732A2" w14:textId="72495EFC" w:rsidR="00A90E95" w:rsidRDefault="002A76FA" w:rsidP="00326D8B">
            <w:r>
              <w:t>Many companies think that the LS is sent when all the agreements are ready. Regarding the RAN2 and RAN4.</w:t>
            </w:r>
          </w:p>
          <w:p w14:paraId="03CDCFFA" w14:textId="5C7B2354" w:rsidR="002A76FA" w:rsidRDefault="002A76FA" w:rsidP="00326D8B">
            <w:r>
              <w:t>RAN2 is needed? Yes: MTK, CATT, ZTE, HW/HiSi, Ericsson, Samsung No: Nokia, Qualcomm</w:t>
            </w:r>
            <w:r w:rsidR="00B664EB">
              <w:t>, Apple</w:t>
            </w:r>
          </w:p>
          <w:p w14:paraId="0656B676" w14:textId="3FB8E4B1" w:rsidR="002A76FA" w:rsidRDefault="002A76FA" w:rsidP="00326D8B">
            <w:r>
              <w:t>RAN4 is needed? Yes: MTK, CATT, Apple, Nokia, Samsung, Qualcomm No: ZTE, HW/HiSi, Ericsson</w:t>
            </w:r>
          </w:p>
        </w:tc>
      </w:tr>
      <w:tr w:rsidR="00A90E95" w14:paraId="0833ED10" w14:textId="77777777" w:rsidTr="00326D8B">
        <w:tc>
          <w:tcPr>
            <w:tcW w:w="9962" w:type="dxa"/>
          </w:tcPr>
          <w:p w14:paraId="3D76606C" w14:textId="77777777" w:rsidR="00A90E95" w:rsidRDefault="00A90E95" w:rsidP="00326D8B">
            <w:pPr>
              <w:rPr>
                <w:b/>
                <w:u w:val="single"/>
                <w:lang w:eastAsia="zh-CN"/>
              </w:rPr>
            </w:pPr>
            <w:r>
              <w:rPr>
                <w:b/>
                <w:u w:val="single"/>
                <w:lang w:eastAsia="zh-CN"/>
              </w:rPr>
              <w:t>Suggestions for next step:</w:t>
            </w:r>
          </w:p>
          <w:p w14:paraId="015DD7FE" w14:textId="24936FCD" w:rsidR="00A90E95" w:rsidRDefault="002A76FA" w:rsidP="002A76FA">
            <w:pPr>
              <w:rPr>
                <w:lang w:eastAsia="zh-CN"/>
              </w:rPr>
            </w:pPr>
            <w:r>
              <w:rPr>
                <w:lang w:eastAsia="zh-CN"/>
              </w:rPr>
              <w:t>Further discussion on the conetent depending on the full agreements and which gourp the LS to send.</w:t>
            </w:r>
            <w:r w:rsidR="00AE0735">
              <w:rPr>
                <w:lang w:eastAsia="zh-CN"/>
              </w:rPr>
              <w:t xml:space="preserve"> And companies’ comments are appreciated.</w:t>
            </w:r>
          </w:p>
        </w:tc>
      </w:tr>
    </w:tbl>
    <w:p w14:paraId="1E947296" w14:textId="77777777" w:rsidR="00A90E95" w:rsidRDefault="00A90E95">
      <w:pPr>
        <w:rPr>
          <w:lang w:eastAsia="zh-CN"/>
        </w:rPr>
      </w:pPr>
    </w:p>
    <w:tbl>
      <w:tblPr>
        <w:tblStyle w:val="af9"/>
        <w:tblW w:w="9918" w:type="dxa"/>
        <w:tblLayout w:type="fixed"/>
        <w:tblLook w:val="04A0" w:firstRow="1" w:lastRow="0" w:firstColumn="1" w:lastColumn="0" w:noHBand="0" w:noVBand="1"/>
      </w:tblPr>
      <w:tblGrid>
        <w:gridCol w:w="1290"/>
        <w:gridCol w:w="8628"/>
      </w:tblGrid>
      <w:tr w:rsidR="00AE0735" w14:paraId="46004066" w14:textId="77777777" w:rsidTr="00326D8B">
        <w:trPr>
          <w:trHeight w:val="276"/>
        </w:trPr>
        <w:tc>
          <w:tcPr>
            <w:tcW w:w="1290" w:type="dxa"/>
          </w:tcPr>
          <w:p w14:paraId="6A43848D" w14:textId="77777777" w:rsidR="00AE0735" w:rsidRDefault="00AE0735" w:rsidP="00326D8B">
            <w:pPr>
              <w:spacing w:after="0" w:line="240" w:lineRule="auto"/>
            </w:pPr>
            <w:r>
              <w:rPr>
                <w:rFonts w:hint="eastAsia"/>
                <w:b/>
                <w:lang w:eastAsia="ja-JP"/>
              </w:rPr>
              <w:t>C</w:t>
            </w:r>
            <w:r>
              <w:rPr>
                <w:b/>
                <w:lang w:eastAsia="ja-JP"/>
              </w:rPr>
              <w:t>ompany</w:t>
            </w:r>
          </w:p>
        </w:tc>
        <w:tc>
          <w:tcPr>
            <w:tcW w:w="8628" w:type="dxa"/>
          </w:tcPr>
          <w:p w14:paraId="3B40F4E8" w14:textId="77777777" w:rsidR="00AE0735" w:rsidRDefault="00AE0735" w:rsidP="00326D8B">
            <w:pPr>
              <w:spacing w:after="0" w:line="240" w:lineRule="auto"/>
            </w:pPr>
            <w:r>
              <w:rPr>
                <w:b/>
                <w:lang w:eastAsia="ja-JP"/>
              </w:rPr>
              <w:t>Comments</w:t>
            </w:r>
          </w:p>
        </w:tc>
      </w:tr>
      <w:tr w:rsidR="00AE0735" w14:paraId="0F88898C" w14:textId="77777777" w:rsidTr="00326D8B">
        <w:trPr>
          <w:trHeight w:val="300"/>
        </w:trPr>
        <w:tc>
          <w:tcPr>
            <w:tcW w:w="1290" w:type="dxa"/>
          </w:tcPr>
          <w:p w14:paraId="12B353E9" w14:textId="6F0C2DE3" w:rsidR="00AE0735" w:rsidRDefault="00041CD8" w:rsidP="00326D8B">
            <w:pPr>
              <w:spacing w:after="0" w:line="240" w:lineRule="auto"/>
            </w:pPr>
            <w:r>
              <w:t>OPPO</w:t>
            </w:r>
          </w:p>
        </w:tc>
        <w:tc>
          <w:tcPr>
            <w:tcW w:w="8628" w:type="dxa"/>
          </w:tcPr>
          <w:p w14:paraId="04A6D6BB" w14:textId="127DC9B4" w:rsidR="00AE0735" w:rsidRDefault="00041CD8" w:rsidP="00041CD8">
            <w:pPr>
              <w:spacing w:after="0" w:line="240" w:lineRule="auto"/>
            </w:pPr>
            <w:r>
              <w:t xml:space="preserve"> We see the companies view on need of LS is more about proposal 5, not all the proposals. </w:t>
            </w:r>
          </w:p>
        </w:tc>
      </w:tr>
      <w:tr w:rsidR="00AE0735" w14:paraId="36D069B9" w14:textId="77777777" w:rsidTr="00326D8B">
        <w:trPr>
          <w:trHeight w:val="300"/>
        </w:trPr>
        <w:tc>
          <w:tcPr>
            <w:tcW w:w="1290" w:type="dxa"/>
          </w:tcPr>
          <w:p w14:paraId="04116986" w14:textId="52E85072" w:rsidR="00AE0735" w:rsidRDefault="00154BEF" w:rsidP="00326D8B">
            <w:pPr>
              <w:spacing w:after="0"/>
            </w:pPr>
            <w:r>
              <w:t>Nokia</w:t>
            </w:r>
          </w:p>
        </w:tc>
        <w:tc>
          <w:tcPr>
            <w:tcW w:w="8628" w:type="dxa"/>
          </w:tcPr>
          <w:p w14:paraId="516DF786" w14:textId="77777777" w:rsidR="00154BEF" w:rsidRDefault="00154BEF" w:rsidP="00154BEF">
            <w:pPr>
              <w:spacing w:after="0" w:line="240" w:lineRule="auto"/>
            </w:pPr>
            <w:r>
              <w:t>To correct my earlier statement, once we have agreed the list of power saving schemes for objective 2, could be confirmed from RAN2 as indicated by WID. Earlier question was more related to the Connected mode UE power modelling, if it is needed by RAN2 for evaluation (of which objective)?</w:t>
            </w:r>
          </w:p>
          <w:p w14:paraId="2B09ECDB" w14:textId="02BDAB9F" w:rsidR="00AE0735" w:rsidRDefault="00154BEF" w:rsidP="00154BEF">
            <w:pPr>
              <w:spacing w:after="0"/>
            </w:pPr>
            <w:r>
              <w:t>Like noted above and earlier how to account/modelling of UL control information modeling needs to be clarified.</w:t>
            </w:r>
          </w:p>
        </w:tc>
      </w:tr>
      <w:tr w:rsidR="00A36B0E" w14:paraId="35B2C297" w14:textId="77777777" w:rsidTr="00326D8B">
        <w:trPr>
          <w:trHeight w:val="300"/>
        </w:trPr>
        <w:tc>
          <w:tcPr>
            <w:tcW w:w="1290" w:type="dxa"/>
          </w:tcPr>
          <w:p w14:paraId="41301D71" w14:textId="6F32813B" w:rsidR="00A36B0E" w:rsidRDefault="00A36B0E" w:rsidP="00326D8B">
            <w:pPr>
              <w:spacing w:after="0"/>
            </w:pPr>
            <w:r>
              <w:t>CATT</w:t>
            </w:r>
          </w:p>
        </w:tc>
        <w:tc>
          <w:tcPr>
            <w:tcW w:w="8628" w:type="dxa"/>
          </w:tcPr>
          <w:p w14:paraId="6DE6435A" w14:textId="502C7606" w:rsidR="00A36B0E" w:rsidRDefault="00A36B0E" w:rsidP="00154BEF">
            <w:pPr>
              <w:spacing w:after="0"/>
            </w:pPr>
            <w:r>
              <w:t xml:space="preserve">For clarification, we see the need to send RAN2/RAN4 LS for all the conclusion/agreements of Rel-17 UE power saving enhancements.   </w:t>
            </w:r>
          </w:p>
        </w:tc>
      </w:tr>
    </w:tbl>
    <w:p w14:paraId="3C497CBF" w14:textId="77777777" w:rsidR="00AE0735" w:rsidRPr="00195ABA" w:rsidRDefault="00AE0735">
      <w:pPr>
        <w:rPr>
          <w:lang w:eastAsia="zh-CN"/>
        </w:rPr>
      </w:pPr>
    </w:p>
    <w:p w14:paraId="7644BBD2" w14:textId="77777777" w:rsidR="00D530E0" w:rsidRDefault="00063156">
      <w:pPr>
        <w:pStyle w:val="2"/>
        <w:rPr>
          <w:lang w:eastAsia="zh-CN"/>
        </w:rPr>
      </w:pPr>
      <w:r>
        <w:rPr>
          <w:lang w:eastAsia="zh-CN"/>
        </w:rPr>
        <w:t>High-level concepts</w:t>
      </w:r>
    </w:p>
    <w:p w14:paraId="45E6701C" w14:textId="77777777" w:rsidR="00D530E0" w:rsidRDefault="00063156">
      <w:pPr>
        <w:pStyle w:val="3"/>
        <w:rPr>
          <w:lang w:eastAsia="zh-CN"/>
        </w:rPr>
      </w:pPr>
      <w:r>
        <w:rPr>
          <w:lang w:eastAsia="zh-CN"/>
        </w:rPr>
        <w:t>DCI-based power saving schemes for active time</w:t>
      </w:r>
    </w:p>
    <w:p w14:paraId="3467AFB9" w14:textId="77777777" w:rsidR="00D530E0" w:rsidRDefault="00063156">
      <w:pPr>
        <w:pStyle w:val="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lastRenderedPageBreak/>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64ABDE67" w14:textId="77777777" w:rsidR="00D530E0" w:rsidRDefault="00063156">
      <w:pPr>
        <w:pStyle w:val="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Many companies [HW, E///, ZTE, OPPO, SS, Spreadtrum, apple, IDC, Docomo,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companies [HW, ZTE, OPPO, intel, Lenovo, CMCC, Spreadtrum,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Some companies [Nokia][HW][…]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4"/>
        <w:rPr>
          <w:lang w:eastAsia="zh-CN"/>
        </w:rPr>
      </w:pPr>
      <w:r>
        <w:rPr>
          <w:rFonts w:hint="eastAsia"/>
          <w:lang w:eastAsia="zh-CN"/>
        </w:rPr>
        <w:t>MIMO layer adapation</w:t>
      </w:r>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4"/>
        <w:rPr>
          <w:lang w:eastAsia="zh-CN"/>
        </w:rPr>
      </w:pPr>
      <w:r>
        <w:rPr>
          <w:lang w:eastAsia="zh-CN"/>
        </w:rPr>
        <w:lastRenderedPageBreak/>
        <w:t>Downlink and uplink DCI decoupling</w:t>
      </w:r>
    </w:p>
    <w:p w14:paraId="2F79A1E1" w14:textId="77777777" w:rsidR="00D530E0" w:rsidRDefault="00063156">
      <w:pPr>
        <w:pStyle w:val="a8"/>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4"/>
        <w:rPr>
          <w:lang w:eastAsia="zh-CN"/>
        </w:rPr>
      </w:pPr>
      <w:r>
        <w:rPr>
          <w:lang w:eastAsia="zh-CN"/>
        </w:rPr>
        <w:t xml:space="preserve">frequency domain domain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company [Nokia] proposes the concept of resource block sets can be adapted for licensed band operation to control PDCCH monitoring behaviour in the frequency domain.</w:t>
      </w:r>
    </w:p>
    <w:p w14:paraId="6B6DB499" w14:textId="77777777" w:rsidR="00D530E0" w:rsidRDefault="00D530E0">
      <w:pPr>
        <w:rPr>
          <w:lang w:eastAsia="zh-CN"/>
        </w:rPr>
      </w:pPr>
    </w:p>
    <w:p w14:paraId="6AB64A4A" w14:textId="77777777" w:rsidR="00D530E0" w:rsidRDefault="00063156">
      <w:pPr>
        <w:pStyle w:val="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eMTC and NR-U and was also discussed in URLLC. For Rel.17 power saving enhancement, it can also be discussed and studied due to the power saving technical merit.</w:t>
      </w:r>
    </w:p>
    <w:p w14:paraId="7C32E1D6" w14:textId="77777777" w:rsidR="00D530E0" w:rsidRDefault="00063156">
      <w:pPr>
        <w:pStyle w:val="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In a summary, the following schemes are proposed in contributions from a high-level concepts. And there is a vast number of proposals there.</w:t>
      </w:r>
    </w:p>
    <w:p w14:paraId="72FD82C4" w14:textId="77777777" w:rsidR="0082716B" w:rsidRDefault="0082716B" w:rsidP="0082716B">
      <w:pPr>
        <w:overflowPunct/>
        <w:autoSpaceDE/>
        <w:autoSpaceDN/>
        <w:adjustRightInd/>
        <w:spacing w:after="0"/>
        <w:textAlignment w:val="auto"/>
        <w:rPr>
          <w:lang w:eastAsia="zh-CN"/>
        </w:rPr>
      </w:pPr>
    </w:p>
    <w:p w14:paraId="028E99B6" w14:textId="77777777" w:rsidR="0082716B" w:rsidRDefault="0082716B" w:rsidP="0082716B">
      <w:pPr>
        <w:pStyle w:val="5"/>
        <w:rPr>
          <w:lang w:eastAsia="zh-CN"/>
        </w:rPr>
      </w:pPr>
      <w:r>
        <w:rPr>
          <w:rFonts w:hint="eastAsia"/>
          <w:lang w:eastAsia="zh-CN"/>
        </w:rPr>
        <w:t>1</w:t>
      </w:r>
      <w:r>
        <w:rPr>
          <w:rFonts w:hint="eastAsia"/>
          <w:vertAlign w:val="superscript"/>
          <w:lang w:eastAsia="zh-CN"/>
        </w:rPr>
        <w:t>st</w:t>
      </w:r>
      <w:r>
        <w:rPr>
          <w:rFonts w:hint="eastAsia"/>
          <w:lang w:eastAsia="zh-CN"/>
        </w:rPr>
        <w:t xml:space="preserve"> </w:t>
      </w:r>
      <w:r>
        <w:rPr>
          <w:lang w:eastAsia="zh-CN"/>
        </w:rPr>
        <w:t>round discussion</w:t>
      </w:r>
    </w:p>
    <w:p w14:paraId="33AB7C03" w14:textId="77777777" w:rsidR="0082716B" w:rsidRDefault="0082716B" w:rsidP="0082716B">
      <w:pPr>
        <w:overflowPunct/>
        <w:autoSpaceDE/>
        <w:autoSpaceDN/>
        <w:adjustRightInd/>
        <w:spacing w:after="0"/>
        <w:textAlignment w:val="auto"/>
        <w:rPr>
          <w:b/>
          <w:lang w:eastAsia="zh-CN"/>
        </w:rPr>
      </w:pPr>
      <w:r>
        <w:rPr>
          <w:b/>
          <w:lang w:eastAsia="zh-CN"/>
        </w:rPr>
        <w:t xml:space="preserve">Question 7: </w:t>
      </w:r>
    </w:p>
    <w:p w14:paraId="54C14EF7" w14:textId="77777777" w:rsidR="0082716B" w:rsidRDefault="0082716B" w:rsidP="0082716B">
      <w:pPr>
        <w:pStyle w:val="afa"/>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16FF3C57" w14:textId="77777777" w:rsidR="0082716B" w:rsidRDefault="0082716B" w:rsidP="0082716B">
      <w:pPr>
        <w:pStyle w:val="afa"/>
        <w:numPr>
          <w:ilvl w:val="0"/>
          <w:numId w:val="26"/>
        </w:numPr>
        <w:rPr>
          <w:b/>
          <w:lang w:eastAsia="zh-CN"/>
        </w:rPr>
      </w:pPr>
      <w:r>
        <w:rPr>
          <w:rFonts w:ascii="Times New Roman" w:hAnsi="Times New Roman"/>
          <w:b/>
          <w:sz w:val="20"/>
          <w:szCs w:val="20"/>
          <w:lang w:eastAsia="zh-CN"/>
        </w:rPr>
        <w:t>Or is there any topic which is not well captured?</w:t>
      </w:r>
    </w:p>
    <w:p w14:paraId="58BA8A94" w14:textId="77777777" w:rsidR="0082716B" w:rsidRDefault="0082716B" w:rsidP="0082716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82716B" w14:paraId="072F9512" w14:textId="77777777" w:rsidTr="00326D8B">
        <w:trPr>
          <w:trHeight w:val="410"/>
        </w:trPr>
        <w:tc>
          <w:tcPr>
            <w:tcW w:w="1296" w:type="dxa"/>
            <w:vMerge w:val="restart"/>
            <w:shd w:val="clear" w:color="auto" w:fill="auto"/>
            <w:vAlign w:val="center"/>
          </w:tcPr>
          <w:p w14:paraId="076339B8" w14:textId="77777777" w:rsidR="0082716B" w:rsidRDefault="0082716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4A9F52E" w14:textId="77777777" w:rsidR="0082716B" w:rsidRDefault="0082716B" w:rsidP="00326D8B">
            <w:pPr>
              <w:spacing w:after="0"/>
              <w:jc w:val="center"/>
              <w:rPr>
                <w:b/>
                <w:lang w:eastAsia="ja-JP"/>
              </w:rPr>
            </w:pPr>
            <w:r>
              <w:rPr>
                <w:b/>
                <w:lang w:eastAsia="ja-JP"/>
              </w:rPr>
              <w:t>Comments</w:t>
            </w:r>
          </w:p>
        </w:tc>
      </w:tr>
      <w:tr w:rsidR="0082716B" w14:paraId="76F37E62" w14:textId="77777777" w:rsidTr="00326D8B">
        <w:trPr>
          <w:trHeight w:val="410"/>
        </w:trPr>
        <w:tc>
          <w:tcPr>
            <w:tcW w:w="1296" w:type="dxa"/>
            <w:vMerge/>
            <w:shd w:val="clear" w:color="auto" w:fill="auto"/>
            <w:vAlign w:val="center"/>
          </w:tcPr>
          <w:p w14:paraId="47767F39" w14:textId="77777777" w:rsidR="0082716B" w:rsidRDefault="0082716B" w:rsidP="00326D8B">
            <w:pPr>
              <w:jc w:val="center"/>
              <w:rPr>
                <w:lang w:eastAsia="zh-CN"/>
              </w:rPr>
            </w:pPr>
          </w:p>
        </w:tc>
        <w:tc>
          <w:tcPr>
            <w:tcW w:w="8905" w:type="dxa"/>
            <w:vMerge/>
            <w:shd w:val="clear" w:color="auto" w:fill="auto"/>
            <w:vAlign w:val="center"/>
          </w:tcPr>
          <w:p w14:paraId="27FB8394" w14:textId="77777777" w:rsidR="0082716B" w:rsidRDefault="0082716B" w:rsidP="00326D8B">
            <w:pPr>
              <w:jc w:val="center"/>
              <w:rPr>
                <w:lang w:eastAsia="ja-JP"/>
              </w:rPr>
            </w:pPr>
          </w:p>
        </w:tc>
      </w:tr>
      <w:tr w:rsidR="0082716B" w14:paraId="706AB583" w14:textId="77777777" w:rsidTr="00326D8B">
        <w:trPr>
          <w:trHeight w:val="299"/>
        </w:trPr>
        <w:tc>
          <w:tcPr>
            <w:tcW w:w="1296" w:type="dxa"/>
            <w:shd w:val="clear" w:color="auto" w:fill="auto"/>
          </w:tcPr>
          <w:p w14:paraId="76446996" w14:textId="77777777" w:rsidR="0082716B" w:rsidRDefault="0082716B" w:rsidP="00326D8B">
            <w:pPr>
              <w:rPr>
                <w:lang w:eastAsia="zh-CN"/>
              </w:rPr>
            </w:pPr>
            <w:r>
              <w:rPr>
                <w:lang w:eastAsia="zh-CN"/>
              </w:rPr>
              <w:t>Company A</w:t>
            </w:r>
          </w:p>
        </w:tc>
        <w:tc>
          <w:tcPr>
            <w:tcW w:w="8905" w:type="dxa"/>
            <w:shd w:val="clear" w:color="auto" w:fill="auto"/>
          </w:tcPr>
          <w:p w14:paraId="3993A697" w14:textId="77777777" w:rsidR="0082716B" w:rsidRDefault="0082716B" w:rsidP="00326D8B">
            <w:pPr>
              <w:rPr>
                <w:rFonts w:eastAsiaTheme="minorEastAsia"/>
                <w:lang w:eastAsia="zh-CN"/>
              </w:rPr>
            </w:pPr>
            <w:r>
              <w:rPr>
                <w:rFonts w:eastAsiaTheme="minorEastAsia"/>
                <w:lang w:eastAsia="zh-CN"/>
              </w:rPr>
              <w:t>Comments</w:t>
            </w:r>
          </w:p>
        </w:tc>
      </w:tr>
      <w:tr w:rsidR="0082716B" w14:paraId="6B79C2E8"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24771" w14:textId="77777777" w:rsidR="0082716B" w:rsidRDefault="0082716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03BA6C5" w14:textId="77777777" w:rsidR="0082716B" w:rsidRDefault="0082716B" w:rsidP="00326D8B">
            <w:pPr>
              <w:rPr>
                <w:rFonts w:eastAsiaTheme="minorEastAsia"/>
                <w:lang w:eastAsia="zh-CN"/>
              </w:rPr>
            </w:pPr>
            <w:r>
              <w:rPr>
                <w:rFonts w:eastAsiaTheme="minorEastAsia"/>
                <w:lang w:eastAsia="zh-CN"/>
              </w:rPr>
              <w:t>WUS for short DRX can also be considered.</w:t>
            </w:r>
          </w:p>
        </w:tc>
      </w:tr>
      <w:tr w:rsidR="0082716B" w14:paraId="70AE08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373B56" w14:textId="77777777" w:rsidR="0082716B" w:rsidRDefault="0082716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EC323A" w14:textId="77777777" w:rsidR="0082716B" w:rsidRDefault="0082716B" w:rsidP="00326D8B">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f9"/>
              <w:tblW w:w="8679" w:type="dxa"/>
              <w:tblLayout w:type="fixed"/>
              <w:tblLook w:val="04A0" w:firstRow="1" w:lastRow="0" w:firstColumn="1" w:lastColumn="0" w:noHBand="0" w:noVBand="1"/>
            </w:tblPr>
            <w:tblGrid>
              <w:gridCol w:w="8679"/>
            </w:tblGrid>
            <w:tr w:rsidR="0082716B" w14:paraId="51079565" w14:textId="77777777" w:rsidTr="00326D8B">
              <w:tc>
                <w:tcPr>
                  <w:tcW w:w="8679" w:type="dxa"/>
                </w:tcPr>
                <w:p w14:paraId="7E4FA8B1" w14:textId="77777777" w:rsidR="0082716B" w:rsidRDefault="0082716B" w:rsidP="00326D8B">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2AFB30B7" w14:textId="77777777" w:rsidR="0082716B" w:rsidRDefault="0082716B" w:rsidP="00326D8B">
            <w:pPr>
              <w:rPr>
                <w:rFonts w:eastAsiaTheme="minorEastAsia"/>
                <w:lang w:eastAsia="zh-CN"/>
              </w:rPr>
            </w:pPr>
            <w:r>
              <w:rPr>
                <w:rFonts w:eastAsiaTheme="minorEastAsia"/>
                <w:lang w:eastAsia="zh-CN"/>
              </w:rPr>
              <w:lastRenderedPageBreak/>
              <w:br/>
              <w:t xml:space="preserve">Another consideration is whether we can evaluate the power saving performance. For example, we seem not able to evaluate Topic 3 as no power scaling is defined w.r.t. a relaxed PDSCH processing time. </w:t>
            </w:r>
          </w:p>
          <w:p w14:paraId="01889AFA" w14:textId="77777777" w:rsidR="0082716B" w:rsidRDefault="0082716B" w:rsidP="00326D8B">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82716B" w14:paraId="091B453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8F432A" w14:textId="77777777" w:rsidR="0082716B" w:rsidRDefault="0082716B" w:rsidP="00326D8B">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108CBC" w14:textId="77777777" w:rsidR="0082716B" w:rsidRDefault="0082716B" w:rsidP="00326D8B">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13F3C00C" w14:textId="74E5F596" w:rsidR="0082716B" w:rsidRDefault="0082716B" w:rsidP="00326D8B">
            <w:pPr>
              <w:rPr>
                <w:rFonts w:eastAsiaTheme="minorEastAsia"/>
                <w:lang w:eastAsia="zh-CN"/>
              </w:rPr>
            </w:pPr>
            <w:r>
              <w:rPr>
                <w:rFonts w:eastAsiaTheme="minorEastAsia"/>
                <w:lang w:eastAsia="zh-CN"/>
              </w:rPr>
              <w:t xml:space="preserve">And </w:t>
            </w:r>
            <w:r w:rsidR="00A36B0E">
              <w:rPr>
                <w:rFonts w:eastAsiaTheme="minorEastAsia"/>
                <w:lang w:eastAsia="zh-CN"/>
              </w:rPr>
              <w:pgNum/>
            </w:r>
            <w:r w:rsidR="00A36B0E">
              <w:rPr>
                <w:rFonts w:eastAsiaTheme="minorEastAsia"/>
                <w:lang w:eastAsia="zh-CN"/>
              </w:rPr>
              <w:t>onsidering</w:t>
            </w:r>
            <w:r>
              <w:rPr>
                <w:rFonts w:eastAsiaTheme="minorEastAsia"/>
                <w:lang w:eastAsia="zh-CN"/>
              </w:rPr>
              <w:t xml:space="preserve"> the limited time, we do not need to include other more topics.</w:t>
            </w:r>
          </w:p>
        </w:tc>
      </w:tr>
      <w:tr w:rsidR="0082716B" w14:paraId="606D3974"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3BBD19" w14:textId="77777777" w:rsidR="0082716B" w:rsidRDefault="0082716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D27206" w14:textId="77777777" w:rsidR="0082716B" w:rsidRDefault="0082716B" w:rsidP="00326D8B">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82716B" w14:paraId="74F0E95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1F8EC" w14:textId="11EECBEF" w:rsidR="0082716B" w:rsidRDefault="00A36B0E" w:rsidP="00326D8B">
            <w:pPr>
              <w:rPr>
                <w:lang w:eastAsia="zh-CN"/>
              </w:rPr>
            </w:pPr>
            <w:r>
              <w:rPr>
                <w:lang w:eastAsia="zh-CN"/>
              </w:rPr>
              <w:t>V</w:t>
            </w:r>
            <w:r w:rsidR="0082716B">
              <w:rPr>
                <w:lang w:eastAsia="zh-CN"/>
              </w:rPr>
              <w:t xml:space="preserve">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F75125" w14:textId="77777777" w:rsidR="0082716B" w:rsidRDefault="0082716B" w:rsidP="00326D8B">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82716B" w14:paraId="6C57D533"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353DFF" w14:textId="77777777" w:rsidR="0082716B" w:rsidRDefault="0082716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9835E0" w14:textId="77777777" w:rsidR="0082716B" w:rsidRDefault="0082716B" w:rsidP="00326D8B">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82716B" w14:paraId="3C84AC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9AE4EA" w14:textId="77777777" w:rsidR="0082716B" w:rsidRDefault="0082716B" w:rsidP="00326D8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4CA153" w14:textId="77777777" w:rsidR="0082716B" w:rsidRDefault="0082716B" w:rsidP="00326D8B">
            <w:pPr>
              <w:rPr>
                <w:rFonts w:eastAsiaTheme="minorEastAsia"/>
                <w:lang w:eastAsia="zh-CN"/>
              </w:rPr>
            </w:pPr>
            <w:r>
              <w:rPr>
                <w:rFonts w:eastAsiaTheme="minorEastAsia"/>
                <w:lang w:eastAsia="zh-CN"/>
              </w:rPr>
              <w:t>It is not clear why the sub-bullets are needed for Topic 1-1. In our view, it is gNB implementation what parameters will be changed along with SS set switching. Further clarification would be appreciated.</w:t>
            </w:r>
          </w:p>
          <w:p w14:paraId="03D5CF77" w14:textId="77777777" w:rsidR="0082716B" w:rsidRDefault="0082716B" w:rsidP="00326D8B">
            <w:pPr>
              <w:rPr>
                <w:rFonts w:eastAsiaTheme="minorEastAsia"/>
                <w:lang w:eastAsia="zh-CN"/>
              </w:rPr>
            </w:pPr>
            <w:r>
              <w:rPr>
                <w:rFonts w:eastAsiaTheme="minorEastAsia"/>
                <w:lang w:eastAsia="zh-CN"/>
              </w:rPr>
              <w:t>For Topic 1-2, what’s the difference between sub-bullet 1 and sub-bullet 2? Does the sub-bullet 1 is an extension of dormancy indication to Pcell?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rsidR="0082716B" w14:paraId="124FF60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E5DA29" w14:textId="77777777" w:rsidR="0082716B" w:rsidRDefault="0082716B" w:rsidP="00326D8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EF3EBF" w14:textId="77777777" w:rsidR="0082716B" w:rsidRDefault="0082716B" w:rsidP="00326D8B">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5946F5C9" w14:textId="77777777" w:rsidR="0082716B" w:rsidRDefault="0082716B" w:rsidP="00326D8B">
            <w:pPr>
              <w:rPr>
                <w:rFonts w:eastAsiaTheme="minorEastAsia"/>
                <w:lang w:eastAsia="zh-CN"/>
              </w:rPr>
            </w:pPr>
            <w:r>
              <w:rPr>
                <w:rFonts w:eastAsiaTheme="minorEastAsia"/>
                <w:lang w:eastAsia="zh-CN"/>
              </w:rPr>
              <w:t>For Topic 1-2, we perefer some clarification. Does PDCCH skipping imply skipping all monitoring occasions of every SS, or can we selectively skip a subset of monitoring occasions. The second option provides more flexibility.</w:t>
            </w:r>
          </w:p>
        </w:tc>
      </w:tr>
      <w:tr w:rsidR="0082716B" w14:paraId="500C8CE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9EA531" w14:textId="77777777" w:rsidR="0082716B" w:rsidRDefault="0082716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340E30" w14:textId="07AC301E" w:rsidR="0082716B" w:rsidRDefault="0082716B" w:rsidP="00326D8B">
            <w:pPr>
              <w:rPr>
                <w:rFonts w:eastAsiaTheme="minorEastAsia"/>
                <w:lang w:eastAsia="zh-CN"/>
              </w:rPr>
            </w:pPr>
            <w:r>
              <w:rPr>
                <w:rFonts w:eastAsiaTheme="minorEastAsia"/>
                <w:lang w:eastAsia="zh-CN"/>
              </w:rPr>
              <w:t>We should add “Other options are not precluded” and RedCap U</w:t>
            </w:r>
            <w:r w:rsidR="00A36B0E">
              <w:rPr>
                <w:rFonts w:eastAsiaTheme="minorEastAsia"/>
                <w:lang w:eastAsia="zh-CN"/>
              </w:rPr>
              <w:t>e</w:t>
            </w:r>
            <w:r>
              <w:rPr>
                <w:rFonts w:eastAsiaTheme="minorEastAsia"/>
                <w:lang w:eastAsia="zh-CN"/>
              </w:rPr>
              <w:t>s are included in consideration. We are not sure what can be achieved by summarizing all the proposals from companies, since we do not have a TR. We could focus on agreeing on high level direction first.</w:t>
            </w:r>
          </w:p>
          <w:p w14:paraId="4511028E" w14:textId="77777777" w:rsidR="0082716B" w:rsidRDefault="0082716B" w:rsidP="00326D8B">
            <w:pPr>
              <w:rPr>
                <w:rFonts w:eastAsiaTheme="minorEastAsia"/>
                <w:lang w:eastAsia="zh-CN"/>
              </w:rPr>
            </w:pPr>
          </w:p>
          <w:p w14:paraId="389BE77E" w14:textId="77777777" w:rsidR="0082716B" w:rsidRDefault="0082716B" w:rsidP="00326D8B">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82716B" w14:paraId="0A50F05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86B312" w14:textId="77777777" w:rsidR="0082716B" w:rsidRDefault="0082716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9066A6" w14:textId="77777777" w:rsidR="0082716B" w:rsidRDefault="0082716B" w:rsidP="00326D8B">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0CBEAF1F" w14:textId="77777777" w:rsidR="0082716B" w:rsidRDefault="0082716B" w:rsidP="00326D8B">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82716B" w14:paraId="5666672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1FDB71" w14:textId="77777777" w:rsidR="0082716B" w:rsidRDefault="0082716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32689A" w14:textId="77777777" w:rsidR="0082716B" w:rsidRDefault="0082716B" w:rsidP="00326D8B">
            <w:pPr>
              <w:rPr>
                <w:lang w:eastAsia="zh-CN"/>
              </w:rPr>
            </w:pPr>
            <w:r>
              <w:rPr>
                <w:rFonts w:eastAsiaTheme="minorEastAsia" w:hint="eastAsia"/>
                <w:lang w:eastAsia="zh-CN"/>
              </w:rPr>
              <w:t xml:space="preserve">According to our understanding, the </w:t>
            </w:r>
            <w:r>
              <w:rPr>
                <w:rFonts w:hint="eastAsia"/>
                <w:lang w:eastAsia="zh-CN"/>
              </w:rPr>
              <w:t>a</w:t>
            </w:r>
            <w:r>
              <w:rPr>
                <w:lang w:val="en-GB" w:eastAsia="zh-CN"/>
              </w:rPr>
              <w:t>daptation of PDCCH monitoring behaviour</w:t>
            </w:r>
            <w:r>
              <w:rPr>
                <w:rFonts w:hint="eastAsia"/>
                <w:lang w:eastAsia="zh-CN"/>
              </w:rPr>
              <w:t xml:space="preserve"> can also be achieved by switch PDCCH monitoring periodicity without search space set switch. Hence, we suggest to add  the following:</w:t>
            </w:r>
          </w:p>
          <w:p w14:paraId="33E39AA9" w14:textId="77777777" w:rsidR="0082716B" w:rsidRDefault="0082716B" w:rsidP="00326D8B">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DB12082" w14:textId="77777777" w:rsidR="0082716B" w:rsidRDefault="0082716B" w:rsidP="00326D8B">
            <w:pPr>
              <w:rPr>
                <w:rFonts w:eastAsiaTheme="minorEastAsia"/>
                <w:lang w:eastAsia="zh-CN"/>
              </w:rPr>
            </w:pPr>
            <w:r>
              <w:rPr>
                <w:rFonts w:eastAsiaTheme="minorEastAsia" w:hint="eastAsia"/>
                <w:lang w:eastAsia="zh-CN"/>
              </w:rPr>
              <w:lastRenderedPageBreak/>
              <w:t xml:space="preserve">Regarding sub-bullets in Topic 1-1, we agree with Huawei that whether these parameters change or not depends on network implementation. </w:t>
            </w:r>
          </w:p>
          <w:p w14:paraId="4F38F045" w14:textId="77777777" w:rsidR="0082716B" w:rsidRDefault="0082716B" w:rsidP="00326D8B">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82716B" w14:paraId="520C97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18F0B38" w14:textId="77777777" w:rsidR="0082716B" w:rsidRDefault="0082716B" w:rsidP="00326D8B">
            <w:pPr>
              <w:rPr>
                <w:lang w:eastAsia="zh-CN"/>
              </w:rPr>
            </w:pPr>
            <w:r>
              <w:lastRenderedPageBreak/>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AE3FF4" w14:textId="77777777" w:rsidR="0082716B" w:rsidRDefault="0082716B" w:rsidP="00326D8B">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52D860F6" w14:textId="77777777" w:rsidR="0082716B" w:rsidRDefault="0082716B" w:rsidP="00326D8B">
            <w:pPr>
              <w:rPr>
                <w:rFonts w:eastAsiaTheme="minorEastAsia"/>
                <w:lang w:eastAsia="zh-CN"/>
              </w:rPr>
            </w:pPr>
            <w:r>
              <w:t xml:space="preserve">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activate/deactive search space set(s), the power saving gain could be achived from monitoring skip of deactivated search space set(s). For this, our suggestion is to add “search space set level activation/deactivation” on the sub-bullet of Topic 1-2. </w:t>
            </w:r>
          </w:p>
        </w:tc>
      </w:tr>
      <w:tr w:rsidR="0082716B" w14:paraId="7A52C90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25BD05" w14:textId="77777777" w:rsidR="0082716B" w:rsidRDefault="0082716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14BB8" w14:textId="77777777" w:rsidR="0082716B" w:rsidRDefault="0082716B" w:rsidP="00326D8B">
            <w:pPr>
              <w:rPr>
                <w:rFonts w:eastAsia="Malgun Gothic"/>
                <w:lang w:eastAsia="ko-KR"/>
              </w:rPr>
            </w:pPr>
            <w:r>
              <w:rPr>
                <w:rFonts w:eastAsiaTheme="minorEastAsia"/>
                <w:lang w:eastAsia="zh-CN"/>
              </w:rPr>
              <w:t>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studided. For example, the cross-slot scheduling adaptation in Rel-16 may be extended to support multi-CC simultaneous adaptation.</w:t>
            </w:r>
          </w:p>
        </w:tc>
      </w:tr>
      <w:tr w:rsidR="0082716B" w14:paraId="004C674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F7F7A0" w14:textId="77777777" w:rsidR="0082716B" w:rsidRDefault="0082716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E3915D" w14:textId="77777777" w:rsidR="0082716B" w:rsidRDefault="0082716B" w:rsidP="00326D8B">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82716B" w14:paraId="2B5E3BD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E226450" w14:textId="77777777" w:rsidR="0082716B" w:rsidRDefault="0082716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6F04EA" w14:textId="77777777" w:rsidR="0082716B" w:rsidRDefault="0082716B" w:rsidP="00326D8B">
            <w:pPr>
              <w:pStyle w:val="afa"/>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361C6187" w14:textId="77777777" w:rsidR="0082716B" w:rsidRDefault="0082716B" w:rsidP="00326D8B">
            <w:pPr>
              <w:pStyle w:val="afa"/>
              <w:ind w:left="0"/>
              <w:rPr>
                <w:rFonts w:ascii="Times New Roman" w:hAnsi="Times New Roman"/>
                <w:bCs/>
                <w:sz w:val="20"/>
                <w:szCs w:val="20"/>
                <w:lang w:val="en-GB" w:eastAsia="zh-CN"/>
              </w:rPr>
            </w:pPr>
          </w:p>
          <w:p w14:paraId="79D63FE5" w14:textId="77777777" w:rsidR="0082716B" w:rsidRDefault="0082716B" w:rsidP="00326D8B">
            <w:pPr>
              <w:pStyle w:val="afa"/>
              <w:ind w:left="0"/>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6C9D8B7F" w14:textId="77777777" w:rsidR="0082716B" w:rsidRDefault="0082716B">
      <w:pPr>
        <w:rPr>
          <w:lang w:val="en-GB" w:eastAsia="zh-CN"/>
        </w:rPr>
      </w:pPr>
    </w:p>
    <w:p w14:paraId="350D7297" w14:textId="1A1C39CF" w:rsidR="00D530E0" w:rsidRPr="0082716B" w:rsidRDefault="00063156" w:rsidP="0082716B">
      <w:pPr>
        <w:pStyle w:val="5"/>
        <w:rPr>
          <w:lang w:eastAsia="zh-CN"/>
        </w:rPr>
      </w:pPr>
      <w:r>
        <w:rPr>
          <w:lang w:eastAsia="zh-CN"/>
        </w:rPr>
        <w:t>2</w:t>
      </w:r>
      <w:r>
        <w:rPr>
          <w:vertAlign w:val="superscript"/>
          <w:lang w:eastAsia="zh-CN"/>
        </w:rPr>
        <w:t>nd</w:t>
      </w:r>
      <w:r>
        <w:rPr>
          <w:lang w:eastAsia="zh-CN"/>
        </w:rPr>
        <w:t xml:space="preserve"> round discussion</w:t>
      </w: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Adaptation of PDCCH monitoring behaviours  [Apple][OPPO][Xiaomi][Samsung][CMCC][Spreadtrum][ZTE][LG][CATT][Lenovo/MotM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afa"/>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[MTK][vivo][Nokia][HW/HiSi][DOCOMO][Qualcomm]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[InterDigital]</w:t>
      </w:r>
    </w:p>
    <w:p w14:paraId="46BD2780" w14:textId="77777777" w:rsidR="00D530E0" w:rsidRDefault="00063156">
      <w:pPr>
        <w:pStyle w:val="afa"/>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afa"/>
        <w:numPr>
          <w:ilvl w:val="2"/>
          <w:numId w:val="24"/>
        </w:numPr>
        <w:rPr>
          <w:strike/>
          <w:color w:val="FF0000"/>
          <w:lang w:val="en-GB" w:eastAsia="zh-CN"/>
        </w:rPr>
      </w:pPr>
      <w:r>
        <w:rPr>
          <w:rFonts w:ascii="Times New Roman" w:hAnsi="Times New Roman"/>
          <w:strike/>
          <w:color w:val="FF0000"/>
          <w:sz w:val="20"/>
          <w:szCs w:val="20"/>
          <w:lang w:val="en-GB" w:eastAsia="zh-CN"/>
        </w:rPr>
        <w:t xml:space="preserve">aggregation level, </w:t>
      </w:r>
    </w:p>
    <w:p w14:paraId="00E7DA86" w14:textId="77777777" w:rsidR="00D530E0" w:rsidRDefault="00063156">
      <w:pPr>
        <w:pStyle w:val="afa"/>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[HW/HiSi][DOCOMO]</w:t>
      </w:r>
      <w:r>
        <w:rPr>
          <w:rFonts w:ascii="Times New Roman" w:hAnsi="Times New Roman"/>
          <w:color w:val="00B050"/>
          <w:sz w:val="20"/>
          <w:szCs w:val="20"/>
          <w:lang w:val="en-GB" w:eastAsia="zh-CN"/>
        </w:rPr>
        <w:t>[CATT]</w:t>
      </w:r>
    </w:p>
    <w:p w14:paraId="59070077"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171DDB26"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afa"/>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afa"/>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[HW/HiSi][DOCOMO,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time[Xiaomi] [Samsung]</w:t>
      </w:r>
    </w:p>
    <w:p w14:paraId="3AC24DAC"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RB sets adapatation for PDCCH monitoring in frequency domain</w:t>
      </w:r>
    </w:p>
    <w:p w14:paraId="3AD047C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lastRenderedPageBreak/>
        <w:t>Topic 6:</w:t>
      </w:r>
      <w:r>
        <w:rPr>
          <w:rFonts w:ascii="Times New Roman" w:hAnsi="Times New Roman"/>
          <w:sz w:val="20"/>
          <w:szCs w:val="20"/>
          <w:lang w:val="en-GB" w:eastAsia="zh-CN"/>
        </w:rPr>
        <w:t>L1 dynamic signaling mechanism where the configuration of the inactivity timer and DRX cycles in connected mode can be changed</w:t>
      </w:r>
    </w:p>
    <w:p w14:paraId="635E065D"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Multi-PDSCH/multi-PUSCHscheduling [CMCC]</w:t>
      </w:r>
    </w:p>
    <w:p w14:paraId="292707A9"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2527E5F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afa"/>
        <w:numPr>
          <w:ilvl w:val="0"/>
          <w:numId w:val="24"/>
        </w:numPr>
        <w:rPr>
          <w:b/>
          <w:lang w:val="en-GB" w:eastAsia="zh-CN"/>
        </w:rPr>
      </w:pPr>
      <w:r>
        <w:rPr>
          <w:rFonts w:ascii="Times New Roman" w:hAnsi="Times New Roman"/>
          <w:sz w:val="20"/>
          <w:szCs w:val="20"/>
          <w:lang w:val="en-GB" w:eastAsia="zh-CN"/>
        </w:rPr>
        <w:t xml:space="preserve">Multi-PDSCH/multi-PUSCHscheduling </w:t>
      </w:r>
    </w:p>
    <w:p w14:paraId="3CF5E6D4" w14:textId="77777777" w:rsidR="00D530E0" w:rsidRDefault="00063156">
      <w:pPr>
        <w:pStyle w:val="afa"/>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We would support considering at least SS set group switching. Also Topic 5 should be considred with high priority, as the feature is already specified for NR-U and enables PDCCH monitoring adaptation. Its applicability to licensed spectrum should be considered. In addition, topic 8 [WUS for short DRX]  would appear to be relatively minor spesfication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commited(!)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70F8232B"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2D078AAA"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afa"/>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afa"/>
              <w:numPr>
                <w:ilvl w:val="0"/>
                <w:numId w:val="24"/>
              </w:numPr>
              <w:rPr>
                <w:b/>
                <w:strike/>
                <w:color w:val="FF0000"/>
                <w:lang w:val="en-GB" w:eastAsia="zh-CN"/>
              </w:rPr>
            </w:pPr>
            <w:r>
              <w:rPr>
                <w:rFonts w:ascii="Times New Roman" w:hAnsi="Times New Roman"/>
                <w:strike/>
                <w:color w:val="FF0000"/>
                <w:sz w:val="20"/>
                <w:szCs w:val="20"/>
                <w:lang w:val="en-GB" w:eastAsia="zh-CN"/>
              </w:rPr>
              <w:t xml:space="preserve">Multi-PDSCH/multi-PUSCHscheduling </w:t>
            </w:r>
          </w:p>
          <w:p w14:paraId="003A3BFB" w14:textId="77777777" w:rsidR="00D530E0" w:rsidRDefault="00063156">
            <w:pPr>
              <w:pStyle w:val="afa"/>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lastRenderedPageBreak/>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afa"/>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afa"/>
              <w:numPr>
                <w:ilvl w:val="0"/>
                <w:numId w:val="24"/>
              </w:numPr>
              <w:rPr>
                <w:b/>
                <w:lang w:val="en-GB" w:eastAsia="zh-CN"/>
              </w:rPr>
            </w:pPr>
            <w:r>
              <w:rPr>
                <w:rFonts w:ascii="Times New Roman" w:hAnsi="Times New Roman"/>
                <w:sz w:val="20"/>
                <w:szCs w:val="20"/>
                <w:lang w:val="en-GB" w:eastAsia="zh-CN"/>
              </w:rPr>
              <w:t xml:space="preserve">Multi-PDSCH/multi-PUSCHscheduling </w:t>
            </w:r>
          </w:p>
          <w:p w14:paraId="48E5E806" w14:textId="77777777" w:rsidR="00D530E0" w:rsidRDefault="00063156">
            <w:pPr>
              <w:pStyle w:val="afa"/>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DB46A8" w14:paraId="62C3D06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1F5002"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4D293B" w14:textId="752B5A3D" w:rsidR="00DB46A8" w:rsidRPr="00DB46A8" w:rsidRDefault="00DB46A8">
            <w:pPr>
              <w:rPr>
                <w:rFonts w:eastAsiaTheme="minorEastAsia"/>
                <w:lang w:eastAsia="zh-CN"/>
              </w:rPr>
            </w:pPr>
            <w:r w:rsidRPr="00DB46A8">
              <w:rPr>
                <w:rFonts w:eastAsiaTheme="minorEastAsia"/>
                <w:lang w:eastAsia="zh-CN"/>
              </w:rPr>
              <w:t>We are fine with Proposal. WUS design should not be considered since the focus is active time. Multi-PDSCH/multi-PUSCHscheduling should be included, as it can be seen as extension of DCI based scheme for multi-TB scheduling  supported for NR-U. Also, PDCCH monitoring reduction/simplifications schemes targeted for RedCap U</w:t>
            </w:r>
            <w:r w:rsidR="00A36B0E" w:rsidRPr="00DB46A8">
              <w:rPr>
                <w:rFonts w:eastAsiaTheme="minorEastAsia"/>
                <w:lang w:eastAsia="zh-CN"/>
              </w:rPr>
              <w:t>e</w:t>
            </w:r>
            <w:r w:rsidRPr="00DB46A8">
              <w:rPr>
                <w:rFonts w:eastAsiaTheme="minorEastAsia"/>
                <w:lang w:eastAsia="zh-CN"/>
              </w:rPr>
              <w:t>s can be considered in this agenda, if deprioritized in RedCap. Hence, suggest to add a bullet as follows:</w:t>
            </w:r>
          </w:p>
          <w:p w14:paraId="7933815D" w14:textId="77777777" w:rsidR="00DB46A8" w:rsidRPr="00DB46A8" w:rsidRDefault="00DB46A8">
            <w:pPr>
              <w:rPr>
                <w:rFonts w:eastAsiaTheme="minorEastAsia"/>
                <w:lang w:eastAsia="zh-CN"/>
              </w:rPr>
            </w:pPr>
          </w:p>
          <w:p w14:paraId="47F6D12F" w14:textId="62B17741" w:rsidR="00DB46A8" w:rsidRPr="00DB46A8" w:rsidRDefault="00DB46A8" w:rsidP="00204346">
            <w:pPr>
              <w:pStyle w:val="afa"/>
              <w:widowControl w:val="0"/>
              <w:numPr>
                <w:ilvl w:val="0"/>
                <w:numId w:val="58"/>
              </w:numPr>
              <w:jc w:val="both"/>
              <w:rPr>
                <w:rFonts w:ascii="Times New Roman" w:eastAsiaTheme="minorEastAsia" w:hAnsi="Times New Roman"/>
                <w:sz w:val="20"/>
                <w:szCs w:val="20"/>
                <w:lang w:eastAsia="zh-CN"/>
              </w:rPr>
            </w:pPr>
            <w:r w:rsidRPr="00DB46A8">
              <w:rPr>
                <w:rFonts w:ascii="Times New Roman" w:eastAsiaTheme="minorEastAsia" w:hAnsi="Times New Roman"/>
                <w:sz w:val="20"/>
                <w:szCs w:val="20"/>
                <w:lang w:eastAsia="zh-CN"/>
              </w:rPr>
              <w:t>Other schemes such as those targeted for RedCap U</w:t>
            </w:r>
            <w:r w:rsidR="00A36B0E" w:rsidRPr="00DB46A8">
              <w:rPr>
                <w:rFonts w:ascii="Times New Roman" w:eastAsiaTheme="minorEastAsia" w:hAnsi="Times New Roman"/>
                <w:sz w:val="20"/>
                <w:szCs w:val="20"/>
                <w:lang w:eastAsia="zh-CN"/>
              </w:rPr>
              <w:t>e</w:t>
            </w:r>
            <w:r w:rsidRPr="00DB46A8">
              <w:rPr>
                <w:rFonts w:ascii="Times New Roman" w:eastAsiaTheme="minorEastAsia" w:hAnsi="Times New Roman"/>
                <w:sz w:val="20"/>
                <w:szCs w:val="20"/>
                <w:lang w:eastAsia="zh-CN"/>
              </w:rPr>
              <w:t>s are not precluded</w:t>
            </w:r>
          </w:p>
        </w:tc>
      </w:tr>
      <w:tr w:rsidR="00477C26" w14:paraId="7642151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AD1092"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618542" w14:textId="77777777" w:rsidR="00477C26" w:rsidRPr="00477C26" w:rsidRDefault="00477C26">
            <w:pPr>
              <w:rPr>
                <w:rFonts w:eastAsiaTheme="minorEastAsia"/>
                <w:lang w:eastAsia="zh-CN"/>
              </w:rPr>
            </w:pPr>
            <w:r w:rsidRPr="00477C26">
              <w:rPr>
                <w:rFonts w:eastAsiaTheme="minorEastAsia"/>
                <w:lang w:eastAsia="zh-CN"/>
              </w:rPr>
              <w:t>We are supportive of proposal 7.</w:t>
            </w:r>
          </w:p>
        </w:tc>
      </w:tr>
      <w:tr w:rsidR="00477C26" w14:paraId="585DDE7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030AEBC"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3AF0" w14:textId="77777777" w:rsidR="00477C26" w:rsidRPr="00477C26" w:rsidRDefault="00477C26">
            <w:pPr>
              <w:rPr>
                <w:rFonts w:eastAsiaTheme="minorEastAsia"/>
                <w:lang w:eastAsia="zh-CN"/>
              </w:rPr>
            </w:pPr>
            <w:r w:rsidRPr="00477C26">
              <w:rPr>
                <w:rFonts w:eastAsiaTheme="minorEastAsia"/>
                <w:lang w:eastAsia="zh-CN"/>
              </w:rPr>
              <w:t>We are okay with the proposal.</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5642016D" w14:textId="008030FD" w:rsidR="0082716B" w:rsidRPr="00B94307" w:rsidRDefault="0082716B" w:rsidP="0082716B">
      <w:pPr>
        <w:pStyle w:val="5"/>
        <w:rPr>
          <w:highlight w:val="yellow"/>
          <w:lang w:eastAsia="zh-CN"/>
        </w:rPr>
      </w:pPr>
      <w:r w:rsidRPr="00B94307">
        <w:rPr>
          <w:highlight w:val="yellow"/>
          <w:lang w:eastAsia="zh-CN"/>
        </w:rPr>
        <w:t>3</w:t>
      </w:r>
      <w:r w:rsidRPr="00B94307">
        <w:rPr>
          <w:highlight w:val="yellow"/>
          <w:vertAlign w:val="superscript"/>
          <w:lang w:eastAsia="zh-CN"/>
        </w:rPr>
        <w:t>rd</w:t>
      </w:r>
      <w:r w:rsidRPr="00B94307">
        <w:rPr>
          <w:highlight w:val="yellow"/>
          <w:lang w:eastAsia="zh-CN"/>
        </w:rPr>
        <w:t xml:space="preserve"> round discussion</w:t>
      </w:r>
    </w:p>
    <w:tbl>
      <w:tblPr>
        <w:tblStyle w:val="af9"/>
        <w:tblW w:w="9962" w:type="dxa"/>
        <w:tblLayout w:type="fixed"/>
        <w:tblLook w:val="04A0" w:firstRow="1" w:lastRow="0" w:firstColumn="1" w:lastColumn="0" w:noHBand="0" w:noVBand="1"/>
      </w:tblPr>
      <w:tblGrid>
        <w:gridCol w:w="9962"/>
      </w:tblGrid>
      <w:tr w:rsidR="00B94307" w14:paraId="500A1A93" w14:textId="77777777" w:rsidTr="00326D8B">
        <w:tc>
          <w:tcPr>
            <w:tcW w:w="9962" w:type="dxa"/>
          </w:tcPr>
          <w:p w14:paraId="423D2BF1" w14:textId="77777777" w:rsidR="00DB46A8" w:rsidRDefault="00B94307" w:rsidP="00B94307">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8FA9EED" w14:textId="3FCBA261" w:rsidR="00B94307" w:rsidRPr="00112AE4" w:rsidRDefault="00B94307" w:rsidP="00DB46A8">
            <w:pPr>
              <w:ind w:leftChars="100" w:left="200"/>
              <w:rPr>
                <w:b/>
                <w:color w:val="FF0000"/>
                <w:highlight w:val="yellow"/>
                <w:lang w:val="en-GB" w:eastAsia="zh-CN"/>
              </w:rPr>
            </w:pPr>
            <w:r w:rsidRPr="00112AE4">
              <w:rPr>
                <w:rFonts w:hint="eastAsia"/>
                <w:b/>
                <w:color w:val="FF0000"/>
                <w:highlight w:val="yellow"/>
                <w:lang w:val="en-GB" w:eastAsia="zh-CN"/>
              </w:rPr>
              <w:t>F</w:t>
            </w:r>
            <w:r w:rsidRPr="00112AE4">
              <w:rPr>
                <w:b/>
                <w:color w:val="FF0000"/>
                <w:highlight w:val="yellow"/>
                <w:lang w:val="en-GB" w:eastAsia="zh-CN"/>
              </w:rPr>
              <w:t>o</w:t>
            </w:r>
            <w:r w:rsidRPr="00112AE4">
              <w:rPr>
                <w:rFonts w:hint="eastAsia"/>
                <w:b/>
                <w:color w:val="FF0000"/>
                <w:highlight w:val="yellow"/>
                <w:lang w:val="en-GB" w:eastAsia="zh-CN"/>
              </w:rPr>
              <w:t xml:space="preserve">r </w:t>
            </w:r>
            <w:r w:rsidRPr="00112AE4">
              <w:rPr>
                <w:b/>
                <w:color w:val="FF0000"/>
                <w:highlight w:val="yellow"/>
                <w:lang w:val="en-GB" w:eastAsia="zh-CN"/>
              </w:rPr>
              <w:t>Rel-17 DCI-based power saving adaptation in active time, the followings can be considered,</w:t>
            </w:r>
          </w:p>
          <w:p w14:paraId="41AFF59D"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Adaptation of PDCCH monitoring behaviours  </w:t>
            </w:r>
          </w:p>
          <w:p w14:paraId="166E6A45" w14:textId="77777777" w:rsidR="00B94307" w:rsidRPr="003A55C9" w:rsidRDefault="00B94307" w:rsidP="00DB46A8">
            <w:pPr>
              <w:pStyle w:val="afa"/>
              <w:numPr>
                <w:ilvl w:val="1"/>
                <w:numId w:val="13"/>
              </w:numPr>
              <w:ind w:leftChars="310" w:left="1040"/>
              <w:rPr>
                <w:highlight w:val="yellow"/>
                <w:lang w:val="en-GB" w:eastAsia="zh-CN"/>
              </w:rPr>
            </w:pPr>
            <w:r w:rsidRPr="003A55C9">
              <w:rPr>
                <w:rFonts w:ascii="Times New Roman" w:hAnsi="Times New Roman"/>
                <w:sz w:val="20"/>
                <w:szCs w:val="20"/>
                <w:highlight w:val="yellow"/>
                <w:lang w:val="en-GB" w:eastAsia="zh-CN"/>
              </w:rPr>
              <w:t xml:space="preserve">Search space set group switching </w:t>
            </w:r>
          </w:p>
          <w:p w14:paraId="24EF9190" w14:textId="77777777" w:rsidR="00B94307" w:rsidRPr="003A55C9" w:rsidRDefault="00B94307" w:rsidP="00DB46A8">
            <w:pPr>
              <w:pStyle w:val="afa"/>
              <w:numPr>
                <w:ilvl w:val="1"/>
                <w:numId w:val="13"/>
              </w:numPr>
              <w:ind w:leftChars="310" w:left="104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PDCCH skipping which indicate to change PDCCH monitoring behaviour, e.g., </w:t>
            </w:r>
          </w:p>
          <w:p w14:paraId="15B01982" w14:textId="77777777" w:rsidR="00B94307" w:rsidRPr="003A55C9" w:rsidRDefault="00B94307" w:rsidP="00DB46A8">
            <w:pPr>
              <w:pStyle w:val="afa"/>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lastRenderedPageBreak/>
              <w:t xml:space="preserve">to monitor PDCCH or to skip monitoring PDCCH, </w:t>
            </w:r>
          </w:p>
          <w:p w14:paraId="1FCF3BB0" w14:textId="5DA606ED" w:rsidR="00B94307" w:rsidRPr="003A55C9" w:rsidRDefault="006E4BC8" w:rsidP="00DB46A8">
            <w:pPr>
              <w:pStyle w:val="afa"/>
              <w:numPr>
                <w:ilvl w:val="2"/>
                <w:numId w:val="13"/>
              </w:numPr>
              <w:ind w:leftChars="520" w:left="1460"/>
              <w:rPr>
                <w:rFonts w:ascii="Times New Roman" w:hAnsi="Times New Roman"/>
                <w:sz w:val="20"/>
                <w:szCs w:val="20"/>
                <w:highlight w:val="yellow"/>
                <w:lang w:val="en-GB" w:eastAsia="zh-CN"/>
              </w:rPr>
            </w:pPr>
            <w:r>
              <w:rPr>
                <w:rFonts w:ascii="Times New Roman" w:hAnsi="Times New Roman"/>
                <w:sz w:val="20"/>
                <w:szCs w:val="20"/>
                <w:highlight w:val="yellow"/>
                <w:lang w:val="en-GB" w:eastAsia="zh-CN"/>
              </w:rPr>
              <w:t>to ski</w:t>
            </w:r>
            <w:r w:rsidR="00B94307" w:rsidRPr="003A55C9">
              <w:rPr>
                <w:rFonts w:ascii="Times New Roman" w:hAnsi="Times New Roman"/>
                <w:sz w:val="20"/>
                <w:szCs w:val="20"/>
                <w:highlight w:val="yellow"/>
                <w:lang w:val="en-GB" w:eastAsia="zh-CN"/>
              </w:rPr>
              <w:t>p PDCCH monitoring for a certain duration,</w:t>
            </w:r>
          </w:p>
          <w:p w14:paraId="6C318FE6" w14:textId="2AB2B5FA" w:rsidR="00B94307" w:rsidRPr="00F335C5" w:rsidRDefault="00F335C5" w:rsidP="00DB46A8">
            <w:pPr>
              <w:pStyle w:val="afa"/>
              <w:numPr>
                <w:ilvl w:val="2"/>
                <w:numId w:val="13"/>
              </w:numPr>
              <w:ind w:leftChars="520" w:left="1460"/>
              <w:rPr>
                <w:rFonts w:ascii="Times New Roman" w:hAnsi="Times New Roman"/>
                <w:color w:val="FF0000"/>
                <w:sz w:val="20"/>
                <w:szCs w:val="20"/>
                <w:highlight w:val="yellow"/>
                <w:lang w:val="en-GB" w:eastAsia="zh-CN"/>
              </w:rPr>
            </w:pPr>
            <w:r w:rsidRPr="00F335C5">
              <w:rPr>
                <w:rFonts w:ascii="Times New Roman" w:hAnsi="Times New Roman"/>
                <w:color w:val="FF0000"/>
                <w:sz w:val="20"/>
                <w:szCs w:val="20"/>
                <w:highlight w:val="yellow"/>
                <w:lang w:val="en-GB" w:eastAsia="zh-CN"/>
              </w:rPr>
              <w:t>[</w:t>
            </w:r>
            <w:r w:rsidR="00B94307" w:rsidRPr="00F335C5">
              <w:rPr>
                <w:rFonts w:ascii="Times New Roman" w:hAnsi="Times New Roman"/>
                <w:color w:val="FF0000"/>
                <w:sz w:val="20"/>
                <w:szCs w:val="20"/>
                <w:highlight w:val="yellow"/>
                <w:lang w:val="en-GB" w:eastAsia="zh-CN"/>
              </w:rPr>
              <w:t>to adapt to different PDCCH parameters</w:t>
            </w:r>
            <w:r w:rsidRPr="00F335C5">
              <w:rPr>
                <w:rFonts w:ascii="Times New Roman" w:hAnsi="Times New Roman"/>
                <w:color w:val="FF0000"/>
                <w:sz w:val="20"/>
                <w:szCs w:val="20"/>
                <w:highlight w:val="yellow"/>
                <w:lang w:val="en-GB" w:eastAsia="zh-CN"/>
              </w:rPr>
              <w:t>]</w:t>
            </w:r>
          </w:p>
          <w:p w14:paraId="37D24171" w14:textId="5F4D6645" w:rsidR="00F335C5" w:rsidRPr="002934E9" w:rsidRDefault="00B94307" w:rsidP="002934E9">
            <w:pPr>
              <w:pStyle w:val="afa"/>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search space set level activation/deactivation</w:t>
            </w:r>
          </w:p>
          <w:p w14:paraId="3E94A892"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Dynamic adaptation to the maximum number of MIMO layers within the active BWP</w:t>
            </w:r>
          </w:p>
          <w:p w14:paraId="581CAF70"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3289EF17" w14:textId="122C5185" w:rsidR="00B94307" w:rsidRDefault="00B94307" w:rsidP="00DB46A8">
            <w:pPr>
              <w:pStyle w:val="afa"/>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Extend RB sets adapatation for PDCCH monitoring in frequency domain to licensed band</w:t>
            </w:r>
          </w:p>
          <w:p w14:paraId="2A354030" w14:textId="08F52307" w:rsidR="00B94307" w:rsidRPr="00112AE4" w:rsidRDefault="00C73518" w:rsidP="00DB46A8">
            <w:pPr>
              <w:pStyle w:val="afa"/>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 </w:t>
            </w:r>
            <w:r w:rsidR="00B94307" w:rsidRPr="00112AE4">
              <w:rPr>
                <w:rFonts w:ascii="Times New Roman" w:hAnsi="Times New Roman"/>
                <w:color w:val="FF0000"/>
                <w:sz w:val="20"/>
                <w:szCs w:val="20"/>
                <w:highlight w:val="yellow"/>
                <w:lang w:val="en-GB" w:eastAsia="zh-CN"/>
              </w:rPr>
              <w:t>[</w:t>
            </w:r>
            <w:r w:rsidR="00B94307" w:rsidRPr="003A55C9">
              <w:rPr>
                <w:rFonts w:ascii="Times New Roman" w:hAnsi="Times New Roman"/>
                <w:sz w:val="20"/>
                <w:szCs w:val="20"/>
                <w:highlight w:val="yellow"/>
                <w:lang w:val="en-GB" w:eastAsia="zh-CN"/>
              </w:rPr>
              <w:t>Relaxing PDSCH processing time</w:t>
            </w:r>
            <w:r w:rsidR="00B94307" w:rsidRPr="00112AE4">
              <w:rPr>
                <w:rFonts w:ascii="Times New Roman" w:hAnsi="Times New Roman"/>
                <w:color w:val="FF0000"/>
                <w:sz w:val="20"/>
                <w:szCs w:val="20"/>
                <w:highlight w:val="yellow"/>
                <w:lang w:val="en-GB" w:eastAsia="zh-CN"/>
              </w:rPr>
              <w:t>]</w:t>
            </w:r>
          </w:p>
          <w:p w14:paraId="5F8334B3" w14:textId="01FA0AEB" w:rsidR="00B94307" w:rsidRPr="003A55C9" w:rsidRDefault="00B94307" w:rsidP="00DB46A8">
            <w:pPr>
              <w:pStyle w:val="afa"/>
              <w:numPr>
                <w:ilvl w:val="0"/>
                <w:numId w:val="13"/>
              </w:numPr>
              <w:ind w:leftChars="100" w:left="620"/>
              <w:rPr>
                <w:b/>
                <w:highlight w:val="yellow"/>
                <w:lang w:val="en-GB" w:eastAsia="zh-CN"/>
              </w:rPr>
            </w:pPr>
            <w:r w:rsidRPr="00112AE4">
              <w:rPr>
                <w:rFonts w:ascii="Times New Roman" w:hAnsi="Times New Roman"/>
                <w:color w:val="FF0000"/>
                <w:sz w:val="20"/>
                <w:szCs w:val="20"/>
                <w:highlight w:val="yellow"/>
                <w:lang w:val="en-GB" w:eastAsia="zh-CN"/>
              </w:rPr>
              <w:t>[</w:t>
            </w:r>
            <w:r w:rsidRPr="003A55C9">
              <w:rPr>
                <w:rFonts w:ascii="Times New Roman" w:hAnsi="Times New Roman"/>
                <w:sz w:val="20"/>
                <w:szCs w:val="20"/>
                <w:highlight w:val="yellow"/>
                <w:lang w:val="en-GB" w:eastAsia="zh-CN"/>
              </w:rPr>
              <w:t>Multi-PDSCH/multi-PUSCHscheduling</w:t>
            </w:r>
            <w:r w:rsidRPr="00112AE4">
              <w:rPr>
                <w:rFonts w:ascii="Times New Roman" w:hAnsi="Times New Roman"/>
                <w:color w:val="FF0000"/>
                <w:sz w:val="20"/>
                <w:szCs w:val="20"/>
                <w:highlight w:val="yellow"/>
                <w:lang w:val="en-GB" w:eastAsia="zh-CN"/>
              </w:rPr>
              <w:t>]</w:t>
            </w:r>
          </w:p>
          <w:p w14:paraId="05A3D9CA" w14:textId="77777777" w:rsidR="00B94307" w:rsidRPr="00DB46A8" w:rsidRDefault="00B94307" w:rsidP="00DB46A8">
            <w:pPr>
              <w:pStyle w:val="afa"/>
              <w:numPr>
                <w:ilvl w:val="0"/>
                <w:numId w:val="13"/>
              </w:numPr>
              <w:ind w:leftChars="100" w:left="620"/>
              <w:rPr>
                <w:b/>
                <w:highlight w:val="yellow"/>
                <w:lang w:val="en-GB" w:eastAsia="zh-CN"/>
              </w:rPr>
            </w:pPr>
            <w:r w:rsidRPr="003A55C9">
              <w:rPr>
                <w:rFonts w:ascii="Times New Roman" w:hAnsi="Times New Roman"/>
                <w:b/>
                <w:sz w:val="20"/>
                <w:szCs w:val="20"/>
                <w:highlight w:val="yellow"/>
                <w:lang w:val="en-GB" w:eastAsia="zh-CN"/>
              </w:rPr>
              <w:t>[</w:t>
            </w:r>
            <w:r w:rsidRPr="003A55C9">
              <w:rPr>
                <w:rFonts w:ascii="Times New Roman" w:hAnsi="Times New Roman"/>
                <w:sz w:val="20"/>
                <w:szCs w:val="20"/>
                <w:highlight w:val="yellow"/>
                <w:lang w:val="en-GB" w:eastAsia="zh-CN"/>
              </w:rPr>
              <w:t xml:space="preserve">WUS for short DRX] </w:t>
            </w:r>
          </w:p>
          <w:p w14:paraId="40A3E2BA" w14:textId="77777777" w:rsidR="00DB46A8" w:rsidRDefault="00DB46A8" w:rsidP="00DB46A8">
            <w:pPr>
              <w:ind w:leftChars="100" w:left="200"/>
              <w:rPr>
                <w:b/>
                <w:highlight w:val="yellow"/>
                <w:lang w:val="en-GB" w:eastAsia="zh-CN"/>
              </w:rPr>
            </w:pPr>
          </w:p>
          <w:p w14:paraId="210821EC" w14:textId="126FE7C8" w:rsidR="00B74181" w:rsidRPr="00DB46A8" w:rsidRDefault="00B74181" w:rsidP="00DB46A8">
            <w:pPr>
              <w:ind w:leftChars="100" w:left="200"/>
              <w:rPr>
                <w:b/>
                <w:highlight w:val="yellow"/>
                <w:lang w:val="en-GB" w:eastAsia="zh-CN"/>
              </w:rPr>
            </w:pPr>
          </w:p>
        </w:tc>
      </w:tr>
      <w:tr w:rsidR="00B94307" w14:paraId="61B7E48F" w14:textId="77777777" w:rsidTr="00326D8B">
        <w:tc>
          <w:tcPr>
            <w:tcW w:w="9962" w:type="dxa"/>
          </w:tcPr>
          <w:p w14:paraId="2EAA49F4" w14:textId="6004099C" w:rsidR="00B94307" w:rsidRDefault="00B94307" w:rsidP="00326D8B">
            <w:pPr>
              <w:rPr>
                <w:b/>
                <w:u w:val="single"/>
                <w:lang w:eastAsia="zh-CN"/>
              </w:rPr>
            </w:pPr>
            <w:r>
              <w:rPr>
                <w:rFonts w:hint="eastAsia"/>
                <w:b/>
                <w:u w:val="single"/>
                <w:lang w:eastAsia="zh-CN"/>
              </w:rPr>
              <w:lastRenderedPageBreak/>
              <w:t>Comments:</w:t>
            </w:r>
          </w:p>
          <w:p w14:paraId="0926AF7E" w14:textId="6C9E43B5" w:rsidR="00B94307" w:rsidRDefault="00612858" w:rsidP="00B94307">
            <w:r>
              <w:t>T</w:t>
            </w:r>
            <w:r w:rsidR="00B94307">
              <w:t xml:space="preserve">he list is updated </w:t>
            </w:r>
            <w:r w:rsidR="00B74181">
              <w:t xml:space="preserve">and it </w:t>
            </w:r>
            <w:r w:rsidR="00B94307">
              <w:t xml:space="preserve">includes the </w:t>
            </w:r>
            <w:r w:rsidR="00B74181">
              <w:t xml:space="preserve">following </w:t>
            </w:r>
            <w:r w:rsidR="00B94307">
              <w:t>schemes:</w:t>
            </w:r>
          </w:p>
          <w:p w14:paraId="1D6BE06A" w14:textId="58AD3DBF" w:rsidR="00B94307" w:rsidRDefault="00B94307" w:rsidP="00204346">
            <w:pPr>
              <w:pStyle w:val="afa"/>
              <w:numPr>
                <w:ilvl w:val="0"/>
                <w:numId w:val="55"/>
              </w:numPr>
              <w:rPr>
                <w:rFonts w:ascii="Times New Roman" w:hAnsi="Times New Roman"/>
                <w:sz w:val="20"/>
                <w:szCs w:val="20"/>
              </w:rPr>
            </w:pPr>
            <w:r w:rsidRPr="00B94307">
              <w:rPr>
                <w:rFonts w:ascii="Times New Roman" w:hAnsi="Times New Roman"/>
                <w:sz w:val="20"/>
                <w:szCs w:val="20"/>
              </w:rPr>
              <w:t>At least one company propose to set as high priority.</w:t>
            </w:r>
          </w:p>
          <w:p w14:paraId="14EA4A0C" w14:textId="021648CC" w:rsidR="00B94307" w:rsidRDefault="00152F32" w:rsidP="00204346">
            <w:pPr>
              <w:pStyle w:val="afa"/>
              <w:numPr>
                <w:ilvl w:val="0"/>
                <w:numId w:val="55"/>
              </w:numPr>
              <w:rPr>
                <w:rFonts w:ascii="Times New Roman" w:hAnsi="Times New Roman"/>
                <w:sz w:val="20"/>
                <w:szCs w:val="20"/>
              </w:rPr>
            </w:pPr>
            <w:r>
              <w:rPr>
                <w:rFonts w:ascii="Times New Roman" w:hAnsi="Times New Roman"/>
                <w:sz w:val="20"/>
                <w:szCs w:val="20"/>
              </w:rPr>
              <w:t xml:space="preserve">The </w:t>
            </w:r>
            <w:r w:rsidR="00B94307">
              <w:rPr>
                <w:rFonts w:ascii="Times New Roman" w:hAnsi="Times New Roman"/>
                <w:sz w:val="20"/>
                <w:szCs w:val="20"/>
              </w:rPr>
              <w:t xml:space="preserve">schemes </w:t>
            </w:r>
            <w:r w:rsidR="00612858">
              <w:rPr>
                <w:rFonts w:ascii="Times New Roman" w:hAnsi="Times New Roman"/>
                <w:sz w:val="20"/>
                <w:szCs w:val="20"/>
              </w:rPr>
              <w:t xml:space="preserve">which </w:t>
            </w:r>
            <w:r>
              <w:rPr>
                <w:rFonts w:ascii="Times New Roman" w:hAnsi="Times New Roman"/>
                <w:sz w:val="20"/>
                <w:szCs w:val="20"/>
              </w:rPr>
              <w:t xml:space="preserve">is stated by companies during the discussion not expected to be studied, e.g., not </w:t>
            </w:r>
            <w:r w:rsidRPr="00152F32">
              <w:rPr>
                <w:rFonts w:ascii="Times New Roman" w:hAnsi="Times New Roman"/>
                <w:sz w:val="20"/>
                <w:szCs w:val="20"/>
              </w:rPr>
              <w:t>with good justification</w:t>
            </w:r>
            <w:r>
              <w:rPr>
                <w:rFonts w:ascii="Times New Roman" w:hAnsi="Times New Roman"/>
                <w:sz w:val="20"/>
                <w:szCs w:val="20"/>
              </w:rPr>
              <w:t xml:space="preserve"> or not in the</w:t>
            </w:r>
            <w:r w:rsidRPr="00152F32">
              <w:rPr>
                <w:rFonts w:ascii="Times New Roman" w:hAnsi="Times New Roman"/>
                <w:sz w:val="20"/>
                <w:szCs w:val="20"/>
              </w:rPr>
              <w:t xml:space="preserve"> scope</w:t>
            </w:r>
            <w:r w:rsidR="00612858">
              <w:rPr>
                <w:rFonts w:ascii="Times New Roman" w:hAnsi="Times New Roman"/>
                <w:sz w:val="20"/>
                <w:szCs w:val="20"/>
              </w:rPr>
              <w:t>, are put in square bracket.</w:t>
            </w:r>
          </w:p>
          <w:p w14:paraId="33A83274" w14:textId="19A08A49" w:rsidR="00B94307" w:rsidRDefault="00F335C5" w:rsidP="00F335C5">
            <w:r w:rsidRPr="00F335C5">
              <w:t>One company stated o</w:t>
            </w:r>
            <w:r w:rsidR="006D082C" w:rsidRPr="00F335C5">
              <w:t>ther schemes such as those targeted for RedCap U</w:t>
            </w:r>
            <w:r w:rsidR="00A36B0E" w:rsidRPr="00F335C5">
              <w:t>e</w:t>
            </w:r>
            <w:r w:rsidR="006D082C" w:rsidRPr="00F335C5">
              <w:t>s are not precluded</w:t>
            </w:r>
            <w:r w:rsidRPr="00F335C5">
              <w:t xml:space="preserve">. Hence </w:t>
            </w:r>
            <w:r>
              <w:t>it is proposed to clarify what schemes targeted to RedCap</w:t>
            </w:r>
            <w:r w:rsidRPr="00F335C5">
              <w:t xml:space="preserve"> before it can be put on the list.</w:t>
            </w:r>
          </w:p>
          <w:p w14:paraId="3BAC72AB" w14:textId="774A8AE1" w:rsidR="002934E9" w:rsidRPr="006D082C" w:rsidRDefault="00F335C5" w:rsidP="002934E9">
            <w:r>
              <w:t xml:space="preserve">One company stated that </w:t>
            </w:r>
            <w:r w:rsidRPr="00F335C5">
              <w:t>to adapt to different PDCCH parameters</w:t>
            </w:r>
            <w:r>
              <w:t xml:space="preserve"> is not clear. Hence it is proposed </w:t>
            </w:r>
            <w:r w:rsidR="002934E9">
              <w:t xml:space="preserve">to have further clarification before removing []. </w:t>
            </w:r>
          </w:p>
        </w:tc>
      </w:tr>
      <w:tr w:rsidR="00B94307" w14:paraId="6F016106" w14:textId="77777777" w:rsidTr="00326D8B">
        <w:tc>
          <w:tcPr>
            <w:tcW w:w="9962" w:type="dxa"/>
          </w:tcPr>
          <w:p w14:paraId="539BC92B" w14:textId="77777777" w:rsidR="00B94307" w:rsidRDefault="00B94307" w:rsidP="00326D8B">
            <w:pPr>
              <w:rPr>
                <w:b/>
                <w:u w:val="single"/>
                <w:lang w:eastAsia="zh-CN"/>
              </w:rPr>
            </w:pPr>
            <w:r>
              <w:rPr>
                <w:b/>
                <w:u w:val="single"/>
                <w:lang w:eastAsia="zh-CN"/>
              </w:rPr>
              <w:t>Suggestions for next step:</w:t>
            </w:r>
          </w:p>
          <w:p w14:paraId="27407626" w14:textId="47C5DC6B" w:rsidR="00B94307" w:rsidRPr="00B94307" w:rsidRDefault="00112AE4" w:rsidP="00326D8B">
            <w:pPr>
              <w:rPr>
                <w:b/>
                <w:u w:val="single"/>
                <w:lang w:eastAsia="zh-CN"/>
              </w:rPr>
            </w:pPr>
            <w:r>
              <w:t>H</w:t>
            </w:r>
            <w:r w:rsidR="00152F32">
              <w:t>andle the bullets in [].</w:t>
            </w:r>
          </w:p>
        </w:tc>
      </w:tr>
    </w:tbl>
    <w:p w14:paraId="22F41F7D" w14:textId="77777777" w:rsidR="00B94307" w:rsidRDefault="00B94307" w:rsidP="00B94307">
      <w:pPr>
        <w:rPr>
          <w:lang w:eastAsia="zh-CN"/>
        </w:rPr>
      </w:pPr>
    </w:p>
    <w:tbl>
      <w:tblPr>
        <w:tblStyle w:val="af9"/>
        <w:tblW w:w="9918" w:type="dxa"/>
        <w:tblLayout w:type="fixed"/>
        <w:tblLook w:val="04A0" w:firstRow="1" w:lastRow="0" w:firstColumn="1" w:lastColumn="0" w:noHBand="0" w:noVBand="1"/>
      </w:tblPr>
      <w:tblGrid>
        <w:gridCol w:w="1290"/>
        <w:gridCol w:w="8628"/>
      </w:tblGrid>
      <w:tr w:rsidR="00B94307" w14:paraId="45229BDC" w14:textId="77777777" w:rsidTr="00326D8B">
        <w:trPr>
          <w:trHeight w:val="276"/>
        </w:trPr>
        <w:tc>
          <w:tcPr>
            <w:tcW w:w="1290" w:type="dxa"/>
          </w:tcPr>
          <w:p w14:paraId="0A68BF14" w14:textId="77777777" w:rsidR="00B94307" w:rsidRDefault="00B94307" w:rsidP="00326D8B">
            <w:pPr>
              <w:spacing w:after="0" w:line="240" w:lineRule="auto"/>
            </w:pPr>
            <w:r>
              <w:rPr>
                <w:rFonts w:hint="eastAsia"/>
                <w:b/>
                <w:lang w:eastAsia="ja-JP"/>
              </w:rPr>
              <w:t>C</w:t>
            </w:r>
            <w:r>
              <w:rPr>
                <w:b/>
                <w:lang w:eastAsia="ja-JP"/>
              </w:rPr>
              <w:t>ompany</w:t>
            </w:r>
          </w:p>
        </w:tc>
        <w:tc>
          <w:tcPr>
            <w:tcW w:w="8628" w:type="dxa"/>
          </w:tcPr>
          <w:p w14:paraId="6F770C5F" w14:textId="77777777" w:rsidR="00B94307" w:rsidRDefault="00B94307" w:rsidP="00326D8B">
            <w:pPr>
              <w:spacing w:after="0" w:line="240" w:lineRule="auto"/>
            </w:pPr>
            <w:r>
              <w:rPr>
                <w:b/>
                <w:lang w:eastAsia="ja-JP"/>
              </w:rPr>
              <w:t>Comments</w:t>
            </w:r>
          </w:p>
        </w:tc>
      </w:tr>
      <w:tr w:rsidR="00B94307" w14:paraId="22C9C195" w14:textId="77777777" w:rsidTr="00326D8B">
        <w:trPr>
          <w:trHeight w:val="300"/>
        </w:trPr>
        <w:tc>
          <w:tcPr>
            <w:tcW w:w="1290" w:type="dxa"/>
          </w:tcPr>
          <w:p w14:paraId="5BC230CB" w14:textId="341E3266" w:rsidR="00B94307" w:rsidRDefault="00041CD8" w:rsidP="00326D8B">
            <w:pPr>
              <w:spacing w:after="0" w:line="240" w:lineRule="auto"/>
            </w:pPr>
            <w:r>
              <w:t>OPPO</w:t>
            </w:r>
          </w:p>
        </w:tc>
        <w:tc>
          <w:tcPr>
            <w:tcW w:w="8628" w:type="dxa"/>
          </w:tcPr>
          <w:p w14:paraId="1A02CF28" w14:textId="77777777" w:rsidR="00B94307" w:rsidRDefault="00041CD8" w:rsidP="00326D8B">
            <w:pPr>
              <w:spacing w:after="0" w:line="240" w:lineRule="auto"/>
            </w:pPr>
            <w:r>
              <w:t>We are also ok with “</w:t>
            </w:r>
            <w:r w:rsidRPr="00041CD8">
              <w:t>to skip PDCCH monitoring for a certain duration</w:t>
            </w:r>
            <w:r>
              <w:t xml:space="preserve">”. For the [] part, we suggest remove “[]” for </w:t>
            </w:r>
            <w:r w:rsidRPr="00041CD8">
              <w:t>adapt to different PDCCH parameters</w:t>
            </w:r>
            <w:r>
              <w:t>.</w:t>
            </w:r>
          </w:p>
          <w:p w14:paraId="43D6CED6" w14:textId="10D6C2FB" w:rsidR="00041CD8" w:rsidRDefault="00041CD8" w:rsidP="00326D8B">
            <w:pPr>
              <w:spacing w:after="0" w:line="240" w:lineRule="auto"/>
            </w:pPr>
          </w:p>
        </w:tc>
      </w:tr>
      <w:tr w:rsidR="00154BEF" w14:paraId="2D296B83" w14:textId="77777777" w:rsidTr="00326D8B">
        <w:trPr>
          <w:trHeight w:val="300"/>
        </w:trPr>
        <w:tc>
          <w:tcPr>
            <w:tcW w:w="1290" w:type="dxa"/>
          </w:tcPr>
          <w:p w14:paraId="311442CD" w14:textId="38B253A3" w:rsidR="00154BEF" w:rsidRDefault="00154BEF" w:rsidP="00154BEF">
            <w:pPr>
              <w:spacing w:after="0"/>
            </w:pPr>
            <w:r>
              <w:t>Nokia</w:t>
            </w:r>
          </w:p>
        </w:tc>
        <w:tc>
          <w:tcPr>
            <w:tcW w:w="8628" w:type="dxa"/>
          </w:tcPr>
          <w:p w14:paraId="71538BDC" w14:textId="2C3F5FF8" w:rsidR="00154BEF" w:rsidRDefault="00154BEF" w:rsidP="00154BEF">
            <w:pPr>
              <w:spacing w:after="0"/>
            </w:pPr>
            <w:r w:rsidRPr="00826348">
              <w:t xml:space="preserve">Like noted earlier we would support </w:t>
            </w:r>
            <w:r>
              <w:t xml:space="preserve">additionally </w:t>
            </w:r>
            <w:r w:rsidRPr="00826348">
              <w:t>considering WUS for short DRX</w:t>
            </w:r>
            <w:r>
              <w:t>.</w:t>
            </w:r>
          </w:p>
        </w:tc>
      </w:tr>
      <w:tr w:rsidR="00A36B0E" w14:paraId="12FB5844" w14:textId="77777777" w:rsidTr="00326D8B">
        <w:trPr>
          <w:trHeight w:val="300"/>
        </w:trPr>
        <w:tc>
          <w:tcPr>
            <w:tcW w:w="1290" w:type="dxa"/>
          </w:tcPr>
          <w:p w14:paraId="3D9B921A" w14:textId="40DF2CE6" w:rsidR="00A36B0E" w:rsidRDefault="00A36B0E" w:rsidP="00154BEF">
            <w:pPr>
              <w:spacing w:after="0"/>
            </w:pPr>
            <w:r>
              <w:t>CATT</w:t>
            </w:r>
          </w:p>
        </w:tc>
        <w:tc>
          <w:tcPr>
            <w:tcW w:w="8628" w:type="dxa"/>
          </w:tcPr>
          <w:p w14:paraId="1440BF66" w14:textId="316D3126" w:rsidR="00A36B0E" w:rsidRPr="00826348" w:rsidRDefault="00A36B0E" w:rsidP="00154BEF">
            <w:pPr>
              <w:spacing w:after="0"/>
            </w:pPr>
            <w:r>
              <w:t xml:space="preserve">We are OK to study these items since most of them had been studied in Rel-16 UE power saving with the results captured in TR38.840.   I would like to clarify the meaning of “to adapt to different PDCCH </w:t>
            </w:r>
            <w:r>
              <w:lastRenderedPageBreak/>
              <w:t>parameters”.  Is it adaption to the CORESET configuration, search space parameters, PDCCH monitoring periodicity?</w:t>
            </w:r>
          </w:p>
        </w:tc>
      </w:tr>
      <w:tr w:rsidR="00333130" w14:paraId="0148E997" w14:textId="77777777" w:rsidTr="00326D8B">
        <w:trPr>
          <w:trHeight w:val="300"/>
        </w:trPr>
        <w:tc>
          <w:tcPr>
            <w:tcW w:w="1290" w:type="dxa"/>
          </w:tcPr>
          <w:p w14:paraId="0102A404" w14:textId="01E25028" w:rsidR="00333130" w:rsidRDefault="00333130" w:rsidP="00333130">
            <w:pPr>
              <w:spacing w:after="0"/>
            </w:pPr>
            <w:r>
              <w:rPr>
                <w:rFonts w:hint="eastAsia"/>
                <w:lang w:eastAsia="zh-CN"/>
              </w:rPr>
              <w:lastRenderedPageBreak/>
              <w:t>C</w:t>
            </w:r>
            <w:r>
              <w:rPr>
                <w:lang w:eastAsia="zh-CN"/>
              </w:rPr>
              <w:t>MCC</w:t>
            </w:r>
          </w:p>
        </w:tc>
        <w:tc>
          <w:tcPr>
            <w:tcW w:w="8628" w:type="dxa"/>
          </w:tcPr>
          <w:p w14:paraId="6229BEA2" w14:textId="77777777" w:rsidR="00333130" w:rsidRDefault="00333130" w:rsidP="00333130">
            <w:pPr>
              <w:spacing w:after="0"/>
              <w:rPr>
                <w:lang w:eastAsia="zh-CN"/>
              </w:rPr>
            </w:pPr>
            <w:r>
              <w:rPr>
                <w:lang w:eastAsia="zh-CN"/>
              </w:rPr>
              <w:t xml:space="preserve">We support </w:t>
            </w:r>
            <w:r w:rsidRPr="00C95633">
              <w:rPr>
                <w:lang w:eastAsia="zh-CN"/>
              </w:rPr>
              <w:t>Multi-PDSCH/multi-PUSCHscheduling</w:t>
            </w:r>
            <w:r>
              <w:rPr>
                <w:lang w:eastAsia="zh-CN"/>
              </w:rPr>
              <w:t>.</w:t>
            </w:r>
          </w:p>
          <w:p w14:paraId="5D5AD923" w14:textId="76833E38" w:rsidR="00333130" w:rsidRDefault="00333130" w:rsidP="00333130">
            <w:pPr>
              <w:spacing w:after="0"/>
            </w:pPr>
            <w:r>
              <w:rPr>
                <w:lang w:eastAsia="zh-CN"/>
              </w:rPr>
              <w:t xml:space="preserve">In addition, I would like to clarify the relationship between “to monitor PDCCH or </w:t>
            </w:r>
            <w:r w:rsidRPr="00C95633">
              <w:rPr>
                <w:highlight w:val="yellow"/>
                <w:lang w:eastAsia="zh-CN"/>
              </w:rPr>
              <w:t>to skip monitoring PDCCH</w:t>
            </w:r>
            <w:r>
              <w:rPr>
                <w:lang w:eastAsia="zh-CN"/>
              </w:rPr>
              <w:t xml:space="preserve">”, </w:t>
            </w:r>
            <w:r>
              <w:rPr>
                <w:rFonts w:hint="eastAsia"/>
                <w:lang w:eastAsia="zh-CN"/>
              </w:rPr>
              <w:t xml:space="preserve"> </w:t>
            </w:r>
            <w:r>
              <w:rPr>
                <w:lang w:eastAsia="zh-CN"/>
              </w:rPr>
              <w:t>and “</w:t>
            </w:r>
            <w:r w:rsidRPr="00C95633">
              <w:rPr>
                <w:highlight w:val="yellow"/>
                <w:lang w:eastAsia="zh-CN"/>
              </w:rPr>
              <w:t>to skip PDCCH monitoring for a certain duration</w:t>
            </w:r>
            <w:r>
              <w:rPr>
                <w:lang w:eastAsia="zh-CN"/>
              </w:rPr>
              <w:t>,”, it seems the difference is duration of  PDCCH monitoring skipping?</w:t>
            </w:r>
          </w:p>
        </w:tc>
      </w:tr>
    </w:tbl>
    <w:p w14:paraId="5E67BB5C" w14:textId="77777777" w:rsidR="00D530E0" w:rsidRDefault="00D530E0">
      <w:pPr>
        <w:rPr>
          <w:lang w:eastAsia="zh-CN"/>
        </w:rPr>
      </w:pPr>
    </w:p>
    <w:p w14:paraId="33FB3513" w14:textId="0C257B73" w:rsidR="009F72A8" w:rsidRPr="00B94307" w:rsidRDefault="009F72A8" w:rsidP="009F72A8">
      <w:pPr>
        <w:pStyle w:val="5"/>
        <w:rPr>
          <w:highlight w:val="yellow"/>
          <w:lang w:eastAsia="zh-CN"/>
        </w:rPr>
      </w:pPr>
      <w:r>
        <w:rPr>
          <w:highlight w:val="yellow"/>
          <w:lang w:eastAsia="zh-CN"/>
        </w:rPr>
        <w:t>4</w:t>
      </w:r>
      <w:r w:rsidRPr="009F72A8">
        <w:rPr>
          <w:highlight w:val="yellow"/>
          <w:vertAlign w:val="superscript"/>
          <w:lang w:eastAsia="zh-CN"/>
        </w:rPr>
        <w:t>th</w:t>
      </w:r>
      <w:r>
        <w:rPr>
          <w:highlight w:val="yellow"/>
          <w:lang w:eastAsia="zh-CN"/>
        </w:rPr>
        <w:t xml:space="preserve"> </w:t>
      </w:r>
      <w:r w:rsidRPr="00B94307">
        <w:rPr>
          <w:highlight w:val="yellow"/>
          <w:lang w:eastAsia="zh-CN"/>
        </w:rPr>
        <w:t>round discussion</w:t>
      </w:r>
    </w:p>
    <w:tbl>
      <w:tblPr>
        <w:tblStyle w:val="af9"/>
        <w:tblW w:w="9962" w:type="dxa"/>
        <w:tblLayout w:type="fixed"/>
        <w:tblLook w:val="04A0" w:firstRow="1" w:lastRow="0" w:firstColumn="1" w:lastColumn="0" w:noHBand="0" w:noVBand="1"/>
      </w:tblPr>
      <w:tblGrid>
        <w:gridCol w:w="9962"/>
      </w:tblGrid>
      <w:tr w:rsidR="002B68E7" w:rsidRPr="00DB46A8" w14:paraId="1A95BD01" w14:textId="77777777" w:rsidTr="00052785">
        <w:tc>
          <w:tcPr>
            <w:tcW w:w="9962" w:type="dxa"/>
          </w:tcPr>
          <w:p w14:paraId="1D6162F4" w14:textId="77777777" w:rsidR="002B68E7" w:rsidRDefault="002B68E7" w:rsidP="00052785">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3C1DDF3E" w14:textId="77777777" w:rsidR="002B68E7" w:rsidRPr="002B68E7" w:rsidRDefault="002B68E7" w:rsidP="00052785">
            <w:pPr>
              <w:ind w:leftChars="100" w:left="200"/>
              <w:rPr>
                <w:b/>
                <w:highlight w:val="yellow"/>
                <w:lang w:val="en-GB" w:eastAsia="zh-CN"/>
              </w:rPr>
            </w:pPr>
            <w:r w:rsidRPr="002B68E7">
              <w:rPr>
                <w:rFonts w:hint="eastAsia"/>
                <w:b/>
                <w:highlight w:val="yellow"/>
                <w:lang w:val="en-GB" w:eastAsia="zh-CN"/>
              </w:rPr>
              <w:t>F</w:t>
            </w:r>
            <w:r w:rsidRPr="002B68E7">
              <w:rPr>
                <w:b/>
                <w:highlight w:val="yellow"/>
                <w:lang w:val="en-GB" w:eastAsia="zh-CN"/>
              </w:rPr>
              <w:t>o</w:t>
            </w:r>
            <w:r w:rsidRPr="002B68E7">
              <w:rPr>
                <w:rFonts w:hint="eastAsia"/>
                <w:b/>
                <w:highlight w:val="yellow"/>
                <w:lang w:val="en-GB" w:eastAsia="zh-CN"/>
              </w:rPr>
              <w:t xml:space="preserve">r </w:t>
            </w:r>
            <w:r w:rsidRPr="002B68E7">
              <w:rPr>
                <w:b/>
                <w:highlight w:val="yellow"/>
                <w:lang w:val="en-GB" w:eastAsia="zh-CN"/>
              </w:rPr>
              <w:t>Rel-17 DCI-based power saving adaptation in active time, the followings can be considered,</w:t>
            </w:r>
          </w:p>
          <w:p w14:paraId="610A14A1" w14:textId="77777777" w:rsidR="002B68E7" w:rsidRPr="002B68E7" w:rsidRDefault="002B68E7" w:rsidP="00052785">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Adaptation of PDCCH monitoring behaviours  </w:t>
            </w:r>
          </w:p>
          <w:p w14:paraId="5AC64CCA" w14:textId="77777777" w:rsidR="002B68E7" w:rsidRPr="002B68E7" w:rsidRDefault="002B68E7" w:rsidP="00052785">
            <w:pPr>
              <w:pStyle w:val="afa"/>
              <w:numPr>
                <w:ilvl w:val="1"/>
                <w:numId w:val="13"/>
              </w:numPr>
              <w:ind w:leftChars="310" w:left="1040"/>
              <w:rPr>
                <w:highlight w:val="yellow"/>
                <w:lang w:val="en-GB" w:eastAsia="zh-CN"/>
              </w:rPr>
            </w:pPr>
            <w:r w:rsidRPr="002B68E7">
              <w:rPr>
                <w:rFonts w:ascii="Times New Roman" w:hAnsi="Times New Roman"/>
                <w:sz w:val="20"/>
                <w:szCs w:val="20"/>
                <w:highlight w:val="yellow"/>
                <w:lang w:val="en-GB" w:eastAsia="zh-CN"/>
              </w:rPr>
              <w:t xml:space="preserve">Search space set group switching </w:t>
            </w:r>
          </w:p>
          <w:p w14:paraId="047CB53B" w14:textId="77777777" w:rsidR="002B68E7" w:rsidRPr="002B68E7" w:rsidRDefault="002B68E7" w:rsidP="00052785">
            <w:pPr>
              <w:pStyle w:val="afa"/>
              <w:numPr>
                <w:ilvl w:val="1"/>
                <w:numId w:val="13"/>
              </w:numPr>
              <w:ind w:leftChars="310" w:left="104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PDCCH skipping which indicate to change PDCCH monitoring behaviour, e.g., </w:t>
            </w:r>
          </w:p>
          <w:p w14:paraId="3F4155BA" w14:textId="77777777" w:rsidR="002B68E7" w:rsidRPr="002B68E7" w:rsidRDefault="002B68E7" w:rsidP="00052785">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to monitor PDCCH or to skip monitoring PDCCH, </w:t>
            </w:r>
          </w:p>
          <w:p w14:paraId="48828A60" w14:textId="77777777" w:rsidR="002B68E7" w:rsidRPr="002B68E7" w:rsidRDefault="002B68E7" w:rsidP="00052785">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to skip PDCCH monitoring for a certain duration,</w:t>
            </w:r>
          </w:p>
          <w:p w14:paraId="53035B7E" w14:textId="0288C1DB" w:rsidR="002B68E7" w:rsidRPr="002B68E7" w:rsidRDefault="002B68E7" w:rsidP="00052785">
            <w:pPr>
              <w:pStyle w:val="afa"/>
              <w:numPr>
                <w:ilvl w:val="2"/>
                <w:numId w:val="13"/>
              </w:numPr>
              <w:ind w:leftChars="520" w:left="1460"/>
              <w:rPr>
                <w:rFonts w:ascii="Times New Roman" w:hAnsi="Times New Roman"/>
                <w:color w:val="FF0000"/>
                <w:sz w:val="20"/>
                <w:szCs w:val="20"/>
                <w:highlight w:val="yellow"/>
                <w:lang w:val="en-GB" w:eastAsia="zh-CN"/>
              </w:rPr>
            </w:pPr>
            <w:r w:rsidRPr="002B68E7">
              <w:rPr>
                <w:rFonts w:ascii="Times New Roman" w:hAnsi="Times New Roman"/>
                <w:color w:val="FF0000"/>
                <w:sz w:val="20"/>
                <w:szCs w:val="20"/>
                <w:highlight w:val="yellow"/>
                <w:lang w:val="en-GB" w:eastAsia="zh-CN"/>
              </w:rPr>
              <w:t>to adapt to different PDCCH parameters</w:t>
            </w:r>
          </w:p>
          <w:p w14:paraId="42D9C9B7" w14:textId="77777777" w:rsidR="002B68E7" w:rsidRPr="002B68E7" w:rsidRDefault="002B68E7" w:rsidP="00052785">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search space set level activation/deactivation</w:t>
            </w:r>
          </w:p>
          <w:p w14:paraId="381C3C42" w14:textId="77777777" w:rsidR="002B68E7" w:rsidRPr="002B68E7" w:rsidRDefault="002B68E7" w:rsidP="00052785">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Dynamic adaptation to the maximum number of MIMO layers within the active BWP</w:t>
            </w:r>
          </w:p>
          <w:p w14:paraId="2E409475" w14:textId="77777777" w:rsidR="002B68E7" w:rsidRPr="002B68E7" w:rsidRDefault="002B68E7" w:rsidP="00052785">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7E8C163B" w14:textId="77777777" w:rsidR="002B68E7" w:rsidRPr="002B68E7" w:rsidRDefault="002B68E7" w:rsidP="00052785">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Extend RB sets adapatation for PDCCH monitoring in frequency domain to licensed band</w:t>
            </w:r>
          </w:p>
          <w:p w14:paraId="5F3DCB72" w14:textId="77777777" w:rsidR="002B68E7" w:rsidRPr="002B68E7" w:rsidRDefault="002B68E7" w:rsidP="00052785">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 [Relaxing PDSCH processing time]</w:t>
            </w:r>
          </w:p>
          <w:p w14:paraId="60B2B18C" w14:textId="3000FBA2" w:rsidR="002B68E7" w:rsidRPr="002B68E7" w:rsidRDefault="002B68E7" w:rsidP="00052785">
            <w:pPr>
              <w:pStyle w:val="afa"/>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Multi-PDSCH/multi-PUSCHscheduling</w:t>
            </w:r>
          </w:p>
          <w:p w14:paraId="42523F98" w14:textId="75466E71" w:rsidR="002B68E7" w:rsidRPr="002B68E7" w:rsidRDefault="002B68E7" w:rsidP="00052785">
            <w:pPr>
              <w:pStyle w:val="afa"/>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WUS for short DRX</w:t>
            </w:r>
          </w:p>
          <w:p w14:paraId="0E7E33CB" w14:textId="77777777" w:rsidR="002B68E7" w:rsidRPr="00DB46A8" w:rsidRDefault="002B68E7" w:rsidP="00052785">
            <w:pPr>
              <w:ind w:leftChars="100" w:left="200"/>
              <w:rPr>
                <w:b/>
                <w:highlight w:val="yellow"/>
                <w:lang w:val="en-GB" w:eastAsia="zh-CN"/>
              </w:rPr>
            </w:pPr>
          </w:p>
        </w:tc>
      </w:tr>
      <w:tr w:rsidR="002B68E7" w:rsidRPr="006D082C" w14:paraId="1D409714" w14:textId="77777777" w:rsidTr="00052785">
        <w:tc>
          <w:tcPr>
            <w:tcW w:w="9962" w:type="dxa"/>
          </w:tcPr>
          <w:p w14:paraId="7D80830F" w14:textId="77777777" w:rsidR="002B68E7" w:rsidRDefault="002B68E7" w:rsidP="00052785">
            <w:pPr>
              <w:rPr>
                <w:b/>
                <w:u w:val="single"/>
                <w:lang w:eastAsia="zh-CN"/>
              </w:rPr>
            </w:pPr>
            <w:r>
              <w:rPr>
                <w:rFonts w:hint="eastAsia"/>
                <w:b/>
                <w:u w:val="single"/>
                <w:lang w:eastAsia="zh-CN"/>
              </w:rPr>
              <w:t>Comments:</w:t>
            </w:r>
          </w:p>
          <w:p w14:paraId="4F0C12F8" w14:textId="2A787F33" w:rsidR="002B68E7" w:rsidRPr="006D082C" w:rsidRDefault="002B68E7" w:rsidP="002B68E7">
            <w:r>
              <w:t xml:space="preserve">Removing </w:t>
            </w:r>
            <w:r w:rsidR="00BA5DED">
              <w:t xml:space="preserve">[] for </w:t>
            </w:r>
            <w:r>
              <w:t xml:space="preserve">items </w:t>
            </w:r>
            <w:r w:rsidR="00BA5DED">
              <w:t xml:space="preserve">(marked red) </w:t>
            </w:r>
            <w:r>
              <w:t xml:space="preserve">which companies commented to have large interests. </w:t>
            </w:r>
          </w:p>
        </w:tc>
      </w:tr>
      <w:tr w:rsidR="002B68E7" w:rsidRPr="00B94307" w14:paraId="19ADF202" w14:textId="77777777" w:rsidTr="00052785">
        <w:tc>
          <w:tcPr>
            <w:tcW w:w="9962" w:type="dxa"/>
          </w:tcPr>
          <w:p w14:paraId="51F08BB8" w14:textId="77777777" w:rsidR="002B68E7" w:rsidRDefault="002B68E7" w:rsidP="00052785">
            <w:pPr>
              <w:rPr>
                <w:b/>
                <w:u w:val="single"/>
                <w:lang w:eastAsia="zh-CN"/>
              </w:rPr>
            </w:pPr>
            <w:r>
              <w:rPr>
                <w:b/>
                <w:u w:val="single"/>
                <w:lang w:eastAsia="zh-CN"/>
              </w:rPr>
              <w:t>Suggestions for next step:</w:t>
            </w:r>
          </w:p>
          <w:p w14:paraId="142CE731" w14:textId="77777777" w:rsidR="002B68E7" w:rsidRPr="00B94307" w:rsidRDefault="002B68E7" w:rsidP="00052785">
            <w:pPr>
              <w:rPr>
                <w:b/>
                <w:u w:val="single"/>
                <w:lang w:eastAsia="zh-CN"/>
              </w:rPr>
            </w:pPr>
            <w:r>
              <w:t>Handle the bullets in [].</w:t>
            </w:r>
          </w:p>
        </w:tc>
      </w:tr>
    </w:tbl>
    <w:p w14:paraId="4C8BB195" w14:textId="77777777" w:rsidR="00D530E0" w:rsidRDefault="00D530E0">
      <w:pPr>
        <w:overflowPunct/>
        <w:autoSpaceDE/>
        <w:autoSpaceDN/>
        <w:adjustRightInd/>
        <w:spacing w:after="0"/>
        <w:textAlignment w:val="auto"/>
        <w:rPr>
          <w:b/>
          <w:lang w:eastAsia="zh-CN"/>
        </w:rPr>
      </w:pPr>
    </w:p>
    <w:p w14:paraId="472FEC19" w14:textId="77777777" w:rsidR="009F72A8" w:rsidRDefault="009F72A8">
      <w:pPr>
        <w:overflowPunct/>
        <w:autoSpaceDE/>
        <w:autoSpaceDN/>
        <w:adjustRightInd/>
        <w:spacing w:after="0"/>
        <w:textAlignment w:val="auto"/>
        <w:rPr>
          <w:b/>
          <w:lang w:eastAsia="zh-CN"/>
        </w:rPr>
      </w:pPr>
    </w:p>
    <w:tbl>
      <w:tblPr>
        <w:tblStyle w:val="af9"/>
        <w:tblW w:w="9918" w:type="dxa"/>
        <w:tblLayout w:type="fixed"/>
        <w:tblLook w:val="04A0" w:firstRow="1" w:lastRow="0" w:firstColumn="1" w:lastColumn="0" w:noHBand="0" w:noVBand="1"/>
      </w:tblPr>
      <w:tblGrid>
        <w:gridCol w:w="1290"/>
        <w:gridCol w:w="8628"/>
      </w:tblGrid>
      <w:tr w:rsidR="009F72A8" w14:paraId="51E4555B" w14:textId="77777777" w:rsidTr="00052785">
        <w:trPr>
          <w:trHeight w:val="276"/>
        </w:trPr>
        <w:tc>
          <w:tcPr>
            <w:tcW w:w="1290" w:type="dxa"/>
          </w:tcPr>
          <w:p w14:paraId="0160BDB2" w14:textId="77777777" w:rsidR="009F72A8" w:rsidRDefault="009F72A8" w:rsidP="00052785">
            <w:pPr>
              <w:spacing w:after="0" w:line="240" w:lineRule="auto"/>
            </w:pPr>
            <w:r>
              <w:rPr>
                <w:rFonts w:hint="eastAsia"/>
                <w:b/>
                <w:lang w:eastAsia="ja-JP"/>
              </w:rPr>
              <w:t>C</w:t>
            </w:r>
            <w:r>
              <w:rPr>
                <w:b/>
                <w:lang w:eastAsia="ja-JP"/>
              </w:rPr>
              <w:t>ompany</w:t>
            </w:r>
          </w:p>
        </w:tc>
        <w:tc>
          <w:tcPr>
            <w:tcW w:w="8628" w:type="dxa"/>
          </w:tcPr>
          <w:p w14:paraId="7759FA4D" w14:textId="77777777" w:rsidR="009F72A8" w:rsidRDefault="009F72A8" w:rsidP="00052785">
            <w:pPr>
              <w:spacing w:after="0" w:line="240" w:lineRule="auto"/>
            </w:pPr>
            <w:r>
              <w:rPr>
                <w:b/>
                <w:lang w:eastAsia="ja-JP"/>
              </w:rPr>
              <w:t>Comments</w:t>
            </w:r>
          </w:p>
        </w:tc>
      </w:tr>
      <w:tr w:rsidR="009F72A8" w14:paraId="51B55B15" w14:textId="77777777" w:rsidTr="00052785">
        <w:trPr>
          <w:trHeight w:val="300"/>
        </w:trPr>
        <w:tc>
          <w:tcPr>
            <w:tcW w:w="1290" w:type="dxa"/>
          </w:tcPr>
          <w:p w14:paraId="3FAB7354" w14:textId="197C0B49" w:rsidR="009F72A8" w:rsidRDefault="009F72A8" w:rsidP="00052785">
            <w:pPr>
              <w:spacing w:after="0" w:line="240" w:lineRule="auto"/>
            </w:pPr>
          </w:p>
        </w:tc>
        <w:tc>
          <w:tcPr>
            <w:tcW w:w="8628" w:type="dxa"/>
          </w:tcPr>
          <w:p w14:paraId="16F86131" w14:textId="77777777" w:rsidR="009F72A8" w:rsidRDefault="009F72A8" w:rsidP="00052785">
            <w:pPr>
              <w:spacing w:after="0" w:line="240" w:lineRule="auto"/>
            </w:pPr>
          </w:p>
        </w:tc>
      </w:tr>
      <w:tr w:rsidR="009F72A8" w14:paraId="3186BFE2" w14:textId="77777777" w:rsidTr="00052785">
        <w:trPr>
          <w:trHeight w:val="300"/>
        </w:trPr>
        <w:tc>
          <w:tcPr>
            <w:tcW w:w="1290" w:type="dxa"/>
          </w:tcPr>
          <w:p w14:paraId="35741D01" w14:textId="3F7C2DF3" w:rsidR="009F72A8" w:rsidRDefault="009F72A8" w:rsidP="00052785">
            <w:pPr>
              <w:spacing w:after="0"/>
            </w:pPr>
          </w:p>
        </w:tc>
        <w:tc>
          <w:tcPr>
            <w:tcW w:w="8628" w:type="dxa"/>
          </w:tcPr>
          <w:p w14:paraId="42898A2D" w14:textId="46C99C40" w:rsidR="009F72A8" w:rsidRDefault="009F72A8" w:rsidP="00052785">
            <w:pPr>
              <w:spacing w:after="0"/>
            </w:pPr>
          </w:p>
        </w:tc>
      </w:tr>
    </w:tbl>
    <w:p w14:paraId="6DD78D9D" w14:textId="77777777" w:rsidR="009F72A8" w:rsidRDefault="009F72A8">
      <w:pPr>
        <w:overflowPunct/>
        <w:autoSpaceDE/>
        <w:autoSpaceDN/>
        <w:adjustRightInd/>
        <w:spacing w:after="0"/>
        <w:textAlignment w:val="auto"/>
        <w:rPr>
          <w:rFonts w:hint="eastAsia"/>
          <w:b/>
          <w:lang w:eastAsia="zh-CN"/>
        </w:rPr>
      </w:pPr>
    </w:p>
    <w:p w14:paraId="785BC0C6" w14:textId="77777777" w:rsidR="00D530E0" w:rsidRDefault="00063156">
      <w:pPr>
        <w:pStyle w:val="3"/>
      </w:pPr>
      <w:r>
        <w:rPr>
          <w:lang w:eastAsia="zh-CN"/>
        </w:rPr>
        <w:t xml:space="preserve">Triggering of </w:t>
      </w:r>
      <w:r>
        <w:t>DCI-based power saving adaptation during DRX ActiveTime</w:t>
      </w:r>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[vivo, ZTE, MTK,CATT, SS, CMCC, Spreadtrum,LG,Panasonic, apple, E///, Qualcomm, Nokia,</w:t>
      </w:r>
      <w:r w:rsidR="009E0AC8">
        <w:rPr>
          <w:lang w:val="en-GB"/>
        </w:rPr>
        <w:t xml:space="preserve"> </w:t>
      </w:r>
      <w:r w:rsidR="009E0AC8" w:rsidRPr="009E0AC8">
        <w:rPr>
          <w:color w:val="70AD47" w:themeColor="accent6"/>
          <w:lang w:val="en-GB"/>
        </w:rPr>
        <w:t>InterDigital</w:t>
      </w:r>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For PDCCH skipping, many companies mention that using  DCIfor skipping [HW, vivo, zte, intel,OPPO, CMCC, Spreadtrum, Apple, IDC, 9 companies].</w:t>
      </w:r>
    </w:p>
    <w:p w14:paraId="147D3E0F" w14:textId="77777777" w:rsidR="00D530E0" w:rsidRDefault="00063156">
      <w:pPr>
        <w:rPr>
          <w:lang w:eastAsia="zh-CN"/>
        </w:rPr>
      </w:pPr>
      <w:r>
        <w:t>One company [HW]</w:t>
      </w:r>
      <w:r>
        <w:rPr>
          <w:lang w:eastAsia="zh-CN"/>
        </w:rPr>
        <w:t xml:space="preserve">  mentions for the active BWP, the maximum number of MIMO layers can be dynamically switched by L1 signaling with short switch delay.</w:t>
      </w:r>
    </w:p>
    <w:p w14:paraId="23C27EFF" w14:textId="77777777" w:rsidR="00D530E0" w:rsidRDefault="00063156">
      <w:r>
        <w:rPr>
          <w:lang w:eastAsia="zh-CN"/>
        </w:rPr>
        <w:t>Also, for the topic multi-PDSCH/multi-PUSCH scheduling,, companies mentiuons it can be triggered by scheduling DCI. [Lenovo][Panasonic]</w:t>
      </w:r>
    </w:p>
    <w:p w14:paraId="778EC34B" w14:textId="77777777" w:rsidR="00D530E0" w:rsidRDefault="00063156">
      <w:pPr>
        <w:rPr>
          <w:u w:val="single"/>
        </w:rPr>
      </w:pPr>
      <w:r>
        <w:rPr>
          <w:u w:val="single"/>
        </w:rPr>
        <w:t>Detecting scheduling grant</w:t>
      </w:r>
    </w:p>
    <w:p w14:paraId="3AE6F91A" w14:textId="77777777" w:rsidR="00D530E0" w:rsidRDefault="00063156">
      <w:r>
        <w:t>3 companies [OPPO][vivo][Spreadtrum] proposes to change PDCCH monitoring behaviours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 xml:space="preserve">Timer based adaptation is also mentioned by some companies[vivo][Spreadtrum].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pre-indication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The following for DCI-based power saving adaptation during DRX ActiveTime can be considered when interact with HARQ retransmission, e.g.,</w:t>
      </w:r>
    </w:p>
    <w:p w14:paraId="5F338608"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adapation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lastRenderedPageBreak/>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60EFE839" w14:textId="77777777" w:rsidR="00D530E0" w:rsidRDefault="00063156">
      <w:pPr>
        <w:pStyle w:val="afa"/>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afa"/>
        <w:numPr>
          <w:ilvl w:val="0"/>
          <w:numId w:val="27"/>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DCI dormat 2_6 triggering</w:t>
      </w:r>
    </w:p>
    <w:p w14:paraId="3AC7D85D" w14:textId="77777777"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SS set groupby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compay [IDC] propose that </w:t>
      </w:r>
      <w:r>
        <w:rPr>
          <w:rFonts w:eastAsiaTheme="minorEastAsia"/>
          <w:lang w:eastAsia="zh-CN"/>
        </w:rPr>
        <w:t>go-to-sleep indication may be transmitted in the scheduling DCI or in a group-common PDCC.</w:t>
      </w:r>
    </w:p>
    <w:p w14:paraId="1EC820D1" w14:textId="77777777" w:rsidR="00D530E0" w:rsidRDefault="00063156">
      <w:r>
        <w:t>In Rel-16, DCI format 2_6 is monitored out side active time, one company [LG] suggests to use DCI format 2_6 in active time to adapt the PDCCH monitoring.</w:t>
      </w:r>
    </w:p>
    <w:p w14:paraId="180CB892" w14:textId="77777777" w:rsidR="00132D4B" w:rsidRDefault="00132D4B" w:rsidP="00132D4B">
      <w:pPr>
        <w:overflowPunct/>
        <w:autoSpaceDE/>
        <w:autoSpaceDN/>
        <w:adjustRightInd/>
        <w:spacing w:after="0"/>
        <w:textAlignment w:val="auto"/>
        <w:rPr>
          <w:lang w:eastAsia="zh-CN"/>
        </w:rPr>
      </w:pPr>
    </w:p>
    <w:p w14:paraId="3B11811F" w14:textId="77777777" w:rsidR="00132D4B" w:rsidRDefault="00132D4B" w:rsidP="00132D4B">
      <w:pPr>
        <w:pStyle w:val="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29935210" w14:textId="77777777" w:rsidR="00132D4B" w:rsidRDefault="00132D4B" w:rsidP="00132D4B">
      <w:pPr>
        <w:overflowPunct/>
        <w:autoSpaceDE/>
        <w:autoSpaceDN/>
        <w:adjustRightInd/>
        <w:spacing w:after="0"/>
        <w:textAlignment w:val="auto"/>
        <w:rPr>
          <w:b/>
          <w:lang w:eastAsia="zh-CN"/>
        </w:rPr>
      </w:pPr>
      <w:r>
        <w:rPr>
          <w:b/>
          <w:lang w:eastAsia="zh-CN"/>
        </w:rPr>
        <w:t xml:space="preserve">Question 8: </w:t>
      </w:r>
    </w:p>
    <w:p w14:paraId="13BFF473"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topics.</w:t>
      </w:r>
    </w:p>
    <w:p w14:paraId="4611A1F0"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Is there any other triggering schemes for Rel-17 DCI-based power saving schemes in active time?</w:t>
      </w:r>
    </w:p>
    <w:p w14:paraId="2D7E5CF0"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Is there any triggering schemes not well captured from above?</w:t>
      </w:r>
    </w:p>
    <w:p w14:paraId="63C03A7A" w14:textId="77777777" w:rsidR="00132D4B" w:rsidRDefault="00132D4B" w:rsidP="00132D4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132D4B" w14:paraId="293E3DD8" w14:textId="77777777" w:rsidTr="00326D8B">
        <w:trPr>
          <w:trHeight w:val="410"/>
        </w:trPr>
        <w:tc>
          <w:tcPr>
            <w:tcW w:w="1296" w:type="dxa"/>
            <w:vMerge w:val="restart"/>
            <w:shd w:val="clear" w:color="auto" w:fill="auto"/>
            <w:vAlign w:val="center"/>
          </w:tcPr>
          <w:p w14:paraId="60904B9C" w14:textId="77777777" w:rsidR="00132D4B" w:rsidRDefault="00132D4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1AB19217" w14:textId="77777777" w:rsidR="00132D4B" w:rsidRDefault="00132D4B" w:rsidP="00326D8B">
            <w:pPr>
              <w:spacing w:after="0"/>
              <w:jc w:val="center"/>
              <w:rPr>
                <w:b/>
                <w:lang w:eastAsia="ja-JP"/>
              </w:rPr>
            </w:pPr>
            <w:r>
              <w:rPr>
                <w:b/>
                <w:lang w:eastAsia="ja-JP"/>
              </w:rPr>
              <w:t>Comments</w:t>
            </w:r>
          </w:p>
        </w:tc>
      </w:tr>
      <w:tr w:rsidR="00132D4B" w14:paraId="0B1028AE" w14:textId="77777777" w:rsidTr="00326D8B">
        <w:trPr>
          <w:trHeight w:val="410"/>
        </w:trPr>
        <w:tc>
          <w:tcPr>
            <w:tcW w:w="1296" w:type="dxa"/>
            <w:vMerge/>
            <w:shd w:val="clear" w:color="auto" w:fill="auto"/>
            <w:vAlign w:val="center"/>
          </w:tcPr>
          <w:p w14:paraId="53D757DE" w14:textId="77777777" w:rsidR="00132D4B" w:rsidRDefault="00132D4B" w:rsidP="00326D8B">
            <w:pPr>
              <w:jc w:val="center"/>
              <w:rPr>
                <w:lang w:eastAsia="zh-CN"/>
              </w:rPr>
            </w:pPr>
          </w:p>
        </w:tc>
        <w:tc>
          <w:tcPr>
            <w:tcW w:w="8905" w:type="dxa"/>
            <w:vMerge/>
            <w:shd w:val="clear" w:color="auto" w:fill="auto"/>
            <w:vAlign w:val="center"/>
          </w:tcPr>
          <w:p w14:paraId="0752B5AB" w14:textId="77777777" w:rsidR="00132D4B" w:rsidRDefault="00132D4B" w:rsidP="00326D8B">
            <w:pPr>
              <w:jc w:val="center"/>
              <w:rPr>
                <w:lang w:eastAsia="ja-JP"/>
              </w:rPr>
            </w:pPr>
          </w:p>
        </w:tc>
      </w:tr>
      <w:tr w:rsidR="00132D4B" w14:paraId="379420EE"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56099" w14:textId="77777777" w:rsidR="00132D4B" w:rsidRDefault="00132D4B" w:rsidP="00326D8B">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8788B4" w14:textId="77777777" w:rsidR="00132D4B" w:rsidRDefault="00132D4B" w:rsidP="00326D8B">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132D4B" w14:paraId="4A57849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02580" w14:textId="77777777" w:rsidR="00132D4B" w:rsidRDefault="00132D4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6B6D94" w14:textId="77777777" w:rsidR="00132D4B" w:rsidRDefault="00132D4B" w:rsidP="00326D8B">
            <w:pPr>
              <w:rPr>
                <w:rFonts w:eastAsiaTheme="minorEastAsia"/>
                <w:lang w:eastAsia="zh-CN"/>
              </w:rPr>
            </w:pPr>
            <w:r>
              <w:rPr>
                <w:rFonts w:eastAsiaTheme="minorEastAsia"/>
                <w:lang w:eastAsia="zh-CN"/>
              </w:rPr>
              <w:t>This is good starting point for this discussion.</w:t>
            </w:r>
          </w:p>
        </w:tc>
      </w:tr>
      <w:tr w:rsidR="00132D4B" w14:paraId="11A04A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1C5A" w14:textId="77777777" w:rsidR="00132D4B" w:rsidRDefault="00132D4B" w:rsidP="00326D8B">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FA6278" w14:textId="77777777" w:rsidR="00132D4B" w:rsidRDefault="00132D4B" w:rsidP="00326D8B">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132D4B" w14:paraId="11EB3EA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2263C" w14:textId="77777777" w:rsidR="00132D4B" w:rsidRDefault="00132D4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61B97E" w14:textId="77777777" w:rsidR="00132D4B" w:rsidRDefault="00132D4B" w:rsidP="00326D8B">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14:paraId="4515ED9E"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75498DE1"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1D4D585"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D100EA1"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C0E22FB"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560F7FB"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241661AE" w14:textId="77777777" w:rsidR="00132D4B" w:rsidRDefault="00132D4B" w:rsidP="00326D8B">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09AE0FAE"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lastRenderedPageBreak/>
              <w:t>DCI format x_1</w:t>
            </w:r>
          </w:p>
          <w:p w14:paraId="759C33EA"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04809092" w14:textId="77777777" w:rsidR="00132D4B" w:rsidRDefault="00132D4B" w:rsidP="00326D8B">
            <w:pPr>
              <w:pStyle w:val="afa"/>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5336EE8E" w14:textId="77777777" w:rsidR="00132D4B" w:rsidRDefault="00132D4B" w:rsidP="00326D8B">
            <w:pPr>
              <w:pStyle w:val="afa"/>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7D6A9C4B" w14:textId="77777777" w:rsidR="00132D4B" w:rsidRDefault="00132D4B" w:rsidP="00326D8B">
            <w:pPr>
              <w:pStyle w:val="afa"/>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DFAD9DC"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B84CD6D"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0C995DB" w14:textId="77777777" w:rsidR="00132D4B" w:rsidRDefault="00132D4B" w:rsidP="00326D8B">
            <w:pPr>
              <w:pStyle w:val="afa"/>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086C26E" w14:textId="77777777" w:rsidR="00132D4B" w:rsidRDefault="00132D4B" w:rsidP="00326D8B">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2CDDE7EE" w14:textId="77777777" w:rsidR="00132D4B" w:rsidRDefault="00132D4B" w:rsidP="00326D8B">
            <w:pPr>
              <w:rPr>
                <w:rFonts w:eastAsiaTheme="minorEastAsia"/>
                <w:lang w:eastAsia="zh-CN"/>
              </w:rPr>
            </w:pPr>
          </w:p>
          <w:p w14:paraId="58175380" w14:textId="77777777" w:rsidR="00132D4B" w:rsidRDefault="00132D4B" w:rsidP="00326D8B">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132D4B" w14:paraId="264609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CE53E6" w14:textId="77777777" w:rsidR="00132D4B" w:rsidRDefault="00132D4B" w:rsidP="00326D8B">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7554E0" w14:textId="77777777" w:rsidR="00132D4B" w:rsidRDefault="00132D4B" w:rsidP="00326D8B">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132D4B" w14:paraId="02FD774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ED9500" w14:textId="77777777" w:rsidR="00132D4B" w:rsidRDefault="00132D4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79FD77" w14:textId="77777777" w:rsidR="00132D4B" w:rsidRDefault="00132D4B" w:rsidP="00326D8B">
            <w:pPr>
              <w:pStyle w:val="TimeNewRoman"/>
              <w:numPr>
                <w:ilvl w:val="0"/>
                <w:numId w:val="0"/>
              </w:numPr>
              <w:rPr>
                <w:lang w:val="en-GB" w:eastAsia="zh-CN"/>
              </w:rPr>
            </w:pPr>
            <w:r>
              <w:rPr>
                <w:lang w:val="en-GB" w:eastAsia="zh-CN"/>
              </w:rPr>
              <w:t xml:space="preserve">Besides scheduling DCI, DCI format 2_6 with modification can also be considered for triggering adapation of PDCCH monitoring behaviours within DRX cycle. </w:t>
            </w:r>
          </w:p>
        </w:tc>
      </w:tr>
      <w:tr w:rsidR="00132D4B" w14:paraId="0E34222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4B4DB" w14:textId="77777777" w:rsidR="00132D4B" w:rsidRDefault="00132D4B" w:rsidP="00326D8B">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B2B10E7" w14:textId="77777777" w:rsidR="00132D4B" w:rsidRDefault="00132D4B" w:rsidP="00326D8B">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32D4B" w14:paraId="7982E4C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0EB013" w14:textId="77777777" w:rsidR="00132D4B" w:rsidRDefault="00132D4B" w:rsidP="00326D8B">
            <w:pPr>
              <w:rPr>
                <w:lang w:eastAsia="zh-CN"/>
              </w:rPr>
            </w:pPr>
            <w:r>
              <w:rPr>
                <w:rFonts w:hint="eastAsia"/>
                <w:lang w:eastAsia="zh-CN"/>
              </w:rPr>
              <w:t>S</w:t>
            </w:r>
            <w:r>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857915" w14:textId="77777777" w:rsidR="00132D4B" w:rsidRDefault="00132D4B" w:rsidP="00326D8B">
            <w:pPr>
              <w:pStyle w:val="afa"/>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schemes(2.2.1.9), </w:t>
            </w:r>
            <w:bookmarkStart w:id="6" w:name="OLE_LINK9"/>
            <w:bookmarkStart w:id="7" w:name="OLE_LINK10"/>
            <w:bookmarkStart w:id="8" w:name="OLE_LINK11"/>
            <w:r>
              <w:rPr>
                <w:rFonts w:ascii="Times New Roman" w:hAnsi="Times New Roman"/>
                <w:sz w:val="20"/>
                <w:szCs w:val="20"/>
                <w:lang w:eastAsia="zh-CN"/>
              </w:rPr>
              <w:t>scheduling DCI</w:t>
            </w:r>
            <w:bookmarkEnd w:id="6"/>
            <w:bookmarkEnd w:id="7"/>
            <w:bookmarkEnd w:id="8"/>
            <w:r>
              <w:rPr>
                <w:rFonts w:ascii="Times New Roman" w:hAnsi="Times New Roman"/>
                <w:sz w:val="20"/>
                <w:szCs w:val="20"/>
                <w:lang w:eastAsia="zh-CN"/>
              </w:rPr>
              <w:t xml:space="preserve">, timer and group common DCI can be considered. </w:t>
            </w:r>
          </w:p>
          <w:p w14:paraId="3A82EC9A" w14:textId="77777777" w:rsidR="00132D4B" w:rsidRDefault="00132D4B" w:rsidP="00326D8B">
            <w:pPr>
              <w:pStyle w:val="afa"/>
              <w:numPr>
                <w:ilvl w:val="0"/>
                <w:numId w:val="30"/>
              </w:numPr>
              <w:rPr>
                <w:lang w:eastAsia="zh-CN"/>
              </w:rPr>
            </w:pPr>
            <w:r>
              <w:rPr>
                <w:rFonts w:ascii="Times New Roman" w:hAnsi="Times New Roman"/>
                <w:sz w:val="20"/>
                <w:szCs w:val="20"/>
                <w:lang w:eastAsia="zh-CN"/>
              </w:rPr>
              <w:t>No</w:t>
            </w:r>
          </w:p>
          <w:p w14:paraId="4BBBAA59" w14:textId="77777777" w:rsidR="00132D4B" w:rsidRDefault="00132D4B" w:rsidP="00326D8B">
            <w:pPr>
              <w:pStyle w:val="afa"/>
              <w:numPr>
                <w:ilvl w:val="0"/>
                <w:numId w:val="30"/>
              </w:numPr>
              <w:rPr>
                <w:rFonts w:eastAsiaTheme="minorEastAsia"/>
                <w:lang w:eastAsia="zh-CN"/>
              </w:rPr>
            </w:pPr>
            <w:r>
              <w:rPr>
                <w:rFonts w:ascii="Times New Roman" w:hAnsi="Times New Roman" w:hint="eastAsia"/>
                <w:sz w:val="20"/>
                <w:szCs w:val="20"/>
                <w:lang w:eastAsia="zh-CN"/>
              </w:rPr>
              <w:t>No</w:t>
            </w:r>
          </w:p>
        </w:tc>
      </w:tr>
      <w:tr w:rsidR="00132D4B" w14:paraId="6BFD014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8ECACF" w14:textId="77777777" w:rsidR="00132D4B" w:rsidRDefault="00132D4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072311" w14:textId="77777777" w:rsidR="00132D4B" w:rsidRDefault="00132D4B" w:rsidP="00326D8B">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5ED92209"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4AFB8B76"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F21FFB1"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465AEA43"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8D9F8B0"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4D264470"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501C67FC" w14:textId="77777777" w:rsidR="00132D4B" w:rsidRDefault="00132D4B" w:rsidP="00326D8B">
            <w:pPr>
              <w:pStyle w:val="afa"/>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6CCE0C94" w14:textId="77777777" w:rsidR="00132D4B" w:rsidRDefault="00132D4B" w:rsidP="00326D8B">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7C58865"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00E63A2"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31108A2" w14:textId="77777777" w:rsidR="00132D4B" w:rsidRDefault="00132D4B" w:rsidP="00326D8B">
            <w:pPr>
              <w:rPr>
                <w:rFonts w:eastAsiaTheme="minorEastAsia"/>
                <w:lang w:eastAsia="zh-CN"/>
              </w:rPr>
            </w:pPr>
            <w:r>
              <w:rPr>
                <w:rFonts w:eastAsiaTheme="minorEastAsia"/>
                <w:lang w:eastAsia="zh-CN"/>
              </w:rPr>
              <w:t>[omitted text]:</w:t>
            </w:r>
          </w:p>
          <w:p w14:paraId="2F84ECF8" w14:textId="77777777" w:rsidR="00132D4B" w:rsidRDefault="00132D4B" w:rsidP="00326D8B">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1983AFD3" w14:textId="77777777" w:rsidR="00132D4B" w:rsidRDefault="00132D4B" w:rsidP="00326D8B">
            <w:pPr>
              <w:pStyle w:val="afa"/>
              <w:ind w:left="420"/>
              <w:rPr>
                <w:rFonts w:ascii="Times New Roman" w:hAnsi="Times New Roman"/>
                <w:sz w:val="20"/>
                <w:szCs w:val="20"/>
                <w:lang w:eastAsia="zh-CN"/>
              </w:rPr>
            </w:pPr>
          </w:p>
        </w:tc>
      </w:tr>
      <w:tr w:rsidR="00132D4B" w14:paraId="08F935C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27C408" w14:textId="77777777" w:rsidR="00132D4B" w:rsidRDefault="00132D4B" w:rsidP="00326D8B">
            <w:pPr>
              <w:rPr>
                <w:lang w:eastAsia="zh-CN"/>
              </w:rPr>
            </w:pPr>
            <w:r>
              <w:rPr>
                <w:rFonts w:hint="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9857D2" w14:textId="77777777" w:rsidR="00132D4B" w:rsidRDefault="00132D4B" w:rsidP="00326D8B">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436E093A"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6F64CC29" w14:textId="77777777" w:rsidR="00132D4B" w:rsidRDefault="00132D4B" w:rsidP="00326D8B">
            <w:pPr>
              <w:rPr>
                <w:rFonts w:eastAsiaTheme="minorEastAsia"/>
                <w:lang w:val="en-GB" w:eastAsia="zh-CN"/>
              </w:rPr>
            </w:pPr>
          </w:p>
        </w:tc>
      </w:tr>
      <w:tr w:rsidR="00132D4B" w14:paraId="1F7EBA7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912148" w14:textId="77777777" w:rsidR="00132D4B" w:rsidRDefault="00132D4B" w:rsidP="00326D8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9B6A903" w14:textId="77777777" w:rsidR="00132D4B" w:rsidRDefault="00132D4B" w:rsidP="00326D8B">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132D4B" w14:paraId="29F5D00F"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47A63" w14:textId="77777777" w:rsidR="00132D4B" w:rsidRDefault="00132D4B" w:rsidP="00326D8B">
            <w:pPr>
              <w:rPr>
                <w:lang w:eastAsia="zh-CN"/>
              </w:rPr>
            </w:pPr>
            <w:r>
              <w:rPr>
                <w:lang w:eastAsia="zh-CN"/>
              </w:rPr>
              <w:lastRenderedPageBreak/>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981E47" w14:textId="77777777" w:rsidR="00132D4B" w:rsidRDefault="00132D4B" w:rsidP="00326D8B">
            <w:pPr>
              <w:rPr>
                <w:rFonts w:eastAsiaTheme="minorEastAsia"/>
                <w:lang w:eastAsia="zh-CN"/>
              </w:rPr>
            </w:pPr>
            <w:r>
              <w:rPr>
                <w:rFonts w:eastAsiaTheme="minorEastAsia"/>
                <w:lang w:eastAsia="zh-CN"/>
              </w:rPr>
              <w:t xml:space="preserve">We should add “other options are not precluded”. </w:t>
            </w:r>
          </w:p>
          <w:p w14:paraId="35CE5C5D" w14:textId="77777777" w:rsidR="00132D4B" w:rsidRDefault="00132D4B" w:rsidP="00326D8B">
            <w:pPr>
              <w:rPr>
                <w:rFonts w:eastAsiaTheme="minorEastAsia"/>
                <w:lang w:eastAsia="zh-CN"/>
              </w:rPr>
            </w:pPr>
            <w:r>
              <w:rPr>
                <w:rFonts w:eastAsiaTheme="minorEastAsia"/>
                <w:lang w:eastAsia="zh-CN"/>
              </w:rPr>
              <w:t>We don’t think timer based adaptation falls under the scope of this agenda.</w:t>
            </w:r>
          </w:p>
          <w:p w14:paraId="48BA3C11" w14:textId="77777777" w:rsidR="00132D4B" w:rsidRDefault="00132D4B" w:rsidP="00326D8B">
            <w:pPr>
              <w:rPr>
                <w:rFonts w:eastAsiaTheme="minorEastAsia"/>
                <w:lang w:eastAsia="zh-CN"/>
              </w:rPr>
            </w:pPr>
            <w:r>
              <w:rPr>
                <w:rFonts w:eastAsiaTheme="minorEastAsia"/>
                <w:lang w:eastAsia="zh-CN"/>
              </w:rPr>
              <w:t xml:space="preserve">Please add </w:t>
            </w:r>
          </w:p>
          <w:p w14:paraId="2B9F41AD" w14:textId="77777777" w:rsidR="00132D4B" w:rsidRDefault="00132D4B" w:rsidP="00326D8B">
            <w:pPr>
              <w:pStyle w:val="afa"/>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17A75A19" w14:textId="77777777" w:rsidR="00132D4B" w:rsidRDefault="00132D4B" w:rsidP="00326D8B">
            <w:pPr>
              <w:rPr>
                <w:rFonts w:eastAsiaTheme="minorEastAsia"/>
                <w:lang w:eastAsia="zh-CN"/>
              </w:rPr>
            </w:pPr>
          </w:p>
          <w:p w14:paraId="0A38392B" w14:textId="77777777" w:rsidR="00132D4B" w:rsidRDefault="00132D4B" w:rsidP="00326D8B">
            <w:pPr>
              <w:rPr>
                <w:rFonts w:eastAsiaTheme="minorEastAsia"/>
                <w:lang w:eastAsia="zh-CN"/>
              </w:rPr>
            </w:pPr>
            <w:r>
              <w:rPr>
                <w:rFonts w:eastAsiaTheme="minorEastAsia"/>
                <w:lang w:eastAsia="zh-CN"/>
              </w:rPr>
              <w:t>For example, if DCI with ps-RNTI is received during active time, UE could treat this as PDCCH monitoring adaptation signal, instead of WUS.</w:t>
            </w:r>
          </w:p>
        </w:tc>
      </w:tr>
      <w:tr w:rsidR="00132D4B" w14:paraId="7C3AB0A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3B9415" w14:textId="77777777" w:rsidR="00132D4B" w:rsidRDefault="00132D4B" w:rsidP="00326D8B">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D227" w14:textId="77777777" w:rsidR="00132D4B" w:rsidRDefault="00132D4B" w:rsidP="00326D8B">
            <w:pPr>
              <w:rPr>
                <w:rFonts w:eastAsiaTheme="minorEastAsia"/>
                <w:lang w:eastAsia="zh-CN"/>
              </w:rPr>
            </w:pPr>
            <w:r>
              <w:rPr>
                <w:rFonts w:eastAsiaTheme="minorEastAsia"/>
                <w:lang w:eastAsia="zh-CN"/>
              </w:rPr>
              <w:t>The summary list above is a good starting point.</w:t>
            </w:r>
          </w:p>
          <w:p w14:paraId="6F070AEA" w14:textId="77777777" w:rsidR="00132D4B" w:rsidRDefault="00132D4B" w:rsidP="00326D8B">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132D4B" w14:paraId="5AFD8E9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9834C2" w14:textId="77777777" w:rsidR="00132D4B" w:rsidRDefault="00132D4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2CEFEF" w14:textId="77777777" w:rsidR="00132D4B" w:rsidRDefault="00132D4B" w:rsidP="00326D8B">
            <w:pPr>
              <w:rPr>
                <w:rFonts w:eastAsiaTheme="minorEastAsia"/>
                <w:lang w:eastAsia="zh-CN"/>
              </w:rPr>
            </w:pPr>
            <w:r>
              <w:rPr>
                <w:rFonts w:eastAsiaTheme="minorEastAsia" w:hint="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rsidR="00132D4B" w14:paraId="3B156DE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545734" w14:textId="77777777" w:rsidR="00132D4B" w:rsidRDefault="00132D4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A234A4" w14:textId="77777777" w:rsidR="00132D4B" w:rsidRDefault="00132D4B" w:rsidP="00326D8B">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1BCA4DC0" w14:textId="77777777" w:rsidR="00132D4B" w:rsidRDefault="00132D4B" w:rsidP="00326D8B">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132D4B" w14:paraId="5D599AF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25343E" w14:textId="77777777" w:rsidR="00132D4B" w:rsidRDefault="00132D4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210C0" w14:textId="77777777" w:rsidR="00132D4B" w:rsidRDefault="00132D4B" w:rsidP="00326D8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D4B" w14:paraId="67B59A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9B1ACC" w14:textId="77777777" w:rsidR="00132D4B" w:rsidRDefault="00132D4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5FE3DE" w14:textId="77777777" w:rsidR="00132D4B" w:rsidRDefault="00132D4B" w:rsidP="00326D8B">
            <w:r>
              <w:rPr>
                <w:rFonts w:eastAsiaTheme="minorEastAsia"/>
                <w:lang w:eastAsia="zh-CN"/>
              </w:rPr>
              <w:t>Combination of scheduling DCI  and timer may be applied for Topic 1-1 and Topic 1-2. Also, DCI format 2_6 may be applied for Topic 1-1.</w:t>
            </w:r>
          </w:p>
        </w:tc>
      </w:tr>
      <w:tr w:rsidR="00132D4B" w14:paraId="3267BD3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FDE508" w14:textId="77777777" w:rsidR="00132D4B" w:rsidRDefault="00132D4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348295D" w14:textId="77777777" w:rsidR="00132D4B" w:rsidRDefault="00132D4B" w:rsidP="00326D8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132D4B" w14:paraId="202E900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388BA" w14:textId="77777777" w:rsidR="00132D4B" w:rsidRDefault="00132D4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3130EB" w14:textId="77777777" w:rsidR="00132D4B" w:rsidRDefault="00132D4B" w:rsidP="00326D8B">
            <w:pPr>
              <w:rPr>
                <w:rFonts w:eastAsiaTheme="minorEastAsia"/>
                <w:lang w:eastAsia="zh-CN"/>
              </w:rPr>
            </w:pPr>
            <w:r>
              <w:rPr>
                <w:rFonts w:eastAsiaTheme="minorEastAsia"/>
                <w:lang w:eastAsia="zh-CN"/>
              </w:rPr>
              <w:t>We think the current summary is a good starting point.</w:t>
            </w:r>
          </w:p>
        </w:tc>
      </w:tr>
    </w:tbl>
    <w:p w14:paraId="7E9FA28D" w14:textId="77777777" w:rsidR="00D530E0" w:rsidRDefault="00D530E0"/>
    <w:p w14:paraId="4D2BF701" w14:textId="77777777" w:rsidR="00D530E0" w:rsidRDefault="00063156" w:rsidP="00132D4B">
      <w:pPr>
        <w:pStyle w:val="4"/>
      </w:pPr>
      <w:r>
        <w:rPr>
          <w:lang w:eastAsia="zh-CN"/>
        </w:rPr>
        <w:t>2</w:t>
      </w:r>
      <w:r>
        <w:rPr>
          <w:vertAlign w:val="superscript"/>
          <w:lang w:eastAsia="zh-CN"/>
        </w:rPr>
        <w:t>nd</w:t>
      </w:r>
      <w:r>
        <w:rPr>
          <w:lang w:eastAsia="zh-CN"/>
        </w:rPr>
        <w:t xml:space="preserve"> </w:t>
      </w:r>
      <w:r>
        <w:rPr>
          <w:rFonts w:hint="eastAsia"/>
          <w:lang w:eastAsia="zh-CN"/>
        </w:rPr>
        <w:t xml:space="preserve">round </w:t>
      </w:r>
      <w:r>
        <w:rPr>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DCI-based power saving adaptation during DRX ActiveTime,</w:t>
      </w:r>
    </w:p>
    <w:p w14:paraId="48B6D0C4"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373484A2" w14:textId="77777777" w:rsidR="00D530E0" w:rsidRDefault="00063156">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afa"/>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afa"/>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lastRenderedPageBreak/>
        <w:t>Apply adaptation only after HARQ ACK condition is fulfilled</w:t>
      </w:r>
    </w:p>
    <w:p w14:paraId="6FE7A63C" w14:textId="77777777" w:rsidR="00D530E0" w:rsidRDefault="00063156">
      <w:pPr>
        <w:pStyle w:val="afa"/>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afa"/>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DCI format 2_6 to indicate adaptation of the PDCCH monitoring during active time, and it should extend DCI with ps-RNTI is received during active time</w:t>
      </w:r>
    </w:p>
    <w:p w14:paraId="578F11AF"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afa"/>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this is OK  to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afa"/>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afa"/>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afa"/>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afa"/>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afa"/>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6F55C124" w14:textId="77777777" w:rsidR="00D530E0" w:rsidRDefault="00063156">
            <w:pPr>
              <w:pStyle w:val="afa"/>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lastRenderedPageBreak/>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Other proper description are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4BB020CC" w14:textId="77777777" w:rsidR="00D530E0" w:rsidRDefault="00063156">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afa"/>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afa"/>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afa"/>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afa"/>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DCI format 2_6 to indicate adaptation of the PDCCH monitoring during active time, and it should extend DCI with ps-RNTI is received during active time</w:t>
            </w:r>
          </w:p>
          <w:p w14:paraId="16F66901"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afa"/>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afa"/>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lastRenderedPageBreak/>
              <w:t>H</w:t>
            </w:r>
            <w:r>
              <w:rPr>
                <w:lang w:eastAsia="zh-CN"/>
              </w:rPr>
              <w:t>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‘unscheduling DCI’</w:t>
            </w:r>
          </w:p>
          <w:p w14:paraId="0CB46E38" w14:textId="77777777" w:rsidR="00E03CB9" w:rsidRDefault="00E03CB9" w:rsidP="00E03CB9">
            <w:pPr>
              <w:pStyle w:val="afa"/>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Huawei/HiSilicon.</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DB46A8" w14:paraId="29C47BF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E2033" w14:textId="77777777" w:rsidR="00DB46A8" w:rsidRDefault="00DB46A8">
            <w:pPr>
              <w:rPr>
                <w:lang w:eastAsia="zh-CN"/>
              </w:rPr>
            </w:pPr>
            <w:r>
              <w:rPr>
                <w:lang w:eastAsia="zh-CN"/>
              </w:rPr>
              <w:lastRenderedPageBreak/>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3628B5" w14:textId="77777777" w:rsidR="00DB46A8" w:rsidRDefault="00DB46A8">
            <w:pPr>
              <w:rPr>
                <w:bCs/>
                <w:lang w:val="en-GB" w:eastAsia="zh-CN"/>
              </w:rPr>
            </w:pPr>
            <w:r>
              <w:rPr>
                <w:bCs/>
                <w:lang w:val="en-GB" w:eastAsia="zh-CN"/>
              </w:rPr>
              <w:t xml:space="preserve">Fine with ZTE’s update, except timer based adaptation. It is not clear how timer based adaptatation can be included within the scope which only targets DCI based adaptation. </w:t>
            </w:r>
          </w:p>
        </w:tc>
      </w:tr>
      <w:tr w:rsidR="00477C26" w14:paraId="6C7CACA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293DCA"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341E56" w14:textId="77777777" w:rsidR="00477C26" w:rsidRDefault="00477C26">
            <w:pPr>
              <w:rPr>
                <w:bCs/>
                <w:lang w:val="en-GB" w:eastAsia="zh-CN"/>
              </w:rPr>
            </w:pPr>
            <w:r>
              <w:rPr>
                <w:bCs/>
                <w:lang w:val="en-GB" w:eastAsia="zh-CN"/>
              </w:rPr>
              <w:t>We are okay with the proposal.</w:t>
            </w:r>
          </w:p>
        </w:tc>
      </w:tr>
      <w:tr w:rsidR="00477C26" w14:paraId="6081ACB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91DC0"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70B84" w14:textId="77777777" w:rsidR="00477C26" w:rsidRDefault="00477C26">
            <w:pPr>
              <w:rPr>
                <w:bCs/>
                <w:lang w:val="en-GB" w:eastAsia="zh-CN"/>
              </w:rPr>
            </w:pPr>
            <w:r w:rsidRPr="00477C26">
              <w:rPr>
                <w:bCs/>
                <w:lang w:val="en-GB" w:eastAsia="zh-CN"/>
              </w:rPr>
              <w:t>We are okay with the proposal.</w:t>
            </w:r>
          </w:p>
        </w:tc>
      </w:tr>
    </w:tbl>
    <w:p w14:paraId="2D7BD846" w14:textId="77777777" w:rsidR="00D530E0" w:rsidRDefault="00D530E0">
      <w:pPr>
        <w:overflowPunct/>
        <w:autoSpaceDE/>
        <w:autoSpaceDN/>
        <w:adjustRightInd/>
        <w:spacing w:after="0"/>
        <w:textAlignment w:val="auto"/>
        <w:rPr>
          <w:lang w:eastAsia="zh-CN"/>
        </w:rPr>
      </w:pPr>
    </w:p>
    <w:p w14:paraId="7EA35226" w14:textId="77777777" w:rsidR="00132D4B" w:rsidRDefault="00132D4B" w:rsidP="00132D4B"/>
    <w:p w14:paraId="5A937291" w14:textId="1F072618" w:rsidR="00132D4B" w:rsidRPr="003A55C9" w:rsidRDefault="00132D4B" w:rsidP="00132D4B">
      <w:pPr>
        <w:pStyle w:val="4"/>
        <w:rPr>
          <w:highlight w:val="yellow"/>
        </w:rPr>
      </w:pPr>
      <w:r w:rsidRPr="003A55C9">
        <w:rPr>
          <w:highlight w:val="yellow"/>
          <w:lang w:eastAsia="zh-CN"/>
        </w:rPr>
        <w:t>3</w:t>
      </w:r>
      <w:r w:rsidRPr="003A55C9">
        <w:rPr>
          <w:highlight w:val="yellow"/>
          <w:vertAlign w:val="superscript"/>
          <w:lang w:eastAsia="zh-CN"/>
        </w:rPr>
        <w:t>rd</w:t>
      </w:r>
      <w:r w:rsidRPr="003A55C9">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p w14:paraId="3DE89B50" w14:textId="03069339" w:rsidR="00D530E0" w:rsidRDefault="00F44A4E">
      <w:pPr>
        <w:pStyle w:val="aa"/>
        <w:spacing w:after="0"/>
        <w:rPr>
          <w:rFonts w:ascii="Times New Roman" w:hAnsi="Times New Roman"/>
          <w:szCs w:val="20"/>
          <w:lang w:val="en-GB" w:eastAsia="zh-CN"/>
        </w:rPr>
      </w:pPr>
      <w:r>
        <w:rPr>
          <w:rFonts w:ascii="Times New Roman" w:hAnsi="Times New Roman" w:hint="eastAsia"/>
          <w:szCs w:val="20"/>
          <w:lang w:val="en-GB" w:eastAsia="zh-CN"/>
        </w:rPr>
        <w:t xml:space="preserve">Update the </w:t>
      </w:r>
      <w:r>
        <w:rPr>
          <w:rFonts w:ascii="Times New Roman" w:hAnsi="Times New Roman"/>
          <w:szCs w:val="20"/>
          <w:lang w:val="en-GB" w:eastAsia="zh-CN"/>
        </w:rPr>
        <w:t xml:space="preserve">list of triggering schems as proposal 8 </w:t>
      </w:r>
      <w:r w:rsidR="006445DC">
        <w:rPr>
          <w:rFonts w:ascii="Times New Roman" w:hAnsi="Times New Roman"/>
          <w:szCs w:val="20"/>
          <w:lang w:val="en-GB" w:eastAsia="zh-CN"/>
        </w:rPr>
        <w:t>(with change mark compared to 2</w:t>
      </w:r>
      <w:r w:rsidR="006445DC" w:rsidRPr="006445DC">
        <w:rPr>
          <w:rFonts w:ascii="Times New Roman" w:hAnsi="Times New Roman"/>
          <w:szCs w:val="20"/>
          <w:vertAlign w:val="superscript"/>
          <w:lang w:val="en-GB" w:eastAsia="zh-CN"/>
        </w:rPr>
        <w:t>nd</w:t>
      </w:r>
      <w:r w:rsidR="006445DC">
        <w:rPr>
          <w:rFonts w:ascii="Times New Roman" w:hAnsi="Times New Roman"/>
          <w:szCs w:val="20"/>
          <w:lang w:val="en-GB" w:eastAsia="zh-CN"/>
        </w:rPr>
        <w:t xml:space="preserve"> round discussion) </w:t>
      </w:r>
      <w:r>
        <w:rPr>
          <w:rFonts w:ascii="Times New Roman" w:hAnsi="Times New Roman"/>
          <w:szCs w:val="20"/>
          <w:lang w:val="en-GB" w:eastAsia="zh-CN"/>
        </w:rPr>
        <w:t>as follows,</w:t>
      </w:r>
      <w:r>
        <w:rPr>
          <w:rFonts w:ascii="Times New Roman" w:hAnsi="Times New Roman" w:hint="eastAsia"/>
          <w:szCs w:val="20"/>
          <w:lang w:val="en-GB" w:eastAsia="zh-CN"/>
        </w:rPr>
        <w:t xml:space="preserve"> </w:t>
      </w:r>
    </w:p>
    <w:p w14:paraId="4B0581EF" w14:textId="77777777" w:rsidR="00F44A4E" w:rsidRDefault="00F44A4E">
      <w:pPr>
        <w:pStyle w:val="aa"/>
        <w:spacing w:after="0"/>
        <w:rPr>
          <w:rFonts w:ascii="Times New Roman" w:hAnsi="Times New Roman"/>
          <w:szCs w:val="20"/>
          <w:lang w:val="en-GB" w:eastAsia="zh-CN"/>
        </w:rPr>
      </w:pPr>
    </w:p>
    <w:tbl>
      <w:tblPr>
        <w:tblStyle w:val="af9"/>
        <w:tblW w:w="9962" w:type="dxa"/>
        <w:tblLayout w:type="fixed"/>
        <w:tblLook w:val="04A0" w:firstRow="1" w:lastRow="0" w:firstColumn="1" w:lastColumn="0" w:noHBand="0" w:noVBand="1"/>
      </w:tblPr>
      <w:tblGrid>
        <w:gridCol w:w="9962"/>
      </w:tblGrid>
      <w:tr w:rsidR="00AD7ACE" w14:paraId="74F0F106" w14:textId="77777777" w:rsidTr="00326D8B">
        <w:tc>
          <w:tcPr>
            <w:tcW w:w="9962" w:type="dxa"/>
          </w:tcPr>
          <w:p w14:paraId="68F272F0" w14:textId="77777777" w:rsidR="00AD7ACE" w:rsidRPr="003A55C9" w:rsidRDefault="00AD7ACE" w:rsidP="00F25F2D">
            <w:pPr>
              <w:pStyle w:val="aa"/>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DCI-based power saving adaptation during DRX ActiveTime can be considered,</w:t>
            </w:r>
          </w:p>
          <w:p w14:paraId="383062AA" w14:textId="77777777" w:rsidR="00AD7ACE" w:rsidRPr="003A55C9" w:rsidRDefault="00AD7ACE" w:rsidP="00F25F2D">
            <w:pPr>
              <w:pStyle w:val="afa"/>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S</w:t>
            </w:r>
            <w:r w:rsidRPr="003A55C9">
              <w:rPr>
                <w:rFonts w:ascii="Times New Roman" w:hAnsi="Times New Roman" w:hint="eastAsia"/>
                <w:b/>
                <w:sz w:val="20"/>
                <w:szCs w:val="20"/>
                <w:highlight w:val="yellow"/>
                <w:lang w:val="en-GB" w:eastAsia="zh-CN"/>
              </w:rPr>
              <w:t xml:space="preserve">cheduling </w:t>
            </w:r>
            <w:r w:rsidRPr="003A55C9">
              <w:rPr>
                <w:rFonts w:ascii="Times New Roman" w:hAnsi="Times New Roman"/>
                <w:b/>
                <w:sz w:val="20"/>
                <w:szCs w:val="20"/>
                <w:highlight w:val="yellow"/>
                <w:lang w:val="en-GB" w:eastAsia="zh-CN"/>
              </w:rPr>
              <w:t>DCI</w:t>
            </w:r>
          </w:p>
          <w:p w14:paraId="3345E8CD" w14:textId="77777777" w:rsidR="00AD7ACE" w:rsidRPr="003A55C9" w:rsidRDefault="00AD7ACE" w:rsidP="00F25F2D">
            <w:pPr>
              <w:pStyle w:val="afa"/>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indication of </w:t>
            </w:r>
            <w:r w:rsidRPr="003A55C9">
              <w:rPr>
                <w:rFonts w:ascii="Times New Roman" w:hAnsi="Times New Roman"/>
                <w:b/>
                <w:sz w:val="20"/>
                <w:szCs w:val="20"/>
                <w:highlight w:val="yellow"/>
                <w:lang w:val="en-GB" w:eastAsia="zh-CN"/>
              </w:rPr>
              <w:t>PDCCH monitoring behaviour adaptation can be</w:t>
            </w:r>
          </w:p>
          <w:p w14:paraId="1C00E089" w14:textId="77777777" w:rsidR="00AD7ACE" w:rsidRPr="003A55C9" w:rsidRDefault="00AD7ACE" w:rsidP="00F25F2D">
            <w:pPr>
              <w:pStyle w:val="afa"/>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Explicit/implicit</w:t>
            </w:r>
            <w:r w:rsidRPr="003A55C9">
              <w:rPr>
                <w:rFonts w:ascii="Times New Roman" w:eastAsiaTheme="minorEastAsia" w:hAnsi="Times New Roman" w:hint="eastAsia"/>
                <w:b/>
                <w:sz w:val="20"/>
                <w:szCs w:val="20"/>
                <w:highlight w:val="yellow"/>
                <w:lang w:val="en-GB" w:eastAsia="zh-CN"/>
              </w:rPr>
              <w:t xml:space="preserve"> </w:t>
            </w:r>
            <w:r w:rsidRPr="003A55C9">
              <w:rPr>
                <w:rFonts w:ascii="Times New Roman" w:eastAsiaTheme="minorEastAsia" w:hAnsi="Times New Roman"/>
                <w:b/>
                <w:sz w:val="20"/>
                <w:szCs w:val="20"/>
                <w:highlight w:val="yellow"/>
                <w:lang w:val="en-GB" w:eastAsia="zh-CN"/>
              </w:rPr>
              <w:t>indicated by scheduling DCI</w:t>
            </w:r>
          </w:p>
          <w:p w14:paraId="68B29600" w14:textId="77777777" w:rsidR="00AD7ACE" w:rsidRPr="003A55C9" w:rsidRDefault="00AD7ACE" w:rsidP="00F25F2D">
            <w:pPr>
              <w:pStyle w:val="afa"/>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Joint indication of the PDCCH monitoring adaptation with</w:t>
            </w:r>
          </w:p>
          <w:p w14:paraId="26315A9D"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cross-slot scheduling defined in Rel-16</w:t>
            </w:r>
          </w:p>
          <w:p w14:paraId="4E6DFFFE"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hint="eastAsia"/>
                <w:b/>
                <w:sz w:val="20"/>
                <w:szCs w:val="20"/>
                <w:highlight w:val="yellow"/>
                <w:lang w:val="en-GB" w:eastAsia="zh-CN"/>
              </w:rPr>
              <w:t>Scell dormancy</w:t>
            </w:r>
          </w:p>
          <w:p w14:paraId="6D028DA2"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[SS set group switching defined in Rel-16]</w:t>
            </w:r>
          </w:p>
          <w:p w14:paraId="1600824E" w14:textId="77777777" w:rsidR="00AD7ACE" w:rsidRPr="003A55C9" w:rsidRDefault="00AD7ACE" w:rsidP="00F25F2D">
            <w:pPr>
              <w:pStyle w:val="afa"/>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scheduling DCI for indicating </w:t>
            </w:r>
            <w:r w:rsidRPr="003A55C9">
              <w:rPr>
                <w:rFonts w:ascii="Times New Roman" w:hAnsi="Times New Roman"/>
                <w:b/>
                <w:sz w:val="20"/>
                <w:szCs w:val="20"/>
                <w:highlight w:val="yellow"/>
                <w:lang w:val="en-GB" w:eastAsia="zh-CN"/>
              </w:rPr>
              <w:t>PDCCH monitoring behaviour adaptation</w:t>
            </w:r>
            <w:r w:rsidRPr="003A55C9">
              <w:rPr>
                <w:rFonts w:ascii="Times New Roman" w:eastAsiaTheme="minorEastAsia" w:hAnsi="Times New Roman"/>
                <w:b/>
                <w:sz w:val="20"/>
                <w:szCs w:val="20"/>
                <w:highlight w:val="yellow"/>
                <w:lang w:val="en-GB" w:eastAsia="zh-CN"/>
              </w:rPr>
              <w:t xml:space="preserve"> can be </w:t>
            </w:r>
            <w:r w:rsidRPr="00C73518">
              <w:rPr>
                <w:rFonts w:ascii="Times New Roman" w:eastAsiaTheme="minorEastAsia" w:hAnsi="Times New Roman"/>
                <w:b/>
                <w:strike/>
                <w:color w:val="FF0000"/>
                <w:sz w:val="20"/>
                <w:szCs w:val="20"/>
                <w:highlight w:val="yellow"/>
                <w:lang w:val="en-GB" w:eastAsia="zh-CN"/>
              </w:rPr>
              <w:t>DCI format x_1/x_2</w:t>
            </w:r>
          </w:p>
          <w:p w14:paraId="2C93A6F4" w14:textId="6C42170D"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x_1</w:t>
            </w:r>
          </w:p>
          <w:p w14:paraId="3778B675"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x_2</w:t>
            </w:r>
          </w:p>
          <w:p w14:paraId="2CFC7BD9" w14:textId="77777777" w:rsidR="00AD7ACE" w:rsidRPr="003A55C9" w:rsidRDefault="00AD7ACE" w:rsidP="00F25F2D">
            <w:pPr>
              <w:pStyle w:val="afa"/>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Enhancement for retransmission handling</w:t>
            </w:r>
          </w:p>
          <w:p w14:paraId="6D280966"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only after HARQ ACK condition is fulfilled</w:t>
            </w:r>
          </w:p>
          <w:p w14:paraId="33FD7887"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1E05B13B" w14:textId="77777777" w:rsidR="00AD7ACE" w:rsidRPr="003A55C9" w:rsidRDefault="00AD7ACE" w:rsidP="00F25F2D">
            <w:pPr>
              <w:pStyle w:val="afa"/>
              <w:numPr>
                <w:ilvl w:val="0"/>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Non-scheduling DCI</w:t>
            </w:r>
          </w:p>
          <w:p w14:paraId="5B6CE445"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hint="eastAsia"/>
                <w:b/>
                <w:color w:val="FF0000"/>
                <w:sz w:val="20"/>
                <w:szCs w:val="20"/>
                <w:highlight w:val="yellow"/>
                <w:lang w:eastAsia="zh-CN"/>
              </w:rPr>
              <w:t>Group common DCI</w:t>
            </w:r>
            <w:r w:rsidRPr="003A55C9">
              <w:rPr>
                <w:rFonts w:ascii="Times New Roman" w:eastAsiaTheme="minorEastAsia" w:hAnsi="Times New Roman"/>
                <w:b/>
                <w:sz w:val="20"/>
                <w:szCs w:val="20"/>
                <w:highlight w:val="yellow"/>
                <w:lang w:val="en-GB" w:eastAsia="zh-CN"/>
              </w:rPr>
              <w:t xml:space="preserve"> , </w:t>
            </w:r>
            <w:r w:rsidRPr="003A55C9">
              <w:rPr>
                <w:rFonts w:ascii="Times New Roman" w:eastAsiaTheme="minorEastAsia" w:hAnsi="Times New Roman"/>
                <w:b/>
                <w:color w:val="FF0000"/>
                <w:sz w:val="20"/>
                <w:szCs w:val="20"/>
                <w:highlight w:val="yellow"/>
                <w:lang w:val="en-GB" w:eastAsia="zh-CN"/>
              </w:rPr>
              <w:t xml:space="preserve">e.g., </w:t>
            </w:r>
            <w:r w:rsidRPr="003A55C9">
              <w:rPr>
                <w:rFonts w:ascii="Times New Roman" w:hAnsi="Times New Roman"/>
                <w:b/>
                <w:sz w:val="20"/>
                <w:szCs w:val="20"/>
                <w:highlight w:val="yellow"/>
                <w:lang w:val="en-GB" w:eastAsia="zh-CN"/>
              </w:rPr>
              <w:t>SS set group switching defined in Rel-16</w:t>
            </w:r>
          </w:p>
          <w:p w14:paraId="7B7E21F9" w14:textId="1832ED57" w:rsidR="00AD7ACE" w:rsidRPr="003A55C9" w:rsidRDefault="00F25F2D" w:rsidP="00F25F2D">
            <w:pPr>
              <w:pStyle w:val="afa"/>
              <w:numPr>
                <w:ilvl w:val="2"/>
                <w:numId w:val="28"/>
              </w:numPr>
              <w:snapToGrid w:val="0"/>
              <w:spacing w:before="0" w:line="240" w:lineRule="auto"/>
              <w:rPr>
                <w:rFonts w:ascii="Times New Roman" w:eastAsiaTheme="minorEastAsia" w:hAnsi="Times New Roman"/>
                <w:b/>
                <w:color w:val="FF0000"/>
                <w:sz w:val="20"/>
                <w:szCs w:val="20"/>
                <w:highlight w:val="yellow"/>
                <w:lang w:val="en-GB" w:eastAsia="zh-CN"/>
              </w:rPr>
            </w:pPr>
            <w:r>
              <w:rPr>
                <w:rFonts w:ascii="Times New Roman" w:eastAsiaTheme="minorEastAsia" w:hAnsi="Times New Roman"/>
                <w:b/>
                <w:color w:val="FF0000"/>
                <w:sz w:val="20"/>
                <w:szCs w:val="20"/>
                <w:highlight w:val="yellow"/>
                <w:lang w:val="en-GB" w:eastAsia="zh-CN"/>
              </w:rPr>
              <w:t>Explicit</w:t>
            </w:r>
            <w:r w:rsidR="00AD7ACE" w:rsidRPr="003A55C9">
              <w:rPr>
                <w:rFonts w:ascii="Times New Roman" w:eastAsiaTheme="minorEastAsia" w:hAnsi="Times New Roman" w:hint="eastAsia"/>
                <w:b/>
                <w:color w:val="FF0000"/>
                <w:sz w:val="20"/>
                <w:szCs w:val="20"/>
                <w:highlight w:val="yellow"/>
                <w:lang w:val="en-GB" w:eastAsia="zh-CN"/>
              </w:rPr>
              <w:t xml:space="preserve"> </w:t>
            </w:r>
            <w:r w:rsidR="00AD7ACE" w:rsidRPr="003A55C9">
              <w:rPr>
                <w:rFonts w:ascii="Times New Roman" w:eastAsiaTheme="minorEastAsia" w:hAnsi="Times New Roman"/>
                <w:b/>
                <w:color w:val="FF0000"/>
                <w:sz w:val="20"/>
                <w:szCs w:val="20"/>
                <w:highlight w:val="yellow"/>
                <w:lang w:val="en-GB" w:eastAsia="zh-CN"/>
              </w:rPr>
              <w:t>indicated by DCI</w:t>
            </w:r>
          </w:p>
          <w:p w14:paraId="30EA57C7" w14:textId="77777777" w:rsidR="00AD7ACE" w:rsidRPr="003A55C9" w:rsidRDefault="00AD7ACE" w:rsidP="00F25F2D">
            <w:pPr>
              <w:pStyle w:val="afa"/>
              <w:numPr>
                <w:ilvl w:val="2"/>
                <w:numId w:val="28"/>
              </w:numPr>
              <w:snapToGrid w:val="0"/>
              <w:spacing w:before="0" w:line="240" w:lineRule="auto"/>
              <w:rPr>
                <w:rFonts w:ascii="Times New Roman" w:hAnsi="Times New Roman"/>
                <w:b/>
                <w:bCs/>
                <w:color w:val="FF0000"/>
                <w:sz w:val="20"/>
                <w:szCs w:val="20"/>
                <w:highlight w:val="yellow"/>
                <w:lang w:val="en-GB" w:eastAsia="zh-CN"/>
              </w:rPr>
            </w:pPr>
            <w:r w:rsidRPr="003A55C9">
              <w:rPr>
                <w:rFonts w:ascii="Times New Roman" w:hAnsi="Times New Roman"/>
                <w:b/>
                <w:bCs/>
                <w:color w:val="FF0000"/>
                <w:sz w:val="20"/>
                <w:szCs w:val="20"/>
                <w:highlight w:val="yellow"/>
                <w:lang w:val="en-GB" w:eastAsia="zh-CN"/>
              </w:rPr>
              <w:t>Joint indication of the PDCCH monitoring adaptation with</w:t>
            </w:r>
          </w:p>
          <w:p w14:paraId="29362CC2" w14:textId="77777777" w:rsidR="00AD7ACE" w:rsidRPr="003A55C9" w:rsidRDefault="00AD7ACE" w:rsidP="00F25F2D">
            <w:pPr>
              <w:pStyle w:val="afa"/>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cross-slot scheduling defined in Rel-16</w:t>
            </w:r>
          </w:p>
          <w:p w14:paraId="1E5FE28C"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2_6 to indicate adaptation of the PDCCH monitoring during active time, and it should extend DCI with ps-RNTI is received during active time</w:t>
            </w:r>
          </w:p>
          <w:p w14:paraId="5F82E70E"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color w:val="FF0000"/>
                <w:sz w:val="20"/>
                <w:szCs w:val="20"/>
                <w:highlight w:val="yellow"/>
                <w:lang w:val="en-GB" w:eastAsia="zh-CN"/>
              </w:rPr>
              <w:t>Extension of DCI format 2_6 to indicate adaptation of the PDCCH monitoring during next DRX cycle in the active time</w:t>
            </w:r>
          </w:p>
          <w:p w14:paraId="3BE6E7E4"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Unicast non-scheduling DCI</w:t>
            </w:r>
          </w:p>
          <w:p w14:paraId="245AED92" w14:textId="110D66F1" w:rsidR="00AD7ACE" w:rsidRPr="003A55C9" w:rsidRDefault="00DB46A8" w:rsidP="00F25F2D">
            <w:pPr>
              <w:pStyle w:val="afa"/>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color w:val="FF0000"/>
                <w:sz w:val="20"/>
                <w:szCs w:val="20"/>
                <w:highlight w:val="yellow"/>
                <w:lang w:val="en-GB" w:eastAsia="zh-CN"/>
              </w:rPr>
              <w:t>[</w:t>
            </w:r>
            <w:r w:rsidR="00AD7ACE" w:rsidRPr="003A55C9">
              <w:rPr>
                <w:rFonts w:ascii="Times New Roman" w:hAnsi="Times New Roman"/>
                <w:b/>
                <w:sz w:val="20"/>
                <w:szCs w:val="20"/>
                <w:highlight w:val="yellow"/>
                <w:lang w:val="en-GB" w:eastAsia="zh-CN"/>
              </w:rPr>
              <w:t xml:space="preserve">Timer based adaptation, </w:t>
            </w:r>
          </w:p>
          <w:p w14:paraId="4F58C86A" w14:textId="7DE68F1E" w:rsidR="00AD7ACE" w:rsidRPr="003A55C9" w:rsidRDefault="00AD7ACE" w:rsidP="00F25F2D">
            <w:pPr>
              <w:pStyle w:val="afa"/>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A timer e.g., similar to</w:t>
            </w:r>
            <w:r w:rsidRPr="003A55C9">
              <w:rPr>
                <w:rFonts w:ascii="Times New Roman" w:hAnsi="Times New Roman"/>
                <w:b/>
                <w:sz w:val="20"/>
                <w:szCs w:val="20"/>
                <w:highlight w:val="yellow"/>
              </w:rPr>
              <w:t xml:space="preserve">Timer </w:t>
            </w:r>
            <w:r w:rsidRPr="003A55C9">
              <w:rPr>
                <w:rFonts w:ascii="Times New Roman" w:hAnsi="Times New Roman"/>
                <w:b/>
                <w:i/>
                <w:sz w:val="20"/>
                <w:szCs w:val="20"/>
                <w:highlight w:val="yellow"/>
                <w:lang w:eastAsia="zh-CN"/>
              </w:rPr>
              <w:t>searchSpaceSwitchingTimer-r16,</w:t>
            </w:r>
            <w:r w:rsidRPr="003A55C9">
              <w:rPr>
                <w:rFonts w:ascii="Times New Roman" w:hAnsi="Times New Roman"/>
                <w:b/>
                <w:sz w:val="20"/>
                <w:szCs w:val="20"/>
                <w:highlight w:val="yellow"/>
              </w:rPr>
              <w:t xml:space="preserve"> can trigger the UE to switch between search space set group 0 and 1</w:t>
            </w:r>
            <w:r w:rsidRPr="003A55C9">
              <w:rPr>
                <w:rFonts w:ascii="Times New Roman" w:hAnsi="Times New Roman"/>
                <w:b/>
                <w:color w:val="FF0000"/>
                <w:sz w:val="20"/>
                <w:szCs w:val="20"/>
                <w:highlight w:val="yellow"/>
              </w:rPr>
              <w:t>]</w:t>
            </w:r>
          </w:p>
          <w:p w14:paraId="1C0D6433" w14:textId="77777777" w:rsidR="00AD7ACE" w:rsidRPr="003A55C9" w:rsidRDefault="00AD7ACE" w:rsidP="00F25F2D">
            <w:pPr>
              <w:pStyle w:val="afa"/>
              <w:numPr>
                <w:ilvl w:val="0"/>
                <w:numId w:val="24"/>
              </w:numPr>
              <w:snapToGrid w:val="0"/>
              <w:spacing w:before="0" w:line="240" w:lineRule="auto"/>
              <w:rPr>
                <w:rFonts w:ascii="Times New Roman" w:hAnsi="Times New Roman"/>
                <w:b/>
                <w:strike/>
                <w:color w:val="FF0000"/>
                <w:sz w:val="20"/>
                <w:szCs w:val="20"/>
                <w:highlight w:val="yellow"/>
                <w:lang w:val="en-GB" w:eastAsia="zh-CN"/>
              </w:rPr>
            </w:pPr>
            <w:r w:rsidRPr="003A55C9">
              <w:rPr>
                <w:rFonts w:ascii="Times New Roman" w:hAnsi="Times New Roman"/>
                <w:b/>
                <w:strike/>
                <w:color w:val="FF0000"/>
                <w:sz w:val="20"/>
                <w:szCs w:val="20"/>
                <w:highlight w:val="yellow"/>
                <w:lang w:val="en-GB" w:eastAsia="zh-CN"/>
              </w:rPr>
              <w:t>Extension of DCI format 2_6 to indicate adaptation of the PDCCH monitoring during next DRX cycle in the active time</w:t>
            </w:r>
          </w:p>
          <w:p w14:paraId="07E846CE" w14:textId="3F0A2C66" w:rsidR="00AD7ACE" w:rsidRPr="00AD7ACE" w:rsidRDefault="00AD7ACE" w:rsidP="00F25F2D">
            <w:pPr>
              <w:pStyle w:val="afa"/>
              <w:numPr>
                <w:ilvl w:val="0"/>
                <w:numId w:val="24"/>
              </w:numPr>
              <w:snapToGrid w:val="0"/>
              <w:spacing w:before="0" w:line="240" w:lineRule="auto"/>
              <w:rPr>
                <w:rFonts w:ascii="Times New Roman" w:hAnsi="Times New Roman"/>
                <w:b/>
                <w:sz w:val="20"/>
                <w:szCs w:val="20"/>
                <w:lang w:val="en-GB" w:eastAsia="zh-CN"/>
              </w:rPr>
            </w:pPr>
            <w:r w:rsidRPr="003A55C9">
              <w:rPr>
                <w:rFonts w:ascii="Times New Roman" w:hAnsi="Times New Roman"/>
                <w:b/>
                <w:sz w:val="20"/>
                <w:szCs w:val="20"/>
                <w:highlight w:val="yellow"/>
                <w:lang w:val="en-GB" w:eastAsia="zh-CN"/>
              </w:rPr>
              <w:t>UL transmission, e.g., SR / CG</w:t>
            </w:r>
          </w:p>
        </w:tc>
      </w:tr>
      <w:tr w:rsidR="00AD7ACE" w14:paraId="78350E4C" w14:textId="77777777" w:rsidTr="00326D8B">
        <w:tc>
          <w:tcPr>
            <w:tcW w:w="9962" w:type="dxa"/>
          </w:tcPr>
          <w:p w14:paraId="5A5B691E" w14:textId="77777777" w:rsidR="00AD7ACE" w:rsidRDefault="00AD7ACE" w:rsidP="00326D8B">
            <w:pPr>
              <w:rPr>
                <w:b/>
                <w:u w:val="single"/>
                <w:lang w:eastAsia="zh-CN"/>
              </w:rPr>
            </w:pPr>
            <w:r>
              <w:rPr>
                <w:rFonts w:hint="eastAsia"/>
                <w:b/>
                <w:u w:val="single"/>
                <w:lang w:eastAsia="zh-CN"/>
              </w:rPr>
              <w:t>Comments:</w:t>
            </w:r>
          </w:p>
          <w:p w14:paraId="4AD9EA25" w14:textId="7FB3882F" w:rsidR="00AD7ACE" w:rsidRDefault="00AD7ACE" w:rsidP="00AD7ACE">
            <w:pPr>
              <w:rPr>
                <w:b/>
                <w:bCs/>
                <w:color w:val="FF0000"/>
                <w:lang w:val="en-GB" w:eastAsia="zh-CN"/>
              </w:rPr>
            </w:pPr>
            <w:r>
              <w:t>(</w:t>
            </w:r>
            <w:r w:rsidRPr="00AD7ACE">
              <w:t>1) For sched</w:t>
            </w:r>
            <w:r w:rsidR="00A65AB5">
              <w:t xml:space="preserve">uling DCI based trigger scheme with </w:t>
            </w:r>
            <w:r w:rsidRPr="00AD7ACE">
              <w:rPr>
                <w:bCs/>
                <w:lang w:val="en-GB" w:eastAsia="zh-CN"/>
              </w:rPr>
              <w:t xml:space="preserve">[SS set group switching defined in Rel-16], how does a scheduling DCI based triggering joint indicated by a group common DCI? </w:t>
            </w:r>
            <w:r w:rsidR="00A65AB5">
              <w:rPr>
                <w:bCs/>
                <w:lang w:val="en-GB" w:eastAsia="zh-CN"/>
              </w:rPr>
              <w:t>Ask for clarification from proponents.</w:t>
            </w:r>
          </w:p>
          <w:p w14:paraId="5696F4AA" w14:textId="6A16289A" w:rsidR="00AD7ACE" w:rsidRDefault="00AD7ACE" w:rsidP="00DB46A8">
            <w:r>
              <w:t xml:space="preserve">(2) </w:t>
            </w:r>
            <w:r w:rsidRPr="00AD7ACE">
              <w:t xml:space="preserve">For </w:t>
            </w:r>
            <w:r>
              <w:t xml:space="preserve">Timer based adaptation, </w:t>
            </w:r>
            <w:r w:rsidR="00DB46A8">
              <w:t>originally intension is to extend the Rel-16 timer based SS switching which is used in NR-U. FL recommends to put squeare bracket and wait for better description from proponents, otherwise, consider removing timer based adaptation which means no enhancement of timer based adaptation.</w:t>
            </w:r>
          </w:p>
        </w:tc>
      </w:tr>
      <w:tr w:rsidR="00AD7ACE" w14:paraId="371666E6" w14:textId="77777777" w:rsidTr="00326D8B">
        <w:tc>
          <w:tcPr>
            <w:tcW w:w="9962" w:type="dxa"/>
          </w:tcPr>
          <w:p w14:paraId="26727312" w14:textId="77777777" w:rsidR="00AD7ACE" w:rsidRDefault="00AD7ACE" w:rsidP="00326D8B">
            <w:pPr>
              <w:rPr>
                <w:b/>
                <w:u w:val="single"/>
                <w:lang w:eastAsia="zh-CN"/>
              </w:rPr>
            </w:pPr>
            <w:r>
              <w:rPr>
                <w:b/>
                <w:u w:val="single"/>
                <w:lang w:eastAsia="zh-CN"/>
              </w:rPr>
              <w:t>Suggestions for next step:</w:t>
            </w:r>
          </w:p>
          <w:p w14:paraId="0FB53DF4" w14:textId="348AC00F" w:rsidR="00AD7ACE" w:rsidRDefault="00AD7ACE" w:rsidP="00326D8B">
            <w:pPr>
              <w:rPr>
                <w:lang w:eastAsia="zh-CN"/>
              </w:rPr>
            </w:pPr>
          </w:p>
        </w:tc>
      </w:tr>
    </w:tbl>
    <w:p w14:paraId="7176544D" w14:textId="77777777" w:rsidR="00AD7ACE" w:rsidRDefault="00AD7ACE" w:rsidP="00AD7ACE">
      <w:pPr>
        <w:rPr>
          <w:lang w:eastAsia="zh-CN"/>
        </w:rPr>
      </w:pPr>
    </w:p>
    <w:tbl>
      <w:tblPr>
        <w:tblStyle w:val="af9"/>
        <w:tblW w:w="9918" w:type="dxa"/>
        <w:tblLayout w:type="fixed"/>
        <w:tblLook w:val="04A0" w:firstRow="1" w:lastRow="0" w:firstColumn="1" w:lastColumn="0" w:noHBand="0" w:noVBand="1"/>
      </w:tblPr>
      <w:tblGrid>
        <w:gridCol w:w="1290"/>
        <w:gridCol w:w="8628"/>
      </w:tblGrid>
      <w:tr w:rsidR="00AD7ACE" w14:paraId="7C2A624D" w14:textId="77777777" w:rsidTr="00326D8B">
        <w:trPr>
          <w:trHeight w:val="276"/>
        </w:trPr>
        <w:tc>
          <w:tcPr>
            <w:tcW w:w="1290" w:type="dxa"/>
          </w:tcPr>
          <w:p w14:paraId="638D0A80" w14:textId="77777777" w:rsidR="00AD7ACE" w:rsidRDefault="00AD7ACE" w:rsidP="00326D8B">
            <w:pPr>
              <w:spacing w:after="0" w:line="240" w:lineRule="auto"/>
            </w:pPr>
            <w:r>
              <w:rPr>
                <w:rFonts w:hint="eastAsia"/>
                <w:b/>
                <w:lang w:eastAsia="ja-JP"/>
              </w:rPr>
              <w:t>C</w:t>
            </w:r>
            <w:r>
              <w:rPr>
                <w:b/>
                <w:lang w:eastAsia="ja-JP"/>
              </w:rPr>
              <w:t>ompany</w:t>
            </w:r>
          </w:p>
        </w:tc>
        <w:tc>
          <w:tcPr>
            <w:tcW w:w="8628" w:type="dxa"/>
          </w:tcPr>
          <w:p w14:paraId="34D8CC82" w14:textId="77777777" w:rsidR="00AD7ACE" w:rsidRDefault="00AD7ACE" w:rsidP="00326D8B">
            <w:pPr>
              <w:spacing w:after="0" w:line="240" w:lineRule="auto"/>
            </w:pPr>
            <w:r>
              <w:rPr>
                <w:b/>
                <w:lang w:eastAsia="ja-JP"/>
              </w:rPr>
              <w:t>Comments</w:t>
            </w:r>
          </w:p>
        </w:tc>
      </w:tr>
      <w:tr w:rsidR="00AD7ACE" w14:paraId="5EA2E0DC" w14:textId="77777777" w:rsidTr="00326D8B">
        <w:trPr>
          <w:trHeight w:val="300"/>
        </w:trPr>
        <w:tc>
          <w:tcPr>
            <w:tcW w:w="1290" w:type="dxa"/>
          </w:tcPr>
          <w:p w14:paraId="010A2454" w14:textId="4AD06E71" w:rsidR="00AD7ACE" w:rsidRDefault="009B442E" w:rsidP="00326D8B">
            <w:pPr>
              <w:spacing w:after="0" w:line="240" w:lineRule="auto"/>
            </w:pPr>
            <w:r>
              <w:t>OPPO</w:t>
            </w:r>
          </w:p>
        </w:tc>
        <w:tc>
          <w:tcPr>
            <w:tcW w:w="8628" w:type="dxa"/>
          </w:tcPr>
          <w:p w14:paraId="7FF397A1" w14:textId="77777777" w:rsidR="00AD7ACE" w:rsidRDefault="009B442E" w:rsidP="00326D8B">
            <w:pPr>
              <w:spacing w:after="0" w:line="240" w:lineRule="auto"/>
            </w:pPr>
            <w:r>
              <w:t>Most of schems are in.</w:t>
            </w:r>
          </w:p>
          <w:p w14:paraId="25663122" w14:textId="77777777" w:rsidR="009B442E" w:rsidRDefault="009B442E" w:rsidP="00326D8B">
            <w:pPr>
              <w:spacing w:after="0" w:line="240" w:lineRule="auto"/>
            </w:pPr>
            <w:r>
              <w:t>Some clarification:</w:t>
            </w:r>
          </w:p>
          <w:p w14:paraId="4C1AC832" w14:textId="2A1D5AF1" w:rsidR="009B442E" w:rsidRPr="009B442E" w:rsidRDefault="009B442E" w:rsidP="00326D8B">
            <w:pPr>
              <w:spacing w:after="0" w:line="240" w:lineRule="auto"/>
              <w:rPr>
                <w:lang w:val="en-GB"/>
              </w:rPr>
            </w:pPr>
            <w:r>
              <w:t xml:space="preserve">It is duplicated to switch PDCCH monitoring with </w:t>
            </w:r>
            <w:r w:rsidRPr="009B442E">
              <w:t>[SS set group switching defined in Rel-16]</w:t>
            </w:r>
            <w:r>
              <w:t>. Suggest to remove.</w:t>
            </w:r>
          </w:p>
          <w:p w14:paraId="7490C461" w14:textId="721279DE" w:rsidR="009B442E" w:rsidRDefault="009B442E" w:rsidP="00326D8B">
            <w:pPr>
              <w:spacing w:after="0" w:line="240" w:lineRule="auto"/>
            </w:pPr>
            <w:r>
              <w:t>The following 2 is very similar, what is different for comparison purpose?</w:t>
            </w:r>
          </w:p>
          <w:p w14:paraId="6CEFC93F" w14:textId="77777777" w:rsidR="009B442E" w:rsidRDefault="009B442E" w:rsidP="00326D8B">
            <w:pPr>
              <w:spacing w:after="0" w:line="240" w:lineRule="auto"/>
            </w:pPr>
            <w:r w:rsidRPr="009B442E">
              <w:t>o</w:t>
            </w:r>
            <w:r w:rsidRPr="009B442E">
              <w:tab/>
              <w:t>DCI format 2_6 to indicate adaptation of the PDCCH monitoring during active time, and it should extend DCI with ps-RNTI is received during active time</w:t>
            </w:r>
          </w:p>
          <w:p w14:paraId="7D2063D5" w14:textId="2EDFB451" w:rsidR="009B442E" w:rsidRDefault="009B442E" w:rsidP="00326D8B">
            <w:pPr>
              <w:spacing w:after="0" w:line="240" w:lineRule="auto"/>
            </w:pPr>
            <w:r w:rsidRPr="009B442E">
              <w:t>o</w:t>
            </w:r>
            <w:r w:rsidRPr="009B442E">
              <w:tab/>
              <w:t>Extension of DCI format 2_6 to indicate adaptation of the PDCCH monitoring during next DRX cycle in the active time</w:t>
            </w:r>
          </w:p>
        </w:tc>
      </w:tr>
      <w:tr w:rsidR="00AD7ACE" w14:paraId="37AF8F02" w14:textId="77777777" w:rsidTr="00326D8B">
        <w:trPr>
          <w:trHeight w:val="300"/>
        </w:trPr>
        <w:tc>
          <w:tcPr>
            <w:tcW w:w="1290" w:type="dxa"/>
          </w:tcPr>
          <w:p w14:paraId="29992E51" w14:textId="2AAEFED5" w:rsidR="00AD7ACE" w:rsidRDefault="00C21482" w:rsidP="00326D8B">
            <w:pPr>
              <w:spacing w:after="0"/>
            </w:pPr>
            <w:r>
              <w:t>Nokia</w:t>
            </w:r>
          </w:p>
        </w:tc>
        <w:tc>
          <w:tcPr>
            <w:tcW w:w="8628" w:type="dxa"/>
          </w:tcPr>
          <w:p w14:paraId="74929D75" w14:textId="1672F1BF" w:rsidR="00AD7ACE" w:rsidRDefault="00C21482" w:rsidP="00326D8B">
            <w:pPr>
              <w:spacing w:after="0"/>
            </w:pPr>
            <w:r>
              <w:t>With respect to (1) above;  (a) a adaptation trigger that is currently only supported in GC-PDCCH could be added also to scheduling DCI (b)  min K1/K2 value (current in scheduling DCI) could be linked with certain SS group(s).</w:t>
            </w:r>
          </w:p>
        </w:tc>
      </w:tr>
      <w:tr w:rsidR="00FE3151" w14:paraId="3AD665BC" w14:textId="77777777" w:rsidTr="00326D8B">
        <w:trPr>
          <w:trHeight w:val="300"/>
        </w:trPr>
        <w:tc>
          <w:tcPr>
            <w:tcW w:w="1290" w:type="dxa"/>
          </w:tcPr>
          <w:p w14:paraId="51E941D9" w14:textId="647C9793" w:rsidR="00FE3151" w:rsidRDefault="00FE3151" w:rsidP="00326D8B">
            <w:pPr>
              <w:spacing w:after="0"/>
            </w:pPr>
            <w:r>
              <w:t xml:space="preserve">Apple </w:t>
            </w:r>
          </w:p>
        </w:tc>
        <w:tc>
          <w:tcPr>
            <w:tcW w:w="8628" w:type="dxa"/>
          </w:tcPr>
          <w:p w14:paraId="4EFCA7FE" w14:textId="28E43549" w:rsidR="00FE3151" w:rsidRDefault="00FE3151" w:rsidP="00326D8B">
            <w:pPr>
              <w:spacing w:after="0"/>
            </w:pPr>
            <w:r>
              <w:t xml:space="preserve">For timer based adapation, we would like to keep it at high level and remove the sub-bullet, similar as ZTE’s second round comment. Timer based adaptation can be used in active time to adapt PDCCH monitoring behavior, including skipping or monitoring set adaption. It is alternative to non-scheduling DCI.  </w:t>
            </w:r>
          </w:p>
          <w:p w14:paraId="4DC59616" w14:textId="5DECA62B" w:rsidR="00FE3151" w:rsidRPr="00FE3151" w:rsidRDefault="00FE3151" w:rsidP="00FE3151">
            <w:pPr>
              <w:pStyle w:val="afa"/>
              <w:numPr>
                <w:ilvl w:val="0"/>
                <w:numId w:val="24"/>
              </w:numPr>
              <w:snapToGrid w:val="0"/>
              <w:spacing w:before="0" w:line="240" w:lineRule="auto"/>
              <w:rPr>
                <w:rFonts w:ascii="Times New Roman" w:hAnsi="Times New Roman"/>
                <w:b/>
                <w:sz w:val="20"/>
                <w:szCs w:val="20"/>
                <w:lang w:val="en-GB" w:eastAsia="zh-CN"/>
              </w:rPr>
            </w:pPr>
            <w:r w:rsidRPr="00FE3151">
              <w:rPr>
                <w:rFonts w:ascii="Times New Roman" w:hAnsi="Times New Roman"/>
                <w:b/>
                <w:sz w:val="20"/>
                <w:szCs w:val="20"/>
                <w:lang w:val="en-GB" w:eastAsia="zh-CN"/>
              </w:rPr>
              <w:t xml:space="preserve">Timer based adaptation. </w:t>
            </w:r>
          </w:p>
          <w:p w14:paraId="7C8FFC7E" w14:textId="50BBC836" w:rsidR="00FE3151" w:rsidRDefault="00FE3151" w:rsidP="00326D8B">
            <w:pPr>
              <w:spacing w:after="0"/>
            </w:pPr>
          </w:p>
        </w:tc>
      </w:tr>
      <w:tr w:rsidR="00A36B0E" w14:paraId="078043C6" w14:textId="77777777" w:rsidTr="00326D8B">
        <w:trPr>
          <w:trHeight w:val="300"/>
        </w:trPr>
        <w:tc>
          <w:tcPr>
            <w:tcW w:w="1290" w:type="dxa"/>
          </w:tcPr>
          <w:p w14:paraId="2D69AE35" w14:textId="74F2E99A" w:rsidR="00A36B0E" w:rsidRDefault="00A36B0E" w:rsidP="00326D8B">
            <w:pPr>
              <w:spacing w:after="0"/>
            </w:pPr>
            <w:r>
              <w:t>CATT</w:t>
            </w:r>
          </w:p>
        </w:tc>
        <w:tc>
          <w:tcPr>
            <w:tcW w:w="8628" w:type="dxa"/>
          </w:tcPr>
          <w:p w14:paraId="0FF57EC8" w14:textId="77777777" w:rsidR="00A36B0E" w:rsidRDefault="006377E7" w:rsidP="00326D8B">
            <w:pPr>
              <w:spacing w:after="0"/>
            </w:pPr>
            <w:r>
              <w:t xml:space="preserve">For non-scheduling DCI, DCI format 0_1 and 1_1 for case 2 dormancy indication should be included.  </w:t>
            </w:r>
          </w:p>
          <w:p w14:paraId="4A4D0331" w14:textId="430ACA08" w:rsidR="006377E7" w:rsidRDefault="006377E7" w:rsidP="00326D8B">
            <w:pPr>
              <w:spacing w:after="0"/>
            </w:pPr>
          </w:p>
        </w:tc>
      </w:tr>
      <w:tr w:rsidR="00333130" w14:paraId="661B69F9" w14:textId="77777777" w:rsidTr="00326D8B">
        <w:trPr>
          <w:trHeight w:val="300"/>
        </w:trPr>
        <w:tc>
          <w:tcPr>
            <w:tcW w:w="1290" w:type="dxa"/>
          </w:tcPr>
          <w:p w14:paraId="16E88108" w14:textId="7D5119DF" w:rsidR="00333130" w:rsidRDefault="00333130" w:rsidP="00326D8B">
            <w:pPr>
              <w:spacing w:after="0"/>
              <w:rPr>
                <w:lang w:eastAsia="zh-CN"/>
              </w:rPr>
            </w:pPr>
            <w:r>
              <w:rPr>
                <w:lang w:eastAsia="zh-CN"/>
              </w:rPr>
              <w:t>CMCC</w:t>
            </w:r>
          </w:p>
        </w:tc>
        <w:tc>
          <w:tcPr>
            <w:tcW w:w="8628" w:type="dxa"/>
          </w:tcPr>
          <w:p w14:paraId="70AADE34" w14:textId="511A6059" w:rsidR="00333130" w:rsidRDefault="00333130" w:rsidP="00326D8B">
            <w:pPr>
              <w:spacing w:after="0"/>
              <w:rPr>
                <w:lang w:eastAsia="zh-CN"/>
              </w:rPr>
            </w:pPr>
            <w:r>
              <w:rPr>
                <w:rFonts w:hint="eastAsia"/>
                <w:lang w:eastAsia="zh-CN"/>
              </w:rPr>
              <w:t>A</w:t>
            </w:r>
            <w:r>
              <w:rPr>
                <w:lang w:eastAsia="zh-CN"/>
              </w:rPr>
              <w:t>gree with CATT.</w:t>
            </w:r>
          </w:p>
        </w:tc>
      </w:tr>
    </w:tbl>
    <w:p w14:paraId="4CBD4963" w14:textId="77777777" w:rsidR="00AD7ACE" w:rsidRDefault="00AD7ACE">
      <w:pPr>
        <w:pStyle w:val="aa"/>
        <w:spacing w:after="0"/>
        <w:rPr>
          <w:rFonts w:ascii="Times New Roman" w:hAnsi="Times New Roman"/>
          <w:szCs w:val="20"/>
          <w:lang w:val="en-GB" w:eastAsia="zh-CN"/>
        </w:rPr>
      </w:pPr>
    </w:p>
    <w:p w14:paraId="420A373C" w14:textId="2985C219" w:rsidR="00BA5DED" w:rsidRPr="003A55C9" w:rsidRDefault="00BA5DED" w:rsidP="00BA5DED">
      <w:pPr>
        <w:pStyle w:val="4"/>
        <w:rPr>
          <w:highlight w:val="yellow"/>
        </w:rPr>
      </w:pPr>
      <w:r>
        <w:rPr>
          <w:highlight w:val="yellow"/>
          <w:lang w:eastAsia="zh-CN"/>
        </w:rPr>
        <w:t>4</w:t>
      </w:r>
      <w:r w:rsidRPr="00BA5DED">
        <w:rPr>
          <w:highlight w:val="yellow"/>
          <w:vertAlign w:val="superscript"/>
          <w:lang w:eastAsia="zh-CN"/>
        </w:rPr>
        <w:t>th</w:t>
      </w:r>
      <w:r>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tbl>
      <w:tblPr>
        <w:tblStyle w:val="af9"/>
        <w:tblW w:w="9962" w:type="dxa"/>
        <w:tblLayout w:type="fixed"/>
        <w:tblLook w:val="04A0" w:firstRow="1" w:lastRow="0" w:firstColumn="1" w:lastColumn="0" w:noHBand="0" w:noVBand="1"/>
      </w:tblPr>
      <w:tblGrid>
        <w:gridCol w:w="9962"/>
      </w:tblGrid>
      <w:tr w:rsidR="006A787C" w14:paraId="7C8BE0FD" w14:textId="77777777" w:rsidTr="00052785">
        <w:tc>
          <w:tcPr>
            <w:tcW w:w="9962" w:type="dxa"/>
          </w:tcPr>
          <w:p w14:paraId="23683C8F" w14:textId="77777777" w:rsidR="006A787C" w:rsidRPr="006A787C" w:rsidRDefault="006A787C" w:rsidP="00052785">
            <w:pPr>
              <w:pStyle w:val="aa"/>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DCI-based power saving adaptation during DRX ActiveTime can be c</w:t>
            </w:r>
            <w:r w:rsidRPr="006A787C">
              <w:rPr>
                <w:b/>
                <w:highlight w:val="yellow"/>
              </w:rPr>
              <w:t>onsidered,</w:t>
            </w:r>
          </w:p>
          <w:p w14:paraId="70E80C71" w14:textId="77777777" w:rsidR="006A787C" w:rsidRPr="006A787C" w:rsidRDefault="006A787C" w:rsidP="00052785">
            <w:pPr>
              <w:pStyle w:val="afa"/>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S</w:t>
            </w:r>
            <w:r w:rsidRPr="006A787C">
              <w:rPr>
                <w:rFonts w:ascii="Times New Roman" w:hAnsi="Times New Roman" w:hint="eastAsia"/>
                <w:b/>
                <w:sz w:val="20"/>
                <w:szCs w:val="20"/>
                <w:highlight w:val="yellow"/>
                <w:lang w:val="en-GB" w:eastAsia="zh-CN"/>
              </w:rPr>
              <w:t xml:space="preserve">cheduling </w:t>
            </w:r>
            <w:r w:rsidRPr="006A787C">
              <w:rPr>
                <w:rFonts w:ascii="Times New Roman" w:hAnsi="Times New Roman"/>
                <w:b/>
                <w:sz w:val="20"/>
                <w:szCs w:val="20"/>
                <w:highlight w:val="yellow"/>
                <w:lang w:val="en-GB" w:eastAsia="zh-CN"/>
              </w:rPr>
              <w:t>DCI</w:t>
            </w:r>
          </w:p>
          <w:p w14:paraId="11324ABB" w14:textId="77777777" w:rsidR="006A787C" w:rsidRPr="006A787C" w:rsidRDefault="006A787C" w:rsidP="00052785">
            <w:pPr>
              <w:pStyle w:val="afa"/>
              <w:numPr>
                <w:ilvl w:val="1"/>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indication of </w:t>
            </w:r>
            <w:r w:rsidRPr="006A787C">
              <w:rPr>
                <w:rFonts w:ascii="Times New Roman" w:hAnsi="Times New Roman"/>
                <w:b/>
                <w:sz w:val="20"/>
                <w:szCs w:val="20"/>
                <w:highlight w:val="yellow"/>
                <w:lang w:val="en-GB" w:eastAsia="zh-CN"/>
              </w:rPr>
              <w:t>PDCCH monitoring behaviour adaptation can be</w:t>
            </w:r>
          </w:p>
          <w:p w14:paraId="5169AF31" w14:textId="77777777" w:rsidR="006A787C" w:rsidRPr="006A787C" w:rsidRDefault="006A787C" w:rsidP="00052785">
            <w:pPr>
              <w:pStyle w:val="afa"/>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Explicit/implicit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scheduling DCI</w:t>
            </w:r>
          </w:p>
          <w:p w14:paraId="5E72BAAC" w14:textId="77777777" w:rsidR="006A787C" w:rsidRPr="006A787C" w:rsidRDefault="006A787C" w:rsidP="00052785">
            <w:pPr>
              <w:pStyle w:val="afa"/>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Joint indication of the PDCCH monitoring adaptation with</w:t>
            </w:r>
          </w:p>
          <w:p w14:paraId="72704A73" w14:textId="77777777" w:rsidR="006A787C" w:rsidRPr="006A787C" w:rsidRDefault="006A787C" w:rsidP="00052785">
            <w:pPr>
              <w:pStyle w:val="afa"/>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cross-slot scheduling defined in Rel-16</w:t>
            </w:r>
          </w:p>
          <w:p w14:paraId="58E5022E" w14:textId="77777777" w:rsidR="006A787C" w:rsidRPr="006A787C" w:rsidRDefault="006A787C" w:rsidP="00052785">
            <w:pPr>
              <w:pStyle w:val="afa"/>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hint="eastAsia"/>
                <w:b/>
                <w:sz w:val="20"/>
                <w:szCs w:val="20"/>
                <w:highlight w:val="yellow"/>
                <w:lang w:val="en-GB" w:eastAsia="zh-CN"/>
              </w:rPr>
              <w:t>Scell dormancy</w:t>
            </w:r>
          </w:p>
          <w:p w14:paraId="649187D5" w14:textId="77777777" w:rsidR="006A787C" w:rsidRPr="006A787C" w:rsidRDefault="006A787C" w:rsidP="00052785">
            <w:pPr>
              <w:pStyle w:val="afa"/>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bCs/>
                <w:sz w:val="20"/>
                <w:szCs w:val="20"/>
                <w:highlight w:val="yellow"/>
                <w:lang w:val="en-GB" w:eastAsia="zh-CN"/>
              </w:rPr>
              <w:t>[SS set group switching defined in Rel-16]</w:t>
            </w:r>
          </w:p>
          <w:p w14:paraId="3E14F083" w14:textId="77777777" w:rsidR="006A787C" w:rsidRPr="006A787C" w:rsidRDefault="006A787C" w:rsidP="00052785">
            <w:pPr>
              <w:pStyle w:val="afa"/>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scheduling DCI for indicating </w:t>
            </w:r>
            <w:r w:rsidRPr="006A787C">
              <w:rPr>
                <w:rFonts w:ascii="Times New Roman" w:hAnsi="Times New Roman"/>
                <w:b/>
                <w:sz w:val="20"/>
                <w:szCs w:val="20"/>
                <w:highlight w:val="yellow"/>
                <w:lang w:val="en-GB" w:eastAsia="zh-CN"/>
              </w:rPr>
              <w:t>PDCCH monitoring behaviour adaptation</w:t>
            </w:r>
            <w:r w:rsidRPr="006A787C">
              <w:rPr>
                <w:rFonts w:ascii="Times New Roman" w:eastAsiaTheme="minorEastAsia" w:hAnsi="Times New Roman"/>
                <w:b/>
                <w:sz w:val="20"/>
                <w:szCs w:val="20"/>
                <w:highlight w:val="yellow"/>
                <w:lang w:val="en-GB" w:eastAsia="zh-CN"/>
              </w:rPr>
              <w:t xml:space="preserve"> can be </w:t>
            </w:r>
            <w:r w:rsidRPr="006A787C">
              <w:rPr>
                <w:rFonts w:ascii="Times New Roman" w:eastAsiaTheme="minorEastAsia" w:hAnsi="Times New Roman"/>
                <w:b/>
                <w:strike/>
                <w:sz w:val="20"/>
                <w:szCs w:val="20"/>
                <w:highlight w:val="yellow"/>
                <w:lang w:val="en-GB" w:eastAsia="zh-CN"/>
              </w:rPr>
              <w:t>DCI format x_1/x_2</w:t>
            </w:r>
          </w:p>
          <w:p w14:paraId="445BAE47" w14:textId="77777777" w:rsidR="006A787C" w:rsidRPr="006A787C" w:rsidRDefault="006A787C" w:rsidP="00052785">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x_1</w:t>
            </w:r>
          </w:p>
          <w:p w14:paraId="0C39A7B9" w14:textId="77777777" w:rsidR="006A787C" w:rsidRPr="006A787C" w:rsidRDefault="006A787C" w:rsidP="00052785">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x_2</w:t>
            </w:r>
          </w:p>
          <w:p w14:paraId="1AE41417" w14:textId="77777777" w:rsidR="006A787C" w:rsidRPr="006A787C" w:rsidRDefault="006A787C" w:rsidP="00052785">
            <w:pPr>
              <w:pStyle w:val="afa"/>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Enhancement for retransmission handling</w:t>
            </w:r>
          </w:p>
          <w:p w14:paraId="3AE36C74" w14:textId="77777777" w:rsidR="006A787C" w:rsidRPr="006A787C" w:rsidRDefault="006A787C" w:rsidP="00052785">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only after HARQ ACK condition is fulfilled</w:t>
            </w:r>
          </w:p>
          <w:p w14:paraId="41C47D86" w14:textId="77777777" w:rsidR="006A787C" w:rsidRPr="006A787C" w:rsidRDefault="006A787C" w:rsidP="00052785">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2A106049" w14:textId="77777777" w:rsidR="006A787C" w:rsidRPr="006A787C" w:rsidRDefault="006A787C" w:rsidP="00052785">
            <w:pPr>
              <w:pStyle w:val="afa"/>
              <w:numPr>
                <w:ilvl w:val="0"/>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Non-scheduling DCI</w:t>
            </w:r>
          </w:p>
          <w:p w14:paraId="514AABDB" w14:textId="77777777" w:rsidR="006A787C" w:rsidRPr="006A787C" w:rsidRDefault="006A787C" w:rsidP="00052785">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hint="eastAsia"/>
                <w:b/>
                <w:sz w:val="20"/>
                <w:szCs w:val="20"/>
                <w:highlight w:val="yellow"/>
                <w:lang w:eastAsia="zh-CN"/>
              </w:rPr>
              <w:t>Group common DCI</w:t>
            </w:r>
            <w:r w:rsidRPr="006A787C">
              <w:rPr>
                <w:rFonts w:ascii="Times New Roman" w:eastAsiaTheme="minorEastAsia" w:hAnsi="Times New Roman"/>
                <w:b/>
                <w:sz w:val="20"/>
                <w:szCs w:val="20"/>
                <w:highlight w:val="yellow"/>
                <w:lang w:val="en-GB" w:eastAsia="zh-CN"/>
              </w:rPr>
              <w:t xml:space="preserve"> , e.g., </w:t>
            </w:r>
            <w:r w:rsidRPr="006A787C">
              <w:rPr>
                <w:rFonts w:ascii="Times New Roman" w:hAnsi="Times New Roman"/>
                <w:b/>
                <w:sz w:val="20"/>
                <w:szCs w:val="20"/>
                <w:highlight w:val="yellow"/>
                <w:lang w:val="en-GB" w:eastAsia="zh-CN"/>
              </w:rPr>
              <w:t>SS set group switching defined in Rel-16</w:t>
            </w:r>
          </w:p>
          <w:p w14:paraId="38AFDA82" w14:textId="77777777" w:rsidR="006A787C" w:rsidRPr="006A787C" w:rsidRDefault="006A787C" w:rsidP="00052785">
            <w:pPr>
              <w:pStyle w:val="afa"/>
              <w:numPr>
                <w:ilvl w:val="2"/>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DCI</w:t>
            </w:r>
          </w:p>
          <w:p w14:paraId="4D5E80EC" w14:textId="77777777" w:rsidR="006A787C" w:rsidRPr="006A787C" w:rsidRDefault="006A787C" w:rsidP="00052785">
            <w:pPr>
              <w:pStyle w:val="afa"/>
              <w:numPr>
                <w:ilvl w:val="2"/>
                <w:numId w:val="28"/>
              </w:numPr>
              <w:snapToGrid w:val="0"/>
              <w:spacing w:before="0" w:line="240" w:lineRule="auto"/>
              <w:rPr>
                <w:rFonts w:ascii="Times New Roman" w:hAnsi="Times New Roman"/>
                <w:b/>
                <w:bCs/>
                <w:sz w:val="20"/>
                <w:szCs w:val="20"/>
                <w:highlight w:val="yellow"/>
                <w:lang w:val="en-GB" w:eastAsia="zh-CN"/>
              </w:rPr>
            </w:pPr>
            <w:r w:rsidRPr="006A787C">
              <w:rPr>
                <w:rFonts w:ascii="Times New Roman" w:hAnsi="Times New Roman"/>
                <w:b/>
                <w:bCs/>
                <w:sz w:val="20"/>
                <w:szCs w:val="20"/>
                <w:highlight w:val="yellow"/>
                <w:lang w:val="en-GB" w:eastAsia="zh-CN"/>
              </w:rPr>
              <w:lastRenderedPageBreak/>
              <w:t>Joint indication of the PDCCH monitoring adaptation with</w:t>
            </w:r>
          </w:p>
          <w:p w14:paraId="3D84B374" w14:textId="77777777" w:rsidR="006A787C" w:rsidRPr="006A787C" w:rsidRDefault="006A787C" w:rsidP="00052785">
            <w:pPr>
              <w:pStyle w:val="afa"/>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b/>
                <w:bCs/>
                <w:sz w:val="20"/>
                <w:szCs w:val="20"/>
                <w:highlight w:val="yellow"/>
                <w:lang w:val="en-GB" w:eastAsia="zh-CN"/>
              </w:rPr>
              <w:t>cross-slot scheduling defined in Rel-16</w:t>
            </w:r>
          </w:p>
          <w:p w14:paraId="26E53B30" w14:textId="77777777" w:rsidR="006A787C" w:rsidRPr="006A787C" w:rsidRDefault="006A787C" w:rsidP="00052785">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2_6 to indicate adaptation of the PDCCH monitoring during active time, and it should extend DCI with ps-RNTI is received during active time</w:t>
            </w:r>
          </w:p>
          <w:p w14:paraId="431C764E" w14:textId="77777777" w:rsidR="006A787C" w:rsidRPr="006A787C" w:rsidRDefault="006A787C" w:rsidP="00052785">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Extension of DCI format 2_6 to indicate adaptation of the PDCCH monitoring during next DRX cycle in the active time</w:t>
            </w:r>
          </w:p>
          <w:p w14:paraId="35F36E52" w14:textId="6091D049" w:rsidR="006A787C" w:rsidRPr="006A787C" w:rsidRDefault="006A787C" w:rsidP="006A787C">
            <w:pPr>
              <w:pStyle w:val="afa"/>
              <w:numPr>
                <w:ilvl w:val="1"/>
                <w:numId w:val="28"/>
              </w:numPr>
              <w:snapToGrid w:val="0"/>
              <w:spacing w:before="0" w:line="240" w:lineRule="auto"/>
              <w:rPr>
                <w:rFonts w:ascii="Times New Roman" w:eastAsiaTheme="minorEastAsia" w:hAnsi="Times New Roman"/>
                <w:b/>
                <w:color w:val="FF0000"/>
                <w:sz w:val="20"/>
                <w:szCs w:val="20"/>
                <w:highlight w:val="yellow"/>
                <w:lang w:val="en-GB" w:eastAsia="zh-CN"/>
              </w:rPr>
            </w:pPr>
            <w:r w:rsidRPr="006A787C">
              <w:rPr>
                <w:rFonts w:ascii="Times New Roman" w:eastAsiaTheme="minorEastAsia" w:hAnsi="Times New Roman"/>
                <w:b/>
                <w:sz w:val="20"/>
                <w:szCs w:val="20"/>
                <w:highlight w:val="yellow"/>
                <w:lang w:val="en-GB" w:eastAsia="zh-CN"/>
              </w:rPr>
              <w:t>Unicast non-scheduling DCI</w:t>
            </w:r>
            <w:r w:rsidRPr="006A787C">
              <w:rPr>
                <w:rFonts w:ascii="Times New Roman" w:eastAsiaTheme="minorEastAsia" w:hAnsi="Times New Roman"/>
                <w:b/>
                <w:color w:val="FF0000"/>
                <w:sz w:val="20"/>
                <w:szCs w:val="20"/>
                <w:highlight w:val="yellow"/>
                <w:lang w:val="en-GB" w:eastAsia="zh-CN"/>
              </w:rPr>
              <w:t>, e.g., DCI format 0_1 and 1_1 for case 2 dormancy indication</w:t>
            </w:r>
            <w:bookmarkStart w:id="9" w:name="_GoBack"/>
            <w:bookmarkEnd w:id="9"/>
          </w:p>
          <w:p w14:paraId="56DC0D6A" w14:textId="2F6ADC87" w:rsidR="006A787C" w:rsidRPr="006A787C" w:rsidRDefault="006A787C" w:rsidP="00052785">
            <w:pPr>
              <w:pStyle w:val="afa"/>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trike/>
                <w:color w:val="FF0000"/>
                <w:sz w:val="20"/>
                <w:szCs w:val="20"/>
                <w:highlight w:val="yellow"/>
                <w:lang w:val="en-GB" w:eastAsia="zh-CN"/>
              </w:rPr>
              <w:t>[</w:t>
            </w:r>
            <w:r w:rsidRPr="006A787C">
              <w:rPr>
                <w:rFonts w:ascii="Times New Roman" w:hAnsi="Times New Roman"/>
                <w:b/>
                <w:sz w:val="20"/>
                <w:szCs w:val="20"/>
                <w:highlight w:val="yellow"/>
                <w:lang w:val="en-GB" w:eastAsia="zh-CN"/>
              </w:rPr>
              <w:t>Timer based adaptation</w:t>
            </w:r>
            <w:r w:rsidRPr="006A787C">
              <w:rPr>
                <w:rFonts w:ascii="Times New Roman" w:hAnsi="Times New Roman"/>
                <w:b/>
                <w:sz w:val="20"/>
                <w:szCs w:val="20"/>
                <w:highlight w:val="yellow"/>
                <w:lang w:val="en-GB" w:eastAsia="zh-CN"/>
              </w:rPr>
              <w:t xml:space="preserve"> </w:t>
            </w:r>
            <w:r w:rsidRPr="006A787C">
              <w:rPr>
                <w:rFonts w:ascii="Times New Roman" w:hAnsi="Times New Roman"/>
                <w:b/>
                <w:color w:val="FF0000"/>
                <w:sz w:val="20"/>
                <w:szCs w:val="20"/>
                <w:highlight w:val="yellow"/>
                <w:lang w:val="en-GB" w:eastAsia="zh-CN"/>
              </w:rPr>
              <w:t xml:space="preserve">to </w:t>
            </w:r>
            <w:r w:rsidRPr="006A787C">
              <w:rPr>
                <w:rFonts w:ascii="Times New Roman" w:hAnsi="Times New Roman"/>
                <w:b/>
                <w:color w:val="FF0000"/>
                <w:sz w:val="20"/>
                <w:szCs w:val="20"/>
                <w:highlight w:val="yellow"/>
                <w:lang w:val="en-GB" w:eastAsia="zh-CN"/>
              </w:rPr>
              <w:t xml:space="preserve">adapt PDCCH monitoring behavior, including skipping or monitoring set adaption, </w:t>
            </w:r>
          </w:p>
          <w:p w14:paraId="52FB7C3D" w14:textId="77777777" w:rsidR="006A787C" w:rsidRPr="006A787C" w:rsidRDefault="006A787C" w:rsidP="00052785">
            <w:pPr>
              <w:pStyle w:val="afa"/>
              <w:numPr>
                <w:ilvl w:val="1"/>
                <w:numId w:val="24"/>
              </w:numPr>
              <w:snapToGrid w:val="0"/>
              <w:spacing w:before="0" w:line="240" w:lineRule="auto"/>
              <w:rPr>
                <w:rFonts w:ascii="Times New Roman" w:hAnsi="Times New Roman"/>
                <w:b/>
                <w:strike/>
                <w:color w:val="FF0000"/>
                <w:sz w:val="20"/>
                <w:szCs w:val="20"/>
                <w:highlight w:val="yellow"/>
                <w:lang w:val="en-GB" w:eastAsia="zh-CN"/>
              </w:rPr>
            </w:pPr>
            <w:r w:rsidRPr="006A787C">
              <w:rPr>
                <w:rFonts w:ascii="Times New Roman" w:hAnsi="Times New Roman"/>
                <w:b/>
                <w:strike/>
                <w:color w:val="FF0000"/>
                <w:sz w:val="20"/>
                <w:szCs w:val="20"/>
                <w:highlight w:val="yellow"/>
                <w:lang w:val="en-GB" w:eastAsia="zh-CN"/>
              </w:rPr>
              <w:t>A timer e.g., similar to</w:t>
            </w:r>
            <w:r w:rsidRPr="006A787C">
              <w:rPr>
                <w:rFonts w:ascii="Times New Roman" w:hAnsi="Times New Roman"/>
                <w:b/>
                <w:strike/>
                <w:color w:val="FF0000"/>
                <w:sz w:val="20"/>
                <w:szCs w:val="20"/>
                <w:highlight w:val="yellow"/>
              </w:rPr>
              <w:t xml:space="preserve">Timer </w:t>
            </w:r>
            <w:r w:rsidRPr="006A787C">
              <w:rPr>
                <w:rFonts w:ascii="Times New Roman" w:hAnsi="Times New Roman"/>
                <w:b/>
                <w:i/>
                <w:strike/>
                <w:color w:val="FF0000"/>
                <w:sz w:val="20"/>
                <w:szCs w:val="20"/>
                <w:highlight w:val="yellow"/>
                <w:lang w:eastAsia="zh-CN"/>
              </w:rPr>
              <w:t>searchSpaceSwitchingTimer-r16,</w:t>
            </w:r>
            <w:r w:rsidRPr="006A787C">
              <w:rPr>
                <w:rFonts w:ascii="Times New Roman" w:hAnsi="Times New Roman"/>
                <w:b/>
                <w:strike/>
                <w:color w:val="FF0000"/>
                <w:sz w:val="20"/>
                <w:szCs w:val="20"/>
                <w:highlight w:val="yellow"/>
              </w:rPr>
              <w:t xml:space="preserve"> can trigger the UE to switch between search space set group 0 and 1]</w:t>
            </w:r>
          </w:p>
          <w:p w14:paraId="0E9B72B2" w14:textId="77777777" w:rsidR="006A787C" w:rsidRPr="00AD7ACE" w:rsidRDefault="006A787C" w:rsidP="00052785">
            <w:pPr>
              <w:pStyle w:val="afa"/>
              <w:numPr>
                <w:ilvl w:val="0"/>
                <w:numId w:val="24"/>
              </w:numPr>
              <w:snapToGrid w:val="0"/>
              <w:spacing w:before="0" w:line="240" w:lineRule="auto"/>
              <w:rPr>
                <w:rFonts w:ascii="Times New Roman" w:hAnsi="Times New Roman"/>
                <w:b/>
                <w:sz w:val="20"/>
                <w:szCs w:val="20"/>
                <w:lang w:val="en-GB" w:eastAsia="zh-CN"/>
              </w:rPr>
            </w:pPr>
            <w:r w:rsidRPr="006A787C">
              <w:rPr>
                <w:rFonts w:ascii="Times New Roman" w:hAnsi="Times New Roman"/>
                <w:b/>
                <w:sz w:val="20"/>
                <w:szCs w:val="20"/>
                <w:highlight w:val="yellow"/>
                <w:lang w:val="en-GB" w:eastAsia="zh-CN"/>
              </w:rPr>
              <w:t>UL transmission, e.g., SR / CG</w:t>
            </w:r>
          </w:p>
        </w:tc>
      </w:tr>
      <w:tr w:rsidR="006A787C" w14:paraId="172FD387" w14:textId="77777777" w:rsidTr="00052785">
        <w:tc>
          <w:tcPr>
            <w:tcW w:w="9962" w:type="dxa"/>
          </w:tcPr>
          <w:p w14:paraId="1D43514F" w14:textId="77777777" w:rsidR="006A787C" w:rsidRDefault="006A787C" w:rsidP="00052785">
            <w:pPr>
              <w:rPr>
                <w:b/>
                <w:u w:val="single"/>
                <w:lang w:eastAsia="zh-CN"/>
              </w:rPr>
            </w:pPr>
            <w:r>
              <w:rPr>
                <w:rFonts w:hint="eastAsia"/>
                <w:b/>
                <w:u w:val="single"/>
                <w:lang w:eastAsia="zh-CN"/>
              </w:rPr>
              <w:lastRenderedPageBreak/>
              <w:t>Comments:</w:t>
            </w:r>
          </w:p>
          <w:p w14:paraId="5C106785" w14:textId="77777777" w:rsidR="006A787C" w:rsidRDefault="006A787C" w:rsidP="007E5A71">
            <w:r>
              <w:t>(</w:t>
            </w:r>
            <w:r w:rsidRPr="00AD7ACE">
              <w:t xml:space="preserve">1) For </w:t>
            </w:r>
            <w:r>
              <w:t xml:space="preserve"> </w:t>
            </w:r>
            <w:r w:rsidRPr="009B442E">
              <w:t>[SS set group switching defined in Rel-16]</w:t>
            </w:r>
            <w:r>
              <w:t xml:space="preserve">, </w:t>
            </w:r>
            <w:r w:rsidR="007E5A71">
              <w:t>SS group(s)</w:t>
            </w:r>
            <w:r w:rsidR="007E5A71">
              <w:t xml:space="preserve"> described by Nokia is part of the schems in the first sub-bullet ‘</w:t>
            </w:r>
            <w:r w:rsidR="007E5A71" w:rsidRPr="006A787C">
              <w:rPr>
                <w:rFonts w:eastAsiaTheme="minorEastAsia"/>
                <w:b/>
                <w:highlight w:val="yellow"/>
                <w:lang w:val="en-GB" w:eastAsia="zh-CN"/>
              </w:rPr>
              <w:t>T</w:t>
            </w:r>
            <w:r w:rsidR="007E5A71" w:rsidRPr="006A787C">
              <w:rPr>
                <w:rFonts w:eastAsiaTheme="minorEastAsia" w:hint="eastAsia"/>
                <w:b/>
                <w:highlight w:val="yellow"/>
                <w:lang w:val="en-GB" w:eastAsia="zh-CN"/>
              </w:rPr>
              <w:t xml:space="preserve">he </w:t>
            </w:r>
            <w:r w:rsidR="007E5A71" w:rsidRPr="006A787C">
              <w:rPr>
                <w:rFonts w:eastAsiaTheme="minorEastAsia"/>
                <w:b/>
                <w:highlight w:val="yellow"/>
                <w:lang w:val="en-GB" w:eastAsia="zh-CN"/>
              </w:rPr>
              <w:t xml:space="preserve">indication of </w:t>
            </w:r>
            <w:r w:rsidR="007E5A71" w:rsidRPr="006A787C">
              <w:rPr>
                <w:b/>
                <w:highlight w:val="yellow"/>
                <w:lang w:val="en-GB" w:eastAsia="zh-CN"/>
              </w:rPr>
              <w:t>PDCCH monitoring behaviour adaptation</w:t>
            </w:r>
            <w:r w:rsidR="007E5A71">
              <w:t>’. And this has been described in 1</w:t>
            </w:r>
            <w:r w:rsidR="007E5A71" w:rsidRPr="007E5A71">
              <w:rPr>
                <w:vertAlign w:val="superscript"/>
              </w:rPr>
              <w:t>st</w:t>
            </w:r>
            <w:r w:rsidR="007E5A71">
              <w:t xml:space="preserve"> bullet of the proposal in section 2.2.1.9.4</w:t>
            </w:r>
          </w:p>
          <w:p w14:paraId="71ECD61D" w14:textId="5F14E951" w:rsidR="007E5A71" w:rsidRDefault="007E5A71" w:rsidP="007E5A71">
            <w:r>
              <w:t xml:space="preserve">(2) for OPPO’s second comment, my interptation is as follows (proponent please correct me if I am wrong), </w:t>
            </w:r>
          </w:p>
          <w:p w14:paraId="25DF0282" w14:textId="5159D2A5" w:rsidR="007E5A71" w:rsidRDefault="007E5A71" w:rsidP="007E5A71">
            <w:pPr>
              <w:spacing w:after="0" w:line="240" w:lineRule="auto"/>
            </w:pPr>
            <w:r w:rsidRPr="009B442E">
              <w:t>o</w:t>
            </w:r>
            <w:r w:rsidRPr="009B442E">
              <w:tab/>
              <w:t>DCI format 2_6 to indicate adaptation of the PDCCH monitoring during active time, and it should extend DCI with ps-RNTI is received during active time</w:t>
            </w:r>
            <w:r>
              <w:t xml:space="preserve"> </w:t>
            </w:r>
            <w:r>
              <w:rPr>
                <w:color w:val="FF0000"/>
              </w:rPr>
              <w:t xml:space="preserve"> -&gt; companies</w:t>
            </w:r>
            <w:r w:rsidRPr="007E5A71">
              <w:rPr>
                <w:color w:val="FF0000"/>
              </w:rPr>
              <w:t xml:space="preserve"> propose to allow DCI format 2_6 being monitored in active time</w:t>
            </w:r>
          </w:p>
          <w:p w14:paraId="59EAE03E" w14:textId="77777777" w:rsidR="007E5A71" w:rsidRDefault="007E5A71" w:rsidP="007E5A71">
            <w:pPr>
              <w:rPr>
                <w:color w:val="FF0000"/>
              </w:rPr>
            </w:pPr>
            <w:r w:rsidRPr="009B442E">
              <w:t>o</w:t>
            </w:r>
            <w:r w:rsidRPr="009B442E">
              <w:tab/>
              <w:t>Extension of DCI format 2_6 to indicate adaptation of the PDCCH monitoring during next DRX cycle in the active time</w:t>
            </w:r>
            <w:r>
              <w:t xml:space="preserve"> </w:t>
            </w:r>
            <w:r w:rsidRPr="007E5A71">
              <w:rPr>
                <w:color w:val="FF0000"/>
              </w:rPr>
              <w:t>-&gt; compan</w:t>
            </w:r>
            <w:r>
              <w:rPr>
                <w:color w:val="FF0000"/>
              </w:rPr>
              <w:t>ies</w:t>
            </w:r>
            <w:r w:rsidRPr="007E5A71">
              <w:rPr>
                <w:color w:val="FF0000"/>
              </w:rPr>
              <w:t xml:space="preserve"> propose to use DCI form 2_6 to indicate </w:t>
            </w:r>
            <w:r w:rsidRPr="007E5A71">
              <w:rPr>
                <w:color w:val="FF0000"/>
              </w:rPr>
              <w:t>adaptation of the PDCCH monitoring</w:t>
            </w:r>
            <w:r w:rsidRPr="007E5A71">
              <w:rPr>
                <w:color w:val="FF0000"/>
              </w:rPr>
              <w:t xml:space="preserve"> behaviours, but the DCI format 2_6 is still monitored outside active time.</w:t>
            </w:r>
          </w:p>
          <w:p w14:paraId="346EBC05" w14:textId="47D4AE31" w:rsidR="007E5A71" w:rsidRDefault="007E5A71" w:rsidP="007E5A71">
            <w:r w:rsidRPr="007E5A71">
              <w:t>(3) CATT and CMCC’s commented are addressed.</w:t>
            </w:r>
          </w:p>
        </w:tc>
      </w:tr>
      <w:tr w:rsidR="006A787C" w14:paraId="40DC26D0" w14:textId="77777777" w:rsidTr="00052785">
        <w:tc>
          <w:tcPr>
            <w:tcW w:w="9962" w:type="dxa"/>
          </w:tcPr>
          <w:p w14:paraId="20D28F01" w14:textId="77777777" w:rsidR="006A787C" w:rsidRDefault="006A787C" w:rsidP="00052785">
            <w:pPr>
              <w:rPr>
                <w:b/>
                <w:u w:val="single"/>
                <w:lang w:eastAsia="zh-CN"/>
              </w:rPr>
            </w:pPr>
            <w:r>
              <w:rPr>
                <w:b/>
                <w:u w:val="single"/>
                <w:lang w:eastAsia="zh-CN"/>
              </w:rPr>
              <w:t>Suggestions for next step:</w:t>
            </w:r>
          </w:p>
          <w:p w14:paraId="48C4CC3D" w14:textId="77777777" w:rsidR="006A787C" w:rsidRDefault="006A787C" w:rsidP="00052785">
            <w:pPr>
              <w:rPr>
                <w:lang w:eastAsia="zh-CN"/>
              </w:rPr>
            </w:pPr>
          </w:p>
        </w:tc>
      </w:tr>
    </w:tbl>
    <w:p w14:paraId="075FBC48" w14:textId="77777777" w:rsidR="00F44A4E" w:rsidRDefault="00F44A4E">
      <w:pPr>
        <w:pStyle w:val="aa"/>
        <w:spacing w:after="0"/>
        <w:rPr>
          <w:rFonts w:ascii="Times New Roman" w:hAnsi="Times New Roman"/>
          <w:szCs w:val="20"/>
          <w:lang w:val="en-GB" w:eastAsia="zh-CN"/>
        </w:rPr>
      </w:pPr>
    </w:p>
    <w:p w14:paraId="6F3FB5FE" w14:textId="77777777" w:rsidR="006A787C" w:rsidRDefault="006A787C">
      <w:pPr>
        <w:pStyle w:val="aa"/>
        <w:spacing w:after="0"/>
        <w:rPr>
          <w:rFonts w:ascii="Times New Roman" w:hAnsi="Times New Roman" w:hint="eastAsia"/>
          <w:szCs w:val="20"/>
          <w:lang w:val="en-GB" w:eastAsia="zh-CN"/>
        </w:rPr>
      </w:pPr>
    </w:p>
    <w:tbl>
      <w:tblPr>
        <w:tblStyle w:val="af9"/>
        <w:tblW w:w="9918" w:type="dxa"/>
        <w:tblLayout w:type="fixed"/>
        <w:tblLook w:val="04A0" w:firstRow="1" w:lastRow="0" w:firstColumn="1" w:lastColumn="0" w:noHBand="0" w:noVBand="1"/>
      </w:tblPr>
      <w:tblGrid>
        <w:gridCol w:w="1290"/>
        <w:gridCol w:w="8628"/>
      </w:tblGrid>
      <w:tr w:rsidR="006A787C" w14:paraId="7717BBBD" w14:textId="77777777" w:rsidTr="00052785">
        <w:trPr>
          <w:trHeight w:val="276"/>
        </w:trPr>
        <w:tc>
          <w:tcPr>
            <w:tcW w:w="1290" w:type="dxa"/>
          </w:tcPr>
          <w:p w14:paraId="47D65267" w14:textId="77777777" w:rsidR="006A787C" w:rsidRDefault="006A787C" w:rsidP="00052785">
            <w:pPr>
              <w:spacing w:after="0" w:line="240" w:lineRule="auto"/>
            </w:pPr>
            <w:r>
              <w:rPr>
                <w:rFonts w:hint="eastAsia"/>
                <w:b/>
                <w:lang w:eastAsia="ja-JP"/>
              </w:rPr>
              <w:t>C</w:t>
            </w:r>
            <w:r>
              <w:rPr>
                <w:b/>
                <w:lang w:eastAsia="ja-JP"/>
              </w:rPr>
              <w:t>ompany</w:t>
            </w:r>
          </w:p>
        </w:tc>
        <w:tc>
          <w:tcPr>
            <w:tcW w:w="8628" w:type="dxa"/>
          </w:tcPr>
          <w:p w14:paraId="042413C9" w14:textId="77777777" w:rsidR="006A787C" w:rsidRDefault="006A787C" w:rsidP="00052785">
            <w:pPr>
              <w:spacing w:after="0" w:line="240" w:lineRule="auto"/>
            </w:pPr>
            <w:r>
              <w:rPr>
                <w:b/>
                <w:lang w:eastAsia="ja-JP"/>
              </w:rPr>
              <w:t>Comments</w:t>
            </w:r>
          </w:p>
        </w:tc>
      </w:tr>
      <w:tr w:rsidR="006A787C" w14:paraId="14CFD370" w14:textId="77777777" w:rsidTr="00052785">
        <w:trPr>
          <w:trHeight w:val="300"/>
        </w:trPr>
        <w:tc>
          <w:tcPr>
            <w:tcW w:w="1290" w:type="dxa"/>
          </w:tcPr>
          <w:p w14:paraId="648A4AED" w14:textId="72F44B5A" w:rsidR="006A787C" w:rsidRDefault="006A787C" w:rsidP="00052785">
            <w:pPr>
              <w:spacing w:after="0" w:line="240" w:lineRule="auto"/>
            </w:pPr>
          </w:p>
        </w:tc>
        <w:tc>
          <w:tcPr>
            <w:tcW w:w="8628" w:type="dxa"/>
          </w:tcPr>
          <w:p w14:paraId="41BD4368" w14:textId="2FAF4B9B" w:rsidR="006A787C" w:rsidRDefault="006A787C" w:rsidP="00052785">
            <w:pPr>
              <w:spacing w:after="0" w:line="240" w:lineRule="auto"/>
            </w:pPr>
          </w:p>
        </w:tc>
      </w:tr>
      <w:tr w:rsidR="006A787C" w14:paraId="6E6EE760" w14:textId="77777777" w:rsidTr="00052785">
        <w:trPr>
          <w:trHeight w:val="300"/>
        </w:trPr>
        <w:tc>
          <w:tcPr>
            <w:tcW w:w="1290" w:type="dxa"/>
          </w:tcPr>
          <w:p w14:paraId="03EF1D53" w14:textId="73CBDF3A" w:rsidR="006A787C" w:rsidRDefault="006A787C" w:rsidP="00052785">
            <w:pPr>
              <w:spacing w:after="0"/>
            </w:pPr>
          </w:p>
        </w:tc>
        <w:tc>
          <w:tcPr>
            <w:tcW w:w="8628" w:type="dxa"/>
          </w:tcPr>
          <w:p w14:paraId="07449E05" w14:textId="20FBB7EE" w:rsidR="006A787C" w:rsidRDefault="006A787C" w:rsidP="00052785">
            <w:pPr>
              <w:spacing w:after="0"/>
            </w:pPr>
          </w:p>
        </w:tc>
      </w:tr>
    </w:tbl>
    <w:p w14:paraId="5F75DE19" w14:textId="77777777" w:rsidR="006A787C" w:rsidRDefault="006A787C">
      <w:pPr>
        <w:pStyle w:val="aa"/>
        <w:spacing w:after="0"/>
        <w:rPr>
          <w:rFonts w:ascii="Times New Roman" w:hAnsi="Times New Roman" w:hint="eastAsia"/>
          <w:szCs w:val="20"/>
          <w:lang w:val="en-GB" w:eastAsia="zh-CN"/>
        </w:rPr>
      </w:pPr>
    </w:p>
    <w:p w14:paraId="0D6534B2" w14:textId="77777777" w:rsidR="00132D4B" w:rsidRDefault="00132D4B">
      <w:pPr>
        <w:pStyle w:val="aa"/>
        <w:spacing w:after="0"/>
        <w:rPr>
          <w:rFonts w:ascii="Times New Roman" w:hAnsi="Times New Roman"/>
          <w:szCs w:val="20"/>
          <w:lang w:val="en-GB" w:eastAsia="zh-CN"/>
        </w:rPr>
      </w:pPr>
    </w:p>
    <w:p w14:paraId="1F9B3258" w14:textId="77777777" w:rsidR="00D530E0" w:rsidRDefault="00063156">
      <w:pPr>
        <w:pStyle w:val="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lastRenderedPageBreak/>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7AE21F4B" w14:textId="77777777" w:rsidR="00D530E0" w:rsidRDefault="00063156">
            <w:pPr>
              <w:pStyle w:val="afa"/>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afa"/>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We prefer  topic 1(especifally topic 1-1 and 1-2) and topic 4 as high priority.</w:t>
            </w:r>
          </w:p>
          <w:p w14:paraId="682A00D9" w14:textId="77777777" w:rsidR="00D530E0" w:rsidRDefault="00063156">
            <w:pPr>
              <w:rPr>
                <w:lang w:val="en-GB" w:eastAsia="zh-CN"/>
              </w:rPr>
            </w:pPr>
            <w:r>
              <w:rPr>
                <w:lang w:val="en-GB" w:eastAsia="zh-CN"/>
              </w:rPr>
              <w:t>For topic 1-1, triggering method including explicit/implicit indicated by scheduling DCI, timer based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r>
              <w:rPr>
                <w:rFonts w:eastAsiaTheme="minorEastAsia" w:hint="eastAsia"/>
                <w:lang w:eastAsia="zh-CN"/>
              </w:rPr>
              <w:t>S</w:t>
            </w:r>
            <w:r>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methology(if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1-1,  Topic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down-prioritise other topics as this is the first meeting where we have seen these topics. Once we have some evaluation assumptions and have been able to do more evaluations, we can decide make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lastRenderedPageBreak/>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shoud be prioritized. Topic 2 and topic 6 should be low priority, since those had been heavily discssued/evaluated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1"/>
        <w:overflowPunct/>
        <w:autoSpaceDE/>
        <w:autoSpaceDN/>
        <w:adjustRightInd/>
        <w:textAlignment w:val="auto"/>
        <w:rPr>
          <w:sz w:val="44"/>
        </w:rPr>
      </w:pPr>
      <w:r>
        <w:rPr>
          <w:sz w:val="44"/>
        </w:rPr>
        <w:t>Summary of the potential proposals</w:t>
      </w:r>
    </w:p>
    <w:p w14:paraId="1FFDC7B2" w14:textId="77777777" w:rsidR="008A4D5B" w:rsidRDefault="008A4D5B" w:rsidP="008A4D5B">
      <w:pPr>
        <w:rPr>
          <w:lang w:eastAsia="ko-KR"/>
        </w:rPr>
      </w:pPr>
      <w:r>
        <w:rPr>
          <w:b/>
          <w:bCs/>
          <w:color w:val="000000"/>
          <w:u w:val="single"/>
          <w:shd w:val="clear" w:color="auto" w:fill="FFFF00"/>
        </w:rPr>
        <w:t>Proposal 2:</w:t>
      </w:r>
    </w:p>
    <w:p w14:paraId="65E2C5BD"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Reusing power model in TR38.840 for evaluation of DCI-based power saving adaptation schemes.</w:t>
      </w:r>
    </w:p>
    <w:p w14:paraId="47C8C7D7"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Note: company reporting additional power model for missing state or update is not precluded.</w:t>
      </w:r>
    </w:p>
    <w:p w14:paraId="7CA75752" w14:textId="77777777" w:rsidR="008A4D5B" w:rsidRDefault="008A4D5B" w:rsidP="008A4D5B">
      <w:pPr>
        <w:rPr>
          <w:b/>
          <w:bCs/>
          <w:color w:val="000000"/>
          <w:u w:val="single"/>
          <w:shd w:val="clear" w:color="auto" w:fill="FFFF00"/>
        </w:rPr>
      </w:pPr>
    </w:p>
    <w:p w14:paraId="52C671FE" w14:textId="77777777" w:rsidR="008A4D5B" w:rsidRDefault="008A4D5B" w:rsidP="008A4D5B">
      <w:pPr>
        <w:rPr>
          <w:lang w:eastAsia="ko-KR"/>
        </w:rPr>
      </w:pPr>
      <w:r>
        <w:rPr>
          <w:b/>
          <w:bCs/>
          <w:color w:val="000000"/>
          <w:u w:val="single"/>
          <w:shd w:val="clear" w:color="auto" w:fill="FFFF00"/>
        </w:rPr>
        <w:t>Proposal 1:</w:t>
      </w:r>
    </w:p>
    <w:p w14:paraId="220FEF52"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performance metrics described in TR38.840 section 8.2 is reused</w:t>
      </w:r>
      <w:r>
        <w:rPr>
          <w:rStyle w:val="apple-converted-space"/>
          <w:color w:val="000000"/>
          <w:shd w:val="clear" w:color="auto" w:fill="FFFF00"/>
        </w:rPr>
        <w:t> </w:t>
      </w:r>
      <w:r>
        <w:rPr>
          <w:rFonts w:ascii="Times New Roman" w:hAnsi="Times New Roman" w:cs="Times New Roman"/>
          <w:b/>
          <w:bCs/>
          <w:color w:val="000000"/>
          <w:sz w:val="20"/>
          <w:szCs w:val="20"/>
          <w:shd w:val="clear" w:color="auto" w:fill="FFFF00"/>
        </w:rPr>
        <w:t>for power saving evaluation of Rel-17 DCI-based power saving adaptation during ActiveTime.</w:t>
      </w:r>
    </w:p>
    <w:p w14:paraId="585CF2A8"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following is recommended for evaluating the gain of potential Rel-17 enhancements for power savings during active time</w:t>
      </w:r>
    </w:p>
    <w:p w14:paraId="00D5F705"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Long DRX cycle,</w:t>
      </w:r>
    </w:p>
    <w:p w14:paraId="2B722215"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DRX adaptation with DCP,</w:t>
      </w:r>
    </w:p>
    <w:p w14:paraId="54923A00"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Cross-slot scheduling mechanism,</w:t>
      </w:r>
    </w:p>
    <w:p w14:paraId="08C7E416"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bandwidth adaptation,</w:t>
      </w:r>
    </w:p>
    <w:p w14:paraId="7785E61F"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MIMO layer adaptation,</w:t>
      </w:r>
    </w:p>
    <w:p w14:paraId="66DA3410" w14:textId="77777777" w:rsidR="008A4D5B" w:rsidRDefault="008A4D5B" w:rsidP="008A4D5B">
      <w:pPr>
        <w:pStyle w:val="afc"/>
        <w:spacing w:beforeAutospacing="0" w:after="0" w:afterAutospacing="0"/>
        <w:ind w:left="840" w:hanging="420"/>
        <w:rPr>
          <w:rFonts w:ascii="Times New Roman" w:hAnsi="Times New Roman" w:cs="Times New Roman"/>
          <w:b/>
          <w:bCs/>
          <w:color w:val="000000"/>
          <w:sz w:val="20"/>
          <w:szCs w:val="20"/>
          <w:shd w:val="clear" w:color="auto" w:fill="FFFF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to report other assumptions, e.g., short DRX cycle, SCell dormancy as a baseline for comparison</w:t>
      </w:r>
    </w:p>
    <w:p w14:paraId="5C0C2CF1" w14:textId="77777777" w:rsidR="008A4D5B" w:rsidRDefault="008A4D5B" w:rsidP="008A4D5B">
      <w:pPr>
        <w:pStyle w:val="afc"/>
        <w:spacing w:beforeAutospacing="0" w:after="0" w:afterAutospacing="0"/>
        <w:ind w:left="840" w:hanging="420"/>
        <w:rPr>
          <w:rFonts w:ascii="Times New Roman" w:hAnsi="Times New Roman" w:cs="Times New Roman"/>
          <w:b/>
          <w:bCs/>
          <w:color w:val="000000"/>
          <w:sz w:val="20"/>
          <w:szCs w:val="20"/>
          <w:shd w:val="clear" w:color="auto" w:fill="FFFF00"/>
        </w:rPr>
      </w:pPr>
      <w:r>
        <w:rPr>
          <w:rFonts w:ascii="Times New Roman" w:hAnsi="Times New Roman" w:cs="Times New Roman"/>
          <w:b/>
          <w:bCs/>
          <w:color w:val="000000"/>
          <w:sz w:val="20"/>
          <w:szCs w:val="20"/>
          <w:shd w:val="clear" w:color="auto" w:fill="FFFF00"/>
        </w:rPr>
        <w:t>Note: company should report their assumption of the baseline.</w:t>
      </w:r>
    </w:p>
    <w:p w14:paraId="5A24FF4D" w14:textId="77777777" w:rsidR="008A4D5B" w:rsidRDefault="008A4D5B" w:rsidP="008A4D5B">
      <w:pPr>
        <w:rPr>
          <w:rFonts w:ascii="Calibri" w:hAnsi="Calibri" w:cs="Calibri"/>
          <w:color w:val="1F497D"/>
          <w:sz w:val="21"/>
          <w:szCs w:val="21"/>
          <w:lang w:eastAsia="zh-CN"/>
        </w:rPr>
      </w:pPr>
    </w:p>
    <w:p w14:paraId="58632070" w14:textId="77777777" w:rsidR="008A4D5B" w:rsidRDefault="008A4D5B" w:rsidP="008A4D5B">
      <w:pPr>
        <w:pStyle w:val="af2"/>
        <w:rPr>
          <w:lang w:eastAsia="zh-CN"/>
        </w:rPr>
      </w:pPr>
      <w:r>
        <w:rPr>
          <w:rStyle w:val="af3"/>
          <w:rFonts w:ascii="Arial" w:hAnsi="Arial" w:cs="Arial"/>
          <w:sz w:val="20"/>
          <w:szCs w:val="20"/>
          <w:u w:val="single"/>
          <w:shd w:val="clear" w:color="auto" w:fill="FFFF00"/>
        </w:rPr>
        <w:t>Proposal 5:</w:t>
      </w:r>
    </w:p>
    <w:p w14:paraId="6DE03F01" w14:textId="77777777" w:rsidR="008A4D5B" w:rsidRDefault="008A4D5B" w:rsidP="008A4D5B">
      <w:pPr>
        <w:pStyle w:val="af2"/>
      </w:pPr>
      <w:r>
        <w:rPr>
          <w:rStyle w:val="af3"/>
          <w:rFonts w:ascii="Arial" w:hAnsi="Arial" w:cs="Arial"/>
          <w:sz w:val="18"/>
          <w:szCs w:val="18"/>
          <w:shd w:val="clear" w:color="auto" w:fill="FFFF00"/>
        </w:rPr>
        <w:t>Company reporting assumption for periodic activities for the Rel-17 DCI-based power saving adaptation evaluation.</w:t>
      </w:r>
    </w:p>
    <w:p w14:paraId="4EDDECCB" w14:textId="77777777" w:rsidR="008A4D5B" w:rsidRDefault="008A4D5B" w:rsidP="008A4D5B">
      <w:pPr>
        <w:pStyle w:val="af2"/>
        <w:numPr>
          <w:ilvl w:val="0"/>
          <w:numId w:val="60"/>
        </w:numPr>
        <w:shd w:val="clear" w:color="auto" w:fill="FFFFFF"/>
        <w:spacing w:before="0" w:beforeAutospacing="0" w:after="0" w:afterAutospacing="0"/>
        <w:ind w:left="1140"/>
        <w:rPr>
          <w:rStyle w:val="af3"/>
          <w:rFonts w:ascii="Arial" w:hAnsi="Arial" w:cs="Arial"/>
          <w:sz w:val="18"/>
          <w:szCs w:val="18"/>
          <w:shd w:val="clear" w:color="auto" w:fill="FFFF00"/>
        </w:rPr>
      </w:pPr>
      <w:r>
        <w:rPr>
          <w:rStyle w:val="af3"/>
          <w:rFonts w:ascii="Arial" w:hAnsi="Arial" w:cs="Arial"/>
          <w:sz w:val="18"/>
          <w:szCs w:val="18"/>
          <w:shd w:val="clear" w:color="auto" w:fill="FFFF00"/>
        </w:rPr>
        <w:t>The periodic activities defined in TR38.840 can be reused.</w:t>
      </w:r>
    </w:p>
    <w:p w14:paraId="32D20316" w14:textId="77777777" w:rsidR="008A4D5B" w:rsidRDefault="008A4D5B" w:rsidP="008A4D5B">
      <w:pPr>
        <w:pStyle w:val="af2"/>
        <w:numPr>
          <w:ilvl w:val="0"/>
          <w:numId w:val="60"/>
        </w:numPr>
        <w:shd w:val="clear" w:color="auto" w:fill="FFFFFF"/>
        <w:spacing w:before="0" w:beforeAutospacing="0" w:after="0" w:afterAutospacing="0"/>
        <w:ind w:left="1140"/>
        <w:rPr>
          <w:rStyle w:val="af3"/>
          <w:rFonts w:ascii="Arial" w:hAnsi="Arial" w:cs="Arial"/>
          <w:sz w:val="18"/>
          <w:szCs w:val="18"/>
          <w:shd w:val="clear" w:color="auto" w:fill="FFFF00"/>
        </w:rPr>
      </w:pPr>
      <w:r>
        <w:rPr>
          <w:rStyle w:val="af3"/>
          <w:rFonts w:ascii="Arial" w:hAnsi="Arial" w:cs="Arial"/>
          <w:sz w:val="18"/>
          <w:szCs w:val="18"/>
          <w:shd w:val="clear" w:color="auto" w:fill="FFFF00"/>
        </w:rPr>
        <w:t>Measurement for RLM/BFD every C-DRX cycle can be optionally modelled</w:t>
      </w:r>
    </w:p>
    <w:p w14:paraId="3DCD2694" w14:textId="77777777" w:rsidR="008A4D5B" w:rsidRDefault="008A4D5B" w:rsidP="008A4D5B">
      <w:pPr>
        <w:rPr>
          <w:rFonts w:ascii="Calibri" w:hAnsi="Calibri" w:cs="Calibri"/>
          <w:color w:val="1F497D"/>
          <w:sz w:val="21"/>
          <w:szCs w:val="21"/>
          <w:lang w:eastAsia="zh-CN"/>
        </w:rPr>
      </w:pPr>
    </w:p>
    <w:p w14:paraId="024DCF77" w14:textId="77777777" w:rsidR="008A4D5B" w:rsidRDefault="008A4D5B" w:rsidP="008A4D5B">
      <w:pPr>
        <w:rPr>
          <w:color w:val="1F497D"/>
          <w:sz w:val="21"/>
          <w:szCs w:val="21"/>
          <w:lang w:eastAsia="zh-CN"/>
        </w:rPr>
      </w:pPr>
    </w:p>
    <w:p w14:paraId="7E1CB795" w14:textId="77777777" w:rsidR="008A4D5B" w:rsidRDefault="008A4D5B" w:rsidP="008A4D5B">
      <w:pPr>
        <w:rPr>
          <w:sz w:val="22"/>
          <w:szCs w:val="22"/>
          <w:lang w:eastAsia="ko-KR"/>
        </w:rPr>
      </w:pPr>
      <w:r>
        <w:rPr>
          <w:b/>
          <w:bCs/>
          <w:color w:val="000000"/>
          <w:u w:val="single"/>
          <w:shd w:val="clear" w:color="auto" w:fill="FFFF00"/>
        </w:rPr>
        <w:t>Proposal 3:</w:t>
      </w:r>
    </w:p>
    <w:p w14:paraId="2EBBC78B"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egacy traffic models in TR38.840 are considered baseline and the following ‘additional traffic model’ 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74E2E600"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‘Additional traffic model’ is modelled as follows,</w:t>
      </w:r>
    </w:p>
    <w:p w14:paraId="3F9E8B48"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lastRenderedPageBreak/>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4052179B"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packet size: [0.15MB]</w:t>
      </w:r>
    </w:p>
    <w:p w14:paraId="286075F8"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mean inter-arrival time: [50ms]</w:t>
      </w:r>
    </w:p>
    <w:p w14:paraId="179A6AB6"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model is applicable for DL and UL</w:t>
      </w:r>
    </w:p>
    <w:p w14:paraId="19FC83C3"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Rel-17  DCI-based power saving adaptation evaluation.</w:t>
      </w:r>
    </w:p>
    <w:p w14:paraId="075799CC"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For FR2, 4 x 100MHz CCs to support effective transmission for high data rate service can be considered.</w:t>
      </w:r>
    </w:p>
    <w:p w14:paraId="46B3E54D" w14:textId="77777777" w:rsidR="008A4D5B" w:rsidRDefault="008A4D5B" w:rsidP="008A4D5B">
      <w:pPr>
        <w:rPr>
          <w:color w:val="1F497D"/>
          <w:sz w:val="21"/>
          <w:szCs w:val="21"/>
          <w:lang w:eastAsia="zh-CN"/>
        </w:rPr>
      </w:pPr>
    </w:p>
    <w:p w14:paraId="7E708BAB" w14:textId="77777777" w:rsidR="008A4D5B" w:rsidRDefault="008A4D5B" w:rsidP="008A4D5B">
      <w:pPr>
        <w:rPr>
          <w:color w:val="1F497D"/>
          <w:sz w:val="21"/>
          <w:szCs w:val="21"/>
          <w:lang w:eastAsia="zh-CN"/>
        </w:rPr>
      </w:pPr>
    </w:p>
    <w:p w14:paraId="3EAB1103" w14:textId="77777777" w:rsidR="008A4D5B" w:rsidRDefault="008A4D5B" w:rsidP="008A4D5B">
      <w:pPr>
        <w:rPr>
          <w:sz w:val="22"/>
          <w:szCs w:val="22"/>
          <w:lang w:eastAsia="ko-KR"/>
        </w:rPr>
      </w:pPr>
      <w:r>
        <w:rPr>
          <w:b/>
          <w:bCs/>
          <w:color w:val="000000"/>
          <w:u w:val="single"/>
          <w:shd w:val="clear" w:color="auto" w:fill="FFFF00"/>
        </w:rPr>
        <w:t>Proposal 4:</w:t>
      </w:r>
    </w:p>
    <w:p w14:paraId="43B87D87"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Reference C-DRX configurations decribed in TR38.840 section 8.2 is reused for evaluation</w:t>
      </w:r>
    </w:p>
    <w:p w14:paraId="17B46AEE"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Up to company to select C-DRX configuration that is better aligned with traffic model</w:t>
      </w:r>
    </w:p>
    <w:p w14:paraId="7F76D97D"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Other C-DRX setting used in the evaluation is not precluded and should be reported by companies.</w:t>
      </w:r>
    </w:p>
    <w:p w14:paraId="41B09822" w14:textId="77777777" w:rsidR="00D530E0" w:rsidRDefault="00D530E0">
      <w:pPr>
        <w:pStyle w:val="aa"/>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C909DB">
            <w:pPr>
              <w:rPr>
                <w:lang w:eastAsia="zh-CN"/>
              </w:rPr>
            </w:pPr>
            <w:hyperlink r:id="rId14" w:history="1">
              <w:r w:rsidR="00063156">
                <w:rPr>
                  <w:rStyle w:val="af6"/>
                  <w:lang w:eastAsia="zh-CN"/>
                </w:rPr>
                <w:t>R1-2005264</w:t>
              </w:r>
            </w:hyperlink>
            <w:r w:rsidR="00063156">
              <w:rPr>
                <w:lang w:eastAsia="zh-CN"/>
              </w:rPr>
              <w:tab/>
              <w:t>Extension(s) to Rel-16 DCI-based power saving adaptation for an active BWP</w:t>
            </w:r>
            <w:r w:rsidR="00063156">
              <w:rPr>
                <w:lang w:eastAsia="zh-CN"/>
              </w:rPr>
              <w:tab/>
              <w:t>Huawei, HiSilicon</w:t>
            </w:r>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instant messaging, VoIP and intensive eMBB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signalling (wake-up indication) and cross slot scheduling based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afa"/>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afa"/>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C909DB">
            <w:pPr>
              <w:rPr>
                <w:lang w:eastAsia="zh-CN"/>
              </w:rPr>
            </w:pPr>
            <w:hyperlink r:id="rId15" w:history="1">
              <w:r w:rsidR="00063156">
                <w:rPr>
                  <w:rStyle w:val="af6"/>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lastRenderedPageBreak/>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It is necessary to support search space group switching without BWP framework for both RedCap UE and non-RedCap UEs, due to the following restrictions of BWP framework.</w:t>
            </w:r>
          </w:p>
          <w:p w14:paraId="6BEDF4C6"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dynamic BWP switching is not likely to be supported for RedCap UE with 20MHz bandwidth.</w:t>
            </w:r>
          </w:p>
          <w:p w14:paraId="45FEDAEE"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aa"/>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aa"/>
              <w:snapToGrid w:val="0"/>
              <w:spacing w:beforeLines="50" w:before="120" w:afterLines="50"/>
              <w:rPr>
                <w:rFonts w:ascii="Times New Roman" w:hAnsi="Times New Roman"/>
                <w:lang w:eastAsia="zh-CN"/>
              </w:rPr>
            </w:pPr>
          </w:p>
          <w:p w14:paraId="12C184E0" w14:textId="77777777" w:rsidR="00D530E0" w:rsidRDefault="00063156">
            <w:pPr>
              <w:pStyle w:val="a8"/>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aa"/>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a8"/>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a8"/>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a8"/>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a8"/>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a8"/>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a8"/>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aa"/>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aa"/>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aa"/>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aa"/>
              <w:spacing w:beforeLines="50" w:before="120" w:afterLines="50"/>
              <w:contextualSpacing/>
              <w:rPr>
                <w:rFonts w:ascii="Times New Roman" w:hAnsi="Times New Roman"/>
                <w:b/>
                <w:lang w:eastAsia="zh-CN"/>
              </w:rPr>
            </w:pPr>
          </w:p>
          <w:p w14:paraId="21D372BD" w14:textId="77777777" w:rsidR="00D530E0" w:rsidRDefault="00063156">
            <w:pPr>
              <w:pStyle w:val="aa"/>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aa"/>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aa"/>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lastRenderedPageBreak/>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50 ms</w:t>
                  </w:r>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Period = 40 ms</w:t>
                  </w:r>
                </w:p>
              </w:tc>
            </w:tr>
          </w:tbl>
          <w:p w14:paraId="5E2703E3" w14:textId="77777777" w:rsidR="00D530E0" w:rsidRDefault="00D530E0">
            <w:pPr>
              <w:pStyle w:val="aa"/>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C909DB">
            <w:pPr>
              <w:rPr>
                <w:lang w:eastAsia="zh-CN"/>
              </w:rPr>
            </w:pPr>
            <w:hyperlink r:id="rId16" w:history="1">
              <w:r w:rsidR="00063156">
                <w:rPr>
                  <w:rStyle w:val="af6"/>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C909DB">
            <w:pPr>
              <w:rPr>
                <w:lang w:eastAsia="zh-CN"/>
              </w:rPr>
            </w:pPr>
            <w:hyperlink r:id="rId17" w:history="1">
              <w:r w:rsidR="00063156">
                <w:rPr>
                  <w:rStyle w:val="af6"/>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Proposal 1: For Rel-17 UE power saving enhancements for connected mode, include “Real-Time Video” traffic type exhibiting both high data rate (e.g. 20 Mbps for full-HD/1080p) and frequent data activity (e.g., 10 ms – 50 ms) for more complete traffic type coverage.</w:t>
            </w:r>
            <w:r>
              <w:rPr>
                <w:b/>
                <w:sz w:val="22"/>
                <w:szCs w:val="22"/>
                <w:lang w:eastAsia="zh-CN"/>
              </w:rPr>
              <w:fldChar w:fldCharType="end"/>
            </w:r>
          </w:p>
          <w:p w14:paraId="4CA8FBF5" w14:textId="77777777" w:rsidR="00D530E0" w:rsidRDefault="00D530E0">
            <w:pPr>
              <w:pStyle w:val="aa"/>
              <w:rPr>
                <w:b/>
                <w:sz w:val="22"/>
                <w:szCs w:val="22"/>
                <w:lang w:eastAsia="zh-CN"/>
              </w:rPr>
            </w:pPr>
          </w:p>
          <w:p w14:paraId="09D6B548"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afa"/>
              <w:numPr>
                <w:ilvl w:val="0"/>
                <w:numId w:val="37"/>
              </w:numPr>
              <w:rPr>
                <w:b/>
              </w:rPr>
            </w:pPr>
            <w:r>
              <w:rPr>
                <w:b/>
              </w:rPr>
              <w:t>FTP model 3 with mean inter-packet arrival time of 30 ms and packet size of 0.08 Mbytes</w:t>
            </w:r>
          </w:p>
          <w:p w14:paraId="387352E3" w14:textId="77777777" w:rsidR="00D530E0" w:rsidRDefault="00063156">
            <w:pPr>
              <w:pStyle w:val="afa"/>
              <w:numPr>
                <w:ilvl w:val="0"/>
                <w:numId w:val="37"/>
              </w:numPr>
              <w:rPr>
                <w:b/>
              </w:rPr>
            </w:pPr>
            <w:r>
              <w:rPr>
                <w:b/>
              </w:rPr>
              <w:t>DRX (long cycle, on-duration, inactivity timer) = (20 ms, 5 ms, 10 ms)</w:t>
            </w:r>
          </w:p>
          <w:p w14:paraId="3B3F8E3B" w14:textId="77777777" w:rsidR="00D530E0" w:rsidRDefault="00063156">
            <w:pPr>
              <w:pStyle w:val="afa"/>
              <w:numPr>
                <w:ilvl w:val="0"/>
                <w:numId w:val="37"/>
              </w:numPr>
              <w:rPr>
                <w:b/>
              </w:rPr>
            </w:pPr>
            <w:r>
              <w:rPr>
                <w:b/>
              </w:rPr>
              <w:t xml:space="preserve">1 CC of total 100 MHz for FR1 and 4 CCs of total 400 MHz for FR2 </w:t>
            </w:r>
          </w:p>
          <w:p w14:paraId="10403704" w14:textId="77777777" w:rsidR="00D530E0" w:rsidRDefault="00D530E0">
            <w:pPr>
              <w:pStyle w:val="aa"/>
              <w:rPr>
                <w:b/>
                <w:sz w:val="22"/>
                <w:szCs w:val="22"/>
                <w:lang w:eastAsia="zh-CN"/>
              </w:rPr>
            </w:pPr>
          </w:p>
          <w:p w14:paraId="0A8B562B"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Pr>
                <w:b/>
                <w:sz w:val="22"/>
                <w:szCs w:val="22"/>
                <w:lang w:eastAsia="zh-CN"/>
              </w:rPr>
              <w:fldChar w:fldCharType="end"/>
            </w:r>
          </w:p>
          <w:p w14:paraId="1E756E90" w14:textId="77777777" w:rsidR="00D530E0" w:rsidRDefault="00063156">
            <w:pPr>
              <w:pStyle w:val="aa"/>
              <w:jc w:val="center"/>
              <w:rPr>
                <w:b/>
                <w:sz w:val="22"/>
                <w:szCs w:val="22"/>
                <w:lang w:eastAsia="zh-CN"/>
              </w:rPr>
            </w:pPr>
            <w:r>
              <w:rPr>
                <w:sz w:val="22"/>
                <w:szCs w:val="22"/>
                <w:lang w:eastAsia="zh-TW"/>
              </w:rPr>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Pr>
                <w:b/>
                <w:sz w:val="22"/>
                <w:szCs w:val="22"/>
                <w:lang w:eastAsia="zh-CN"/>
              </w:rPr>
              <w:fldChar w:fldCharType="end"/>
            </w:r>
          </w:p>
          <w:p w14:paraId="3EE519C6" w14:textId="77777777" w:rsidR="00D530E0" w:rsidRDefault="00D530E0">
            <w:pPr>
              <w:pStyle w:val="aa"/>
              <w:rPr>
                <w:b/>
                <w:sz w:val="22"/>
                <w:szCs w:val="22"/>
                <w:lang w:eastAsia="zh-CN"/>
              </w:rPr>
            </w:pPr>
          </w:p>
          <w:p w14:paraId="761AA21C" w14:textId="77777777" w:rsidR="00D530E0" w:rsidRDefault="00D530E0">
            <w:pPr>
              <w:pStyle w:val="aa"/>
              <w:rPr>
                <w:b/>
                <w:sz w:val="22"/>
                <w:szCs w:val="22"/>
                <w:lang w:eastAsia="zh-CN"/>
              </w:rPr>
            </w:pPr>
          </w:p>
          <w:p w14:paraId="76C9FC90"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aa"/>
              <w:rPr>
                <w:b/>
                <w:sz w:val="22"/>
                <w:szCs w:val="22"/>
                <w:lang w:eastAsia="zh-CN"/>
              </w:rPr>
            </w:pPr>
          </w:p>
          <w:p w14:paraId="7D31DD64" w14:textId="77777777" w:rsidR="00D530E0" w:rsidRDefault="00063156">
            <w:pPr>
              <w:pStyle w:val="aa"/>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9"/>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aa"/>
              <w:rPr>
                <w:b/>
                <w:sz w:val="22"/>
                <w:szCs w:val="22"/>
                <w:lang w:eastAsia="zh-CN"/>
              </w:rPr>
            </w:pPr>
          </w:p>
          <w:p w14:paraId="57C8D4A3"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aa"/>
              <w:rPr>
                <w:b/>
                <w:sz w:val="22"/>
                <w:szCs w:val="22"/>
                <w:lang w:eastAsia="zh-CN"/>
              </w:rPr>
            </w:pPr>
          </w:p>
          <w:p w14:paraId="61AE97B5" w14:textId="77777777" w:rsidR="00D530E0" w:rsidRDefault="00063156">
            <w:pPr>
              <w:pStyle w:val="aa"/>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0"/>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aa"/>
              <w:rPr>
                <w:b/>
                <w:sz w:val="22"/>
                <w:szCs w:val="22"/>
                <w:lang w:eastAsia="zh-CN"/>
              </w:rPr>
            </w:pPr>
          </w:p>
          <w:p w14:paraId="6F2EB0AF"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aa"/>
              <w:rPr>
                <w:b/>
                <w:sz w:val="22"/>
                <w:szCs w:val="22"/>
                <w:lang w:eastAsia="zh-CN"/>
              </w:rPr>
            </w:pPr>
          </w:p>
          <w:p w14:paraId="5A315A63"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aa"/>
              <w:rPr>
                <w:b/>
                <w:sz w:val="22"/>
                <w:szCs w:val="22"/>
                <w:lang w:eastAsia="zh-CN"/>
              </w:rPr>
            </w:pPr>
          </w:p>
          <w:p w14:paraId="7803DAE2"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aa"/>
              <w:rPr>
                <w:b/>
                <w:sz w:val="22"/>
                <w:szCs w:val="22"/>
                <w:lang w:eastAsia="zh-CN"/>
              </w:rPr>
            </w:pPr>
          </w:p>
          <w:p w14:paraId="264831E6"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aa"/>
              <w:rPr>
                <w:b/>
                <w:sz w:val="22"/>
                <w:szCs w:val="22"/>
                <w:lang w:eastAsia="zh-CN"/>
              </w:rPr>
            </w:pPr>
          </w:p>
          <w:p w14:paraId="68DAD522"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aa"/>
              <w:rPr>
                <w:b/>
                <w:sz w:val="22"/>
                <w:szCs w:val="22"/>
                <w:lang w:eastAsia="zh-CN"/>
              </w:rPr>
            </w:pPr>
          </w:p>
          <w:p w14:paraId="69E1E199"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SCell dormancy indication and cross-slot scheduling adaptation in Rel-16.</w:t>
            </w:r>
            <w:r>
              <w:rPr>
                <w:b/>
                <w:sz w:val="22"/>
                <w:szCs w:val="22"/>
                <w:lang w:eastAsia="zh-CN"/>
              </w:rPr>
              <w:fldChar w:fldCharType="end"/>
            </w:r>
          </w:p>
          <w:p w14:paraId="19989CC7" w14:textId="77777777" w:rsidR="00D530E0" w:rsidRDefault="00D530E0">
            <w:pPr>
              <w:pStyle w:val="aa"/>
              <w:rPr>
                <w:b/>
                <w:sz w:val="22"/>
                <w:szCs w:val="22"/>
                <w:lang w:eastAsia="zh-CN"/>
              </w:rPr>
            </w:pPr>
          </w:p>
          <w:p w14:paraId="0EC32AE1"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aa"/>
              <w:rPr>
                <w:b/>
                <w:sz w:val="22"/>
                <w:szCs w:val="22"/>
                <w:lang w:eastAsia="zh-CN"/>
              </w:rPr>
            </w:pPr>
          </w:p>
          <w:p w14:paraId="6282039B"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afa"/>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C909DB">
            <w:pPr>
              <w:rPr>
                <w:lang w:eastAsia="zh-CN"/>
              </w:rPr>
            </w:pPr>
            <w:hyperlink r:id="rId21" w:history="1">
              <w:r w:rsidR="00063156">
                <w:rPr>
                  <w:rStyle w:val="af6"/>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e.g. the PCell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aa"/>
              <w:rPr>
                <w:b/>
                <w:i/>
                <w:iCs/>
                <w:lang w:eastAsia="zh-CN"/>
              </w:rPr>
            </w:pPr>
            <w:r>
              <w:rPr>
                <w:rFonts w:hint="eastAsia"/>
                <w:b/>
                <w:iCs/>
                <w:lang w:eastAsia="zh-CN"/>
              </w:rPr>
              <w:t xml:space="preserve">Proposal 2: The existing DCI format 0_1 and 1_1 in Rel-16 are reused without introducing additional information field, in which the SCell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PCell and/or SCell dormancy indication.</w:t>
            </w:r>
          </w:p>
        </w:tc>
      </w:tr>
      <w:tr w:rsidR="00D530E0" w14:paraId="51067126" w14:textId="77777777">
        <w:tc>
          <w:tcPr>
            <w:tcW w:w="9962" w:type="dxa"/>
            <w:shd w:val="clear" w:color="auto" w:fill="BFBFBF"/>
          </w:tcPr>
          <w:p w14:paraId="3CFD006F" w14:textId="77777777" w:rsidR="00D530E0" w:rsidRDefault="00C909DB">
            <w:pPr>
              <w:rPr>
                <w:lang w:eastAsia="zh-CN"/>
              </w:rPr>
            </w:pPr>
            <w:hyperlink r:id="rId22" w:history="1">
              <w:r w:rsidR="00063156">
                <w:rPr>
                  <w:rStyle w:val="af6"/>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C909DB">
            <w:pPr>
              <w:rPr>
                <w:lang w:eastAsia="zh-CN"/>
              </w:rPr>
            </w:pPr>
            <w:hyperlink r:id="rId23" w:history="1">
              <w:r w:rsidR="00063156">
                <w:rPr>
                  <w:rStyle w:val="af6"/>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0" w:name="OLE_LINK3"/>
            <w:bookmarkStart w:id="11"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lastRenderedPageBreak/>
              <w:t>Proposal 3: Study scheduling based dynamic PDCCH skipping during Active Time for power saving mode UE.</w:t>
            </w:r>
            <w:bookmarkEnd w:id="10"/>
            <w:bookmarkEnd w:id="11"/>
          </w:p>
        </w:tc>
      </w:tr>
      <w:tr w:rsidR="00D530E0" w14:paraId="125407EA" w14:textId="77777777">
        <w:tc>
          <w:tcPr>
            <w:tcW w:w="9962" w:type="dxa"/>
            <w:shd w:val="clear" w:color="auto" w:fill="BFBFBF"/>
          </w:tcPr>
          <w:p w14:paraId="4ECC6538" w14:textId="77777777" w:rsidR="00D530E0" w:rsidRDefault="00C909DB">
            <w:pPr>
              <w:rPr>
                <w:lang w:eastAsia="zh-CN"/>
              </w:rPr>
            </w:pPr>
            <w:hyperlink r:id="rId24" w:history="1">
              <w:r w:rsidR="00063156">
                <w:rPr>
                  <w:rStyle w:val="af6"/>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等线"/>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等线"/>
                <w:b/>
                <w:i/>
                <w:lang w:eastAsia="zh-CN"/>
              </w:rPr>
            </w:pPr>
            <w:r>
              <w:rPr>
                <w:b/>
                <w:i/>
              </w:rPr>
              <w:t xml:space="preserve">Proposal 3: </w:t>
            </w:r>
            <w:r>
              <w:rPr>
                <w:rFonts w:eastAsia="等线"/>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(min(K0)+1) as the monitoring periodicity.</w:t>
            </w:r>
          </w:p>
        </w:tc>
      </w:tr>
      <w:tr w:rsidR="00D530E0" w14:paraId="5FB544D7" w14:textId="77777777">
        <w:tc>
          <w:tcPr>
            <w:tcW w:w="9962" w:type="dxa"/>
            <w:shd w:val="clear" w:color="auto" w:fill="BFBFBF"/>
          </w:tcPr>
          <w:p w14:paraId="3232BE24" w14:textId="77777777" w:rsidR="00D530E0" w:rsidRDefault="00C909DB">
            <w:pPr>
              <w:rPr>
                <w:lang w:eastAsia="zh-CN"/>
              </w:rPr>
            </w:pPr>
            <w:hyperlink r:id="rId25" w:history="1">
              <w:r w:rsidR="00063156">
                <w:rPr>
                  <w:rStyle w:val="af6"/>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C909DB">
            <w:pPr>
              <w:rPr>
                <w:lang w:eastAsia="zh-CN"/>
              </w:rPr>
            </w:pPr>
            <w:hyperlink r:id="rId26" w:history="1">
              <w:r w:rsidR="00063156">
                <w:rPr>
                  <w:rStyle w:val="af6"/>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C909DB">
            <w:pPr>
              <w:rPr>
                <w:lang w:eastAsia="zh-CN"/>
              </w:rPr>
            </w:pPr>
            <w:hyperlink r:id="rId27" w:history="1">
              <w:r w:rsidR="00063156">
                <w:rPr>
                  <w:rStyle w:val="af6"/>
                  <w:lang w:eastAsia="zh-CN"/>
                </w:rPr>
                <w:t>R1-2006271</w:t>
              </w:r>
            </w:hyperlink>
            <w:r w:rsidR="00063156">
              <w:rPr>
                <w:lang w:eastAsia="zh-CN"/>
              </w:rPr>
              <w:tab/>
              <w:t>Discussion on power saving techniques for connected-mode UE</w:t>
            </w:r>
            <w:r w:rsidR="00063156">
              <w:rPr>
                <w:lang w:eastAsia="zh-CN"/>
              </w:rPr>
              <w:tab/>
              <w:t>Spreadtrum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Proposal 1: Consider to specify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to specify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C909DB">
            <w:pPr>
              <w:rPr>
                <w:lang w:eastAsia="zh-CN"/>
              </w:rPr>
            </w:pPr>
            <w:hyperlink r:id="rId28" w:history="1">
              <w:r w:rsidR="00063156">
                <w:rPr>
                  <w:rStyle w:val="af6"/>
                  <w:lang w:eastAsia="zh-CN"/>
                </w:rPr>
                <w:t>R1-2006313</w:t>
              </w:r>
            </w:hyperlink>
            <w:r w:rsidR="00063156">
              <w:rPr>
                <w:lang w:eastAsia="zh-CN"/>
              </w:rPr>
              <w:tab/>
              <w:t>Discussion on DCI-based power saving adaptation during DRX ActiveTime</w:t>
            </w:r>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afa"/>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lastRenderedPageBreak/>
              <w:t>Configurable BD/CCE limit</w:t>
            </w:r>
          </w:p>
          <w:p w14:paraId="41074A8F" w14:textId="77777777" w:rsidR="00D530E0" w:rsidRDefault="00063156">
            <w:pPr>
              <w:pStyle w:val="afa"/>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C909DB">
            <w:pPr>
              <w:rPr>
                <w:lang w:eastAsia="zh-CN"/>
              </w:rPr>
            </w:pPr>
            <w:hyperlink r:id="rId29" w:history="1">
              <w:r w:rsidR="00063156">
                <w:rPr>
                  <w:rStyle w:val="af6"/>
                  <w:lang w:eastAsia="zh-CN"/>
                </w:rPr>
                <w:t>R1-2006387</w:t>
              </w:r>
            </w:hyperlink>
            <w:r w:rsidR="00063156">
              <w:rPr>
                <w:lang w:eastAsia="zh-CN"/>
              </w:rPr>
              <w:tab/>
              <w:t>Potential extension(s) to Rel-16 DCI-based power saving adaptation during DRX ActiveTime</w:t>
            </w:r>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aa"/>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aa"/>
              <w:rPr>
                <w:rFonts w:ascii="Times New Roman" w:hAnsi="Times New Roman"/>
                <w:b/>
                <w:szCs w:val="20"/>
              </w:rPr>
            </w:pPr>
            <w:r>
              <w:rPr>
                <w:rFonts w:ascii="Times New Roman" w:hAnsi="Times New Roman"/>
                <w:b/>
                <w:szCs w:val="20"/>
              </w:rPr>
              <w:t xml:space="preserve">Proposal 2: DCI based PDCCH monitoring adjustment on parameters in RRC parameters </w:t>
            </w:r>
            <w:r>
              <w:rPr>
                <w:rFonts w:ascii="Times New Roman" w:hAnsi="Times New Roman"/>
                <w:b/>
                <w:i/>
                <w:szCs w:val="20"/>
              </w:rPr>
              <w:t xml:space="preserve">SearchSpace </w:t>
            </w:r>
            <w:r>
              <w:rPr>
                <w:rFonts w:ascii="Times New Roman" w:hAnsi="Times New Roman"/>
                <w:b/>
                <w:szCs w:val="20"/>
              </w:rPr>
              <w:t>and</w:t>
            </w:r>
            <w:r>
              <w:rPr>
                <w:rFonts w:ascii="Times New Roman" w:hAnsi="Times New Roman"/>
                <w:b/>
                <w:i/>
                <w:szCs w:val="20"/>
              </w:rPr>
              <w:t xml:space="preserve"> ControlResourceSet</w:t>
            </w:r>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宋体" w:hAnsi="Times New Roman" w:cs="Times New Roman"/>
                <w:sz w:val="20"/>
                <w:szCs w:val="20"/>
              </w:rPr>
            </w:pPr>
            <w:r>
              <w:rPr>
                <w:rFonts w:ascii="Times New Roman" w:eastAsia="宋体" w:hAnsi="Times New Roman" w:cs="Times New Roman"/>
                <w:sz w:val="20"/>
                <w:szCs w:val="20"/>
              </w:rPr>
              <w:t>Proposal 3: Multiple TB scheduling should be studied for Rel.17 power saving enhancement.</w:t>
            </w:r>
          </w:p>
          <w:p w14:paraId="6599FD64" w14:textId="77777777" w:rsidR="00D530E0" w:rsidRDefault="00063156">
            <w:pPr>
              <w:pStyle w:val="aa"/>
              <w:rPr>
                <w:rFonts w:ascii="Times New Roman" w:hAnsi="Times New Roman"/>
                <w:b/>
                <w:szCs w:val="20"/>
              </w:rPr>
            </w:pPr>
            <w:r>
              <w:rPr>
                <w:rFonts w:ascii="Times New Roman" w:hAnsi="Times New Roman"/>
                <w:b/>
                <w:szCs w:val="20"/>
              </w:rPr>
              <w:t>Proposal 4: UE behaviour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C909DB">
            <w:pPr>
              <w:rPr>
                <w:lang w:eastAsia="zh-CN"/>
              </w:rPr>
            </w:pPr>
            <w:hyperlink r:id="rId30" w:history="1">
              <w:r w:rsidR="00063156">
                <w:rPr>
                  <w:rStyle w:val="af6"/>
                  <w:lang w:eastAsia="zh-CN"/>
                </w:rPr>
                <w:t>R1-2006529</w:t>
              </w:r>
            </w:hyperlink>
            <w:r w:rsidR="00063156">
              <w:rPr>
                <w:lang w:eastAsia="zh-CN"/>
              </w:rPr>
              <w:tab/>
              <w:t>PDCCH based power saving enhancements for connected-mode Ues</w:t>
            </w:r>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afa"/>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afa"/>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afa"/>
              <w:numPr>
                <w:ilvl w:val="1"/>
                <w:numId w:val="42"/>
              </w:numPr>
              <w:contextualSpacing/>
              <w:jc w:val="both"/>
              <w:rPr>
                <w:sz w:val="20"/>
                <w:szCs w:val="20"/>
                <w:lang w:eastAsia="zh-CN"/>
              </w:rPr>
            </w:pPr>
            <w:r>
              <w:rPr>
                <w:sz w:val="20"/>
                <w:szCs w:val="20"/>
                <w:lang w:eastAsia="zh-CN"/>
              </w:rPr>
              <w:t>Dynamic change of  PDCCH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C909DB">
            <w:pPr>
              <w:rPr>
                <w:lang w:eastAsia="zh-CN"/>
              </w:rPr>
            </w:pPr>
            <w:hyperlink r:id="rId31" w:history="1">
              <w:r w:rsidR="00063156">
                <w:rPr>
                  <w:rStyle w:val="af6"/>
                  <w:lang w:eastAsia="zh-CN"/>
                </w:rPr>
                <w:t>R1-2006548</w:t>
              </w:r>
            </w:hyperlink>
            <w:r w:rsidR="00063156">
              <w:rPr>
                <w:lang w:eastAsia="zh-CN"/>
              </w:rPr>
              <w:tab/>
              <w:t>PDCCH-based power saving signal design considerations</w:t>
            </w:r>
            <w:r w:rsidR="00063156">
              <w:rPr>
                <w:lang w:eastAsia="zh-CN"/>
              </w:rPr>
              <w:tab/>
              <w:t>InterDigital,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C909DB">
            <w:pPr>
              <w:rPr>
                <w:lang w:eastAsia="zh-CN"/>
              </w:rPr>
            </w:pPr>
            <w:hyperlink r:id="rId32" w:history="1">
              <w:r w:rsidR="00063156">
                <w:rPr>
                  <w:rStyle w:val="af6"/>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t>Long  and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t>SCell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lastRenderedPageBreak/>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C909DB">
            <w:pPr>
              <w:rPr>
                <w:lang w:eastAsia="zh-CN"/>
              </w:rPr>
            </w:pPr>
            <w:hyperlink r:id="rId33" w:history="1">
              <w:r w:rsidR="00063156">
                <w:rPr>
                  <w:rStyle w:val="af6"/>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afa"/>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afa"/>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C909DB">
            <w:pPr>
              <w:rPr>
                <w:lang w:eastAsia="zh-CN"/>
              </w:rPr>
            </w:pPr>
            <w:hyperlink r:id="rId34" w:history="1">
              <w:r w:rsidR="00063156">
                <w:rPr>
                  <w:rStyle w:val="af6"/>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C909DB">
            <w:pPr>
              <w:rPr>
                <w:lang w:eastAsia="zh-CN"/>
              </w:rPr>
            </w:pPr>
            <w:hyperlink r:id="rId35" w:history="1">
              <w:r w:rsidR="00063156">
                <w:rPr>
                  <w:rStyle w:val="af6"/>
                  <w:lang w:eastAsia="zh-CN"/>
                </w:rPr>
                <w:t>R1-2006817</w:t>
              </w:r>
            </w:hyperlink>
            <w:r w:rsidR="00063156">
              <w:rPr>
                <w:lang w:eastAsia="zh-CN"/>
              </w:rPr>
              <w:tab/>
              <w:t>DCI-based power saving adaptation during DRX ActiveTime</w:t>
            </w:r>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af1"/>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af6"/>
                  <w:sz w:val="20"/>
                  <w:szCs w:val="20"/>
                </w:rPr>
                <w:t>Observation 1: For Rel-17 connected-mode power saving evaluation, need for additional DRX cycles other than those recommended in TR 38.840 is not evident.</w:t>
              </w:r>
            </w:hyperlink>
          </w:p>
          <w:p w14:paraId="306C0F6B" w14:textId="77777777" w:rsidR="00D530E0" w:rsidRDefault="00C909DB">
            <w:pPr>
              <w:pStyle w:val="af1"/>
              <w:tabs>
                <w:tab w:val="right" w:leader="dot" w:pos="9962"/>
              </w:tabs>
              <w:rPr>
                <w:rFonts w:asciiTheme="minorHAnsi" w:hAnsiTheme="minorHAnsi"/>
                <w:sz w:val="20"/>
                <w:szCs w:val="20"/>
                <w:lang w:eastAsia="ko-KR"/>
              </w:rPr>
            </w:pPr>
            <w:hyperlink w:anchor="_Toc47691395" w:history="1">
              <w:r w:rsidR="00063156">
                <w:rPr>
                  <w:rStyle w:val="af6"/>
                  <w:sz w:val="20"/>
                  <w:szCs w:val="20"/>
                </w:rPr>
                <w:t>Observation 2: For Rel-17 connected-mode power saving evaluation, evaluation for Short cycle DRX is not necessary.</w:t>
              </w:r>
            </w:hyperlink>
          </w:p>
          <w:p w14:paraId="3C9854E3" w14:textId="77777777" w:rsidR="00D530E0" w:rsidRDefault="00C909DB">
            <w:pPr>
              <w:pStyle w:val="af1"/>
              <w:tabs>
                <w:tab w:val="right" w:leader="dot" w:pos="9962"/>
              </w:tabs>
              <w:rPr>
                <w:rFonts w:asciiTheme="minorHAnsi" w:hAnsiTheme="minorHAnsi"/>
                <w:sz w:val="20"/>
                <w:szCs w:val="20"/>
                <w:lang w:eastAsia="ko-KR"/>
              </w:rPr>
            </w:pPr>
            <w:hyperlink w:anchor="_Toc47691396" w:history="1">
              <w:r w:rsidR="00063156">
                <w:rPr>
                  <w:rStyle w:val="af6"/>
                  <w:sz w:val="20"/>
                  <w:szCs w:val="20"/>
                </w:rPr>
                <w:t>Observation 3: For Rel-17 connected-mode power saving evaluation, need for new traffic models other than those in TR 38.840 is not evident.</w:t>
              </w:r>
            </w:hyperlink>
          </w:p>
          <w:p w14:paraId="3AFD5A36" w14:textId="77777777" w:rsidR="00D530E0" w:rsidRDefault="00C909DB">
            <w:pPr>
              <w:pStyle w:val="af1"/>
              <w:tabs>
                <w:tab w:val="right" w:leader="dot" w:pos="9962"/>
              </w:tabs>
              <w:rPr>
                <w:rFonts w:asciiTheme="minorHAnsi" w:hAnsiTheme="minorHAnsi"/>
                <w:sz w:val="20"/>
                <w:szCs w:val="20"/>
                <w:lang w:eastAsia="ko-KR"/>
              </w:rPr>
            </w:pPr>
            <w:hyperlink w:anchor="_Toc47691397" w:history="1">
              <w:r w:rsidR="00063156">
                <w:rPr>
                  <w:rStyle w:val="af6"/>
                  <w:sz w:val="20"/>
                  <w:szCs w:val="20"/>
                </w:rPr>
                <w:t>Observation 4: Rel-16 search space set switching feature can be reused for Rel-17 connected-mode power saving.</w:t>
              </w:r>
            </w:hyperlink>
          </w:p>
          <w:p w14:paraId="247AA9FA" w14:textId="77777777" w:rsidR="00D530E0" w:rsidRDefault="00063156">
            <w:pPr>
              <w:pStyle w:val="af1"/>
              <w:tabs>
                <w:tab w:val="right" w:leader="dot" w:pos="9962"/>
              </w:tabs>
              <w:rPr>
                <w:sz w:val="20"/>
                <w:szCs w:val="20"/>
              </w:rPr>
            </w:pPr>
            <w:r>
              <w:rPr>
                <w:sz w:val="20"/>
                <w:szCs w:val="20"/>
              </w:rPr>
              <w:fldChar w:fldCharType="end"/>
            </w:r>
          </w:p>
          <w:p w14:paraId="10D7A5ED" w14:textId="77777777" w:rsidR="00D530E0" w:rsidRDefault="00063156">
            <w:pPr>
              <w:pStyle w:val="af1"/>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af6"/>
                  <w:sz w:val="20"/>
                  <w:szCs w:val="20"/>
                </w:rPr>
                <w:t>Proposal 1: For Rel-17 connected-mode power saving evaluation, the Rel-16 power models, traffic models, and evaluation methodology in TR 38.840 are reused.</w:t>
              </w:r>
            </w:hyperlink>
          </w:p>
          <w:p w14:paraId="3C05413A" w14:textId="77777777" w:rsidR="00D530E0" w:rsidRDefault="00C909DB">
            <w:pPr>
              <w:pStyle w:val="af1"/>
              <w:tabs>
                <w:tab w:val="right" w:leader="dot" w:pos="9962"/>
              </w:tabs>
              <w:rPr>
                <w:rFonts w:asciiTheme="minorHAnsi" w:hAnsiTheme="minorHAnsi"/>
                <w:sz w:val="20"/>
                <w:szCs w:val="20"/>
                <w:lang w:eastAsia="ko-KR"/>
              </w:rPr>
            </w:pPr>
            <w:hyperlink w:anchor="_Toc47691399" w:history="1">
              <w:r w:rsidR="00063156">
                <w:rPr>
                  <w:rStyle w:val="af6"/>
                  <w:sz w:val="20"/>
                  <w:szCs w:val="20"/>
                </w:rPr>
                <w:t>Proposal 2: A search space set switching mechanism by a scheduling DCI and/or DCI format 2_6 is considered as a Rel-17 connected-mode power saving scheme.</w:t>
              </w:r>
            </w:hyperlink>
          </w:p>
          <w:p w14:paraId="30A41687" w14:textId="77777777" w:rsidR="00D530E0" w:rsidRDefault="00C909DB">
            <w:pPr>
              <w:pStyle w:val="af1"/>
              <w:tabs>
                <w:tab w:val="right" w:leader="dot" w:pos="9962"/>
              </w:tabs>
              <w:rPr>
                <w:rFonts w:asciiTheme="minorHAnsi" w:hAnsiTheme="minorHAnsi"/>
                <w:sz w:val="20"/>
                <w:szCs w:val="20"/>
                <w:lang w:eastAsia="ko-KR"/>
              </w:rPr>
            </w:pPr>
            <w:hyperlink w:anchor="_Toc47691400" w:history="1">
              <w:r w:rsidR="00063156">
                <w:rPr>
                  <w:rStyle w:val="af6"/>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lastRenderedPageBreak/>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C909DB">
            <w:pPr>
              <w:rPr>
                <w:lang w:eastAsia="zh-CN"/>
              </w:rPr>
            </w:pPr>
            <w:hyperlink r:id="rId36" w:history="1">
              <w:r w:rsidR="00063156">
                <w:rPr>
                  <w:rStyle w:val="af6"/>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Proposal: RAN1 to define assumptions on WUS monitoring power consumption and ps-Offset.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In Section 2.2 we discussed the traffic model related aspects:-</w:t>
            </w:r>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r>
              <w:t>Finally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Proposal: It should be ensured that the introduced enhancements do not have unneccesary overlap, and that priority is given for enhancement of existing functionalities.</w:t>
            </w:r>
          </w:p>
          <w:p w14:paraId="2AE6614B" w14:textId="77777777" w:rsidR="00D530E0" w:rsidRDefault="00063156">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behaviour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C909DB">
            <w:pPr>
              <w:rPr>
                <w:lang w:eastAsia="zh-CN"/>
              </w:rPr>
            </w:pPr>
            <w:hyperlink r:id="rId37" w:history="1">
              <w:r w:rsidR="00063156">
                <w:rPr>
                  <w:rStyle w:val="af6"/>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lastRenderedPageBreak/>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1"/>
        <w:rPr>
          <w:sz w:val="44"/>
        </w:rPr>
      </w:pPr>
      <w:bookmarkStart w:id="12" w:name="_Toc529948046"/>
      <w:r>
        <w:rPr>
          <w:sz w:val="44"/>
        </w:rPr>
        <w:t>Summary of the previous agreements</w:t>
      </w:r>
      <w:bookmarkEnd w:id="12"/>
    </w:p>
    <w:p w14:paraId="375C50A5" w14:textId="77777777" w:rsidR="00D530E0" w:rsidRDefault="00063156">
      <w:pPr>
        <w:rPr>
          <w:i/>
          <w:lang w:val="fr-FR"/>
        </w:rPr>
      </w:pPr>
      <w:r>
        <w:rPr>
          <w:rFonts w:hint="eastAsia"/>
          <w:i/>
          <w:lang w:val="fr-FR"/>
        </w:rPr>
        <w:t>&lt;</w:t>
      </w:r>
      <w:r>
        <w:rPr>
          <w:i/>
          <w:lang w:val="fr-FR"/>
        </w:rPr>
        <w:t>viod</w:t>
      </w:r>
      <w:r>
        <w:rPr>
          <w:rFonts w:hint="eastAsia"/>
          <w:i/>
          <w:lang w:val="fr-FR"/>
        </w:rPr>
        <w:t>&gt;</w:t>
      </w:r>
    </w:p>
    <w:p w14:paraId="6B8EA32E" w14:textId="77777777" w:rsidR="00D530E0" w:rsidRDefault="00063156">
      <w:pPr>
        <w:pStyle w:val="1"/>
        <w:rPr>
          <w:sz w:val="44"/>
        </w:rPr>
      </w:pPr>
      <w:bookmarkStart w:id="13"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8" w:history="1">
        <w:r>
          <w:rPr>
            <w:rStyle w:val="af6"/>
            <w:lang w:eastAsia="zh-CN"/>
          </w:rPr>
          <w:t>R1-2005614</w:t>
        </w:r>
      </w:hyperlink>
      <w:r>
        <w:rPr>
          <w:lang w:val="en-GB" w:eastAsia="zh-CN"/>
        </w:rPr>
        <w:t>] as follows,</w:t>
      </w:r>
    </w:p>
    <w:tbl>
      <w:tblPr>
        <w:tblStyle w:val="af9"/>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afa"/>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afa"/>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1"/>
        <w:rPr>
          <w:sz w:val="44"/>
        </w:rPr>
      </w:pPr>
      <w:r>
        <w:rPr>
          <w:sz w:val="44"/>
        </w:rPr>
        <w:lastRenderedPageBreak/>
        <w:t>Work Item Description</w:t>
      </w:r>
      <w:bookmarkEnd w:id="13"/>
    </w:p>
    <w:p w14:paraId="0A63F161" w14:textId="77777777" w:rsidR="00D530E0" w:rsidRDefault="00063156">
      <w:pPr>
        <w:ind w:left="1440" w:hanging="1440"/>
        <w:rPr>
          <w:rFonts w:ascii="Times" w:eastAsia="Batang" w:hAnsi="Times"/>
          <w:i/>
          <w:lang w:val="en-GB" w:eastAsia="zh-CN"/>
        </w:rPr>
      </w:pPr>
      <w:r>
        <w:rPr>
          <w:i/>
          <w:iCs/>
        </w:rPr>
        <w:t xml:space="preserve">NR_UE_pow_sav-Core; WID in </w:t>
      </w:r>
      <w:hyperlink r:id="rId39" w:history="1">
        <w:r>
          <w:rPr>
            <w:rStyle w:val="af6"/>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NOTE: Always-on TRS/CSI-RS transmission by gNodeB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1"/>
        <w:rPr>
          <w:sz w:val="44"/>
        </w:rPr>
      </w:pPr>
      <w:bookmarkStart w:id="14" w:name="_Toc529948048"/>
      <w:r>
        <w:rPr>
          <w:sz w:val="44"/>
        </w:rPr>
        <w:t>Reference</w:t>
      </w:r>
      <w:bookmarkEnd w:id="14"/>
    </w:p>
    <w:p w14:paraId="020CBB31" w14:textId="77777777" w:rsidR="00D530E0" w:rsidRDefault="00063156">
      <w:pPr>
        <w:pStyle w:val="aa"/>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C909DB">
      <w:pPr>
        <w:pStyle w:val="afa"/>
        <w:numPr>
          <w:ilvl w:val="0"/>
          <w:numId w:val="50"/>
        </w:numPr>
        <w:rPr>
          <w:rFonts w:ascii="Times New Roman" w:hAnsi="Times New Roman"/>
          <w:lang w:eastAsia="zh-CN"/>
        </w:rPr>
      </w:pPr>
      <w:hyperlink r:id="rId40" w:history="1">
        <w:r w:rsidR="00063156">
          <w:rPr>
            <w:rStyle w:val="af6"/>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Huawei, HiSilicon</w:t>
      </w:r>
    </w:p>
    <w:p w14:paraId="73F7F17B" w14:textId="77777777" w:rsidR="00D530E0" w:rsidRDefault="00C909DB">
      <w:pPr>
        <w:pStyle w:val="afa"/>
        <w:numPr>
          <w:ilvl w:val="0"/>
          <w:numId w:val="50"/>
        </w:numPr>
        <w:rPr>
          <w:rFonts w:ascii="Times New Roman" w:hAnsi="Times New Roman"/>
          <w:lang w:eastAsia="zh-CN"/>
        </w:rPr>
      </w:pPr>
      <w:hyperlink r:id="rId41" w:history="1">
        <w:r w:rsidR="00063156">
          <w:rPr>
            <w:rStyle w:val="af6"/>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C909DB">
      <w:pPr>
        <w:pStyle w:val="afa"/>
        <w:numPr>
          <w:ilvl w:val="0"/>
          <w:numId w:val="50"/>
        </w:numPr>
        <w:rPr>
          <w:rFonts w:ascii="Times New Roman" w:hAnsi="Times New Roman"/>
          <w:lang w:eastAsia="zh-CN"/>
        </w:rPr>
      </w:pPr>
      <w:hyperlink r:id="rId42" w:history="1">
        <w:r w:rsidR="00063156">
          <w:rPr>
            <w:rStyle w:val="af6"/>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C909DB">
      <w:pPr>
        <w:pStyle w:val="afa"/>
        <w:numPr>
          <w:ilvl w:val="0"/>
          <w:numId w:val="50"/>
        </w:numPr>
        <w:rPr>
          <w:rFonts w:ascii="Times New Roman" w:hAnsi="Times New Roman"/>
          <w:lang w:eastAsia="zh-CN"/>
        </w:rPr>
      </w:pPr>
      <w:hyperlink r:id="rId43" w:history="1">
        <w:r w:rsidR="00063156">
          <w:rPr>
            <w:rStyle w:val="af6"/>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C909DB">
      <w:pPr>
        <w:pStyle w:val="afa"/>
        <w:numPr>
          <w:ilvl w:val="0"/>
          <w:numId w:val="50"/>
        </w:numPr>
        <w:rPr>
          <w:rFonts w:ascii="Times New Roman" w:hAnsi="Times New Roman"/>
          <w:lang w:eastAsia="zh-CN"/>
        </w:rPr>
      </w:pPr>
      <w:hyperlink r:id="rId44" w:history="1">
        <w:r w:rsidR="00063156">
          <w:rPr>
            <w:rStyle w:val="af6"/>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C909DB">
      <w:pPr>
        <w:pStyle w:val="afa"/>
        <w:numPr>
          <w:ilvl w:val="0"/>
          <w:numId w:val="50"/>
        </w:numPr>
        <w:rPr>
          <w:rFonts w:ascii="Times New Roman" w:hAnsi="Times New Roman"/>
          <w:lang w:eastAsia="zh-CN"/>
        </w:rPr>
      </w:pPr>
      <w:hyperlink r:id="rId45" w:history="1">
        <w:r w:rsidR="00063156">
          <w:rPr>
            <w:rStyle w:val="af6"/>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C909DB">
      <w:pPr>
        <w:pStyle w:val="afa"/>
        <w:numPr>
          <w:ilvl w:val="0"/>
          <w:numId w:val="50"/>
        </w:numPr>
        <w:rPr>
          <w:rFonts w:ascii="Times New Roman" w:hAnsi="Times New Roman"/>
          <w:lang w:eastAsia="zh-CN"/>
        </w:rPr>
      </w:pPr>
      <w:hyperlink r:id="rId46" w:history="1">
        <w:r w:rsidR="00063156">
          <w:rPr>
            <w:rStyle w:val="af6"/>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C909DB">
      <w:pPr>
        <w:pStyle w:val="afa"/>
        <w:numPr>
          <w:ilvl w:val="0"/>
          <w:numId w:val="50"/>
        </w:numPr>
        <w:rPr>
          <w:rFonts w:ascii="Times New Roman" w:hAnsi="Times New Roman"/>
          <w:lang w:eastAsia="zh-CN"/>
        </w:rPr>
      </w:pPr>
      <w:hyperlink r:id="rId47" w:history="1">
        <w:r w:rsidR="00063156">
          <w:rPr>
            <w:rStyle w:val="af6"/>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C909DB">
      <w:pPr>
        <w:pStyle w:val="afa"/>
        <w:numPr>
          <w:ilvl w:val="0"/>
          <w:numId w:val="50"/>
        </w:numPr>
        <w:rPr>
          <w:rFonts w:ascii="Times New Roman" w:hAnsi="Times New Roman"/>
          <w:lang w:eastAsia="zh-CN"/>
        </w:rPr>
      </w:pPr>
      <w:hyperlink r:id="rId48" w:history="1">
        <w:r w:rsidR="00063156">
          <w:rPr>
            <w:rStyle w:val="af6"/>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C909DB">
      <w:pPr>
        <w:pStyle w:val="afa"/>
        <w:numPr>
          <w:ilvl w:val="0"/>
          <w:numId w:val="50"/>
        </w:numPr>
        <w:rPr>
          <w:rFonts w:ascii="Times New Roman" w:hAnsi="Times New Roman"/>
          <w:lang w:eastAsia="zh-CN"/>
        </w:rPr>
      </w:pPr>
      <w:hyperlink r:id="rId49" w:history="1">
        <w:r w:rsidR="00063156">
          <w:rPr>
            <w:rStyle w:val="af6"/>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C909DB">
      <w:pPr>
        <w:pStyle w:val="afa"/>
        <w:numPr>
          <w:ilvl w:val="0"/>
          <w:numId w:val="50"/>
        </w:numPr>
        <w:rPr>
          <w:rFonts w:ascii="Times New Roman" w:hAnsi="Times New Roman"/>
          <w:lang w:eastAsia="zh-CN"/>
        </w:rPr>
      </w:pPr>
      <w:hyperlink r:id="rId50" w:history="1">
        <w:r w:rsidR="00063156">
          <w:rPr>
            <w:rStyle w:val="af6"/>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t>Spreadtrum Communications</w:t>
      </w:r>
    </w:p>
    <w:p w14:paraId="3E4E8760" w14:textId="77777777" w:rsidR="00D530E0" w:rsidRDefault="00C909DB">
      <w:pPr>
        <w:pStyle w:val="afa"/>
        <w:numPr>
          <w:ilvl w:val="0"/>
          <w:numId w:val="50"/>
        </w:numPr>
        <w:rPr>
          <w:rFonts w:ascii="Times New Roman" w:hAnsi="Times New Roman"/>
          <w:lang w:eastAsia="zh-CN"/>
        </w:rPr>
      </w:pPr>
      <w:hyperlink r:id="rId51" w:history="1">
        <w:r w:rsidR="00063156">
          <w:rPr>
            <w:rStyle w:val="af6"/>
            <w:rFonts w:ascii="Times New Roman" w:hAnsi="Times New Roman"/>
            <w:lang w:eastAsia="zh-CN"/>
          </w:rPr>
          <w:t>R1-2006313</w:t>
        </w:r>
      </w:hyperlink>
      <w:r w:rsidR="00063156">
        <w:rPr>
          <w:rFonts w:ascii="Times New Roman" w:hAnsi="Times New Roman"/>
          <w:lang w:eastAsia="zh-CN"/>
        </w:rPr>
        <w:tab/>
        <w:t>Discussion on DCI-based power saving adaptation during DRX ActiveTime</w:t>
      </w:r>
      <w:r w:rsidR="00063156">
        <w:rPr>
          <w:rFonts w:ascii="Times New Roman" w:hAnsi="Times New Roman"/>
          <w:lang w:eastAsia="zh-CN"/>
        </w:rPr>
        <w:tab/>
        <w:t>LG Electronics</w:t>
      </w:r>
    </w:p>
    <w:p w14:paraId="65AC3521" w14:textId="77777777" w:rsidR="00D530E0" w:rsidRDefault="00C909DB">
      <w:pPr>
        <w:pStyle w:val="afa"/>
        <w:numPr>
          <w:ilvl w:val="0"/>
          <w:numId w:val="50"/>
        </w:numPr>
        <w:rPr>
          <w:rFonts w:ascii="Times New Roman" w:hAnsi="Times New Roman"/>
          <w:lang w:eastAsia="zh-CN"/>
        </w:rPr>
      </w:pPr>
      <w:hyperlink r:id="rId52" w:history="1">
        <w:r w:rsidR="00063156">
          <w:rPr>
            <w:rStyle w:val="af6"/>
            <w:rFonts w:ascii="Times New Roman" w:hAnsi="Times New Roman"/>
            <w:lang w:eastAsia="zh-CN"/>
          </w:rPr>
          <w:t>R1-2006387</w:t>
        </w:r>
      </w:hyperlink>
      <w:r w:rsidR="00063156">
        <w:rPr>
          <w:rFonts w:ascii="Times New Roman" w:hAnsi="Times New Roman"/>
          <w:lang w:eastAsia="zh-CN"/>
        </w:rPr>
        <w:tab/>
        <w:t>Potential extension(s) to Rel-16 DCI-based power saving adaptation during DRX ActiveTime</w:t>
      </w:r>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C909DB">
      <w:pPr>
        <w:pStyle w:val="afa"/>
        <w:numPr>
          <w:ilvl w:val="0"/>
          <w:numId w:val="50"/>
        </w:numPr>
        <w:rPr>
          <w:rFonts w:ascii="Times New Roman" w:hAnsi="Times New Roman"/>
          <w:lang w:eastAsia="zh-CN"/>
        </w:rPr>
      </w:pPr>
      <w:hyperlink r:id="rId53" w:history="1">
        <w:r w:rsidR="00063156">
          <w:rPr>
            <w:rStyle w:val="af6"/>
            <w:rFonts w:ascii="Times New Roman" w:hAnsi="Times New Roman"/>
            <w:lang w:eastAsia="zh-CN"/>
          </w:rPr>
          <w:t>R1-2006529</w:t>
        </w:r>
      </w:hyperlink>
      <w:r w:rsidR="00063156">
        <w:rPr>
          <w:rFonts w:ascii="Times New Roman" w:hAnsi="Times New Roman"/>
          <w:lang w:eastAsia="zh-CN"/>
        </w:rPr>
        <w:tab/>
        <w:t>PDCCH based power saving enhancements for connected-mode Ues</w:t>
      </w:r>
      <w:r w:rsidR="00063156">
        <w:rPr>
          <w:rFonts w:ascii="Times New Roman" w:hAnsi="Times New Roman"/>
          <w:lang w:eastAsia="zh-CN"/>
        </w:rPr>
        <w:tab/>
        <w:t>Apple</w:t>
      </w:r>
    </w:p>
    <w:p w14:paraId="1B5D61AD" w14:textId="77777777" w:rsidR="00D530E0" w:rsidRDefault="00C909DB">
      <w:pPr>
        <w:pStyle w:val="afa"/>
        <w:numPr>
          <w:ilvl w:val="0"/>
          <w:numId w:val="50"/>
        </w:numPr>
        <w:rPr>
          <w:rFonts w:ascii="Times New Roman" w:hAnsi="Times New Roman"/>
          <w:lang w:eastAsia="zh-CN"/>
        </w:rPr>
      </w:pPr>
      <w:hyperlink r:id="rId54" w:history="1">
        <w:r w:rsidR="00063156">
          <w:rPr>
            <w:rStyle w:val="af6"/>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t>InterDigital, Inc.</w:t>
      </w:r>
    </w:p>
    <w:p w14:paraId="6878E7E3" w14:textId="77777777" w:rsidR="00D530E0" w:rsidRDefault="00C909DB">
      <w:pPr>
        <w:pStyle w:val="afa"/>
        <w:numPr>
          <w:ilvl w:val="0"/>
          <w:numId w:val="50"/>
        </w:numPr>
        <w:rPr>
          <w:rFonts w:ascii="Times New Roman" w:hAnsi="Times New Roman"/>
          <w:lang w:eastAsia="zh-CN"/>
        </w:rPr>
      </w:pPr>
      <w:hyperlink r:id="rId55" w:history="1">
        <w:r w:rsidR="00063156">
          <w:rPr>
            <w:rStyle w:val="af6"/>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C909DB">
      <w:pPr>
        <w:pStyle w:val="afa"/>
        <w:numPr>
          <w:ilvl w:val="0"/>
          <w:numId w:val="50"/>
        </w:numPr>
        <w:rPr>
          <w:rFonts w:ascii="Times New Roman" w:hAnsi="Times New Roman"/>
          <w:lang w:eastAsia="zh-CN"/>
        </w:rPr>
      </w:pPr>
      <w:hyperlink r:id="rId56" w:history="1">
        <w:r w:rsidR="00063156">
          <w:rPr>
            <w:rStyle w:val="af6"/>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C909DB">
      <w:pPr>
        <w:pStyle w:val="afa"/>
        <w:numPr>
          <w:ilvl w:val="0"/>
          <w:numId w:val="50"/>
        </w:numPr>
        <w:rPr>
          <w:rFonts w:ascii="Times New Roman" w:hAnsi="Times New Roman"/>
          <w:lang w:eastAsia="zh-CN"/>
        </w:rPr>
      </w:pPr>
      <w:hyperlink r:id="rId57" w:history="1">
        <w:r w:rsidR="00063156">
          <w:rPr>
            <w:rStyle w:val="af6"/>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C909DB">
      <w:pPr>
        <w:pStyle w:val="afa"/>
        <w:numPr>
          <w:ilvl w:val="0"/>
          <w:numId w:val="50"/>
        </w:numPr>
        <w:rPr>
          <w:rFonts w:ascii="Times New Roman" w:hAnsi="Times New Roman"/>
          <w:lang w:eastAsia="zh-CN"/>
        </w:rPr>
      </w:pPr>
      <w:hyperlink r:id="rId58" w:history="1">
        <w:r w:rsidR="00063156">
          <w:rPr>
            <w:rStyle w:val="af6"/>
            <w:rFonts w:ascii="Times New Roman" w:hAnsi="Times New Roman"/>
            <w:lang w:eastAsia="zh-CN"/>
          </w:rPr>
          <w:t>R1-2006817</w:t>
        </w:r>
      </w:hyperlink>
      <w:r w:rsidR="00063156">
        <w:rPr>
          <w:rFonts w:ascii="Times New Roman" w:hAnsi="Times New Roman"/>
          <w:lang w:eastAsia="zh-CN"/>
        </w:rPr>
        <w:tab/>
        <w:t>DCI-based power saving adaptation during DRX ActiveTime</w:t>
      </w:r>
      <w:r w:rsidR="00063156">
        <w:rPr>
          <w:rFonts w:ascii="Times New Roman" w:hAnsi="Times New Roman"/>
          <w:lang w:eastAsia="zh-CN"/>
        </w:rPr>
        <w:tab/>
        <w:t>Qualcomm Incorporated</w:t>
      </w:r>
    </w:p>
    <w:p w14:paraId="4E840EFD" w14:textId="77777777" w:rsidR="00D530E0" w:rsidRDefault="00C909DB">
      <w:pPr>
        <w:pStyle w:val="afa"/>
        <w:numPr>
          <w:ilvl w:val="0"/>
          <w:numId w:val="50"/>
        </w:numPr>
        <w:rPr>
          <w:rFonts w:ascii="Times New Roman" w:hAnsi="Times New Roman"/>
          <w:lang w:eastAsia="zh-CN"/>
        </w:rPr>
      </w:pPr>
      <w:hyperlink r:id="rId59" w:history="1">
        <w:r w:rsidR="00063156">
          <w:rPr>
            <w:rStyle w:val="af6"/>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C909DB">
      <w:pPr>
        <w:pStyle w:val="afa"/>
        <w:numPr>
          <w:ilvl w:val="0"/>
          <w:numId w:val="50"/>
        </w:numPr>
        <w:rPr>
          <w:rFonts w:ascii="Times New Roman" w:hAnsi="Times New Roman"/>
          <w:lang w:eastAsia="zh-CN"/>
        </w:rPr>
      </w:pPr>
      <w:hyperlink r:id="rId60" w:history="1">
        <w:r w:rsidR="00063156">
          <w:rPr>
            <w:rStyle w:val="af6"/>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5" w:name="_Ref47770244"/>
      <w:r>
        <w:rPr>
          <w:sz w:val="22"/>
        </w:rPr>
        <w:t>RP-200938, “Revised WID: UE Power Saving Enhancements for NR”, MediaTek Inc., RAN#88</w:t>
      </w:r>
      <w:bookmarkEnd w:id="15"/>
      <w:r>
        <w:rPr>
          <w:sz w:val="22"/>
        </w:rPr>
        <w:t xml:space="preserve">-e </w:t>
      </w:r>
    </w:p>
    <w:p w14:paraId="1D0DD710" w14:textId="77777777" w:rsidR="00D530E0" w:rsidRDefault="00C909DB">
      <w:pPr>
        <w:pStyle w:val="afa"/>
        <w:numPr>
          <w:ilvl w:val="0"/>
          <w:numId w:val="50"/>
        </w:numPr>
        <w:rPr>
          <w:rFonts w:ascii="Times New Roman" w:hAnsi="Times New Roman"/>
          <w:lang w:eastAsia="zh-CN"/>
        </w:rPr>
      </w:pPr>
      <w:hyperlink r:id="rId61" w:history="1">
        <w:r w:rsidR="00063156">
          <w:rPr>
            <w:rStyle w:val="af6"/>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1"/>
        <w:rPr>
          <w:sz w:val="44"/>
        </w:rPr>
      </w:pPr>
      <w:bookmarkStart w:id="16" w:name="_Toc529948049"/>
      <w:r>
        <w:rPr>
          <w:sz w:val="44"/>
        </w:rPr>
        <w:t>History</w:t>
      </w:r>
      <w:bookmarkEnd w:id="16"/>
    </w:p>
    <w:p w14:paraId="6F6F42C6" w14:textId="77777777" w:rsidR="00D530E0" w:rsidRDefault="00063156">
      <w:pPr>
        <w:rPr>
          <w:i/>
          <w:lang w:val="fr-FR"/>
        </w:rPr>
      </w:pPr>
      <w:r>
        <w:rPr>
          <w:rFonts w:hint="eastAsia"/>
          <w:i/>
          <w:lang w:val="fr-FR"/>
        </w:rPr>
        <w:t>&lt;</w:t>
      </w:r>
      <w:r>
        <w:rPr>
          <w:i/>
          <w:lang w:val="fr-FR"/>
        </w:rPr>
        <w:t>viod</w:t>
      </w:r>
      <w:r>
        <w:rPr>
          <w:rFonts w:hint="eastAsia"/>
          <w:i/>
          <w:lang w:val="fr-FR"/>
        </w:rPr>
        <w:t>&gt;</w:t>
      </w:r>
    </w:p>
    <w:p w14:paraId="1A619041" w14:textId="77777777" w:rsidR="00D530E0" w:rsidRDefault="00D530E0">
      <w:pPr>
        <w:rPr>
          <w:lang w:val="en-GB"/>
        </w:rPr>
      </w:pPr>
    </w:p>
    <w:sectPr w:rsidR="00D530E0">
      <w:headerReference w:type="even" r:id="rId62"/>
      <w:footerReference w:type="even" r:id="rId63"/>
      <w:footerReference w:type="default" r:id="rId64"/>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C9100" w14:textId="77777777" w:rsidR="00593A7B" w:rsidRDefault="00593A7B">
      <w:pPr>
        <w:spacing w:after="0"/>
      </w:pPr>
      <w:r>
        <w:separator/>
      </w:r>
    </w:p>
  </w:endnote>
  <w:endnote w:type="continuationSeparator" w:id="0">
    <w:p w14:paraId="58CF23CF" w14:textId="77777777" w:rsidR="00593A7B" w:rsidRDefault="00593A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E3C25" w14:textId="77777777" w:rsidR="00C909DB" w:rsidRDefault="00C909DB">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B61DCD" w14:textId="77777777" w:rsidR="00C909DB" w:rsidRDefault="00C909D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7DAD6" w14:textId="7012B59A" w:rsidR="00C909DB" w:rsidRDefault="00C909DB">
    <w:pPr>
      <w:pStyle w:val="ad"/>
      <w:ind w:right="360"/>
    </w:pPr>
    <w:r>
      <w:rPr>
        <w:rStyle w:val="af4"/>
      </w:rPr>
      <w:fldChar w:fldCharType="begin"/>
    </w:r>
    <w:r>
      <w:rPr>
        <w:rStyle w:val="af4"/>
      </w:rPr>
      <w:instrText xml:space="preserve"> PAGE </w:instrText>
    </w:r>
    <w:r>
      <w:rPr>
        <w:rStyle w:val="af4"/>
      </w:rPr>
      <w:fldChar w:fldCharType="separate"/>
    </w:r>
    <w:r w:rsidR="00215A5E">
      <w:rPr>
        <w:rStyle w:val="af4"/>
        <w:noProof/>
      </w:rPr>
      <w:t>58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215A5E">
      <w:rPr>
        <w:rStyle w:val="af4"/>
        <w:noProof/>
      </w:rPr>
      <w:t>62</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FDCFB" w14:textId="77777777" w:rsidR="00593A7B" w:rsidRDefault="00593A7B">
      <w:pPr>
        <w:spacing w:after="0"/>
      </w:pPr>
      <w:r>
        <w:separator/>
      </w:r>
    </w:p>
  </w:footnote>
  <w:footnote w:type="continuationSeparator" w:id="0">
    <w:p w14:paraId="58D5CAD7" w14:textId="77777777" w:rsidR="00593A7B" w:rsidRDefault="00593A7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886D" w14:textId="77777777" w:rsidR="00C909DB" w:rsidRDefault="00C909D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8D87292"/>
    <w:multiLevelType w:val="singleLevel"/>
    <w:tmpl w:val="E8D87292"/>
    <w:lvl w:ilvl="0">
      <w:start w:val="1"/>
      <w:numFmt w:val="decimal"/>
      <w:lvlText w:val="%1)"/>
      <w:lvlJc w:val="left"/>
      <w:pPr>
        <w:ind w:left="425" w:hanging="425"/>
      </w:pPr>
      <w:rPr>
        <w:rFonts w:hint="default"/>
      </w:rPr>
    </w:lvl>
  </w:abstractNum>
  <w:abstractNum w:abstractNumId="1">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9">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05A5DD2"/>
    <w:multiLevelType w:val="multilevel"/>
    <w:tmpl w:val="F240240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1795B22"/>
    <w:multiLevelType w:val="hybridMultilevel"/>
    <w:tmpl w:val="F68867C0"/>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2C06AE3"/>
    <w:multiLevelType w:val="hybridMultilevel"/>
    <w:tmpl w:val="B590DABC"/>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nsid w:val="2D4B4179"/>
    <w:multiLevelType w:val="hybridMultilevel"/>
    <w:tmpl w:val="2422752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nsid w:val="35FF46B9"/>
    <w:multiLevelType w:val="multilevel"/>
    <w:tmpl w:val="D9C8870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nsid w:val="3A2A1822"/>
    <w:multiLevelType w:val="hybridMultilevel"/>
    <w:tmpl w:val="25E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3B54461C"/>
    <w:multiLevelType w:val="multilevel"/>
    <w:tmpl w:val="3B54461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6">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3DE11645"/>
    <w:multiLevelType w:val="multilevel"/>
    <w:tmpl w:val="1CF40D9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6">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9">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6">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71B868CC"/>
    <w:multiLevelType w:val="multilevel"/>
    <w:tmpl w:val="383EFA5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724226D4"/>
    <w:multiLevelType w:val="hybridMultilevel"/>
    <w:tmpl w:val="1C623F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795E4E11"/>
    <w:multiLevelType w:val="multilevel"/>
    <w:tmpl w:val="149872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4"/>
  </w:num>
  <w:num w:numId="3">
    <w:abstractNumId w:val="21"/>
  </w:num>
  <w:num w:numId="4">
    <w:abstractNumId w:val="45"/>
  </w:num>
  <w:num w:numId="5">
    <w:abstractNumId w:val="56"/>
  </w:num>
  <w:num w:numId="6">
    <w:abstractNumId w:val="35"/>
  </w:num>
  <w:num w:numId="7">
    <w:abstractNumId w:val="55"/>
  </w:num>
  <w:num w:numId="8">
    <w:abstractNumId w:val="30"/>
  </w:num>
  <w:num w:numId="9">
    <w:abstractNumId w:val="8"/>
  </w:num>
  <w:num w:numId="10">
    <w:abstractNumId w:val="23"/>
  </w:num>
  <w:num w:numId="11">
    <w:abstractNumId w:val="36"/>
  </w:num>
  <w:num w:numId="12">
    <w:abstractNumId w:val="46"/>
  </w:num>
  <w:num w:numId="13">
    <w:abstractNumId w:val="58"/>
  </w:num>
  <w:num w:numId="14">
    <w:abstractNumId w:val="60"/>
  </w:num>
  <w:num w:numId="15">
    <w:abstractNumId w:val="26"/>
  </w:num>
  <w:num w:numId="16">
    <w:abstractNumId w:val="42"/>
  </w:num>
  <w:num w:numId="17">
    <w:abstractNumId w:val="34"/>
  </w:num>
  <w:num w:numId="18">
    <w:abstractNumId w:val="40"/>
  </w:num>
  <w:num w:numId="19">
    <w:abstractNumId w:val="13"/>
  </w:num>
  <w:num w:numId="20">
    <w:abstractNumId w:val="4"/>
  </w:num>
  <w:num w:numId="21">
    <w:abstractNumId w:val="22"/>
  </w:num>
  <w:num w:numId="22">
    <w:abstractNumId w:val="28"/>
  </w:num>
  <w:num w:numId="23">
    <w:abstractNumId w:val="6"/>
  </w:num>
  <w:num w:numId="24">
    <w:abstractNumId w:val="5"/>
  </w:num>
  <w:num w:numId="25">
    <w:abstractNumId w:val="50"/>
  </w:num>
  <w:num w:numId="26">
    <w:abstractNumId w:val="57"/>
  </w:num>
  <w:num w:numId="27">
    <w:abstractNumId w:val="2"/>
  </w:num>
  <w:num w:numId="28">
    <w:abstractNumId w:val="17"/>
  </w:num>
  <w:num w:numId="29">
    <w:abstractNumId w:val="0"/>
  </w:num>
  <w:num w:numId="30">
    <w:abstractNumId w:val="29"/>
  </w:num>
  <w:num w:numId="31">
    <w:abstractNumId w:val="43"/>
  </w:num>
  <w:num w:numId="32">
    <w:abstractNumId w:val="9"/>
  </w:num>
  <w:num w:numId="33">
    <w:abstractNumId w:val="24"/>
  </w:num>
  <w:num w:numId="34">
    <w:abstractNumId w:val="33"/>
  </w:num>
  <w:num w:numId="35">
    <w:abstractNumId w:val="41"/>
  </w:num>
  <w:num w:numId="36">
    <w:abstractNumId w:val="47"/>
  </w:num>
  <w:num w:numId="37">
    <w:abstractNumId w:val="16"/>
  </w:num>
  <w:num w:numId="38">
    <w:abstractNumId w:val="38"/>
  </w:num>
  <w:num w:numId="39">
    <w:abstractNumId w:val="39"/>
  </w:num>
  <w:num w:numId="40">
    <w:abstractNumId w:val="7"/>
  </w:num>
  <w:num w:numId="41">
    <w:abstractNumId w:val="48"/>
  </w:num>
  <w:num w:numId="42">
    <w:abstractNumId w:val="32"/>
  </w:num>
  <w:num w:numId="43">
    <w:abstractNumId w:val="49"/>
  </w:num>
  <w:num w:numId="44">
    <w:abstractNumId w:val="25"/>
  </w:num>
  <w:num w:numId="45">
    <w:abstractNumId w:val="59"/>
  </w:num>
  <w:num w:numId="46">
    <w:abstractNumId w:val="18"/>
  </w:num>
  <w:num w:numId="47">
    <w:abstractNumId w:val="31"/>
  </w:num>
  <w:num w:numId="48">
    <w:abstractNumId w:val="44"/>
  </w:num>
  <w:num w:numId="49">
    <w:abstractNumId w:val="37"/>
  </w:num>
  <w:num w:numId="50">
    <w:abstractNumId w:val="54"/>
  </w:num>
  <w:num w:numId="51">
    <w:abstractNumId w:val="53"/>
  </w:num>
  <w:num w:numId="52">
    <w:abstractNumId w:val="3"/>
  </w:num>
  <w:num w:numId="53">
    <w:abstractNumId w:val="52"/>
  </w:num>
  <w:num w:numId="54">
    <w:abstractNumId w:val="20"/>
  </w:num>
  <w:num w:numId="55">
    <w:abstractNumId w:val="11"/>
  </w:num>
  <w:num w:numId="56">
    <w:abstractNumId w:val="58"/>
  </w:num>
  <w:num w:numId="57">
    <w:abstractNumId w:val="26"/>
  </w:num>
  <w:num w:numId="58">
    <w:abstractNumId w:val="52"/>
  </w:num>
  <w:num w:numId="59">
    <w:abstractNumId w:val="12"/>
  </w:num>
  <w:num w:numId="60">
    <w:abstractNumId w:val="19"/>
  </w:num>
  <w:num w:numId="61">
    <w:abstractNumId w:val="27"/>
  </w:num>
  <w:num w:numId="62">
    <w:abstractNumId w:val="51"/>
  </w:num>
  <w:num w:numId="63">
    <w:abstractNumId w:val="10"/>
  </w:num>
  <w:num w:numId="64">
    <w:abstractNumId w:val="1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0E2"/>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2F92"/>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7A"/>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6F27"/>
    <w:rsid w:val="00497877"/>
    <w:rsid w:val="00497C03"/>
    <w:rsid w:val="00497C90"/>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AFF"/>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A7B"/>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2C"/>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93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4EE3"/>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A71"/>
    <w:rsid w:val="007E5D16"/>
    <w:rsid w:val="007E5FFD"/>
    <w:rsid w:val="007E6239"/>
    <w:rsid w:val="007E6413"/>
    <w:rsid w:val="007E65C3"/>
    <w:rsid w:val="007E6735"/>
    <w:rsid w:val="007E67F4"/>
    <w:rsid w:val="007E6861"/>
    <w:rsid w:val="007E6978"/>
    <w:rsid w:val="007E6A85"/>
    <w:rsid w:val="007E6BA0"/>
    <w:rsid w:val="007E732E"/>
    <w:rsid w:val="007E741E"/>
    <w:rsid w:val="007E79E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90"/>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741"/>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2D"/>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A4E"/>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ACD"/>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1"/>
    <w:qFormat/>
    <w:pPr>
      <w:spacing w:before="120" w:after="120"/>
    </w:pPr>
    <w:rPr>
      <w:b/>
      <w:bCs/>
    </w:rPr>
  </w:style>
  <w:style w:type="paragraph" w:styleId="a9">
    <w:name w:val="Document Map"/>
    <w:basedOn w:val="a"/>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2"/>
    <w:qFormat/>
    <w:pPr>
      <w:spacing w:after="120"/>
      <w:jc w:val="both"/>
    </w:pPr>
    <w:rPr>
      <w:rFonts w:ascii="Times" w:hAnsi="Times"/>
      <w:szCs w:val="24"/>
    </w:rPr>
  </w:style>
  <w:style w:type="paragraph" w:styleId="ab">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a"/>
    <w:next w:val="a"/>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3">
    <w:name w:val="Strong"/>
    <w:basedOn w:val="a0"/>
    <w:uiPriority w:val="22"/>
    <w:qFormat/>
    <w:rPr>
      <w:b/>
      <w:bCs/>
    </w:rPr>
  </w:style>
  <w:style w:type="character" w:styleId="af4">
    <w:name w:val="page number"/>
    <w:basedOn w:val="a0"/>
    <w:qFormat/>
  </w:style>
  <w:style w:type="character" w:styleId="af5">
    <w:name w:val="FollowedHyperlink"/>
    <w:basedOn w:val="a0"/>
    <w:semiHidden/>
    <w:unhideWhenUsed/>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semiHidden/>
    <w:qFormat/>
    <w:rPr>
      <w:b/>
      <w:position w:val="6"/>
      <w:sz w:val="16"/>
    </w:rPr>
  </w:style>
  <w:style w:type="table" w:styleId="af9">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0">
    <w:name w:val="批注文字 Char"/>
    <w:link w:val="a5"/>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7">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d"/>
    <w:qFormat/>
    <w:rPr>
      <w:rFonts w:ascii="Arial" w:hAnsi="Arial"/>
      <w:b/>
      <w:i/>
      <w:sz w:val="18"/>
      <w:lang w:eastAsia="en-US"/>
    </w:rPr>
  </w:style>
  <w:style w:type="character" w:customStyle="1" w:styleId="Char1">
    <w:name w:val="题注 Char"/>
    <w:link w:val="a8"/>
    <w:qFormat/>
    <w:locked/>
    <w:rPr>
      <w:rFonts w:ascii="Times New Roman" w:hAnsi="Times New Roman"/>
      <w:b/>
      <w:bCs/>
      <w:lang w:eastAsia="en-US"/>
    </w:rPr>
  </w:style>
  <w:style w:type="table" w:customStyle="1" w:styleId="TableGridLight1">
    <w:name w:val="Table Grid Light1"/>
    <w:basedOn w:val="a1"/>
    <w:uiPriority w:val="40"/>
    <w:qFormat/>
    <w:rPr>
      <w:rFonts w:eastAsia="Times New Roman"/>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51">
    <w:name w:val="Grid Table 5 Dark - Accent 5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Char5">
    <w:name w:val="页眉 Char"/>
    <w:basedOn w:val="a0"/>
    <w:link w:val="ae"/>
    <w:qFormat/>
    <w:locked/>
    <w:rPr>
      <w:rFonts w:ascii="Arial" w:hAnsi="Arial"/>
      <w:b/>
      <w:sz w:val="18"/>
      <w:lang w:eastAsia="en-US"/>
    </w:rPr>
  </w:style>
  <w:style w:type="character" w:customStyle="1" w:styleId="Char">
    <w:name w:val="批注主题 Char"/>
    <w:basedOn w:val="Char0"/>
    <w:link w:val="a4"/>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Char2">
    <w:name w:val="正文文本 Char"/>
    <w:basedOn w:val="a0"/>
    <w:link w:val="aa"/>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3">
    <w:name w:val="纯文本 Char"/>
    <w:basedOn w:val="a0"/>
    <w:link w:val="ab"/>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afa"/>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Char7"/>
    <w:link w:val="TimeNewRoman"/>
    <w:qFormat/>
    <w:rPr>
      <w:rFonts w:ascii="Times New Roman" w:eastAsia="Times New Roman" w:hAnsi="Times New Roman"/>
      <w:sz w:val="22"/>
      <w:szCs w:val="22"/>
      <w:lang w:eastAsia="en-US"/>
    </w:rPr>
  </w:style>
  <w:style w:type="character" w:customStyle="1" w:styleId="Char10">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
    <w:name w:val="Unresolved Mention"/>
    <w:basedOn w:val="a0"/>
    <w:uiPriority w:val="99"/>
    <w:semiHidden/>
    <w:unhideWhenUsed/>
    <w:rsid w:val="00803E55"/>
    <w:rPr>
      <w:color w:val="605E5C"/>
      <w:shd w:val="clear" w:color="auto" w:fill="E1DFDD"/>
    </w:rPr>
  </w:style>
  <w:style w:type="paragraph" w:customStyle="1" w:styleId="afc">
    <w:name w:val="a"/>
    <w:basedOn w:val="a"/>
    <w:uiPriority w:val="99"/>
    <w:rsid w:val="008A4D5B"/>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rsid w:val="008A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317">
      <w:bodyDiv w:val="1"/>
      <w:marLeft w:val="0"/>
      <w:marRight w:val="0"/>
      <w:marTop w:val="0"/>
      <w:marBottom w:val="0"/>
      <w:divBdr>
        <w:top w:val="none" w:sz="0" w:space="0" w:color="auto"/>
        <w:left w:val="none" w:sz="0" w:space="0" w:color="auto"/>
        <w:bottom w:val="none" w:sz="0" w:space="0" w:color="auto"/>
        <w:right w:val="none" w:sz="0" w:space="0" w:color="auto"/>
      </w:divBdr>
      <w:divsChild>
        <w:div w:id="1143694430">
          <w:marLeft w:val="360"/>
          <w:marRight w:val="0"/>
          <w:marTop w:val="200"/>
          <w:marBottom w:val="0"/>
          <w:divBdr>
            <w:top w:val="none" w:sz="0" w:space="0" w:color="auto"/>
            <w:left w:val="none" w:sz="0" w:space="0" w:color="auto"/>
            <w:bottom w:val="none" w:sz="0" w:space="0" w:color="auto"/>
            <w:right w:val="none" w:sz="0" w:space="0" w:color="auto"/>
          </w:divBdr>
        </w:div>
        <w:div w:id="891311979">
          <w:marLeft w:val="1080"/>
          <w:marRight w:val="0"/>
          <w:marTop w:val="100"/>
          <w:marBottom w:val="0"/>
          <w:divBdr>
            <w:top w:val="none" w:sz="0" w:space="0" w:color="auto"/>
            <w:left w:val="none" w:sz="0" w:space="0" w:color="auto"/>
            <w:bottom w:val="none" w:sz="0" w:space="0" w:color="auto"/>
            <w:right w:val="none" w:sz="0" w:space="0" w:color="auto"/>
          </w:divBdr>
        </w:div>
        <w:div w:id="554045293">
          <w:marLeft w:val="1800"/>
          <w:marRight w:val="0"/>
          <w:marTop w:val="100"/>
          <w:marBottom w:val="0"/>
          <w:divBdr>
            <w:top w:val="none" w:sz="0" w:space="0" w:color="auto"/>
            <w:left w:val="none" w:sz="0" w:space="0" w:color="auto"/>
            <w:bottom w:val="none" w:sz="0" w:space="0" w:color="auto"/>
            <w:right w:val="none" w:sz="0" w:space="0" w:color="auto"/>
          </w:divBdr>
        </w:div>
        <w:div w:id="1692950325">
          <w:marLeft w:val="1800"/>
          <w:marRight w:val="0"/>
          <w:marTop w:val="100"/>
          <w:marBottom w:val="0"/>
          <w:divBdr>
            <w:top w:val="none" w:sz="0" w:space="0" w:color="auto"/>
            <w:left w:val="none" w:sz="0" w:space="0" w:color="auto"/>
            <w:bottom w:val="none" w:sz="0" w:space="0" w:color="auto"/>
            <w:right w:val="none" w:sz="0" w:space="0" w:color="auto"/>
          </w:divBdr>
        </w:div>
        <w:div w:id="1696881843">
          <w:marLeft w:val="1080"/>
          <w:marRight w:val="0"/>
          <w:marTop w:val="100"/>
          <w:marBottom w:val="0"/>
          <w:divBdr>
            <w:top w:val="none" w:sz="0" w:space="0" w:color="auto"/>
            <w:left w:val="none" w:sz="0" w:space="0" w:color="auto"/>
            <w:bottom w:val="none" w:sz="0" w:space="0" w:color="auto"/>
            <w:right w:val="none" w:sz="0" w:space="0" w:color="auto"/>
          </w:divBdr>
        </w:div>
        <w:div w:id="1683699117">
          <w:marLeft w:val="1800"/>
          <w:marRight w:val="0"/>
          <w:marTop w:val="100"/>
          <w:marBottom w:val="0"/>
          <w:divBdr>
            <w:top w:val="none" w:sz="0" w:space="0" w:color="auto"/>
            <w:left w:val="none" w:sz="0" w:space="0" w:color="auto"/>
            <w:bottom w:val="none" w:sz="0" w:space="0" w:color="auto"/>
            <w:right w:val="none" w:sz="0" w:space="0" w:color="auto"/>
          </w:divBdr>
        </w:div>
        <w:div w:id="350230416">
          <w:marLeft w:val="1080"/>
          <w:marRight w:val="0"/>
          <w:marTop w:val="100"/>
          <w:marBottom w:val="0"/>
          <w:divBdr>
            <w:top w:val="none" w:sz="0" w:space="0" w:color="auto"/>
            <w:left w:val="none" w:sz="0" w:space="0" w:color="auto"/>
            <w:bottom w:val="none" w:sz="0" w:space="0" w:color="auto"/>
            <w:right w:val="none" w:sz="0" w:space="0" w:color="auto"/>
          </w:divBdr>
        </w:div>
        <w:div w:id="543249657">
          <w:marLeft w:val="1800"/>
          <w:marRight w:val="0"/>
          <w:marTop w:val="100"/>
          <w:marBottom w:val="0"/>
          <w:divBdr>
            <w:top w:val="none" w:sz="0" w:space="0" w:color="auto"/>
            <w:left w:val="none" w:sz="0" w:space="0" w:color="auto"/>
            <w:bottom w:val="none" w:sz="0" w:space="0" w:color="auto"/>
            <w:right w:val="none" w:sz="0" w:space="0" w:color="auto"/>
          </w:divBdr>
        </w:div>
        <w:div w:id="308246973">
          <w:marLeft w:val="1800"/>
          <w:marRight w:val="0"/>
          <w:marTop w:val="100"/>
          <w:marBottom w:val="0"/>
          <w:divBdr>
            <w:top w:val="none" w:sz="0" w:space="0" w:color="auto"/>
            <w:left w:val="none" w:sz="0" w:space="0" w:color="auto"/>
            <w:bottom w:val="none" w:sz="0" w:space="0" w:color="auto"/>
            <w:right w:val="none" w:sz="0" w:space="0" w:color="auto"/>
          </w:divBdr>
        </w:div>
      </w:divsChild>
    </w:div>
    <w:div w:id="80832943">
      <w:bodyDiv w:val="1"/>
      <w:marLeft w:val="0"/>
      <w:marRight w:val="0"/>
      <w:marTop w:val="0"/>
      <w:marBottom w:val="0"/>
      <w:divBdr>
        <w:top w:val="none" w:sz="0" w:space="0" w:color="auto"/>
        <w:left w:val="none" w:sz="0" w:space="0" w:color="auto"/>
        <w:bottom w:val="none" w:sz="0" w:space="0" w:color="auto"/>
        <w:right w:val="none" w:sz="0" w:space="0" w:color="auto"/>
      </w:divBdr>
    </w:div>
    <w:div w:id="148518682">
      <w:bodyDiv w:val="1"/>
      <w:marLeft w:val="0"/>
      <w:marRight w:val="0"/>
      <w:marTop w:val="0"/>
      <w:marBottom w:val="0"/>
      <w:divBdr>
        <w:top w:val="none" w:sz="0" w:space="0" w:color="auto"/>
        <w:left w:val="none" w:sz="0" w:space="0" w:color="auto"/>
        <w:bottom w:val="none" w:sz="0" w:space="0" w:color="auto"/>
        <w:right w:val="none" w:sz="0" w:space="0" w:color="auto"/>
      </w:divBdr>
    </w:div>
    <w:div w:id="153031516">
      <w:bodyDiv w:val="1"/>
      <w:marLeft w:val="0"/>
      <w:marRight w:val="0"/>
      <w:marTop w:val="0"/>
      <w:marBottom w:val="0"/>
      <w:divBdr>
        <w:top w:val="none" w:sz="0" w:space="0" w:color="auto"/>
        <w:left w:val="none" w:sz="0" w:space="0" w:color="auto"/>
        <w:bottom w:val="none" w:sz="0" w:space="0" w:color="auto"/>
        <w:right w:val="none" w:sz="0" w:space="0" w:color="auto"/>
      </w:divBdr>
    </w:div>
    <w:div w:id="369304995">
      <w:bodyDiv w:val="1"/>
      <w:marLeft w:val="0"/>
      <w:marRight w:val="0"/>
      <w:marTop w:val="0"/>
      <w:marBottom w:val="0"/>
      <w:divBdr>
        <w:top w:val="none" w:sz="0" w:space="0" w:color="auto"/>
        <w:left w:val="none" w:sz="0" w:space="0" w:color="auto"/>
        <w:bottom w:val="none" w:sz="0" w:space="0" w:color="auto"/>
        <w:right w:val="none" w:sz="0" w:space="0" w:color="auto"/>
      </w:divBdr>
    </w:div>
    <w:div w:id="675573510">
      <w:bodyDiv w:val="1"/>
      <w:marLeft w:val="0"/>
      <w:marRight w:val="0"/>
      <w:marTop w:val="0"/>
      <w:marBottom w:val="0"/>
      <w:divBdr>
        <w:top w:val="none" w:sz="0" w:space="0" w:color="auto"/>
        <w:left w:val="none" w:sz="0" w:space="0" w:color="auto"/>
        <w:bottom w:val="none" w:sz="0" w:space="0" w:color="auto"/>
        <w:right w:val="none" w:sz="0" w:space="0" w:color="auto"/>
      </w:divBdr>
    </w:div>
    <w:div w:id="732432120">
      <w:bodyDiv w:val="1"/>
      <w:marLeft w:val="0"/>
      <w:marRight w:val="0"/>
      <w:marTop w:val="0"/>
      <w:marBottom w:val="0"/>
      <w:divBdr>
        <w:top w:val="none" w:sz="0" w:space="0" w:color="auto"/>
        <w:left w:val="none" w:sz="0" w:space="0" w:color="auto"/>
        <w:bottom w:val="none" w:sz="0" w:space="0" w:color="auto"/>
        <w:right w:val="none" w:sz="0" w:space="0" w:color="auto"/>
      </w:divBdr>
    </w:div>
    <w:div w:id="958218553">
      <w:bodyDiv w:val="1"/>
      <w:marLeft w:val="0"/>
      <w:marRight w:val="0"/>
      <w:marTop w:val="0"/>
      <w:marBottom w:val="0"/>
      <w:divBdr>
        <w:top w:val="none" w:sz="0" w:space="0" w:color="auto"/>
        <w:left w:val="none" w:sz="0" w:space="0" w:color="auto"/>
        <w:bottom w:val="none" w:sz="0" w:space="0" w:color="auto"/>
        <w:right w:val="none" w:sz="0" w:space="0" w:color="auto"/>
      </w:divBdr>
    </w:div>
    <w:div w:id="958683421">
      <w:bodyDiv w:val="1"/>
      <w:marLeft w:val="0"/>
      <w:marRight w:val="0"/>
      <w:marTop w:val="0"/>
      <w:marBottom w:val="0"/>
      <w:divBdr>
        <w:top w:val="none" w:sz="0" w:space="0" w:color="auto"/>
        <w:left w:val="none" w:sz="0" w:space="0" w:color="auto"/>
        <w:bottom w:val="none" w:sz="0" w:space="0" w:color="auto"/>
        <w:right w:val="none" w:sz="0" w:space="0" w:color="auto"/>
      </w:divBdr>
      <w:divsChild>
        <w:div w:id="1305509025">
          <w:marLeft w:val="1080"/>
          <w:marRight w:val="0"/>
          <w:marTop w:val="100"/>
          <w:marBottom w:val="0"/>
          <w:divBdr>
            <w:top w:val="none" w:sz="0" w:space="0" w:color="auto"/>
            <w:left w:val="none" w:sz="0" w:space="0" w:color="auto"/>
            <w:bottom w:val="none" w:sz="0" w:space="0" w:color="auto"/>
            <w:right w:val="none" w:sz="0" w:space="0" w:color="auto"/>
          </w:divBdr>
        </w:div>
        <w:div w:id="1031881976">
          <w:marLeft w:val="1800"/>
          <w:marRight w:val="0"/>
          <w:marTop w:val="100"/>
          <w:marBottom w:val="0"/>
          <w:divBdr>
            <w:top w:val="none" w:sz="0" w:space="0" w:color="auto"/>
            <w:left w:val="none" w:sz="0" w:space="0" w:color="auto"/>
            <w:bottom w:val="none" w:sz="0" w:space="0" w:color="auto"/>
            <w:right w:val="none" w:sz="0" w:space="0" w:color="auto"/>
          </w:divBdr>
        </w:div>
        <w:div w:id="393625307">
          <w:marLeft w:val="1080"/>
          <w:marRight w:val="0"/>
          <w:marTop w:val="100"/>
          <w:marBottom w:val="0"/>
          <w:divBdr>
            <w:top w:val="none" w:sz="0" w:space="0" w:color="auto"/>
            <w:left w:val="none" w:sz="0" w:space="0" w:color="auto"/>
            <w:bottom w:val="none" w:sz="0" w:space="0" w:color="auto"/>
            <w:right w:val="none" w:sz="0" w:space="0" w:color="auto"/>
          </w:divBdr>
        </w:div>
        <w:div w:id="1543706932">
          <w:marLeft w:val="1800"/>
          <w:marRight w:val="0"/>
          <w:marTop w:val="100"/>
          <w:marBottom w:val="0"/>
          <w:divBdr>
            <w:top w:val="none" w:sz="0" w:space="0" w:color="auto"/>
            <w:left w:val="none" w:sz="0" w:space="0" w:color="auto"/>
            <w:bottom w:val="none" w:sz="0" w:space="0" w:color="auto"/>
            <w:right w:val="none" w:sz="0" w:space="0" w:color="auto"/>
          </w:divBdr>
        </w:div>
        <w:div w:id="319696872">
          <w:marLeft w:val="1080"/>
          <w:marRight w:val="0"/>
          <w:marTop w:val="100"/>
          <w:marBottom w:val="0"/>
          <w:divBdr>
            <w:top w:val="none" w:sz="0" w:space="0" w:color="auto"/>
            <w:left w:val="none" w:sz="0" w:space="0" w:color="auto"/>
            <w:bottom w:val="none" w:sz="0" w:space="0" w:color="auto"/>
            <w:right w:val="none" w:sz="0" w:space="0" w:color="auto"/>
          </w:divBdr>
        </w:div>
        <w:div w:id="104158182">
          <w:marLeft w:val="1800"/>
          <w:marRight w:val="0"/>
          <w:marTop w:val="100"/>
          <w:marBottom w:val="0"/>
          <w:divBdr>
            <w:top w:val="none" w:sz="0" w:space="0" w:color="auto"/>
            <w:left w:val="none" w:sz="0" w:space="0" w:color="auto"/>
            <w:bottom w:val="none" w:sz="0" w:space="0" w:color="auto"/>
            <w:right w:val="none" w:sz="0" w:space="0" w:color="auto"/>
          </w:divBdr>
        </w:div>
        <w:div w:id="418907312">
          <w:marLeft w:val="2520"/>
          <w:marRight w:val="0"/>
          <w:marTop w:val="100"/>
          <w:marBottom w:val="0"/>
          <w:divBdr>
            <w:top w:val="none" w:sz="0" w:space="0" w:color="auto"/>
            <w:left w:val="none" w:sz="0" w:space="0" w:color="auto"/>
            <w:bottom w:val="none" w:sz="0" w:space="0" w:color="auto"/>
            <w:right w:val="none" w:sz="0" w:space="0" w:color="auto"/>
          </w:divBdr>
        </w:div>
        <w:div w:id="1924606379">
          <w:marLeft w:val="1800"/>
          <w:marRight w:val="0"/>
          <w:marTop w:val="100"/>
          <w:marBottom w:val="0"/>
          <w:divBdr>
            <w:top w:val="none" w:sz="0" w:space="0" w:color="auto"/>
            <w:left w:val="none" w:sz="0" w:space="0" w:color="auto"/>
            <w:bottom w:val="none" w:sz="0" w:space="0" w:color="auto"/>
            <w:right w:val="none" w:sz="0" w:space="0" w:color="auto"/>
          </w:divBdr>
        </w:div>
        <w:div w:id="2042196662">
          <w:marLeft w:val="2520"/>
          <w:marRight w:val="0"/>
          <w:marTop w:val="100"/>
          <w:marBottom w:val="0"/>
          <w:divBdr>
            <w:top w:val="none" w:sz="0" w:space="0" w:color="auto"/>
            <w:left w:val="none" w:sz="0" w:space="0" w:color="auto"/>
            <w:bottom w:val="none" w:sz="0" w:space="0" w:color="auto"/>
            <w:right w:val="none" w:sz="0" w:space="0" w:color="auto"/>
          </w:divBdr>
        </w:div>
        <w:div w:id="1530337273">
          <w:marLeft w:val="1800"/>
          <w:marRight w:val="0"/>
          <w:marTop w:val="100"/>
          <w:marBottom w:val="0"/>
          <w:divBdr>
            <w:top w:val="none" w:sz="0" w:space="0" w:color="auto"/>
            <w:left w:val="none" w:sz="0" w:space="0" w:color="auto"/>
            <w:bottom w:val="none" w:sz="0" w:space="0" w:color="auto"/>
            <w:right w:val="none" w:sz="0" w:space="0" w:color="auto"/>
          </w:divBdr>
        </w:div>
        <w:div w:id="1868980634">
          <w:marLeft w:val="2520"/>
          <w:marRight w:val="0"/>
          <w:marTop w:val="100"/>
          <w:marBottom w:val="0"/>
          <w:divBdr>
            <w:top w:val="none" w:sz="0" w:space="0" w:color="auto"/>
            <w:left w:val="none" w:sz="0" w:space="0" w:color="auto"/>
            <w:bottom w:val="none" w:sz="0" w:space="0" w:color="auto"/>
            <w:right w:val="none" w:sz="0" w:space="0" w:color="auto"/>
          </w:divBdr>
        </w:div>
        <w:div w:id="1286430311">
          <w:marLeft w:val="1800"/>
          <w:marRight w:val="0"/>
          <w:marTop w:val="100"/>
          <w:marBottom w:val="0"/>
          <w:divBdr>
            <w:top w:val="none" w:sz="0" w:space="0" w:color="auto"/>
            <w:left w:val="none" w:sz="0" w:space="0" w:color="auto"/>
            <w:bottom w:val="none" w:sz="0" w:space="0" w:color="auto"/>
            <w:right w:val="none" w:sz="0" w:space="0" w:color="auto"/>
          </w:divBdr>
        </w:div>
        <w:div w:id="990600303">
          <w:marLeft w:val="2520"/>
          <w:marRight w:val="0"/>
          <w:marTop w:val="100"/>
          <w:marBottom w:val="0"/>
          <w:divBdr>
            <w:top w:val="none" w:sz="0" w:space="0" w:color="auto"/>
            <w:left w:val="none" w:sz="0" w:space="0" w:color="auto"/>
            <w:bottom w:val="none" w:sz="0" w:space="0" w:color="auto"/>
            <w:right w:val="none" w:sz="0" w:space="0" w:color="auto"/>
          </w:divBdr>
        </w:div>
        <w:div w:id="284313473">
          <w:marLeft w:val="2520"/>
          <w:marRight w:val="0"/>
          <w:marTop w:val="100"/>
          <w:marBottom w:val="0"/>
          <w:divBdr>
            <w:top w:val="none" w:sz="0" w:space="0" w:color="auto"/>
            <w:left w:val="none" w:sz="0" w:space="0" w:color="auto"/>
            <w:bottom w:val="none" w:sz="0" w:space="0" w:color="auto"/>
            <w:right w:val="none" w:sz="0" w:space="0" w:color="auto"/>
          </w:divBdr>
        </w:div>
        <w:div w:id="1281180815">
          <w:marLeft w:val="2520"/>
          <w:marRight w:val="0"/>
          <w:marTop w:val="100"/>
          <w:marBottom w:val="0"/>
          <w:divBdr>
            <w:top w:val="none" w:sz="0" w:space="0" w:color="auto"/>
            <w:left w:val="none" w:sz="0" w:space="0" w:color="auto"/>
            <w:bottom w:val="none" w:sz="0" w:space="0" w:color="auto"/>
            <w:right w:val="none" w:sz="0" w:space="0" w:color="auto"/>
          </w:divBdr>
        </w:div>
      </w:divsChild>
    </w:div>
    <w:div w:id="1098792268">
      <w:bodyDiv w:val="1"/>
      <w:marLeft w:val="0"/>
      <w:marRight w:val="0"/>
      <w:marTop w:val="0"/>
      <w:marBottom w:val="0"/>
      <w:divBdr>
        <w:top w:val="none" w:sz="0" w:space="0" w:color="auto"/>
        <w:left w:val="none" w:sz="0" w:space="0" w:color="auto"/>
        <w:bottom w:val="none" w:sz="0" w:space="0" w:color="auto"/>
        <w:right w:val="none" w:sz="0" w:space="0" w:color="auto"/>
      </w:divBdr>
    </w:div>
    <w:div w:id="1123311486">
      <w:bodyDiv w:val="1"/>
      <w:marLeft w:val="0"/>
      <w:marRight w:val="0"/>
      <w:marTop w:val="0"/>
      <w:marBottom w:val="0"/>
      <w:divBdr>
        <w:top w:val="none" w:sz="0" w:space="0" w:color="auto"/>
        <w:left w:val="none" w:sz="0" w:space="0" w:color="auto"/>
        <w:bottom w:val="none" w:sz="0" w:space="0" w:color="auto"/>
        <w:right w:val="none" w:sz="0" w:space="0" w:color="auto"/>
      </w:divBdr>
    </w:div>
    <w:div w:id="1401369818">
      <w:bodyDiv w:val="1"/>
      <w:marLeft w:val="0"/>
      <w:marRight w:val="0"/>
      <w:marTop w:val="0"/>
      <w:marBottom w:val="0"/>
      <w:divBdr>
        <w:top w:val="none" w:sz="0" w:space="0" w:color="auto"/>
        <w:left w:val="none" w:sz="0" w:space="0" w:color="auto"/>
        <w:bottom w:val="none" w:sz="0" w:space="0" w:color="auto"/>
        <w:right w:val="none" w:sz="0" w:space="0" w:color="auto"/>
      </w:divBdr>
    </w:div>
    <w:div w:id="1412462696">
      <w:bodyDiv w:val="1"/>
      <w:marLeft w:val="0"/>
      <w:marRight w:val="0"/>
      <w:marTop w:val="0"/>
      <w:marBottom w:val="0"/>
      <w:divBdr>
        <w:top w:val="none" w:sz="0" w:space="0" w:color="auto"/>
        <w:left w:val="none" w:sz="0" w:space="0" w:color="auto"/>
        <w:bottom w:val="none" w:sz="0" w:space="0" w:color="auto"/>
        <w:right w:val="none" w:sz="0" w:space="0" w:color="auto"/>
      </w:divBdr>
    </w:div>
    <w:div w:id="1493788550">
      <w:bodyDiv w:val="1"/>
      <w:marLeft w:val="0"/>
      <w:marRight w:val="0"/>
      <w:marTop w:val="0"/>
      <w:marBottom w:val="0"/>
      <w:divBdr>
        <w:top w:val="none" w:sz="0" w:space="0" w:color="auto"/>
        <w:left w:val="none" w:sz="0" w:space="0" w:color="auto"/>
        <w:bottom w:val="none" w:sz="0" w:space="0" w:color="auto"/>
        <w:right w:val="none" w:sz="0" w:space="0" w:color="auto"/>
      </w:divBdr>
    </w:div>
    <w:div w:id="1496261362">
      <w:bodyDiv w:val="1"/>
      <w:marLeft w:val="0"/>
      <w:marRight w:val="0"/>
      <w:marTop w:val="0"/>
      <w:marBottom w:val="0"/>
      <w:divBdr>
        <w:top w:val="none" w:sz="0" w:space="0" w:color="auto"/>
        <w:left w:val="none" w:sz="0" w:space="0" w:color="auto"/>
        <w:bottom w:val="none" w:sz="0" w:space="0" w:color="auto"/>
        <w:right w:val="none" w:sz="0" w:space="0" w:color="auto"/>
      </w:divBdr>
    </w:div>
    <w:div w:id="1618872090">
      <w:bodyDiv w:val="1"/>
      <w:marLeft w:val="0"/>
      <w:marRight w:val="0"/>
      <w:marTop w:val="0"/>
      <w:marBottom w:val="0"/>
      <w:divBdr>
        <w:top w:val="none" w:sz="0" w:space="0" w:color="auto"/>
        <w:left w:val="none" w:sz="0" w:space="0" w:color="auto"/>
        <w:bottom w:val="none" w:sz="0" w:space="0" w:color="auto"/>
        <w:right w:val="none" w:sz="0" w:space="0" w:color="auto"/>
      </w:divBdr>
    </w:div>
    <w:div w:id="1653018478">
      <w:bodyDiv w:val="1"/>
      <w:marLeft w:val="0"/>
      <w:marRight w:val="0"/>
      <w:marTop w:val="0"/>
      <w:marBottom w:val="0"/>
      <w:divBdr>
        <w:top w:val="none" w:sz="0" w:space="0" w:color="auto"/>
        <w:left w:val="none" w:sz="0" w:space="0" w:color="auto"/>
        <w:bottom w:val="none" w:sz="0" w:space="0" w:color="auto"/>
        <w:right w:val="none" w:sz="0" w:space="0" w:color="auto"/>
      </w:divBdr>
    </w:div>
    <w:div w:id="1772044402">
      <w:bodyDiv w:val="1"/>
      <w:marLeft w:val="0"/>
      <w:marRight w:val="0"/>
      <w:marTop w:val="0"/>
      <w:marBottom w:val="0"/>
      <w:divBdr>
        <w:top w:val="none" w:sz="0" w:space="0" w:color="auto"/>
        <w:left w:val="none" w:sz="0" w:space="0" w:color="auto"/>
        <w:bottom w:val="none" w:sz="0" w:space="0" w:color="auto"/>
        <w:right w:val="none" w:sz="0" w:space="0" w:color="auto"/>
      </w:divBdr>
    </w:div>
    <w:div w:id="1938368479">
      <w:bodyDiv w:val="1"/>
      <w:marLeft w:val="0"/>
      <w:marRight w:val="0"/>
      <w:marTop w:val="0"/>
      <w:marBottom w:val="0"/>
      <w:divBdr>
        <w:top w:val="none" w:sz="0" w:space="0" w:color="auto"/>
        <w:left w:val="none" w:sz="0" w:space="0" w:color="auto"/>
        <w:bottom w:val="none" w:sz="0" w:space="0" w:color="auto"/>
        <w:right w:val="none" w:sz="0" w:space="0" w:color="auto"/>
      </w:divBdr>
    </w:div>
    <w:div w:id="1952663589">
      <w:bodyDiv w:val="1"/>
      <w:marLeft w:val="0"/>
      <w:marRight w:val="0"/>
      <w:marTop w:val="0"/>
      <w:marBottom w:val="0"/>
      <w:divBdr>
        <w:top w:val="none" w:sz="0" w:space="0" w:color="auto"/>
        <w:left w:val="none" w:sz="0" w:space="0" w:color="auto"/>
        <w:bottom w:val="none" w:sz="0" w:space="0" w:color="auto"/>
        <w:right w:val="none" w:sz="0" w:space="0" w:color="auto"/>
      </w:divBdr>
    </w:div>
    <w:div w:id="1954095960">
      <w:bodyDiv w:val="1"/>
      <w:marLeft w:val="0"/>
      <w:marRight w:val="0"/>
      <w:marTop w:val="0"/>
      <w:marBottom w:val="0"/>
      <w:divBdr>
        <w:top w:val="none" w:sz="0" w:space="0" w:color="auto"/>
        <w:left w:val="none" w:sz="0" w:space="0" w:color="auto"/>
        <w:bottom w:val="none" w:sz="0" w:space="0" w:color="auto"/>
        <w:right w:val="none" w:sz="0" w:space="0" w:color="auto"/>
      </w:divBdr>
      <w:divsChild>
        <w:div w:id="937103182">
          <w:marLeft w:val="1080"/>
          <w:marRight w:val="0"/>
          <w:marTop w:val="100"/>
          <w:marBottom w:val="0"/>
          <w:divBdr>
            <w:top w:val="none" w:sz="0" w:space="0" w:color="auto"/>
            <w:left w:val="none" w:sz="0" w:space="0" w:color="auto"/>
            <w:bottom w:val="none" w:sz="0" w:space="0" w:color="auto"/>
            <w:right w:val="none" w:sz="0" w:space="0" w:color="auto"/>
          </w:divBdr>
        </w:div>
        <w:div w:id="1219975311">
          <w:marLeft w:val="1800"/>
          <w:marRight w:val="0"/>
          <w:marTop w:val="100"/>
          <w:marBottom w:val="0"/>
          <w:divBdr>
            <w:top w:val="none" w:sz="0" w:space="0" w:color="auto"/>
            <w:left w:val="none" w:sz="0" w:space="0" w:color="auto"/>
            <w:bottom w:val="none" w:sz="0" w:space="0" w:color="auto"/>
            <w:right w:val="none" w:sz="0" w:space="0" w:color="auto"/>
          </w:divBdr>
        </w:div>
        <w:div w:id="518201423">
          <w:marLeft w:val="2520"/>
          <w:marRight w:val="0"/>
          <w:marTop w:val="100"/>
          <w:marBottom w:val="0"/>
          <w:divBdr>
            <w:top w:val="none" w:sz="0" w:space="0" w:color="auto"/>
            <w:left w:val="none" w:sz="0" w:space="0" w:color="auto"/>
            <w:bottom w:val="none" w:sz="0" w:space="0" w:color="auto"/>
            <w:right w:val="none" w:sz="0" w:space="0" w:color="auto"/>
          </w:divBdr>
        </w:div>
        <w:div w:id="1932007489">
          <w:marLeft w:val="2520"/>
          <w:marRight w:val="0"/>
          <w:marTop w:val="100"/>
          <w:marBottom w:val="0"/>
          <w:divBdr>
            <w:top w:val="none" w:sz="0" w:space="0" w:color="auto"/>
            <w:left w:val="none" w:sz="0" w:space="0" w:color="auto"/>
            <w:bottom w:val="none" w:sz="0" w:space="0" w:color="auto"/>
            <w:right w:val="none" w:sz="0" w:space="0" w:color="auto"/>
          </w:divBdr>
        </w:div>
        <w:div w:id="933592469">
          <w:marLeft w:val="1800"/>
          <w:marRight w:val="0"/>
          <w:marTop w:val="100"/>
          <w:marBottom w:val="0"/>
          <w:divBdr>
            <w:top w:val="none" w:sz="0" w:space="0" w:color="auto"/>
            <w:left w:val="none" w:sz="0" w:space="0" w:color="auto"/>
            <w:bottom w:val="none" w:sz="0" w:space="0" w:color="auto"/>
            <w:right w:val="none" w:sz="0" w:space="0" w:color="auto"/>
          </w:divBdr>
        </w:div>
        <w:div w:id="1147019033">
          <w:marLeft w:val="2520"/>
          <w:marRight w:val="0"/>
          <w:marTop w:val="100"/>
          <w:marBottom w:val="0"/>
          <w:divBdr>
            <w:top w:val="none" w:sz="0" w:space="0" w:color="auto"/>
            <w:left w:val="none" w:sz="0" w:space="0" w:color="auto"/>
            <w:bottom w:val="none" w:sz="0" w:space="0" w:color="auto"/>
            <w:right w:val="none" w:sz="0" w:space="0" w:color="auto"/>
          </w:divBdr>
        </w:div>
        <w:div w:id="1374310914">
          <w:marLeft w:val="2520"/>
          <w:marRight w:val="0"/>
          <w:marTop w:val="100"/>
          <w:marBottom w:val="0"/>
          <w:divBdr>
            <w:top w:val="none" w:sz="0" w:space="0" w:color="auto"/>
            <w:left w:val="none" w:sz="0" w:space="0" w:color="auto"/>
            <w:bottom w:val="none" w:sz="0" w:space="0" w:color="auto"/>
            <w:right w:val="none" w:sz="0" w:space="0" w:color="auto"/>
          </w:divBdr>
        </w:div>
        <w:div w:id="2026056241">
          <w:marLeft w:val="2520"/>
          <w:marRight w:val="0"/>
          <w:marTop w:val="100"/>
          <w:marBottom w:val="0"/>
          <w:divBdr>
            <w:top w:val="none" w:sz="0" w:space="0" w:color="auto"/>
            <w:left w:val="none" w:sz="0" w:space="0" w:color="auto"/>
            <w:bottom w:val="none" w:sz="0" w:space="0" w:color="auto"/>
            <w:right w:val="none" w:sz="0" w:space="0" w:color="auto"/>
          </w:divBdr>
        </w:div>
        <w:div w:id="1536502497">
          <w:marLeft w:val="3240"/>
          <w:marRight w:val="0"/>
          <w:marTop w:val="100"/>
          <w:marBottom w:val="0"/>
          <w:divBdr>
            <w:top w:val="none" w:sz="0" w:space="0" w:color="auto"/>
            <w:left w:val="none" w:sz="0" w:space="0" w:color="auto"/>
            <w:bottom w:val="none" w:sz="0" w:space="0" w:color="auto"/>
            <w:right w:val="none" w:sz="0" w:space="0" w:color="auto"/>
          </w:divBdr>
        </w:div>
        <w:div w:id="1490294984">
          <w:marLeft w:val="3240"/>
          <w:marRight w:val="0"/>
          <w:marTop w:val="100"/>
          <w:marBottom w:val="0"/>
          <w:divBdr>
            <w:top w:val="none" w:sz="0" w:space="0" w:color="auto"/>
            <w:left w:val="none" w:sz="0" w:space="0" w:color="auto"/>
            <w:bottom w:val="none" w:sz="0" w:space="0" w:color="auto"/>
            <w:right w:val="none" w:sz="0" w:space="0" w:color="auto"/>
          </w:divBdr>
        </w:div>
        <w:div w:id="868878654">
          <w:marLeft w:val="1800"/>
          <w:marRight w:val="0"/>
          <w:marTop w:val="100"/>
          <w:marBottom w:val="0"/>
          <w:divBdr>
            <w:top w:val="none" w:sz="0" w:space="0" w:color="auto"/>
            <w:left w:val="none" w:sz="0" w:space="0" w:color="auto"/>
            <w:bottom w:val="none" w:sz="0" w:space="0" w:color="auto"/>
            <w:right w:val="none" w:sz="0" w:space="0" w:color="auto"/>
          </w:divBdr>
        </w:div>
        <w:div w:id="1852329869">
          <w:marLeft w:val="2520"/>
          <w:marRight w:val="0"/>
          <w:marTop w:val="100"/>
          <w:marBottom w:val="0"/>
          <w:divBdr>
            <w:top w:val="none" w:sz="0" w:space="0" w:color="auto"/>
            <w:left w:val="none" w:sz="0" w:space="0" w:color="auto"/>
            <w:bottom w:val="none" w:sz="0" w:space="0" w:color="auto"/>
            <w:right w:val="none" w:sz="0" w:space="0" w:color="auto"/>
          </w:divBdr>
        </w:div>
      </w:divsChild>
    </w:div>
    <w:div w:id="2030985227">
      <w:bodyDiv w:val="1"/>
      <w:marLeft w:val="0"/>
      <w:marRight w:val="0"/>
      <w:marTop w:val="0"/>
      <w:marBottom w:val="0"/>
      <w:divBdr>
        <w:top w:val="none" w:sz="0" w:space="0" w:color="auto"/>
        <w:left w:val="none" w:sz="0" w:space="0" w:color="auto"/>
        <w:bottom w:val="none" w:sz="0" w:space="0" w:color="auto"/>
        <w:right w:val="none" w:sz="0" w:space="0" w:color="auto"/>
      </w:divBdr>
      <w:divsChild>
        <w:div w:id="2067953612">
          <w:marLeft w:val="360"/>
          <w:marRight w:val="0"/>
          <w:marTop w:val="200"/>
          <w:marBottom w:val="0"/>
          <w:divBdr>
            <w:top w:val="none" w:sz="0" w:space="0" w:color="auto"/>
            <w:left w:val="none" w:sz="0" w:space="0" w:color="auto"/>
            <w:bottom w:val="none" w:sz="0" w:space="0" w:color="auto"/>
            <w:right w:val="none" w:sz="0" w:space="0" w:color="auto"/>
          </w:divBdr>
        </w:div>
      </w:divsChild>
    </w:div>
    <w:div w:id="2102489148">
      <w:bodyDiv w:val="1"/>
      <w:marLeft w:val="0"/>
      <w:marRight w:val="0"/>
      <w:marTop w:val="0"/>
      <w:marBottom w:val="0"/>
      <w:divBdr>
        <w:top w:val="none" w:sz="0" w:space="0" w:color="auto"/>
        <w:left w:val="none" w:sz="0" w:space="0" w:color="auto"/>
        <w:bottom w:val="none" w:sz="0" w:space="0" w:color="auto"/>
        <w:right w:val="none" w:sz="0" w:space="0" w:color="auto"/>
      </w:divBdr>
      <w:divsChild>
        <w:div w:id="184103792">
          <w:marLeft w:val="1080"/>
          <w:marRight w:val="0"/>
          <w:marTop w:val="100"/>
          <w:marBottom w:val="0"/>
          <w:divBdr>
            <w:top w:val="none" w:sz="0" w:space="0" w:color="auto"/>
            <w:left w:val="none" w:sz="0" w:space="0" w:color="auto"/>
            <w:bottom w:val="none" w:sz="0" w:space="0" w:color="auto"/>
            <w:right w:val="none" w:sz="0" w:space="0" w:color="auto"/>
          </w:divBdr>
        </w:div>
        <w:div w:id="2088576401">
          <w:marLeft w:val="1800"/>
          <w:marRight w:val="0"/>
          <w:marTop w:val="100"/>
          <w:marBottom w:val="0"/>
          <w:divBdr>
            <w:top w:val="none" w:sz="0" w:space="0" w:color="auto"/>
            <w:left w:val="none" w:sz="0" w:space="0" w:color="auto"/>
            <w:bottom w:val="none" w:sz="0" w:space="0" w:color="auto"/>
            <w:right w:val="none" w:sz="0" w:space="0" w:color="auto"/>
          </w:divBdr>
        </w:div>
        <w:div w:id="1113406444">
          <w:marLeft w:val="1080"/>
          <w:marRight w:val="0"/>
          <w:marTop w:val="100"/>
          <w:marBottom w:val="0"/>
          <w:divBdr>
            <w:top w:val="none" w:sz="0" w:space="0" w:color="auto"/>
            <w:left w:val="none" w:sz="0" w:space="0" w:color="auto"/>
            <w:bottom w:val="none" w:sz="0" w:space="0" w:color="auto"/>
            <w:right w:val="none" w:sz="0" w:space="0" w:color="auto"/>
          </w:divBdr>
        </w:div>
        <w:div w:id="1373535132">
          <w:marLeft w:val="1800"/>
          <w:marRight w:val="0"/>
          <w:marTop w:val="100"/>
          <w:marBottom w:val="0"/>
          <w:divBdr>
            <w:top w:val="none" w:sz="0" w:space="0" w:color="auto"/>
            <w:left w:val="none" w:sz="0" w:space="0" w:color="auto"/>
            <w:bottom w:val="none" w:sz="0" w:space="0" w:color="auto"/>
            <w:right w:val="none" w:sz="0" w:space="0" w:color="auto"/>
          </w:divBdr>
        </w:div>
        <w:div w:id="2067953650">
          <w:marLeft w:val="1080"/>
          <w:marRight w:val="0"/>
          <w:marTop w:val="100"/>
          <w:marBottom w:val="0"/>
          <w:divBdr>
            <w:top w:val="none" w:sz="0" w:space="0" w:color="auto"/>
            <w:left w:val="none" w:sz="0" w:space="0" w:color="auto"/>
            <w:bottom w:val="none" w:sz="0" w:space="0" w:color="auto"/>
            <w:right w:val="none" w:sz="0" w:space="0" w:color="auto"/>
          </w:divBdr>
        </w:div>
        <w:div w:id="993025848">
          <w:marLeft w:val="1800"/>
          <w:marRight w:val="0"/>
          <w:marTop w:val="100"/>
          <w:marBottom w:val="0"/>
          <w:divBdr>
            <w:top w:val="none" w:sz="0" w:space="0" w:color="auto"/>
            <w:left w:val="none" w:sz="0" w:space="0" w:color="auto"/>
            <w:bottom w:val="none" w:sz="0" w:space="0" w:color="auto"/>
            <w:right w:val="none" w:sz="0" w:space="0" w:color="auto"/>
          </w:divBdr>
        </w:div>
        <w:div w:id="535775288">
          <w:marLeft w:val="2520"/>
          <w:marRight w:val="0"/>
          <w:marTop w:val="100"/>
          <w:marBottom w:val="0"/>
          <w:divBdr>
            <w:top w:val="none" w:sz="0" w:space="0" w:color="auto"/>
            <w:left w:val="none" w:sz="0" w:space="0" w:color="auto"/>
            <w:bottom w:val="none" w:sz="0" w:space="0" w:color="auto"/>
            <w:right w:val="none" w:sz="0" w:space="0" w:color="auto"/>
          </w:divBdr>
        </w:div>
        <w:div w:id="894313569">
          <w:marLeft w:val="1800"/>
          <w:marRight w:val="0"/>
          <w:marTop w:val="100"/>
          <w:marBottom w:val="0"/>
          <w:divBdr>
            <w:top w:val="none" w:sz="0" w:space="0" w:color="auto"/>
            <w:left w:val="none" w:sz="0" w:space="0" w:color="auto"/>
            <w:bottom w:val="none" w:sz="0" w:space="0" w:color="auto"/>
            <w:right w:val="none" w:sz="0" w:space="0" w:color="auto"/>
          </w:divBdr>
        </w:div>
        <w:div w:id="759522561">
          <w:marLeft w:val="2520"/>
          <w:marRight w:val="0"/>
          <w:marTop w:val="100"/>
          <w:marBottom w:val="0"/>
          <w:divBdr>
            <w:top w:val="none" w:sz="0" w:space="0" w:color="auto"/>
            <w:left w:val="none" w:sz="0" w:space="0" w:color="auto"/>
            <w:bottom w:val="none" w:sz="0" w:space="0" w:color="auto"/>
            <w:right w:val="none" w:sz="0" w:space="0" w:color="auto"/>
          </w:divBdr>
        </w:div>
        <w:div w:id="703359924">
          <w:marLeft w:val="1800"/>
          <w:marRight w:val="0"/>
          <w:marTop w:val="100"/>
          <w:marBottom w:val="0"/>
          <w:divBdr>
            <w:top w:val="none" w:sz="0" w:space="0" w:color="auto"/>
            <w:left w:val="none" w:sz="0" w:space="0" w:color="auto"/>
            <w:bottom w:val="none" w:sz="0" w:space="0" w:color="auto"/>
            <w:right w:val="none" w:sz="0" w:space="0" w:color="auto"/>
          </w:divBdr>
        </w:div>
        <w:div w:id="1253320988">
          <w:marLeft w:val="2520"/>
          <w:marRight w:val="0"/>
          <w:marTop w:val="100"/>
          <w:marBottom w:val="0"/>
          <w:divBdr>
            <w:top w:val="none" w:sz="0" w:space="0" w:color="auto"/>
            <w:left w:val="none" w:sz="0" w:space="0" w:color="auto"/>
            <w:bottom w:val="none" w:sz="0" w:space="0" w:color="auto"/>
            <w:right w:val="none" w:sz="0" w:space="0" w:color="auto"/>
          </w:divBdr>
        </w:div>
        <w:div w:id="1970043752">
          <w:marLeft w:val="1800"/>
          <w:marRight w:val="0"/>
          <w:marTop w:val="100"/>
          <w:marBottom w:val="0"/>
          <w:divBdr>
            <w:top w:val="none" w:sz="0" w:space="0" w:color="auto"/>
            <w:left w:val="none" w:sz="0" w:space="0" w:color="auto"/>
            <w:bottom w:val="none" w:sz="0" w:space="0" w:color="auto"/>
            <w:right w:val="none" w:sz="0" w:space="0" w:color="auto"/>
          </w:divBdr>
        </w:div>
        <w:div w:id="1002902436">
          <w:marLeft w:val="2520"/>
          <w:marRight w:val="0"/>
          <w:marTop w:val="100"/>
          <w:marBottom w:val="0"/>
          <w:divBdr>
            <w:top w:val="none" w:sz="0" w:space="0" w:color="auto"/>
            <w:left w:val="none" w:sz="0" w:space="0" w:color="auto"/>
            <w:bottom w:val="none" w:sz="0" w:space="0" w:color="auto"/>
            <w:right w:val="none" w:sz="0" w:space="0" w:color="auto"/>
          </w:divBdr>
        </w:div>
        <w:div w:id="51078458">
          <w:marLeft w:val="2520"/>
          <w:marRight w:val="0"/>
          <w:marTop w:val="100"/>
          <w:marBottom w:val="0"/>
          <w:divBdr>
            <w:top w:val="none" w:sz="0" w:space="0" w:color="auto"/>
            <w:left w:val="none" w:sz="0" w:space="0" w:color="auto"/>
            <w:bottom w:val="none" w:sz="0" w:space="0" w:color="auto"/>
            <w:right w:val="none" w:sz="0" w:space="0" w:color="auto"/>
          </w:divBdr>
        </w:div>
        <w:div w:id="1967663614">
          <w:marLeft w:val="2520"/>
          <w:marRight w:val="0"/>
          <w:marTop w:val="100"/>
          <w:marBottom w:val="0"/>
          <w:divBdr>
            <w:top w:val="none" w:sz="0" w:space="0" w:color="auto"/>
            <w:left w:val="none" w:sz="0" w:space="0" w:color="auto"/>
            <w:bottom w:val="none" w:sz="0" w:space="0" w:color="auto"/>
            <w:right w:val="none" w:sz="0" w:space="0" w:color="auto"/>
          </w:divBdr>
        </w:div>
      </w:divsChild>
    </w:div>
    <w:div w:id="212677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223.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9" Type="http://schemas.openxmlformats.org/officeDocument/2006/relationships/hyperlink" Target="file:///C:\Users\wanshic\OneDrive%20-%20Qualcomm\Documents\Standards\3GPP%20Standards\Meeting%20Documents\TSGR1_102\Docs\R1-2006387.zip" TargetMode="Externa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2\Docs\R1-2005614.zip" TargetMode="External"/><Relationship Id="rId19" Type="http://schemas.openxmlformats.org/officeDocument/2006/relationships/image" Target="media/image2.png"/><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 Id="rId20" Type="http://schemas.openxmlformats.org/officeDocument/2006/relationships/image" Target="media/image3.png"/><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10" Type="http://schemas.openxmlformats.org/officeDocument/2006/relationships/webSettings" Target="webSettings.xml"/><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39" Type="http://schemas.openxmlformats.org/officeDocument/2006/relationships/hyperlink" Target="http://www.3gpp.org/ftp/tsg_ran/TSG_RAN/TSGR_88e/Docs/RP-2009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34D305-6215-491B-A320-66B48AD3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D4A10C89-3129-4410-A4D3-2FE6C2DDE1C1}">
  <ds:schemaRefs>
    <ds:schemaRef ds:uri="Microsoft.SharePoint.Taxonomy.ContentTypeSync"/>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98DEBE0-DF94-4ECF-B4FA-35600CBB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62</Pages>
  <Words>22509</Words>
  <Characters>128307</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150515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沈晓冬</cp:lastModifiedBy>
  <cp:revision>11</cp:revision>
  <cp:lastPrinted>2020-08-13T14:41:00Z</cp:lastPrinted>
  <dcterms:created xsi:type="dcterms:W3CDTF">2020-08-25T03:33:00Z</dcterms:created>
  <dcterms:modified xsi:type="dcterms:W3CDTF">2020-08-25T16:36:00Z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ies>
</file>