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194C8326"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lastRenderedPageBreak/>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9A6E90">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9A6E90">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 xml:space="preserve">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9A6E90">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9A6E90">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9A6E90">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9A6E90">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9A6E90">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9A6E90">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9A6E90">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9A6E90">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bl>
    <w:p w14:paraId="4ED9DE09" w14:textId="77777777" w:rsidR="00D530E0" w:rsidRDefault="00D530E0">
      <w:pPr>
        <w:rPr>
          <w:lang w:val="en-GB"/>
        </w:rPr>
      </w:pPr>
    </w:p>
    <w:p w14:paraId="2EF96170" w14:textId="25689A4E" w:rsidR="00D247B5" w:rsidRPr="00AE0735" w:rsidRDefault="00D247B5" w:rsidP="00615FBA">
      <w:pPr>
        <w:pStyle w:val="Heading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performance metrics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w:t>
            </w:r>
            <w:r w:rsidRPr="00AE0735">
              <w:rPr>
                <w:highlight w:val="yellow"/>
              </w:rPr>
              <w:t xml:space="preserve"> </w:t>
            </w:r>
            <w:r w:rsidRPr="00AE0735">
              <w:rPr>
                <w:rFonts w:ascii="Times New Roman" w:hAnsi="Times New Roman"/>
                <w:b/>
                <w:sz w:val="20"/>
                <w:szCs w:val="20"/>
                <w:highlight w:val="yellow"/>
              </w:rPr>
              <w:t xml:space="preserve">for power saving evaluation of Rel-17 DCI-based power saving adaptation during </w:t>
            </w:r>
            <w:proofErr w:type="spellStart"/>
            <w:r w:rsidRPr="00AE0735">
              <w:rPr>
                <w:rFonts w:ascii="Times New Roman" w:hAnsi="Times New Roman"/>
                <w:b/>
                <w:sz w:val="20"/>
                <w:szCs w:val="20"/>
                <w:highlight w:val="yellow"/>
              </w:rPr>
              <w:t>ActiveTime</w:t>
            </w:r>
            <w:proofErr w:type="spellEnd"/>
            <w:r w:rsidRPr="00AE0735">
              <w:rPr>
                <w:rFonts w:ascii="Times New Roman" w:hAnsi="Times New Roman"/>
                <w:b/>
                <w:sz w:val="20"/>
                <w:szCs w:val="20"/>
                <w:highlight w:val="yellow"/>
              </w:rPr>
              <w:t>.</w:t>
            </w:r>
          </w:p>
          <w:p w14:paraId="48D79CA9" w14:textId="35928A1C" w:rsidR="00BF602F" w:rsidRPr="00AE0735" w:rsidRDefault="00BF602F" w:rsidP="00BF602F">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lastRenderedPageBreak/>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ListParagraph"/>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xml:space="preserve">, e.g., short DRX cycle, </w:t>
            </w:r>
            <w:proofErr w:type="spellStart"/>
            <w:r w:rsidR="006951A2">
              <w:rPr>
                <w:rFonts w:ascii="Times New Roman" w:hAnsi="Times New Roman"/>
                <w:b/>
                <w:sz w:val="20"/>
                <w:szCs w:val="20"/>
                <w:highlight w:val="yellow"/>
              </w:rPr>
              <w:t>SCell</w:t>
            </w:r>
            <w:proofErr w:type="spellEnd"/>
            <w:r w:rsidR="006951A2">
              <w:rPr>
                <w:rFonts w:ascii="Times New Roman" w:hAnsi="Times New Roman"/>
                <w:b/>
                <w:sz w:val="20"/>
                <w:szCs w:val="20"/>
                <w:highlight w:val="yellow"/>
              </w:rPr>
              <w:t xml:space="preserve">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w:t>
            </w:r>
            <w:proofErr w:type="gramStart"/>
            <w:r>
              <w:t>all of</w:t>
            </w:r>
            <w:proofErr w:type="gramEnd"/>
            <w:r>
              <w:t xml:space="preserve"> the features are included. Namely short DRX together with Rel-16 UE assistance information which can have direct effect to the amount of PDCCH monitoring should be considered at least. </w:t>
            </w:r>
            <w:proofErr w:type="gramStart"/>
            <w:r>
              <w:t>Thus</w:t>
            </w:r>
            <w:proofErr w:type="gramEnd"/>
            <w:r>
              <w:t xml:space="preserve">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lastRenderedPageBreak/>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w:t>
            </w:r>
            <w:r>
              <w:rPr>
                <w:lang w:eastAsia="zh-CN"/>
              </w:rPr>
              <w:lastRenderedPageBreak/>
              <w:t xml:space="preserve">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lastRenderedPageBreak/>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lastRenderedPageBreak/>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9A6E90">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9A6E90">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9A6E90">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9A6E90">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9A6E90">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9A6E90">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9A6E90">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lastRenderedPageBreak/>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9A6E90">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9A6E90">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9A6E90">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9A6E90">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9A6E90">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ListParagraph"/>
              <w:numPr>
                <w:ilvl w:val="1"/>
                <w:numId w:val="14"/>
              </w:numPr>
              <w:rPr>
                <w:rFonts w:ascii="Times New Roman" w:hAnsi="Times New Roman"/>
                <w:b/>
                <w:sz w:val="20"/>
                <w:szCs w:val="20"/>
              </w:rPr>
            </w:pPr>
            <w:r w:rsidRPr="00AE0735">
              <w:rPr>
                <w:rFonts w:ascii="Times New Roman" w:hAnsi="Times New Roman"/>
                <w:b/>
                <w:sz w:val="20"/>
                <w:szCs w:val="20"/>
                <w:highlight w:val="yellow"/>
              </w:rPr>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lastRenderedPageBreak/>
              <w:t>OPPO</w:t>
            </w:r>
          </w:p>
        </w:tc>
        <w:tc>
          <w:tcPr>
            <w:tcW w:w="8628" w:type="dxa"/>
          </w:tcPr>
          <w:p w14:paraId="720A6B26" w14:textId="7777777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UEs.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proofErr w:type="spellStart"/>
      <w:r>
        <w:t>differnet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lastRenderedPageBreak/>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Pr>
          <w:rFonts w:ascii="Times New Roman" w:hAnsi="Times New Roman"/>
          <w:b/>
          <w:sz w:val="20"/>
          <w:szCs w:val="20"/>
          <w:lang w:eastAsia="zh-CN"/>
        </w:rPr>
        <w:t>e.g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lastRenderedPageBreak/>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lastRenderedPageBreak/>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xml:space="preserve">: inter-arrival time = 15ms, packet size = 0.05Mbytes. We do not support an inter-arrival time of 50ms for two reasons: (1) it equates to a video </w:t>
            </w:r>
            <w:r>
              <w:lastRenderedPageBreak/>
              <w:t>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lastRenderedPageBreak/>
              <w:t xml:space="preserve">Should handle the details of  ‘additional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9A6E90">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9A6E90">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9A6E90">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9A6E90">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9A6E90">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9A6E90">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ListParagraph"/>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9A6E90">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9A6E90">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9A6E90">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9A6E90">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9A6E90">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lastRenderedPageBreak/>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bl>
    <w:p w14:paraId="22606694" w14:textId="77777777" w:rsidR="00D530E0" w:rsidRDefault="00D530E0"/>
    <w:p w14:paraId="455BCFF8" w14:textId="15DBCA54" w:rsidR="008D70D0" w:rsidRPr="00AE0735" w:rsidRDefault="008D70D0" w:rsidP="008D70D0">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 </w:t>
            </w:r>
          </w:p>
          <w:p w14:paraId="46A85286" w14:textId="65DD78B0" w:rsidR="008D70D0"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Based on FTP Model 3</w:t>
            </w:r>
          </w:p>
          <w:p w14:paraId="47DE03D0"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packet size: [0.15MB]</w:t>
            </w:r>
          </w:p>
          <w:p w14:paraId="1CE9F851" w14:textId="3D8DFA6E" w:rsidR="000707BF" w:rsidRPr="00AE0735" w:rsidRDefault="008D70D0" w:rsidP="000707BF">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ListParagraph"/>
              <w:numPr>
                <w:ilvl w:val="1"/>
                <w:numId w:val="15"/>
              </w:numPr>
              <w:rPr>
                <w:rFonts w:ascii="Times New Roman" w:hAnsi="Times New Roman"/>
                <w:b/>
                <w:sz w:val="20"/>
                <w:szCs w:val="20"/>
                <w:highlight w:val="yellow"/>
              </w:rPr>
            </w:pPr>
            <w:r>
              <w:rPr>
                <w:rFonts w:ascii="Times New Roman" w:eastAsia="SimSun" w:hAnsi="Times New Roman"/>
                <w:b/>
                <w:sz w:val="20"/>
                <w:szCs w:val="20"/>
                <w:highlight w:val="yellow"/>
              </w:rPr>
              <w:t xml:space="preserve">The model is applicable for DL and UL </w:t>
            </w:r>
          </w:p>
          <w:p w14:paraId="7B7AC1F9" w14:textId="77777777" w:rsidR="00497C90" w:rsidRPr="00AE0735"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Company reporting which traffic model(s) is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w:t>
            </w:r>
          </w:p>
          <w:p w14:paraId="0DE306C0" w14:textId="77777777" w:rsidR="00497C90" w:rsidRPr="009A6E90"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eastAsia="SimSun"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bracket we suggest to go to the majority. Seems in the original proposal, 15/16ms inter arrival time is mostly propose. Thus, it would be good he agree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is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w:t>
            </w:r>
            <w:proofErr w:type="gramStart"/>
            <w:r>
              <w:t>traffic</w:t>
            </w:r>
            <w:proofErr w:type="gramEnd"/>
            <w:r>
              <w:t xml:space="preserve">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proofErr w:type="gramStart"/>
            <w:r>
              <w:lastRenderedPageBreak/>
              <w:t>Also</w:t>
            </w:r>
            <w:proofErr w:type="gramEnd"/>
            <w:r>
              <w:t xml:space="preserve"> in Rel-16 we had assumption that payload is carried in single PHY packet (one slot). Is this still applied? Following this assumption, it is not clear what is the purpose of 4x100MHz CCSs for high data rate services? I.e. how to account?</w:t>
            </w:r>
          </w:p>
        </w:tc>
      </w:tr>
    </w:tbl>
    <w:p w14:paraId="5520C3E6" w14:textId="77777777" w:rsidR="000707BF" w:rsidRDefault="000707BF"/>
    <w:p w14:paraId="674C0AF6" w14:textId="77777777" w:rsidR="00D530E0" w:rsidRDefault="00D530E0"/>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spellStart"/>
      <w:r>
        <w:t>ms</w:t>
      </w:r>
      <w:proofErr w:type="spell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lastRenderedPageBreak/>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lastRenderedPageBreak/>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192F92">
        <w:trPr>
          <w:trHeight w:val="276"/>
        </w:trPr>
        <w:tc>
          <w:tcPr>
            <w:tcW w:w="1295" w:type="dxa"/>
          </w:tcPr>
          <w:p w14:paraId="1F896816" w14:textId="77777777" w:rsidR="00D530E0" w:rsidRDefault="00063156">
            <w:pPr>
              <w:spacing w:after="0" w:line="240" w:lineRule="auto"/>
            </w:pPr>
            <w:r>
              <w:rPr>
                <w:rFonts w:hint="eastAsia"/>
                <w:b/>
                <w:lang w:eastAsia="ja-JP"/>
              </w:rPr>
              <w:lastRenderedPageBreak/>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192F92">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192F92">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192F92">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192F92">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192F92">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192F92">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192F92">
        <w:trPr>
          <w:trHeight w:val="300"/>
        </w:trPr>
        <w:tc>
          <w:tcPr>
            <w:tcW w:w="1295"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 xml:space="preserve">The following DRX </w:t>
            </w:r>
            <w:proofErr w:type="spellStart"/>
            <w:r w:rsidRPr="00B3735C">
              <w:t>configuraiton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On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On duration: 2 </w:t>
            </w:r>
            <w:proofErr w:type="spellStart"/>
            <w:r w:rsidRPr="001D00BB">
              <w:t>msec</w:t>
            </w:r>
            <w:proofErr w:type="spellEnd"/>
          </w:p>
        </w:tc>
      </w:tr>
      <w:tr w:rsidR="0005657F" w:rsidRPr="004347E0" w14:paraId="7B5E43E2" w14:textId="77777777" w:rsidTr="00192F92">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192F92">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192F92">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192F92">
        <w:trPr>
          <w:trHeight w:val="300"/>
        </w:trPr>
        <w:tc>
          <w:tcPr>
            <w:tcW w:w="1295" w:type="dxa"/>
            <w:hideMark/>
          </w:tcPr>
          <w:p w14:paraId="357FA825" w14:textId="77777777" w:rsidR="00192F92" w:rsidRDefault="00192F92">
            <w:pPr>
              <w:rPr>
                <w:lang w:eastAsia="zh-CN"/>
              </w:rPr>
            </w:pPr>
            <w:r>
              <w:lastRenderedPageBreak/>
              <w:t>Intel</w:t>
            </w:r>
          </w:p>
        </w:tc>
        <w:tc>
          <w:tcPr>
            <w:tcW w:w="8628" w:type="dxa"/>
            <w:hideMark/>
          </w:tcPr>
          <w:p w14:paraId="7D625C31" w14:textId="77777777" w:rsidR="00192F92" w:rsidRDefault="00192F92">
            <w:pPr>
              <w:pStyle w:val="B1"/>
              <w:ind w:left="0" w:firstLine="0"/>
            </w:pPr>
            <w:r>
              <w:t>Agree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proofErr w:type="gramStart"/>
            <w:r>
              <w:t>So</w:t>
            </w:r>
            <w:proofErr w:type="gramEnd"/>
            <w:r>
              <w:t xml:space="preserve"> the proposal seems to be in direct conflict with the work item objective. And </w:t>
            </w:r>
            <w:proofErr w:type="gramStart"/>
            <w:r>
              <w:t>thus</w:t>
            </w:r>
            <w:proofErr w:type="gramEnd"/>
            <w:r>
              <w:t xml:space="preserve">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bl>
    <w:p w14:paraId="4FD06095" w14:textId="77777777" w:rsidR="00EA288B" w:rsidRDefault="00EA288B" w:rsidP="00EA288B"/>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lastRenderedPageBreak/>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r>
              <w:rPr>
                <w:rFonts w:hint="eastAsia"/>
                <w:lang w:eastAsia="zh-CN"/>
              </w:rPr>
              <w:t>a</w:t>
            </w:r>
            <w:proofErr w:type="spell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lastRenderedPageBreak/>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192F92">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192F92">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192F92">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192F92">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192F92">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192F92">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192F92">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w:t>
            </w:r>
            <w:r>
              <w:lastRenderedPageBreak/>
              <w:t xml:space="preserve">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192F92">
        <w:trPr>
          <w:trHeight w:val="300"/>
        </w:trPr>
        <w:tc>
          <w:tcPr>
            <w:tcW w:w="1290" w:type="dxa"/>
          </w:tcPr>
          <w:p w14:paraId="39842C29" w14:textId="77777777" w:rsidR="00063156" w:rsidRDefault="00063156" w:rsidP="00063156">
            <w:pPr>
              <w:spacing w:after="0" w:line="240" w:lineRule="auto"/>
            </w:pPr>
            <w:r>
              <w:rPr>
                <w:lang w:eastAsia="zh-CN"/>
              </w:rPr>
              <w:lastRenderedPageBreak/>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192F92">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192F92">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192F92">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192F92">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max(DRX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9770C1">
        <w:trPr>
          <w:trHeight w:val="276"/>
        </w:trPr>
        <w:tc>
          <w:tcPr>
            <w:tcW w:w="1290" w:type="dxa"/>
          </w:tcPr>
          <w:p w14:paraId="22A9BF7E" w14:textId="77777777" w:rsidR="00154BEF" w:rsidRDefault="00154BEF" w:rsidP="009770C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9770C1">
            <w:pPr>
              <w:spacing w:after="0" w:line="240" w:lineRule="auto"/>
            </w:pPr>
            <w:r>
              <w:rPr>
                <w:b/>
                <w:lang w:eastAsia="ja-JP"/>
              </w:rPr>
              <w:t>Comments</w:t>
            </w:r>
          </w:p>
        </w:tc>
      </w:tr>
      <w:tr w:rsidR="00154BEF" w14:paraId="52187761" w14:textId="77777777" w:rsidTr="009770C1">
        <w:trPr>
          <w:trHeight w:val="276"/>
        </w:trPr>
        <w:tc>
          <w:tcPr>
            <w:tcW w:w="1290" w:type="dxa"/>
          </w:tcPr>
          <w:p w14:paraId="0B4560EC" w14:textId="77777777" w:rsidR="00154BEF" w:rsidRPr="009770C1" w:rsidRDefault="00154BEF" w:rsidP="009770C1">
            <w:pPr>
              <w:spacing w:after="0"/>
              <w:rPr>
                <w:bCs/>
                <w:lang w:eastAsia="ja-JP"/>
              </w:rPr>
            </w:pPr>
            <w:r w:rsidRPr="009770C1">
              <w:rPr>
                <w:bCs/>
                <w:lang w:eastAsia="ja-JP"/>
              </w:rPr>
              <w:t>Nokia</w:t>
            </w:r>
          </w:p>
        </w:tc>
        <w:tc>
          <w:tcPr>
            <w:tcW w:w="8628" w:type="dxa"/>
          </w:tcPr>
          <w:p w14:paraId="7FA4031D" w14:textId="18B8F4AA" w:rsidR="00154BEF" w:rsidRDefault="00154BEF" w:rsidP="009770C1">
            <w:pPr>
              <w:spacing w:after="0"/>
              <w:rPr>
                <w:b/>
                <w:lang w:eastAsia="ja-JP"/>
              </w:rPr>
            </w:pPr>
            <w:r>
              <w:rPr>
                <w:lang w:eastAsia="zh-CN"/>
              </w:rPr>
              <w:t>We would p</w:t>
            </w:r>
            <w:r>
              <w:rPr>
                <w:lang w:eastAsia="zh-CN"/>
              </w:rPr>
              <w:t>ropose to change “can be optionally modelled” to “must be modelled”. This is further needed also for RAN4 work, thus accounting it in baseline would make sense.</w:t>
            </w:r>
          </w:p>
        </w:tc>
      </w:tr>
    </w:tbl>
    <w:p w14:paraId="2C976C36" w14:textId="77777777" w:rsidR="005C682A" w:rsidRDefault="005C682A"/>
    <w:p w14:paraId="62E81B1B" w14:textId="77777777" w:rsidR="00D530E0" w:rsidRDefault="00063156">
      <w:pPr>
        <w:pStyle w:val="Heading3"/>
        <w:rPr>
          <w:lang w:eastAsia="zh-CN"/>
        </w:rPr>
      </w:pPr>
      <w:r>
        <w:rPr>
          <w:lang w:eastAsia="zh-CN"/>
        </w:rPr>
        <w:lastRenderedPageBreak/>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lastRenderedPageBreak/>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lastRenderedPageBreak/>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lastRenderedPageBreak/>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lastRenderedPageBreak/>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lastRenderedPageBreak/>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 xml:space="preserve">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lastRenderedPageBreak/>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7777777" w:rsidR="0082716B" w:rsidRDefault="0082716B" w:rsidP="00326D8B">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77777777" w:rsidR="0082716B" w:rsidRDefault="0082716B" w:rsidP="00326D8B">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77777777"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w:t>
            </w:r>
            <w:r>
              <w:rPr>
                <w:rFonts w:eastAsiaTheme="minorEastAsia"/>
                <w:lang w:eastAsia="zh-CN"/>
              </w:rPr>
              <w:lastRenderedPageBreak/>
              <w:t xml:space="preserve">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 xml:space="preserve">L1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7777777"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scheduling  supported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UEs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77777777"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UEs are not precluded</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77777777"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UEs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MTK,CATT,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using  </w:t>
      </w:r>
      <w:proofErr w:type="spellStart"/>
      <w:r>
        <w:t>DCIfor</w:t>
      </w:r>
      <w:proofErr w:type="spell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scheduling,,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lastRenderedPageBreak/>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lastRenderedPageBreak/>
        <w:t>Is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lastRenderedPageBreak/>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lastRenderedPageBreak/>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lastRenderedPageBreak/>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w:t>
            </w:r>
            <w:proofErr w:type="gramStart"/>
            <w:r>
              <w:t>above</w:t>
            </w:r>
            <w:bookmarkStart w:id="9" w:name="_GoBack"/>
            <w:bookmarkEnd w:id="9"/>
            <w:r>
              <w:t>;  (</w:t>
            </w:r>
            <w:proofErr w:type="gramEnd"/>
            <w:r>
              <w:t xml:space="preserve">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bl>
    <w:p w14:paraId="4CBD4963" w14:textId="77777777" w:rsidR="00AD7ACE" w:rsidRDefault="00AD7ACE">
      <w:pPr>
        <w:pStyle w:val="BodyText"/>
        <w:spacing w:after="0"/>
        <w:rPr>
          <w:rFonts w:ascii="Times New Roman" w:hAnsi="Times New Roman"/>
          <w:szCs w:val="20"/>
          <w:lang w:val="en-GB" w:eastAsia="zh-CN"/>
        </w:rPr>
      </w:pPr>
    </w:p>
    <w:p w14:paraId="075FBC48" w14:textId="77777777" w:rsidR="00F44A4E" w:rsidRDefault="00F44A4E">
      <w:pPr>
        <w:pStyle w:val="BodyText"/>
        <w:spacing w:after="0"/>
        <w:rPr>
          <w:rFonts w:ascii="Times New Roman" w:hAnsi="Times New Roman"/>
          <w:szCs w:val="20"/>
          <w:lang w:val="en-GB"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lastRenderedPageBreak/>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r>
              <w:rPr>
                <w:rFonts w:eastAsiaTheme="minorEastAsia"/>
                <w:lang w:eastAsia="zh-CN"/>
              </w:rPr>
              <w:t>methology</w:t>
            </w:r>
            <w:proofErr w:type="spell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lastRenderedPageBreak/>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C21482">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lastRenderedPageBreak/>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C21482">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lastRenderedPageBreak/>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C21482">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C21482">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 xml:space="preserve">Observation 4: As shown in Figure 6(b), pre-indication adaptation allows UE to go to power saving earlier because network </w:t>
            </w:r>
            <w:proofErr w:type="gramStart"/>
            <w:r>
              <w:rPr>
                <w:b/>
                <w:sz w:val="22"/>
                <w:szCs w:val="22"/>
              </w:rPr>
              <w:t>is able to</w:t>
            </w:r>
            <w:proofErr w:type="gramEnd"/>
            <w:r>
              <w:rPr>
                <w:b/>
                <w:sz w:val="22"/>
                <w:szCs w:val="22"/>
              </w:rPr>
              <w:t xml:space="preserve">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C21482">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C21482">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C21482">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lastRenderedPageBreak/>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C21482">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C21482">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C21482">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C21482">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lastRenderedPageBreak/>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C21482">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C21482">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C21482">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C21482">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C21482">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lastRenderedPageBreak/>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C21482">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C21482">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C21482">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C21482">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C21482">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C21482">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C21482">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C21482">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C21482">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lastRenderedPageBreak/>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C21482">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Heading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lastRenderedPageBreak/>
              <w:t>LS final RRC parameters to RAN2</w:t>
            </w:r>
          </w:p>
        </w:tc>
      </w:tr>
    </w:tbl>
    <w:p w14:paraId="785906B9" w14:textId="77777777" w:rsidR="00D530E0" w:rsidRDefault="00063156">
      <w:pPr>
        <w:pStyle w:val="Heading1"/>
        <w:rPr>
          <w:sz w:val="44"/>
        </w:rPr>
      </w:pPr>
      <w:r>
        <w:rPr>
          <w:sz w:val="44"/>
        </w:rPr>
        <w:lastRenderedPageBreak/>
        <w:t>Work Item Description</w:t>
      </w:r>
      <w:bookmarkEnd w:id="13"/>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4" w:name="_Toc529948048"/>
      <w:r>
        <w:rPr>
          <w:sz w:val="44"/>
        </w:rPr>
        <w:t>Reference</w:t>
      </w:r>
      <w:bookmarkEnd w:id="14"/>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C21482">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C21482">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C21482">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C21482">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C21482">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C21482">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C21482">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C21482">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C21482">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C21482">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C21482">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C21482">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C21482">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C21482">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C21482">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C21482">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C21482">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C21482">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C21482">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C21482">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C21482">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C21482">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D20DC" w14:textId="77777777" w:rsidR="00AA6468" w:rsidRDefault="00AA6468">
      <w:pPr>
        <w:spacing w:after="0"/>
      </w:pPr>
      <w:r>
        <w:separator/>
      </w:r>
    </w:p>
  </w:endnote>
  <w:endnote w:type="continuationSeparator" w:id="0">
    <w:p w14:paraId="7B0B0AFB" w14:textId="77777777" w:rsidR="00AA6468" w:rsidRDefault="00AA64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CC1ACD" w:rsidRDefault="00CC1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CC1ACD" w:rsidRDefault="00CC1A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7012B59A" w:rsidR="00CC1ACD" w:rsidRDefault="00CC1ACD">
    <w:pPr>
      <w:pStyle w:val="Footer"/>
      <w:ind w:right="360"/>
    </w:pPr>
    <w:r>
      <w:rPr>
        <w:rStyle w:val="PageNumber"/>
      </w:rPr>
      <w:fldChar w:fldCharType="begin"/>
    </w:r>
    <w:r>
      <w:rPr>
        <w:rStyle w:val="PageNumber"/>
      </w:rPr>
      <w:instrText xml:space="preserve"> PAGE </w:instrText>
    </w:r>
    <w:r>
      <w:rPr>
        <w:rStyle w:val="PageNumber"/>
      </w:rPr>
      <w:fldChar w:fldCharType="separate"/>
    </w:r>
    <w:r w:rsidR="009B442E">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442E">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5192" w14:textId="77777777" w:rsidR="00AA6468" w:rsidRDefault="00AA6468">
      <w:pPr>
        <w:spacing w:after="0"/>
      </w:pPr>
      <w:r>
        <w:separator/>
      </w:r>
    </w:p>
  </w:footnote>
  <w:footnote w:type="continuationSeparator" w:id="0">
    <w:p w14:paraId="2302FAE1" w14:textId="77777777" w:rsidR="00AA6468" w:rsidRDefault="00AA64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CC1ACD" w:rsidRDefault="00CC1A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6.xml><?xml version="1.0" encoding="utf-8"?>
<ds:datastoreItem xmlns:ds="http://schemas.openxmlformats.org/officeDocument/2006/customXml" ds:itemID="{B0369F9F-1F45-4D69-A3CE-6324044B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54</Pages>
  <Words>20344</Words>
  <Characters>116191</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Kaikkonen, Jorma (Nokia - FI/Oulu)</cp:lastModifiedBy>
  <cp:revision>5</cp:revision>
  <cp:lastPrinted>2020-08-13T14:41:00Z</cp:lastPrinted>
  <dcterms:created xsi:type="dcterms:W3CDTF">2020-08-24T14:57:00Z</dcterms:created>
  <dcterms:modified xsi:type="dcterms:W3CDTF">2020-08-24T15:03:00Z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