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[102-e-NR-UE_pow_sav_enh-02] Email discussiona/approval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lang w:eastAsia="zh-CN"/>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lang w:eastAsia="zh-CN"/>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From the companies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1. It would be  better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r w:rsidRPr="00216A62">
              <w:rPr>
                <w:rFonts w:eastAsia="SimSun"/>
                <w:lang w:eastAsia="zh-CN"/>
              </w:rPr>
              <w:lastRenderedPageBreak/>
              <w:t>Spreadtrum</w:t>
            </w:r>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t>We consider (1), (2) and (4) are High Priority</w:t>
            </w:r>
          </w:p>
        </w:tc>
      </w:tr>
    </w:tbl>
    <w:p w14:paraId="20420220" w14:textId="77777777" w:rsidR="005722C0"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14:paraId="20420227" w14:textId="77777777" w:rsidR="005722C0" w:rsidRDefault="005B2DC0">
            <w:pPr>
              <w:ind w:leftChars="498" w:left="996"/>
            </w:pPr>
            <w:r>
              <w:rPr>
                <w:highlight w:val="cyan"/>
              </w:rPr>
              <w:t>NOTE: Always-on TRS/CSI-RS transmission by gNodeB is not required</w:t>
            </w:r>
          </w:p>
        </w:tc>
      </w:tr>
    </w:tbl>
    <w:p w14:paraId="20420229" w14:textId="77777777" w:rsidR="005722C0" w:rsidRDefault="005722C0">
      <w:pPr>
        <w:ind w:right="-101" w:firstLineChars="0" w:firstLine="0"/>
        <w:rPr>
          <w:rFonts w:eastAsia="Malgun Gothic"/>
        </w:rPr>
      </w:pPr>
    </w:p>
    <w:p w14:paraId="2042022A"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Malgun Gothic"/>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lastRenderedPageBreak/>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Our understanding is, gNB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 ,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r w:rsidRPr="00216A62">
              <w:rPr>
                <w:rFonts w:eastAsia="SimSun"/>
                <w:lang w:eastAsia="zh-CN"/>
              </w:rPr>
              <w:t>Spreadtrum</w:t>
            </w:r>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77777777"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"new RSs specifically intended for IDLE/INACTIVE mode UE"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UE's activity in the cell, we would like to avoid such interpretation. Our interpretation of "new RSs specifically intended for IDLE/INACTIVE mode UE" is "the TRS/CSI-RS sent to connected mode UE can be shared with IDLE/INACTIVE mode UE" and "new pattern/occasion of TRS/CSI-RS are not introduced". </w:t>
            </w:r>
          </w:p>
          <w:p w14:paraId="0106A2C2" w14:textId="611B558F" w:rsidR="00D26BBB" w:rsidRPr="00DA0743" w:rsidRDefault="00D26BBB" w:rsidP="00D26BBB">
            <w:pPr>
              <w:spacing w:after="120"/>
              <w:ind w:firstLineChars="0" w:firstLine="0"/>
            </w:pPr>
            <w:r>
              <w:rPr>
                <w:rFonts w:eastAsia="MS Mincho" w:hint="eastAsia"/>
                <w:lang w:eastAsia="ja-JP"/>
              </w:rPr>
              <w:lastRenderedPageBreak/>
              <w:t>A</w:t>
            </w:r>
            <w:r>
              <w:rPr>
                <w:rFonts w:eastAsia="MS Mincho"/>
                <w:lang w:eastAsia="ja-JP"/>
              </w:rPr>
              <w:t>nother point would be the relation of the point</w:t>
            </w:r>
            <w:r>
              <w:t xml:space="preserve"> "</w:t>
            </w:r>
            <w:r w:rsidRPr="00CE3B92">
              <w:rPr>
                <w:rFonts w:eastAsia="MS Mincho"/>
                <w:lang w:eastAsia="ja-JP"/>
              </w:rPr>
              <w:t>a.</w:t>
            </w:r>
            <w:r>
              <w:rPr>
                <w:rFonts w:eastAsia="MS Mincho"/>
                <w:lang w:eastAsia="ja-JP"/>
              </w:rPr>
              <w:t xml:space="preserve"> </w:t>
            </w:r>
            <w:r w:rsidRPr="00CE3B92">
              <w:rPr>
                <w:rFonts w:eastAsia="MS Mincho"/>
                <w:lang w:eastAsia="ja-JP"/>
              </w:rPr>
              <w:t>Study and specify paging enhancement(s) to reduce unnecessary UE paging receptions, subject to no impact to legacy UEs</w:t>
            </w:r>
            <w:r>
              <w:rPr>
                <w:rFonts w:eastAsia="MS Mincho"/>
                <w:lang w:eastAsia="ja-JP"/>
              </w:rPr>
              <w:t>". If TRS/CSI-RS is used for this purpose (while keeping backward compatibility with Rel.15/16 UEs), the TRS/CSI-RS for purpose "a" is not required to be same with TRS/CSI-RS used for connected mode UE. "To send TRS/CSI-RS when paging reception is required" is still within WID scope (but not in the scope of "b").</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lastRenderedPageBreak/>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D43461" w14:paraId="3AF17B7D" w14:textId="77777777" w:rsidTr="00822DB3">
        <w:tc>
          <w:tcPr>
            <w:tcW w:w="1696" w:type="dxa"/>
          </w:tcPr>
          <w:p w14:paraId="43D05B99" w14:textId="754DD567" w:rsidR="00D43461" w:rsidRDefault="00D43461" w:rsidP="00305DA3">
            <w:pPr>
              <w:spacing w:after="120"/>
              <w:rPr>
                <w:rFonts w:eastAsia="MS Mincho"/>
                <w:lang w:eastAsia="ja-JP"/>
              </w:rPr>
            </w:pPr>
            <w:r>
              <w:rPr>
                <w:rFonts w:eastAsia="MS Mincho"/>
                <w:lang w:eastAsia="ja-JP"/>
              </w:rPr>
              <w:t>InterDigital</w:t>
            </w:r>
          </w:p>
        </w:tc>
        <w:tc>
          <w:tcPr>
            <w:tcW w:w="8080" w:type="dxa"/>
          </w:tcPr>
          <w:p w14:paraId="2B56C5DD" w14:textId="17AD868B" w:rsidR="00D43461" w:rsidRDefault="00D43461" w:rsidP="00305DA3">
            <w:pPr>
              <w:spacing w:after="120"/>
              <w:ind w:firstLineChars="0" w:firstLine="0"/>
              <w:jc w:val="left"/>
            </w:pPr>
            <w:r>
              <w:t>Agree with the proposal.</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egarding the blue part, it is understood that the TRS/CSI-RS does not required to be always transmitted by the gNB. However, it is still ambiguous whether this note means that it can be solely decided by gNB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the gNB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From gNB’s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TRS/CSI-RS even gNB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Interpretation # 1, i.e., TRS/CSI-RS occasion can be configured but transmission is up to the gNB.</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lastRenderedPageBreak/>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It is just up to gNB implementation whether gNB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gNB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gNB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The interpretation#1 and interpretation#2 does not conflict actually. The gNB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2 are not exclusive. As it is required by the WID, the TRS/CSI-RS is not required to be “always-on”, it is up to gNB implementation to transmit or stop transmitting the TRS/CSI-RS, which corresponds to interpretation</w:t>
            </w:r>
            <w:r>
              <w:rPr>
                <w:rFonts w:eastAsia="SimSun" w:hint="eastAsia"/>
                <w:lang w:eastAsia="zh-CN"/>
              </w:rPr>
              <w:t xml:space="preserve"> #1</w:t>
            </w:r>
            <w:r>
              <w:rPr>
                <w:rFonts w:eastAsia="SimSun"/>
                <w:lang w:eastAsia="zh-CN"/>
              </w:rPr>
              <w:t>. Meanwhile, if gNB does not inform UE the TRS/CSI-RS is “invalid”, it may cost more UE energy or affect the decoding performance of paging DCI/message. Hence, gNB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gNB even if the RS configuration is broadcasted to UE, i.e., Interpretation #1. But it cannot preclude the possibility/solution that gNB further indicates the TRS/CSI-RS existence, e.g., through L1 signaling, to UE. If gNB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77777777" w:rsidR="00822DB3" w:rsidRDefault="00822DB3" w:rsidP="00C65BE2">
            <w:pPr>
              <w:spacing w:after="120"/>
              <w:ind w:firstLineChars="0" w:firstLine="0"/>
            </w:pPr>
            <w:r w:rsidRPr="005933FE">
              <w:t>We think the interpretation #2 would be better for UE implementation. For connected UEs, the periodic CSI-RS are not regarded as always-on RS, since the gNB can semi-statically reconfigure CSI-RS or switch on/off the p-CSI-RS, which is quite different from the always-on CRS in LTE. Similarly, for idle and connected UEs, the configured P-CSI-RS resources should not be regarded as always-on RS if there are mechanisms allow gNB to update the CSI-RS configuration or 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r w:rsidRPr="00216A62">
              <w:rPr>
                <w:rFonts w:eastAsia="SimSun"/>
                <w:lang w:eastAsia="zh-CN"/>
              </w:rPr>
              <w:t>Spreadtrum</w:t>
            </w:r>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ur interpretation of "a</w:t>
            </w:r>
            <w:r w:rsidRPr="005E451D">
              <w:rPr>
                <w:rFonts w:eastAsia="MS Mincho"/>
                <w:lang w:eastAsia="ja-JP"/>
              </w:rPr>
              <w:t>lways-on TRS/CSI-RS transmission by gNodeB is not required</w:t>
            </w:r>
            <w:r>
              <w:rPr>
                <w:rFonts w:eastAsia="MS Mincho"/>
                <w:lang w:eastAsia="ja-JP"/>
              </w:rPr>
              <w:t xml:space="preserve">" is whether to transmit the current discussion of TRS/CSI-RS in a cell is up to gNB implementation in the sense to allow Rel.15/16 type deployment is allowed in the network. "Up to gNB implementation" does not imply gNB suddenly stop the transmission of the TRS/CSI-RS without informing IDLE/CONNECTED mode UEs. </w:t>
            </w:r>
          </w:p>
          <w:p w14:paraId="68A0B91A" w14:textId="77777777" w:rsidR="00D5081A" w:rsidRDefault="00D5081A" w:rsidP="00D5081A">
            <w:pPr>
              <w:spacing w:after="120"/>
              <w:ind w:firstLineChars="0" w:firstLine="0"/>
              <w:jc w:val="left"/>
              <w:rPr>
                <w:rFonts w:eastAsia="MS Mincho"/>
                <w:lang w:eastAsia="ja-JP"/>
              </w:rPr>
            </w:pPr>
            <w:r>
              <w:rPr>
                <w:rFonts w:eastAsia="MS Mincho" w:hint="eastAsia"/>
                <w:lang w:eastAsia="ja-JP"/>
              </w:rPr>
              <w:lastRenderedPageBreak/>
              <w:t>T</w:t>
            </w:r>
            <w:r>
              <w:rPr>
                <w:rFonts w:eastAsia="MS Mincho"/>
                <w:lang w:eastAsia="ja-JP"/>
              </w:rPr>
              <w:t>he transmission of TRS/CSI-RS is informed to IDLE/CONNECTED mode UEs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lastRenderedPageBreak/>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Our interpretation is the gNB may or may not transmit the configured TRS/CSI-RS. For example, if there is no connected mode UE then the gNB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704861" w14:paraId="7AD50592" w14:textId="77777777" w:rsidTr="00822DB3">
        <w:tc>
          <w:tcPr>
            <w:tcW w:w="1696" w:type="dxa"/>
          </w:tcPr>
          <w:p w14:paraId="2F2C09C3" w14:textId="08991934" w:rsidR="00704861" w:rsidRDefault="00704861" w:rsidP="00881832">
            <w:pPr>
              <w:spacing w:after="120"/>
              <w:rPr>
                <w:rFonts w:eastAsia="MS Mincho"/>
                <w:lang w:eastAsia="ja-JP"/>
              </w:rPr>
            </w:pPr>
            <w:r>
              <w:rPr>
                <w:rFonts w:eastAsia="MS Mincho"/>
                <w:lang w:eastAsia="ja-JP"/>
              </w:rPr>
              <w:t>InterDigital</w:t>
            </w:r>
          </w:p>
        </w:tc>
        <w:tc>
          <w:tcPr>
            <w:tcW w:w="8080" w:type="dxa"/>
          </w:tcPr>
          <w:p w14:paraId="477F5462" w14:textId="07FD3B3B" w:rsidR="00704861" w:rsidRPr="00C65BE2" w:rsidRDefault="00704861" w:rsidP="00C65BE2">
            <w:pPr>
              <w:spacing w:after="120"/>
              <w:rPr>
                <w:rFonts w:eastAsia="MS Mincho"/>
                <w:lang w:eastAsia="ja-JP"/>
              </w:rPr>
            </w:pPr>
            <w:r>
              <w:rPr>
                <w:rFonts w:eastAsia="MS Mincho"/>
                <w:lang w:eastAsia="ja-JP"/>
              </w:rPr>
              <w:t>We share the same view as CMCC. The two interpretations are not contradictory and both are needed.</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lastRenderedPageBreak/>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4"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4"/>
    </w:p>
    <w:p w14:paraId="20420347" w14:textId="77777777" w:rsidR="005722C0" w:rsidRDefault="005B2DC0">
      <w:pPr>
        <w:pStyle w:val="reference"/>
        <w:numPr>
          <w:ilvl w:val="0"/>
          <w:numId w:val="14"/>
        </w:numPr>
        <w:spacing w:before="0" w:after="0"/>
        <w:rPr>
          <w:rFonts w:eastAsia="Malgun Gothic"/>
          <w:sz w:val="20"/>
        </w:rPr>
      </w:pPr>
      <w:bookmarkStart w:id="5"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5"/>
    </w:p>
    <w:p w14:paraId="20420348" w14:textId="77777777" w:rsidR="005722C0" w:rsidRDefault="005B2DC0">
      <w:pPr>
        <w:pStyle w:val="reference"/>
        <w:numPr>
          <w:ilvl w:val="0"/>
          <w:numId w:val="14"/>
        </w:numPr>
        <w:spacing w:before="0" w:after="0"/>
        <w:rPr>
          <w:rFonts w:eastAsia="Malgun Gothic"/>
          <w:sz w:val="20"/>
        </w:rPr>
      </w:pPr>
      <w:bookmarkStart w:id="6"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6"/>
    </w:p>
    <w:p w14:paraId="20420349" w14:textId="77777777" w:rsidR="005722C0" w:rsidRDefault="005B2DC0">
      <w:pPr>
        <w:pStyle w:val="reference"/>
        <w:numPr>
          <w:ilvl w:val="0"/>
          <w:numId w:val="14"/>
        </w:numPr>
        <w:spacing w:before="0" w:after="0"/>
        <w:rPr>
          <w:rFonts w:eastAsia="Malgun Gothic"/>
          <w:sz w:val="20"/>
        </w:rPr>
      </w:pPr>
      <w:bookmarkStart w:id="7"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7"/>
    </w:p>
    <w:p w14:paraId="2042034A" w14:textId="77777777" w:rsidR="005722C0" w:rsidRDefault="005B2DC0">
      <w:pPr>
        <w:pStyle w:val="reference"/>
        <w:numPr>
          <w:ilvl w:val="0"/>
          <w:numId w:val="14"/>
        </w:numPr>
        <w:spacing w:before="0" w:after="0"/>
        <w:rPr>
          <w:rFonts w:eastAsia="Malgun Gothic"/>
          <w:sz w:val="20"/>
        </w:rPr>
      </w:pPr>
      <w:bookmarkStart w:id="8"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8"/>
    </w:p>
    <w:p w14:paraId="2042034B" w14:textId="77777777" w:rsidR="005722C0" w:rsidRDefault="005B2DC0">
      <w:pPr>
        <w:pStyle w:val="reference"/>
        <w:numPr>
          <w:ilvl w:val="0"/>
          <w:numId w:val="14"/>
        </w:numPr>
        <w:spacing w:before="0" w:after="0"/>
        <w:rPr>
          <w:rFonts w:eastAsia="Malgun Gothic"/>
          <w:sz w:val="20"/>
        </w:rPr>
      </w:pPr>
      <w:bookmarkStart w:id="9"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9"/>
    </w:p>
    <w:p w14:paraId="2042034C" w14:textId="77777777" w:rsidR="005722C0" w:rsidRDefault="005B2DC0">
      <w:pPr>
        <w:pStyle w:val="reference"/>
        <w:numPr>
          <w:ilvl w:val="0"/>
          <w:numId w:val="14"/>
        </w:numPr>
        <w:spacing w:before="0" w:after="0"/>
        <w:rPr>
          <w:rFonts w:eastAsia="Malgun Gothic"/>
          <w:sz w:val="20"/>
        </w:rPr>
      </w:pPr>
      <w:bookmarkStart w:id="10"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0"/>
    </w:p>
    <w:p w14:paraId="2042034D" w14:textId="77777777" w:rsidR="005722C0" w:rsidRDefault="005B2DC0">
      <w:pPr>
        <w:pStyle w:val="reference"/>
        <w:numPr>
          <w:ilvl w:val="0"/>
          <w:numId w:val="14"/>
        </w:numPr>
        <w:spacing w:before="0" w:after="0"/>
        <w:rPr>
          <w:rFonts w:eastAsia="Malgun Gothic"/>
          <w:sz w:val="20"/>
        </w:rPr>
      </w:pPr>
      <w:bookmarkStart w:id="11"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1"/>
    </w:p>
    <w:p w14:paraId="2042034E" w14:textId="77777777" w:rsidR="005722C0" w:rsidRDefault="005B2DC0">
      <w:pPr>
        <w:pStyle w:val="reference"/>
        <w:numPr>
          <w:ilvl w:val="0"/>
          <w:numId w:val="14"/>
        </w:numPr>
        <w:spacing w:before="0" w:after="0"/>
        <w:rPr>
          <w:rFonts w:eastAsia="Malgun Gothic"/>
          <w:sz w:val="20"/>
        </w:rPr>
      </w:pPr>
      <w:bookmarkStart w:id="12"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2"/>
    </w:p>
    <w:p w14:paraId="2042034F" w14:textId="77777777" w:rsidR="005722C0" w:rsidRDefault="005B2DC0">
      <w:pPr>
        <w:pStyle w:val="reference"/>
        <w:numPr>
          <w:ilvl w:val="0"/>
          <w:numId w:val="14"/>
        </w:numPr>
        <w:spacing w:before="0" w:after="0"/>
        <w:rPr>
          <w:rFonts w:eastAsia="Malgun Gothic"/>
          <w:sz w:val="20"/>
        </w:rPr>
      </w:pPr>
      <w:bookmarkStart w:id="13"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3"/>
    </w:p>
    <w:p w14:paraId="20420350" w14:textId="77777777" w:rsidR="005722C0" w:rsidRDefault="005B2DC0">
      <w:pPr>
        <w:pStyle w:val="reference"/>
        <w:numPr>
          <w:ilvl w:val="0"/>
          <w:numId w:val="14"/>
        </w:numPr>
        <w:spacing w:before="0" w:after="0"/>
        <w:rPr>
          <w:rFonts w:eastAsia="Malgun Gothic"/>
          <w:sz w:val="20"/>
        </w:rPr>
      </w:pPr>
      <w:bookmarkStart w:id="14"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4"/>
    </w:p>
    <w:p w14:paraId="20420351" w14:textId="77777777" w:rsidR="005722C0" w:rsidRDefault="005B2DC0">
      <w:pPr>
        <w:pStyle w:val="reference"/>
        <w:numPr>
          <w:ilvl w:val="0"/>
          <w:numId w:val="14"/>
        </w:numPr>
        <w:spacing w:before="0" w:after="0"/>
        <w:rPr>
          <w:rFonts w:eastAsia="Malgun Gothic"/>
          <w:sz w:val="20"/>
        </w:rPr>
      </w:pPr>
      <w:bookmarkStart w:id="15"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5"/>
    </w:p>
    <w:p w14:paraId="20420352" w14:textId="77777777" w:rsidR="005722C0" w:rsidRDefault="005B2DC0">
      <w:pPr>
        <w:pStyle w:val="reference"/>
        <w:numPr>
          <w:ilvl w:val="0"/>
          <w:numId w:val="14"/>
        </w:numPr>
        <w:spacing w:before="0" w:after="0"/>
        <w:rPr>
          <w:rFonts w:eastAsia="Malgun Gothic"/>
          <w:sz w:val="20"/>
        </w:rPr>
      </w:pPr>
      <w:bookmarkStart w:id="16"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6"/>
    </w:p>
    <w:p w14:paraId="20420353" w14:textId="77777777" w:rsidR="005722C0" w:rsidRDefault="005B2DC0">
      <w:pPr>
        <w:pStyle w:val="reference"/>
        <w:numPr>
          <w:ilvl w:val="0"/>
          <w:numId w:val="14"/>
        </w:numPr>
        <w:spacing w:before="0" w:after="0"/>
        <w:rPr>
          <w:rFonts w:eastAsia="Malgun Gothic"/>
          <w:sz w:val="20"/>
        </w:rPr>
      </w:pPr>
      <w:bookmarkStart w:id="17"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7"/>
    </w:p>
    <w:p w14:paraId="20420354" w14:textId="77777777" w:rsidR="005722C0" w:rsidRDefault="005B2DC0">
      <w:pPr>
        <w:pStyle w:val="reference"/>
        <w:numPr>
          <w:ilvl w:val="0"/>
          <w:numId w:val="14"/>
        </w:numPr>
        <w:spacing w:before="0" w:after="0"/>
        <w:rPr>
          <w:rFonts w:eastAsia="Malgun Gothic"/>
          <w:sz w:val="20"/>
        </w:rPr>
      </w:pPr>
      <w:bookmarkStart w:id="18"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8"/>
    </w:p>
    <w:p w14:paraId="20420355" w14:textId="77777777" w:rsidR="005722C0" w:rsidRDefault="005B2DC0">
      <w:pPr>
        <w:pStyle w:val="reference"/>
        <w:numPr>
          <w:ilvl w:val="0"/>
          <w:numId w:val="14"/>
        </w:numPr>
        <w:spacing w:before="0" w:after="0"/>
        <w:rPr>
          <w:rFonts w:eastAsia="Malgun Gothic"/>
          <w:sz w:val="20"/>
        </w:rPr>
      </w:pPr>
      <w:bookmarkStart w:id="19"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9"/>
    </w:p>
    <w:p w14:paraId="20420356" w14:textId="77777777" w:rsidR="005722C0" w:rsidRDefault="005B2DC0">
      <w:pPr>
        <w:pStyle w:val="reference"/>
        <w:numPr>
          <w:ilvl w:val="0"/>
          <w:numId w:val="14"/>
        </w:numPr>
        <w:spacing w:before="0" w:after="0"/>
        <w:rPr>
          <w:rFonts w:eastAsia="Malgun Gothic"/>
          <w:sz w:val="20"/>
        </w:rPr>
      </w:pPr>
      <w:bookmarkStart w:id="20"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0"/>
    </w:p>
    <w:p w14:paraId="20420357" w14:textId="77777777" w:rsidR="005722C0" w:rsidRDefault="005B2DC0">
      <w:pPr>
        <w:pStyle w:val="reference"/>
        <w:numPr>
          <w:ilvl w:val="0"/>
          <w:numId w:val="14"/>
        </w:numPr>
        <w:spacing w:before="0" w:after="0"/>
        <w:rPr>
          <w:rFonts w:eastAsia="Malgun Gothic"/>
          <w:sz w:val="20"/>
        </w:rPr>
      </w:pPr>
      <w:bookmarkStart w:id="21"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1"/>
    </w:p>
    <w:p w14:paraId="20420358" w14:textId="77777777" w:rsidR="005722C0" w:rsidRDefault="005B2DC0">
      <w:pPr>
        <w:pStyle w:val="reference"/>
        <w:numPr>
          <w:ilvl w:val="0"/>
          <w:numId w:val="14"/>
        </w:numPr>
        <w:spacing w:before="0" w:after="0"/>
        <w:rPr>
          <w:sz w:val="20"/>
        </w:rPr>
      </w:pPr>
      <w:bookmarkStart w:id="22"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2"/>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44465" w14:textId="77777777" w:rsidR="00945A43" w:rsidRDefault="00945A43">
      <w:pPr>
        <w:spacing w:before="0" w:after="0" w:line="240" w:lineRule="auto"/>
      </w:pPr>
      <w:r>
        <w:separator/>
      </w:r>
    </w:p>
  </w:endnote>
  <w:endnote w:type="continuationSeparator" w:id="0">
    <w:p w14:paraId="355BB435" w14:textId="77777777" w:rsidR="00945A43" w:rsidRDefault="00945A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2" w14:textId="77777777" w:rsidR="00C65BE2" w:rsidRDefault="00C65BE2">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317F0" w14:textId="77777777" w:rsidR="00945A43" w:rsidRDefault="00945A43">
      <w:pPr>
        <w:spacing w:before="0" w:after="0" w:line="240" w:lineRule="auto"/>
      </w:pPr>
      <w:r>
        <w:separator/>
      </w:r>
    </w:p>
  </w:footnote>
  <w:footnote w:type="continuationSeparator" w:id="0">
    <w:p w14:paraId="70B9AAB2" w14:textId="77777777" w:rsidR="00945A43" w:rsidRDefault="00945A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1" w14:textId="77777777" w:rsidR="00C65BE2" w:rsidRDefault="00C65BE2">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0C8D"/>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861"/>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A43"/>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461"/>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6A3D62-EF22-1D4C-82F1-0603C0EB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5727</Words>
  <Characters>32646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Erdem Bala</cp:lastModifiedBy>
  <cp:revision>4</cp:revision>
  <dcterms:created xsi:type="dcterms:W3CDTF">2020-08-20T14:36:00Z</dcterms:created>
  <dcterms:modified xsi:type="dcterms:W3CDTF">2020-08-20T14:42:00Z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