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1742" w14:textId="77777777" w:rsidR="0096689B" w:rsidRDefault="00ED4782">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0CC21743" w14:textId="77777777" w:rsidR="0096689B" w:rsidRDefault="00ED4782">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0CC21744" w14:textId="77777777" w:rsidR="0096689B" w:rsidRDefault="0096689B">
      <w:pPr>
        <w:tabs>
          <w:tab w:val="center" w:pos="4536"/>
          <w:tab w:val="right" w:pos="9072"/>
        </w:tabs>
        <w:rPr>
          <w:rFonts w:eastAsia="新細明體"/>
          <w:b/>
          <w:bCs/>
          <w:sz w:val="28"/>
          <w:szCs w:val="20"/>
          <w:lang w:eastAsia="en-US"/>
        </w:rPr>
      </w:pPr>
    </w:p>
    <w:p w14:paraId="0CC21745"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0CC21746"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0CC21747"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0CC21748"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0CC21749" w14:textId="77777777" w:rsidR="0096689B" w:rsidRDefault="00ED4782">
      <w:pPr>
        <w:pStyle w:val="Heading1"/>
        <w:rPr>
          <w:rFonts w:ascii="Times New Roman" w:hAnsi="Times New Roman"/>
        </w:rPr>
      </w:pPr>
      <w:r>
        <w:rPr>
          <w:rFonts w:ascii="Times New Roman" w:hAnsi="Times New Roman"/>
        </w:rPr>
        <w:t>Introduction</w:t>
      </w:r>
    </w:p>
    <w:p w14:paraId="0CC2174A" w14:textId="77777777" w:rsidR="0096689B" w:rsidRDefault="00ED4782">
      <w:pPr>
        <w:tabs>
          <w:tab w:val="left" w:pos="3156"/>
        </w:tabs>
      </w:pPr>
      <w:r>
        <w:t>For Rel-17 paging enhancement, the summary is for discussing the following two aspects:</w:t>
      </w:r>
    </w:p>
    <w:p w14:paraId="0CC2174B" w14:textId="77777777" w:rsidR="0096689B" w:rsidRDefault="00ED4782">
      <w:pPr>
        <w:pStyle w:val="ListParagraph"/>
        <w:numPr>
          <w:ilvl w:val="0"/>
          <w:numId w:val="10"/>
        </w:numPr>
        <w:tabs>
          <w:tab w:val="left" w:pos="3156"/>
        </w:tabs>
      </w:pPr>
      <w:r>
        <w:t>Evaluation Assumption</w:t>
      </w:r>
    </w:p>
    <w:p w14:paraId="0CC2174C" w14:textId="77777777" w:rsidR="0096689B" w:rsidRDefault="00ED4782">
      <w:pPr>
        <w:pStyle w:val="ListParagraph"/>
        <w:numPr>
          <w:ilvl w:val="0"/>
          <w:numId w:val="10"/>
        </w:numPr>
        <w:tabs>
          <w:tab w:val="left" w:pos="3156"/>
        </w:tabs>
      </w:pPr>
      <w:r>
        <w:t>Potential Page Enhancements</w:t>
      </w:r>
    </w:p>
    <w:p w14:paraId="0CC2174D" w14:textId="77777777" w:rsidR="0096689B" w:rsidRDefault="0096689B">
      <w:pPr>
        <w:rPr>
          <w:lang w:eastAsia="zh-CN"/>
        </w:rPr>
      </w:pPr>
    </w:p>
    <w:p w14:paraId="0CC2174E" w14:textId="77777777" w:rsidR="0096689B" w:rsidRDefault="00ED4782">
      <w:pPr>
        <w:rPr>
          <w:lang w:eastAsia="zh-CN"/>
        </w:rPr>
      </w:pPr>
      <w:r>
        <w:rPr>
          <w:lang w:eastAsia="zh-CN"/>
        </w:rPr>
        <w:t>To facilitate the decision, the following phases are to be suggested:</w:t>
      </w:r>
    </w:p>
    <w:p w14:paraId="0CC2174F" w14:textId="77777777" w:rsidR="0096689B" w:rsidRDefault="00ED4782">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14:paraId="0CC21750" w14:textId="688905BF" w:rsidR="0096689B" w:rsidRDefault="00ED4782">
      <w:pPr>
        <w:pStyle w:val="ListParagraph"/>
        <w:numPr>
          <w:ilvl w:val="0"/>
          <w:numId w:val="11"/>
        </w:numPr>
        <w:rPr>
          <w:lang w:eastAsia="zh-CN"/>
        </w:rPr>
      </w:pPr>
      <w:r>
        <w:rPr>
          <w:b/>
          <w:lang w:eastAsia="zh-CN"/>
        </w:rPr>
        <w:t>Phase II (</w:t>
      </w:r>
      <w:r w:rsidRPr="005A7852">
        <w:rPr>
          <w:b/>
          <w:color w:val="FF0000"/>
          <w:lang w:eastAsia="zh-CN"/>
        </w:rPr>
        <w:t>20</w:t>
      </w:r>
      <w:r w:rsidRPr="005A7852">
        <w:rPr>
          <w:b/>
          <w:color w:val="FF0000"/>
          <w:vertAlign w:val="superscript"/>
          <w:lang w:eastAsia="zh-CN"/>
        </w:rPr>
        <w:t>th</w:t>
      </w:r>
      <w:r w:rsidRPr="005A7852">
        <w:rPr>
          <w:b/>
          <w:color w:val="FF0000"/>
          <w:lang w:eastAsia="zh-CN"/>
        </w:rPr>
        <w:t xml:space="preserve"> Aug </w:t>
      </w:r>
      <w:r w:rsidR="005A7852" w:rsidRPr="005A7852">
        <w:rPr>
          <w:b/>
          <w:color w:val="FF0000"/>
          <w:lang w:eastAsia="zh-CN"/>
        </w:rPr>
        <w:t>11</w:t>
      </w:r>
      <w:r w:rsidRPr="005A7852">
        <w:rPr>
          <w:b/>
          <w:color w:val="FF0000"/>
          <w:lang w:eastAsia="zh-CN"/>
        </w:rPr>
        <w:t xml:space="preserve"> am PST – 2</w:t>
      </w:r>
      <w:r w:rsidR="005A7852" w:rsidRPr="005A7852">
        <w:rPr>
          <w:b/>
          <w:color w:val="FF0000"/>
          <w:lang w:eastAsia="zh-CN"/>
        </w:rPr>
        <w:t>0</w:t>
      </w:r>
      <w:r w:rsidRPr="005A7852">
        <w:rPr>
          <w:b/>
          <w:color w:val="FF0000"/>
          <w:vertAlign w:val="superscript"/>
          <w:lang w:eastAsia="zh-CN"/>
        </w:rPr>
        <w:t>th</w:t>
      </w:r>
      <w:r w:rsidRPr="005A7852">
        <w:rPr>
          <w:b/>
          <w:color w:val="FF0000"/>
          <w:lang w:eastAsia="zh-CN"/>
        </w:rPr>
        <w:t xml:space="preserve"> Aug </w:t>
      </w:r>
      <w:r w:rsidR="0034736D">
        <w:rPr>
          <w:b/>
          <w:color w:val="FF0000"/>
          <w:lang w:eastAsia="zh-CN"/>
        </w:rPr>
        <w:t>6</w:t>
      </w:r>
      <w:r w:rsidRPr="005A7852">
        <w:rPr>
          <w:b/>
          <w:color w:val="FF0000"/>
          <w:lang w:eastAsia="zh-CN"/>
        </w:rPr>
        <w:t xml:space="preserve"> </w:t>
      </w:r>
      <w:r w:rsidR="005A7852" w:rsidRPr="005A7852">
        <w:rPr>
          <w:b/>
          <w:color w:val="FF0000"/>
          <w:lang w:eastAsia="zh-CN"/>
        </w:rPr>
        <w:t>p</w:t>
      </w:r>
      <w:r w:rsidRPr="005A7852">
        <w:rPr>
          <w:b/>
          <w:color w:val="FF0000"/>
          <w:lang w:eastAsia="zh-CN"/>
        </w:rPr>
        <w:t>m PST</w:t>
      </w:r>
      <w:r>
        <w:rPr>
          <w:b/>
          <w:lang w:eastAsia="zh-CN"/>
        </w:rPr>
        <w: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0CC21751" w14:textId="77777777" w:rsidR="0096689B" w:rsidRDefault="00ED4782">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0CC21752" w14:textId="77777777" w:rsidR="0096689B" w:rsidRDefault="0096689B">
      <w:pPr>
        <w:tabs>
          <w:tab w:val="left" w:pos="3156"/>
        </w:tabs>
      </w:pPr>
    </w:p>
    <w:p w14:paraId="0CC21753" w14:textId="77777777" w:rsidR="0096689B" w:rsidRDefault="0096689B">
      <w:pPr>
        <w:tabs>
          <w:tab w:val="left" w:pos="3156"/>
        </w:tabs>
      </w:pPr>
    </w:p>
    <w:p w14:paraId="0CC21754" w14:textId="77777777" w:rsidR="0096689B" w:rsidRDefault="0096689B">
      <w:pPr>
        <w:tabs>
          <w:tab w:val="left" w:pos="3156"/>
        </w:tabs>
      </w:pPr>
    </w:p>
    <w:p w14:paraId="0CC21755" w14:textId="77777777" w:rsidR="0096689B" w:rsidRDefault="00ED4782">
      <w:pPr>
        <w:pStyle w:val="Heading1"/>
        <w:rPr>
          <w:rFonts w:ascii="Times New Roman" w:hAnsi="Times New Roman"/>
        </w:rPr>
      </w:pPr>
      <w:r>
        <w:rPr>
          <w:rFonts w:ascii="Times New Roman" w:hAnsi="Times New Roman"/>
        </w:rPr>
        <w:t>Evaluation Assumptions</w:t>
      </w:r>
    </w:p>
    <w:p w14:paraId="0CC21756" w14:textId="77777777" w:rsidR="0096689B" w:rsidRDefault="00ED4782">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0CC21757" w14:textId="77777777" w:rsidR="0096689B" w:rsidRDefault="0096689B">
      <w:pPr>
        <w:rPr>
          <w:lang w:eastAsia="zh-CN"/>
        </w:rPr>
      </w:pPr>
    </w:p>
    <w:p w14:paraId="0CC21758" w14:textId="77777777" w:rsidR="0096689B" w:rsidRDefault="00ED4782">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0CC21759" w14:textId="77777777" w:rsidR="0096689B" w:rsidRDefault="00ED4782">
      <w:pPr>
        <w:pStyle w:val="ListParagraph"/>
        <w:numPr>
          <w:ilvl w:val="0"/>
          <w:numId w:val="12"/>
        </w:numPr>
        <w:rPr>
          <w:lang w:eastAsia="zh-CN"/>
        </w:rPr>
      </w:pPr>
      <w:r>
        <w:rPr>
          <w:lang w:eastAsia="zh-CN"/>
        </w:rPr>
        <w:t>Power consumption model</w:t>
      </w:r>
    </w:p>
    <w:p w14:paraId="0CC2175A" w14:textId="77777777" w:rsidR="0096689B" w:rsidRDefault="00ED4782">
      <w:pPr>
        <w:pStyle w:val="ListParagraph"/>
        <w:numPr>
          <w:ilvl w:val="0"/>
          <w:numId w:val="12"/>
        </w:numPr>
        <w:rPr>
          <w:lang w:eastAsia="zh-CN"/>
        </w:rPr>
      </w:pPr>
      <w:bookmarkStart w:id="2" w:name="_Ref48755600"/>
      <w:r>
        <w:rPr>
          <w:lang w:eastAsia="zh-CN"/>
        </w:rPr>
        <w:t>UE Processing Timeline</w:t>
      </w:r>
      <w:bookmarkEnd w:id="2"/>
    </w:p>
    <w:p w14:paraId="0CC2175B" w14:textId="77777777" w:rsidR="0096689B" w:rsidRDefault="00ED4782">
      <w:pPr>
        <w:pStyle w:val="ListParagraph"/>
        <w:numPr>
          <w:ilvl w:val="0"/>
          <w:numId w:val="12"/>
        </w:numPr>
        <w:rPr>
          <w:lang w:eastAsia="zh-CN"/>
        </w:rPr>
      </w:pPr>
      <w:r>
        <w:rPr>
          <w:lang w:eastAsia="zh-CN"/>
        </w:rPr>
        <w:t>Group Paging Rate</w:t>
      </w:r>
    </w:p>
    <w:p w14:paraId="0CC2175C" w14:textId="77777777" w:rsidR="0096689B" w:rsidRDefault="00ED4782">
      <w:pPr>
        <w:pStyle w:val="ListParagraph"/>
        <w:numPr>
          <w:ilvl w:val="0"/>
          <w:numId w:val="12"/>
        </w:numPr>
        <w:rPr>
          <w:lang w:eastAsia="zh-CN"/>
        </w:rPr>
      </w:pPr>
      <w:r>
        <w:rPr>
          <w:lang w:eastAsia="zh-CN"/>
        </w:rPr>
        <w:t>Performance Metric</w:t>
      </w:r>
    </w:p>
    <w:p w14:paraId="0CC2175D" w14:textId="77777777" w:rsidR="0096689B" w:rsidRDefault="0096689B">
      <w:pPr>
        <w:rPr>
          <w:lang w:eastAsia="zh-CN"/>
        </w:rPr>
      </w:pPr>
    </w:p>
    <w:p w14:paraId="0CC2175E" w14:textId="77777777" w:rsidR="0096689B" w:rsidRDefault="00ED4782">
      <w:pPr>
        <w:pStyle w:val="Heading2"/>
        <w:rPr>
          <w:rFonts w:ascii="Times New Roman" w:hAnsi="Times New Roman"/>
        </w:rPr>
      </w:pPr>
      <w:r>
        <w:rPr>
          <w:rFonts w:ascii="Times New Roman" w:hAnsi="Times New Roman"/>
        </w:rPr>
        <w:t>Power Consumption Model</w:t>
      </w:r>
    </w:p>
    <w:p w14:paraId="0CC2175F" w14:textId="77777777" w:rsidR="0096689B" w:rsidRDefault="00ED4782">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14:paraId="0CC21760" w14:textId="77777777" w:rsidR="0096689B" w:rsidRDefault="0096689B">
      <w:pPr>
        <w:rPr>
          <w:lang w:eastAsia="zh-CN"/>
        </w:rPr>
      </w:pPr>
    </w:p>
    <w:p w14:paraId="0CC21761" w14:textId="77777777" w:rsidR="0096689B" w:rsidRDefault="00ED4782">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0CC21762" w14:textId="77777777" w:rsidR="0096689B" w:rsidRDefault="0096689B">
      <w:pPr>
        <w:rPr>
          <w:lang w:eastAsia="zh-CN"/>
        </w:rPr>
      </w:pPr>
    </w:p>
    <w:p w14:paraId="0CC21763" w14:textId="77777777" w:rsidR="0096689B" w:rsidRDefault="0096689B">
      <w:pPr>
        <w:rPr>
          <w:lang w:eastAsia="zh-CN"/>
        </w:rPr>
      </w:pPr>
    </w:p>
    <w:p w14:paraId="0CC21764" w14:textId="77777777" w:rsidR="0096689B" w:rsidRDefault="0096689B">
      <w:pPr>
        <w:rPr>
          <w:lang w:eastAsia="zh-CN"/>
        </w:rPr>
      </w:pPr>
    </w:p>
    <w:p w14:paraId="0CC21765" w14:textId="77777777" w:rsidR="0096689B" w:rsidRDefault="00ED4782">
      <w:pPr>
        <w:pStyle w:val="Caption"/>
        <w:jc w:val="center"/>
      </w:pPr>
      <w:bookmarkStart w:id="3" w:name="_Ref48746779"/>
      <w:r>
        <w:lastRenderedPageBreak/>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96689B" w14:paraId="0CC21768" w14:textId="77777777">
        <w:tc>
          <w:tcPr>
            <w:tcW w:w="1413" w:type="dxa"/>
          </w:tcPr>
          <w:p w14:paraId="0CC21766" w14:textId="77777777" w:rsidR="0096689B" w:rsidRDefault="00ED4782">
            <w:pPr>
              <w:jc w:val="center"/>
              <w:rPr>
                <w:b/>
                <w:lang w:eastAsia="zh-CN"/>
              </w:rPr>
            </w:pPr>
            <w:r>
              <w:rPr>
                <w:b/>
                <w:lang w:eastAsia="zh-CN"/>
              </w:rPr>
              <w:t>Company</w:t>
            </w:r>
          </w:p>
        </w:tc>
        <w:tc>
          <w:tcPr>
            <w:tcW w:w="8930" w:type="dxa"/>
          </w:tcPr>
          <w:p w14:paraId="0CC21767" w14:textId="77777777" w:rsidR="0096689B" w:rsidRDefault="00ED4782">
            <w:pPr>
              <w:jc w:val="center"/>
              <w:rPr>
                <w:b/>
                <w:lang w:eastAsia="zh-CN"/>
              </w:rPr>
            </w:pPr>
            <w:r>
              <w:rPr>
                <w:b/>
                <w:lang w:eastAsia="zh-CN"/>
              </w:rPr>
              <w:t>Proposals</w:t>
            </w:r>
          </w:p>
        </w:tc>
      </w:tr>
      <w:tr w:rsidR="0096689B" w14:paraId="0CC21781" w14:textId="77777777">
        <w:tc>
          <w:tcPr>
            <w:tcW w:w="1413" w:type="dxa"/>
          </w:tcPr>
          <w:p w14:paraId="0CC21769" w14:textId="77777777" w:rsidR="0096689B" w:rsidRDefault="00ED4782">
            <w:pPr>
              <w:rPr>
                <w:rFonts w:asciiTheme="minorHAnsi" w:hAnsiTheme="minorHAnsi"/>
                <w:lang w:eastAsia="zh-CN"/>
              </w:rPr>
            </w:pPr>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76A" w14:textId="77777777" w:rsidR="0096689B" w:rsidRDefault="00ED4782">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96689B" w14:paraId="0CC2176D" w14:textId="77777777">
              <w:trPr>
                <w:jc w:val="center"/>
              </w:trPr>
              <w:tc>
                <w:tcPr>
                  <w:tcW w:w="3714" w:type="dxa"/>
                </w:tcPr>
                <w:p w14:paraId="0CC2176B" w14:textId="77777777" w:rsidR="0096689B" w:rsidRDefault="00ED4782">
                  <w:pPr>
                    <w:jc w:val="center"/>
                    <w:rPr>
                      <w:b/>
                      <w:kern w:val="2"/>
                      <w:lang w:eastAsia="zh-CN"/>
                    </w:rPr>
                  </w:pPr>
                  <w:r>
                    <w:rPr>
                      <w:b/>
                      <w:kern w:val="2"/>
                      <w:lang w:eastAsia="zh-CN"/>
                    </w:rPr>
                    <w:t>Power state</w:t>
                  </w:r>
                </w:p>
              </w:tc>
              <w:tc>
                <w:tcPr>
                  <w:tcW w:w="3438" w:type="dxa"/>
                </w:tcPr>
                <w:p w14:paraId="0CC2176C" w14:textId="77777777" w:rsidR="0096689B" w:rsidRDefault="00ED4782">
                  <w:pPr>
                    <w:jc w:val="center"/>
                    <w:rPr>
                      <w:b/>
                      <w:kern w:val="2"/>
                      <w:lang w:eastAsia="zh-CN"/>
                    </w:rPr>
                  </w:pPr>
                  <w:r>
                    <w:rPr>
                      <w:b/>
                      <w:kern w:val="2"/>
                      <w:lang w:eastAsia="zh-CN"/>
                    </w:rPr>
                    <w:t>Relative power units</w:t>
                  </w:r>
                </w:p>
              </w:tc>
            </w:tr>
            <w:tr w:rsidR="0096689B" w14:paraId="0CC21770" w14:textId="77777777">
              <w:trPr>
                <w:jc w:val="center"/>
              </w:trPr>
              <w:tc>
                <w:tcPr>
                  <w:tcW w:w="3714" w:type="dxa"/>
                </w:tcPr>
                <w:p w14:paraId="0CC2176E" w14:textId="77777777" w:rsidR="0096689B" w:rsidRDefault="00ED4782">
                  <w:pPr>
                    <w:jc w:val="center"/>
                    <w:rPr>
                      <w:b/>
                      <w:kern w:val="2"/>
                      <w:lang w:eastAsia="zh-CN"/>
                    </w:rPr>
                  </w:pPr>
                  <w:r>
                    <w:rPr>
                      <w:rFonts w:hint="eastAsia"/>
                      <w:b/>
                      <w:kern w:val="2"/>
                      <w:lang w:eastAsia="zh-CN"/>
                    </w:rPr>
                    <w:t>D</w:t>
                  </w:r>
                  <w:r>
                    <w:rPr>
                      <w:b/>
                      <w:kern w:val="2"/>
                      <w:lang w:eastAsia="zh-CN"/>
                    </w:rPr>
                    <w:t>eep sleep</w:t>
                  </w:r>
                </w:p>
              </w:tc>
              <w:tc>
                <w:tcPr>
                  <w:tcW w:w="3438" w:type="dxa"/>
                </w:tcPr>
                <w:p w14:paraId="0CC2176F" w14:textId="77777777" w:rsidR="0096689B" w:rsidRDefault="00ED4782">
                  <w:pPr>
                    <w:jc w:val="center"/>
                    <w:rPr>
                      <w:b/>
                      <w:kern w:val="2"/>
                      <w:lang w:eastAsia="zh-CN"/>
                    </w:rPr>
                  </w:pPr>
                  <w:r>
                    <w:rPr>
                      <w:rFonts w:hint="eastAsia"/>
                      <w:b/>
                      <w:kern w:val="2"/>
                      <w:lang w:eastAsia="zh-CN"/>
                    </w:rPr>
                    <w:t>1</w:t>
                  </w:r>
                </w:p>
              </w:tc>
            </w:tr>
            <w:tr w:rsidR="0096689B" w14:paraId="0CC21773" w14:textId="77777777">
              <w:trPr>
                <w:jc w:val="center"/>
              </w:trPr>
              <w:tc>
                <w:tcPr>
                  <w:tcW w:w="3714" w:type="dxa"/>
                </w:tcPr>
                <w:p w14:paraId="0CC21771" w14:textId="77777777" w:rsidR="0096689B" w:rsidRDefault="00ED4782">
                  <w:pPr>
                    <w:jc w:val="center"/>
                    <w:rPr>
                      <w:b/>
                      <w:kern w:val="2"/>
                      <w:lang w:eastAsia="zh-CN"/>
                    </w:rPr>
                  </w:pPr>
                  <w:r>
                    <w:rPr>
                      <w:rFonts w:hint="eastAsia"/>
                      <w:b/>
                      <w:kern w:val="2"/>
                      <w:lang w:eastAsia="zh-CN"/>
                    </w:rPr>
                    <w:t>L</w:t>
                  </w:r>
                  <w:r>
                    <w:rPr>
                      <w:b/>
                      <w:kern w:val="2"/>
                      <w:lang w:eastAsia="zh-CN"/>
                    </w:rPr>
                    <w:t>ight sleep</w:t>
                  </w:r>
                </w:p>
              </w:tc>
              <w:tc>
                <w:tcPr>
                  <w:tcW w:w="3438" w:type="dxa"/>
                </w:tcPr>
                <w:p w14:paraId="0CC21772" w14:textId="77777777" w:rsidR="0096689B" w:rsidRDefault="00ED4782">
                  <w:pPr>
                    <w:jc w:val="center"/>
                    <w:rPr>
                      <w:b/>
                      <w:kern w:val="2"/>
                      <w:lang w:eastAsia="zh-CN"/>
                    </w:rPr>
                  </w:pPr>
                  <w:r>
                    <w:rPr>
                      <w:b/>
                      <w:kern w:val="2"/>
                      <w:lang w:eastAsia="zh-CN"/>
                    </w:rPr>
                    <w:t>20</w:t>
                  </w:r>
                </w:p>
              </w:tc>
            </w:tr>
            <w:tr w:rsidR="0096689B" w14:paraId="0CC21776" w14:textId="77777777">
              <w:trPr>
                <w:jc w:val="center"/>
              </w:trPr>
              <w:tc>
                <w:tcPr>
                  <w:tcW w:w="3714" w:type="dxa"/>
                </w:tcPr>
                <w:p w14:paraId="0CC21774" w14:textId="77777777" w:rsidR="0096689B" w:rsidRDefault="00ED4782">
                  <w:pPr>
                    <w:jc w:val="center"/>
                    <w:rPr>
                      <w:b/>
                      <w:kern w:val="2"/>
                      <w:lang w:eastAsia="zh-CN"/>
                    </w:rPr>
                  </w:pPr>
                  <w:r>
                    <w:rPr>
                      <w:b/>
                      <w:kern w:val="2"/>
                      <w:lang w:eastAsia="zh-CN"/>
                    </w:rPr>
                    <w:t>Micro sleep</w:t>
                  </w:r>
                </w:p>
              </w:tc>
              <w:tc>
                <w:tcPr>
                  <w:tcW w:w="3438" w:type="dxa"/>
                </w:tcPr>
                <w:p w14:paraId="0CC21775" w14:textId="77777777" w:rsidR="0096689B" w:rsidRDefault="00ED4782">
                  <w:pPr>
                    <w:jc w:val="center"/>
                    <w:rPr>
                      <w:b/>
                      <w:kern w:val="2"/>
                      <w:lang w:eastAsia="zh-CN"/>
                    </w:rPr>
                  </w:pPr>
                  <w:r>
                    <w:rPr>
                      <w:b/>
                      <w:kern w:val="2"/>
                      <w:lang w:eastAsia="zh-CN"/>
                    </w:rPr>
                    <w:t>45</w:t>
                  </w:r>
                </w:p>
              </w:tc>
            </w:tr>
            <w:tr w:rsidR="0096689B" w14:paraId="0CC21779" w14:textId="77777777">
              <w:trPr>
                <w:jc w:val="center"/>
              </w:trPr>
              <w:tc>
                <w:tcPr>
                  <w:tcW w:w="3714" w:type="dxa"/>
                </w:tcPr>
                <w:p w14:paraId="0CC21777" w14:textId="77777777" w:rsidR="0096689B" w:rsidRDefault="00ED4782">
                  <w:pPr>
                    <w:jc w:val="center"/>
                    <w:rPr>
                      <w:b/>
                      <w:kern w:val="2"/>
                      <w:lang w:eastAsia="zh-CN"/>
                    </w:rPr>
                  </w:pPr>
                  <w:r>
                    <w:rPr>
                      <w:rFonts w:hint="eastAsia"/>
                      <w:b/>
                      <w:kern w:val="2"/>
                      <w:lang w:eastAsia="zh-CN"/>
                    </w:rPr>
                    <w:t>P</w:t>
                  </w:r>
                  <w:r>
                    <w:rPr>
                      <w:b/>
                      <w:kern w:val="2"/>
                      <w:lang w:eastAsia="zh-CN"/>
                    </w:rPr>
                    <w:t>DCCH-only</w:t>
                  </w:r>
                </w:p>
              </w:tc>
              <w:tc>
                <w:tcPr>
                  <w:tcW w:w="3438" w:type="dxa"/>
                </w:tcPr>
                <w:p w14:paraId="0CC21778" w14:textId="77777777" w:rsidR="0096689B" w:rsidRDefault="00ED4782">
                  <w:pPr>
                    <w:jc w:val="center"/>
                    <w:rPr>
                      <w:b/>
                      <w:kern w:val="2"/>
                      <w:lang w:eastAsia="zh-CN"/>
                    </w:rPr>
                  </w:pPr>
                  <w:r>
                    <w:rPr>
                      <w:rFonts w:hint="eastAsia"/>
                      <w:b/>
                      <w:kern w:val="2"/>
                      <w:lang w:eastAsia="zh-CN"/>
                    </w:rPr>
                    <w:t>5</w:t>
                  </w:r>
                  <w:r>
                    <w:rPr>
                      <w:b/>
                      <w:kern w:val="2"/>
                      <w:lang w:eastAsia="zh-CN"/>
                    </w:rPr>
                    <w:t>0</w:t>
                  </w:r>
                </w:p>
              </w:tc>
            </w:tr>
            <w:tr w:rsidR="0096689B" w14:paraId="0CC2177C" w14:textId="77777777">
              <w:trPr>
                <w:jc w:val="center"/>
              </w:trPr>
              <w:tc>
                <w:tcPr>
                  <w:tcW w:w="3714" w:type="dxa"/>
                  <w:tcBorders>
                    <w:bottom w:val="single" w:sz="4" w:space="0" w:color="auto"/>
                  </w:tcBorders>
                </w:tcPr>
                <w:p w14:paraId="0CC2177A" w14:textId="77777777" w:rsidR="0096689B" w:rsidRDefault="00ED4782">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0CC2177B" w14:textId="77777777" w:rsidR="0096689B" w:rsidRDefault="00ED4782">
                  <w:pPr>
                    <w:jc w:val="center"/>
                    <w:rPr>
                      <w:b/>
                      <w:kern w:val="2"/>
                      <w:lang w:eastAsia="zh-CN"/>
                    </w:rPr>
                  </w:pPr>
                  <w:r>
                    <w:rPr>
                      <w:rFonts w:hint="eastAsia"/>
                      <w:b/>
                      <w:kern w:val="2"/>
                      <w:lang w:eastAsia="zh-CN"/>
                    </w:rPr>
                    <w:t>1</w:t>
                  </w:r>
                  <w:r>
                    <w:rPr>
                      <w:b/>
                      <w:kern w:val="2"/>
                      <w:lang w:eastAsia="zh-CN"/>
                    </w:rPr>
                    <w:t>20</w:t>
                  </w:r>
                </w:p>
              </w:tc>
            </w:tr>
            <w:tr w:rsidR="0096689B" w14:paraId="0CC2177F"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0CC2177D" w14:textId="77777777" w:rsidR="0096689B" w:rsidRDefault="00ED4782">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0CC2177E" w14:textId="77777777" w:rsidR="0096689B" w:rsidRDefault="00ED4782">
                  <w:pPr>
                    <w:jc w:val="center"/>
                    <w:rPr>
                      <w:b/>
                      <w:kern w:val="2"/>
                      <w:lang w:eastAsia="zh-CN"/>
                    </w:rPr>
                  </w:pPr>
                  <w:r>
                    <w:rPr>
                      <w:rFonts w:hint="eastAsia"/>
                      <w:b/>
                      <w:kern w:val="2"/>
                      <w:lang w:eastAsia="zh-CN"/>
                    </w:rPr>
                    <w:t>5</w:t>
                  </w:r>
                  <w:r>
                    <w:rPr>
                      <w:b/>
                      <w:kern w:val="2"/>
                      <w:lang w:eastAsia="zh-CN"/>
                    </w:rPr>
                    <w:t>0</w:t>
                  </w:r>
                </w:p>
              </w:tc>
            </w:tr>
          </w:tbl>
          <w:p w14:paraId="0CC21780" w14:textId="77777777" w:rsidR="0096689B" w:rsidRDefault="0096689B">
            <w:pPr>
              <w:rPr>
                <w:rFonts w:asciiTheme="minorHAnsi" w:hAnsiTheme="minorHAnsi"/>
                <w:lang w:eastAsia="zh-CN"/>
              </w:rPr>
            </w:pPr>
          </w:p>
        </w:tc>
      </w:tr>
      <w:tr w:rsidR="0096689B" w14:paraId="0CC217B8" w14:textId="77777777">
        <w:tc>
          <w:tcPr>
            <w:tcW w:w="1413" w:type="dxa"/>
          </w:tcPr>
          <w:p w14:paraId="0CC21782" w14:textId="77777777" w:rsidR="0096689B" w:rsidRDefault="00ED4782">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0CC21783" w14:textId="77777777" w:rsidR="0096689B" w:rsidRDefault="00ED4782">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hint="eastAsia"/>
                <w:bCs/>
                <w:lang w:eastAsia="zh-CN"/>
              </w:rPr>
              <w:t xml:space="preserve">except </w:t>
            </w:r>
            <w:r>
              <w:rPr>
                <w:rFonts w:eastAsia="SimSun"/>
                <w:bCs/>
                <w:lang w:eastAsia="zh-CN"/>
              </w:rPr>
              <w:t xml:space="preserve">the power of PDCCH-only of cross-slot scheduling) </w:t>
            </w:r>
            <w:r>
              <w:rPr>
                <w:rFonts w:eastAsia="SimSun"/>
                <w:bCs/>
                <w:lang w:eastAsia="ja-JP"/>
              </w:rPr>
              <w:t>for power saving evaluation in idle/inactive mode.</w:t>
            </w:r>
          </w:p>
          <w:p w14:paraId="0CC21784" w14:textId="77777777" w:rsidR="0096689B" w:rsidRDefault="00ED4782">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96689B" w14:paraId="0CC2178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5" w14:textId="77777777" w:rsidR="0096689B" w:rsidRDefault="00ED4782">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6" w14:textId="77777777" w:rsidR="0096689B" w:rsidRDefault="00ED4782">
                  <w:pPr>
                    <w:pStyle w:val="TAH"/>
                    <w:rPr>
                      <w:rFonts w:ascii="Times New Roman" w:hAnsi="Times New Roman"/>
                      <w:sz w:val="20"/>
                    </w:rPr>
                  </w:pPr>
                  <w:r>
                    <w:rPr>
                      <w:rFonts w:ascii="Times New Roman" w:hAnsi="Times New Roman"/>
                      <w:sz w:val="20"/>
                    </w:rPr>
                    <w:t xml:space="preserve">Relative Power </w:t>
                  </w:r>
                </w:p>
                <w:p w14:paraId="0CC21787"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0CC21788" w14:textId="77777777" w:rsidR="0096689B" w:rsidRDefault="00ED4782">
                  <w:pPr>
                    <w:pStyle w:val="TAH"/>
                    <w:rPr>
                      <w:rFonts w:ascii="Times New Roman" w:hAnsi="Times New Roman"/>
                      <w:sz w:val="20"/>
                    </w:rPr>
                  </w:pPr>
                  <w:r>
                    <w:rPr>
                      <w:rFonts w:ascii="Times New Roman" w:hAnsi="Times New Roman"/>
                      <w:sz w:val="20"/>
                    </w:rPr>
                    <w:t>Relative Power</w:t>
                  </w:r>
                </w:p>
                <w:p w14:paraId="0CC21789"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96689B" w14:paraId="0CC2178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B" w14:textId="77777777" w:rsidR="0096689B" w:rsidRDefault="00ED4782">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C" w14:textId="77777777" w:rsidR="0096689B" w:rsidRDefault="00ED4782">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CC2178D" w14:textId="77777777" w:rsidR="0096689B" w:rsidRDefault="00ED4782">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96689B" w14:paraId="0CC217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F" w14:textId="77777777" w:rsidR="0096689B" w:rsidRDefault="00ED4782">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0" w14:textId="77777777" w:rsidR="0096689B" w:rsidRDefault="00ED4782">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CC21791" w14:textId="77777777" w:rsidR="0096689B" w:rsidRDefault="00ED4782">
                  <w:pPr>
                    <w:pStyle w:val="TAL"/>
                    <w:jc w:val="center"/>
                    <w:rPr>
                      <w:rFonts w:ascii="Times New Roman" w:hAnsi="Times New Roman"/>
                      <w:sz w:val="20"/>
                    </w:rPr>
                  </w:pPr>
                  <w:r>
                    <w:rPr>
                      <w:rFonts w:ascii="Times New Roman" w:hAnsi="Times New Roman"/>
                      <w:sz w:val="20"/>
                    </w:rPr>
                    <w:t>20</w:t>
                  </w:r>
                </w:p>
              </w:tc>
            </w:tr>
            <w:tr w:rsidR="0096689B" w14:paraId="0CC2179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3" w14:textId="77777777" w:rsidR="0096689B" w:rsidRDefault="00ED4782">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4" w14:textId="77777777" w:rsidR="0096689B" w:rsidRDefault="00ED4782">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CC21795" w14:textId="77777777" w:rsidR="0096689B" w:rsidRDefault="00ED4782">
                  <w:pPr>
                    <w:pStyle w:val="TAL"/>
                    <w:jc w:val="center"/>
                    <w:rPr>
                      <w:rFonts w:ascii="Times New Roman" w:hAnsi="Times New Roman"/>
                      <w:sz w:val="20"/>
                    </w:rPr>
                  </w:pPr>
                  <w:r>
                    <w:rPr>
                      <w:rFonts w:ascii="Times New Roman" w:hAnsi="Times New Roman"/>
                      <w:sz w:val="20"/>
                    </w:rPr>
                    <w:t>45</w:t>
                  </w:r>
                </w:p>
              </w:tc>
            </w:tr>
            <w:tr w:rsidR="0096689B" w14:paraId="0CC217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7" w14:textId="77777777" w:rsidR="0096689B" w:rsidRDefault="00ED4782">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9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9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B" w14:textId="77777777" w:rsidR="0096689B" w:rsidRDefault="00ED4782">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C"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0CC2179D"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96689B" w14:paraId="0CC217A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F" w14:textId="77777777" w:rsidR="0096689B" w:rsidRDefault="00ED4782">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0" w14:textId="77777777" w:rsidR="0096689B" w:rsidRDefault="00ED4782">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CC217A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{300*0.4, 50} =120</w:t>
                  </w:r>
                </w:p>
              </w:tc>
            </w:tr>
            <w:tr w:rsidR="0096689B" w14:paraId="0CC217A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3" w14:textId="77777777" w:rsidR="0096689B" w:rsidRDefault="00ED4782">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0CC217A5"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{280*0.4, 50} =112</w:t>
                  </w:r>
                </w:p>
              </w:tc>
            </w:tr>
            <w:tr w:rsidR="0096689B" w14:paraId="0CC217A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7" w14:textId="77777777" w:rsidR="0096689B" w:rsidRDefault="00ED4782">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A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A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B" w14:textId="77777777" w:rsidR="0096689B" w:rsidRDefault="00ED4782">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C"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0CC217AD"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F" w14:textId="77777777" w:rsidR="0096689B" w:rsidRDefault="00ED4782">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B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0CC217B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B3" w14:textId="77777777" w:rsidR="0096689B" w:rsidRDefault="00ED4782">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0CC217B4" w14:textId="77777777" w:rsidR="0096689B" w:rsidRDefault="00ED4782">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0CC217B5" w14:textId="77777777" w:rsidR="0096689B" w:rsidRDefault="00ED4782">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0CC217B7" w14:textId="77777777" w:rsidR="0096689B" w:rsidRDefault="0096689B">
            <w:pPr>
              <w:rPr>
                <w:rFonts w:asciiTheme="minorHAnsi" w:hAnsiTheme="minorHAnsi"/>
                <w:lang w:eastAsia="zh-CN"/>
              </w:rPr>
            </w:pPr>
          </w:p>
        </w:tc>
      </w:tr>
      <w:tr w:rsidR="0096689B" w14:paraId="0CC217E1" w14:textId="77777777">
        <w:tc>
          <w:tcPr>
            <w:tcW w:w="1413" w:type="dxa"/>
          </w:tcPr>
          <w:p w14:paraId="0CC217B9" w14:textId="77777777" w:rsidR="0096689B" w:rsidRDefault="00ED4782">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0CC217BA"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CC217BB" w14:textId="77777777" w:rsidR="0096689B" w:rsidRDefault="00ED4782">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96689B" w14:paraId="0CC217BF" w14:textId="77777777">
              <w:trPr>
                <w:jc w:val="center"/>
              </w:trPr>
              <w:tc>
                <w:tcPr>
                  <w:tcW w:w="1870" w:type="dxa"/>
                  <w:vAlign w:val="center"/>
                </w:tcPr>
                <w:p w14:paraId="0CC217BC" w14:textId="77777777" w:rsidR="0096689B" w:rsidRDefault="00ED4782">
                  <w:pPr>
                    <w:jc w:val="center"/>
                    <w:rPr>
                      <w:sz w:val="20"/>
                    </w:rPr>
                  </w:pPr>
                  <w:r>
                    <w:rPr>
                      <w:sz w:val="20"/>
                    </w:rPr>
                    <w:t>Power state</w:t>
                  </w:r>
                </w:p>
              </w:tc>
              <w:tc>
                <w:tcPr>
                  <w:tcW w:w="1707" w:type="dxa"/>
                  <w:vAlign w:val="center"/>
                </w:tcPr>
                <w:p w14:paraId="0CC217BD" w14:textId="77777777" w:rsidR="0096689B" w:rsidRDefault="00ED4782">
                  <w:pPr>
                    <w:jc w:val="center"/>
                    <w:rPr>
                      <w:sz w:val="20"/>
                    </w:rPr>
                  </w:pPr>
                  <w:r>
                    <w:rPr>
                      <w:sz w:val="20"/>
                    </w:rPr>
                    <w:t>Relative power</w:t>
                  </w:r>
                </w:p>
              </w:tc>
              <w:tc>
                <w:tcPr>
                  <w:tcW w:w="5168" w:type="dxa"/>
                  <w:vAlign w:val="center"/>
                </w:tcPr>
                <w:p w14:paraId="0CC217BE" w14:textId="77777777" w:rsidR="0096689B" w:rsidRDefault="00ED4782">
                  <w:pPr>
                    <w:jc w:val="center"/>
                    <w:rPr>
                      <w:sz w:val="20"/>
                    </w:rPr>
                  </w:pPr>
                  <w:r>
                    <w:rPr>
                      <w:sz w:val="20"/>
                    </w:rPr>
                    <w:t>Note</w:t>
                  </w:r>
                </w:p>
              </w:tc>
            </w:tr>
            <w:tr w:rsidR="0096689B" w14:paraId="0CC217C3" w14:textId="77777777">
              <w:trPr>
                <w:trHeight w:val="662"/>
                <w:jc w:val="center"/>
              </w:trPr>
              <w:tc>
                <w:tcPr>
                  <w:tcW w:w="1870" w:type="dxa"/>
                  <w:vAlign w:val="center"/>
                </w:tcPr>
                <w:p w14:paraId="0CC217C0" w14:textId="77777777" w:rsidR="0096689B" w:rsidRDefault="00ED4782">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0CC217C1" w14:textId="77777777" w:rsidR="0096689B" w:rsidRDefault="00ED4782">
                  <w:pPr>
                    <w:jc w:val="center"/>
                    <w:rPr>
                      <w:sz w:val="20"/>
                    </w:rPr>
                  </w:pPr>
                  <w:r>
                    <w:rPr>
                      <w:sz w:val="20"/>
                    </w:rPr>
                    <w:t>50</w:t>
                  </w:r>
                </w:p>
              </w:tc>
              <w:tc>
                <w:tcPr>
                  <w:tcW w:w="5168" w:type="dxa"/>
                  <w:vMerge w:val="restart"/>
                  <w:vAlign w:val="center"/>
                </w:tcPr>
                <w:p w14:paraId="0CC217C2" w14:textId="77777777" w:rsidR="0096689B" w:rsidRDefault="00ED4782">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96689B" w14:paraId="0CC217C7" w14:textId="77777777">
              <w:trPr>
                <w:jc w:val="center"/>
              </w:trPr>
              <w:tc>
                <w:tcPr>
                  <w:tcW w:w="1870" w:type="dxa"/>
                  <w:vAlign w:val="center"/>
                </w:tcPr>
                <w:p w14:paraId="0CC217C4" w14:textId="77777777" w:rsidR="0096689B" w:rsidRDefault="00ED4782">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CC217C5" w14:textId="77777777" w:rsidR="0096689B" w:rsidRDefault="00ED4782">
                  <w:pPr>
                    <w:jc w:val="center"/>
                    <w:rPr>
                      <w:sz w:val="20"/>
                    </w:rPr>
                  </w:pPr>
                  <w:r>
                    <w:rPr>
                      <w:sz w:val="20"/>
                    </w:rPr>
                    <w:t>50</w:t>
                  </w:r>
                </w:p>
              </w:tc>
              <w:tc>
                <w:tcPr>
                  <w:tcW w:w="5168" w:type="dxa"/>
                  <w:vMerge/>
                  <w:vAlign w:val="center"/>
                </w:tcPr>
                <w:p w14:paraId="0CC217C6" w14:textId="77777777" w:rsidR="0096689B" w:rsidRDefault="0096689B">
                  <w:pPr>
                    <w:rPr>
                      <w:sz w:val="20"/>
                    </w:rPr>
                  </w:pPr>
                </w:p>
              </w:tc>
            </w:tr>
            <w:tr w:rsidR="0096689B" w14:paraId="0CC217CB" w14:textId="77777777">
              <w:trPr>
                <w:jc w:val="center"/>
              </w:trPr>
              <w:tc>
                <w:tcPr>
                  <w:tcW w:w="1870" w:type="dxa"/>
                  <w:vAlign w:val="center"/>
                </w:tcPr>
                <w:p w14:paraId="0CC217C8" w14:textId="77777777" w:rsidR="0096689B" w:rsidRDefault="00ED4782">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0CC217C9" w14:textId="77777777" w:rsidR="0096689B" w:rsidRDefault="00ED4782">
                  <w:pPr>
                    <w:jc w:val="center"/>
                    <w:rPr>
                      <w:sz w:val="20"/>
                    </w:rPr>
                  </w:pPr>
                  <w:r>
                    <w:rPr>
                      <w:sz w:val="20"/>
                    </w:rPr>
                    <w:t>50</w:t>
                  </w:r>
                </w:p>
              </w:tc>
              <w:tc>
                <w:tcPr>
                  <w:tcW w:w="5168" w:type="dxa"/>
                  <w:vMerge/>
                  <w:vAlign w:val="center"/>
                </w:tcPr>
                <w:p w14:paraId="0CC217CA" w14:textId="77777777" w:rsidR="0096689B" w:rsidRDefault="0096689B">
                  <w:pPr>
                    <w:rPr>
                      <w:sz w:val="20"/>
                    </w:rPr>
                  </w:pPr>
                </w:p>
              </w:tc>
            </w:tr>
            <w:tr w:rsidR="0096689B" w14:paraId="0CC217CF" w14:textId="77777777">
              <w:trPr>
                <w:trHeight w:val="414"/>
                <w:jc w:val="center"/>
              </w:trPr>
              <w:tc>
                <w:tcPr>
                  <w:tcW w:w="1870" w:type="dxa"/>
                  <w:vAlign w:val="center"/>
                </w:tcPr>
                <w:p w14:paraId="0CC217CC" w14:textId="77777777" w:rsidR="0096689B" w:rsidRDefault="00ED4782">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0CC217CD" w14:textId="77777777" w:rsidR="0096689B" w:rsidRDefault="00ED4782">
                  <w:pPr>
                    <w:jc w:val="center"/>
                    <w:rPr>
                      <w:sz w:val="20"/>
                    </w:rPr>
                  </w:pPr>
                  <w:r>
                    <w:rPr>
                      <w:sz w:val="20"/>
                    </w:rPr>
                    <w:t>120</w:t>
                  </w:r>
                </w:p>
              </w:tc>
              <w:tc>
                <w:tcPr>
                  <w:tcW w:w="5168" w:type="dxa"/>
                  <w:vAlign w:val="center"/>
                </w:tcPr>
                <w:p w14:paraId="0CC217CE" w14:textId="77777777" w:rsidR="0096689B" w:rsidRDefault="00ED4782">
                  <w:pPr>
                    <w:rPr>
                      <w:sz w:val="20"/>
                    </w:rPr>
                  </w:pPr>
                  <w:r>
                    <w:rPr>
                      <w:sz w:val="20"/>
                    </w:rPr>
                    <w:t>0.4 times the power consumption in connected state.</w:t>
                  </w:r>
                </w:p>
              </w:tc>
            </w:tr>
            <w:tr w:rsidR="0096689B" w14:paraId="0CC217D3" w14:textId="77777777">
              <w:trPr>
                <w:trHeight w:val="414"/>
                <w:jc w:val="center"/>
              </w:trPr>
              <w:tc>
                <w:tcPr>
                  <w:tcW w:w="1870" w:type="dxa"/>
                  <w:vAlign w:val="center"/>
                </w:tcPr>
                <w:p w14:paraId="0CC217D0" w14:textId="77777777" w:rsidR="0096689B" w:rsidRDefault="00ED4782">
                  <w:pPr>
                    <w:pStyle w:val="TAL"/>
                    <w:jc w:val="center"/>
                    <w:rPr>
                      <w:rFonts w:ascii="Times New Roman" w:hAnsi="Times New Roman"/>
                      <w:sz w:val="20"/>
                    </w:rPr>
                  </w:pPr>
                  <w:r>
                    <w:rPr>
                      <w:rFonts w:ascii="Times New Roman" w:hAnsi="Times New Roman"/>
                      <w:sz w:val="20"/>
                    </w:rPr>
                    <w:t>RRM measurement</w:t>
                  </w:r>
                </w:p>
              </w:tc>
              <w:tc>
                <w:tcPr>
                  <w:tcW w:w="1707" w:type="dxa"/>
                  <w:vAlign w:val="center"/>
                </w:tcPr>
                <w:p w14:paraId="0CC217D1" w14:textId="77777777" w:rsidR="0096689B" w:rsidRDefault="00ED4782">
                  <w:pPr>
                    <w:jc w:val="center"/>
                    <w:rPr>
                      <w:sz w:val="20"/>
                    </w:rPr>
                  </w:pPr>
                  <w:r>
                    <w:rPr>
                      <w:sz w:val="20"/>
                    </w:rPr>
                    <w:t>60</w:t>
                  </w:r>
                </w:p>
              </w:tc>
              <w:tc>
                <w:tcPr>
                  <w:tcW w:w="5168" w:type="dxa"/>
                  <w:vAlign w:val="center"/>
                </w:tcPr>
                <w:p w14:paraId="0CC217D2" w14:textId="77777777" w:rsidR="0096689B" w:rsidRDefault="00ED4782">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96689B" w14:paraId="0CC217D7" w14:textId="77777777">
              <w:trPr>
                <w:jc w:val="center"/>
              </w:trPr>
              <w:tc>
                <w:tcPr>
                  <w:tcW w:w="1870" w:type="dxa"/>
                  <w:vAlign w:val="center"/>
                </w:tcPr>
                <w:p w14:paraId="0CC217D4"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CC217D5" w14:textId="77777777" w:rsidR="0096689B" w:rsidRDefault="00ED4782">
                  <w:pPr>
                    <w:jc w:val="center"/>
                    <w:rPr>
                      <w:sz w:val="20"/>
                    </w:rPr>
                  </w:pPr>
                  <w:r>
                    <w:rPr>
                      <w:sz w:val="20"/>
                    </w:rPr>
                    <w:t>45</w:t>
                  </w:r>
                </w:p>
              </w:tc>
              <w:tc>
                <w:tcPr>
                  <w:tcW w:w="5168" w:type="dxa"/>
                  <w:vMerge w:val="restart"/>
                  <w:vAlign w:val="center"/>
                </w:tcPr>
                <w:p w14:paraId="0CC217D6" w14:textId="77777777" w:rsidR="0096689B" w:rsidRDefault="00ED4782">
                  <w:pPr>
                    <w:rPr>
                      <w:sz w:val="20"/>
                    </w:rPr>
                  </w:pPr>
                  <w:r>
                    <w:rPr>
                      <w:sz w:val="20"/>
                    </w:rPr>
                    <w:t>Scaling is only applied to non-sleep power states.</w:t>
                  </w:r>
                </w:p>
              </w:tc>
            </w:tr>
            <w:tr w:rsidR="0096689B" w14:paraId="0CC217DB" w14:textId="77777777">
              <w:trPr>
                <w:jc w:val="center"/>
              </w:trPr>
              <w:tc>
                <w:tcPr>
                  <w:tcW w:w="1870" w:type="dxa"/>
                  <w:vAlign w:val="center"/>
                </w:tcPr>
                <w:p w14:paraId="0CC217D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0CC217D9" w14:textId="77777777" w:rsidR="0096689B" w:rsidRDefault="00ED4782">
                  <w:pPr>
                    <w:jc w:val="center"/>
                    <w:rPr>
                      <w:sz w:val="20"/>
                    </w:rPr>
                  </w:pPr>
                  <w:r>
                    <w:rPr>
                      <w:sz w:val="20"/>
                    </w:rPr>
                    <w:t>20</w:t>
                  </w:r>
                </w:p>
              </w:tc>
              <w:tc>
                <w:tcPr>
                  <w:tcW w:w="5168" w:type="dxa"/>
                  <w:vMerge/>
                  <w:vAlign w:val="center"/>
                </w:tcPr>
                <w:p w14:paraId="0CC217DA" w14:textId="77777777" w:rsidR="0096689B" w:rsidRDefault="0096689B">
                  <w:pPr>
                    <w:rPr>
                      <w:sz w:val="20"/>
                    </w:rPr>
                  </w:pPr>
                </w:p>
              </w:tc>
            </w:tr>
            <w:tr w:rsidR="0096689B" w14:paraId="0CC217DF" w14:textId="77777777">
              <w:trPr>
                <w:jc w:val="center"/>
              </w:trPr>
              <w:tc>
                <w:tcPr>
                  <w:tcW w:w="1870" w:type="dxa"/>
                  <w:vAlign w:val="center"/>
                </w:tcPr>
                <w:p w14:paraId="0CC217DC"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0CC217DD" w14:textId="77777777" w:rsidR="0096689B" w:rsidRDefault="00ED4782">
                  <w:pPr>
                    <w:jc w:val="center"/>
                    <w:rPr>
                      <w:sz w:val="20"/>
                    </w:rPr>
                  </w:pPr>
                  <w:r>
                    <w:rPr>
                      <w:sz w:val="20"/>
                    </w:rPr>
                    <w:t>1</w:t>
                  </w:r>
                </w:p>
              </w:tc>
              <w:tc>
                <w:tcPr>
                  <w:tcW w:w="5168" w:type="dxa"/>
                  <w:vMerge/>
                  <w:vAlign w:val="center"/>
                </w:tcPr>
                <w:p w14:paraId="0CC217DE" w14:textId="77777777" w:rsidR="0096689B" w:rsidRDefault="0096689B">
                  <w:pPr>
                    <w:rPr>
                      <w:sz w:val="20"/>
                    </w:rPr>
                  </w:pPr>
                </w:p>
              </w:tc>
            </w:tr>
          </w:tbl>
          <w:p w14:paraId="0CC217E0" w14:textId="77777777" w:rsidR="0096689B" w:rsidRDefault="0096689B">
            <w:pPr>
              <w:rPr>
                <w:rFonts w:asciiTheme="minorHAnsi" w:hAnsiTheme="minorHAnsi"/>
                <w:lang w:eastAsia="zh-CN"/>
              </w:rPr>
            </w:pPr>
          </w:p>
        </w:tc>
      </w:tr>
      <w:tr w:rsidR="0096689B" w14:paraId="0CC21802" w14:textId="77777777">
        <w:tc>
          <w:tcPr>
            <w:tcW w:w="1413" w:type="dxa"/>
          </w:tcPr>
          <w:p w14:paraId="0CC217E2" w14:textId="77777777" w:rsidR="0096689B" w:rsidRDefault="00ED4782">
            <w:pPr>
              <w:rPr>
                <w:rFonts w:asciiTheme="minorHAnsi" w:eastAsia="SimSun" w:hAnsiTheme="minorHAnsi"/>
                <w:lang w:eastAsia="zh-CN"/>
              </w:rPr>
            </w:pPr>
            <w:r>
              <w:t xml:space="preserve">Sony </w:t>
            </w:r>
            <w:r>
              <w:fldChar w:fldCharType="begin"/>
            </w:r>
            <w:r>
              <w:instrText xml:space="preserve"> REF _Ref48754484 \n \h </w:instrText>
            </w:r>
            <w:r>
              <w:fldChar w:fldCharType="separate"/>
            </w:r>
            <w:r>
              <w:t>[6]</w:t>
            </w:r>
            <w:r>
              <w:fldChar w:fldCharType="end"/>
            </w:r>
          </w:p>
        </w:tc>
        <w:tc>
          <w:tcPr>
            <w:tcW w:w="8930" w:type="dxa"/>
          </w:tcPr>
          <w:p w14:paraId="0CC217E3" w14:textId="77777777" w:rsidR="0096689B" w:rsidRDefault="00ED4782">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96689B" w14:paraId="0CC217E7" w14:textId="77777777">
              <w:trPr>
                <w:jc w:val="center"/>
              </w:trPr>
              <w:tc>
                <w:tcPr>
                  <w:tcW w:w="2943" w:type="dxa"/>
                  <w:shd w:val="clear" w:color="auto" w:fill="auto"/>
                </w:tcPr>
                <w:p w14:paraId="0CC217E4" w14:textId="77777777" w:rsidR="0096689B" w:rsidRDefault="00ED4782">
                  <w:pPr>
                    <w:pStyle w:val="Caption"/>
                  </w:pPr>
                  <w:r>
                    <w:t>Power state</w:t>
                  </w:r>
                </w:p>
              </w:tc>
              <w:tc>
                <w:tcPr>
                  <w:tcW w:w="1560" w:type="dxa"/>
                  <w:shd w:val="clear" w:color="auto" w:fill="auto"/>
                </w:tcPr>
                <w:p w14:paraId="0CC217E5" w14:textId="77777777" w:rsidR="0096689B" w:rsidRDefault="00ED4782">
                  <w:pPr>
                    <w:pStyle w:val="Caption"/>
                  </w:pPr>
                  <w:r>
                    <w:t xml:space="preserve">Relative power </w:t>
                  </w:r>
                </w:p>
              </w:tc>
              <w:tc>
                <w:tcPr>
                  <w:tcW w:w="4252" w:type="dxa"/>
                  <w:shd w:val="clear" w:color="auto" w:fill="auto"/>
                </w:tcPr>
                <w:p w14:paraId="0CC217E6" w14:textId="77777777" w:rsidR="0096689B" w:rsidRDefault="00ED4782">
                  <w:pPr>
                    <w:pStyle w:val="Caption"/>
                  </w:pPr>
                  <w:r>
                    <w:t>Comment</w:t>
                  </w:r>
                </w:p>
              </w:tc>
            </w:tr>
            <w:tr w:rsidR="0096689B" w14:paraId="0CC217EF" w14:textId="77777777">
              <w:trPr>
                <w:jc w:val="center"/>
              </w:trPr>
              <w:tc>
                <w:tcPr>
                  <w:tcW w:w="2943" w:type="dxa"/>
                  <w:shd w:val="clear" w:color="auto" w:fill="auto"/>
                </w:tcPr>
                <w:p w14:paraId="0CC217E8" w14:textId="77777777" w:rsidR="0096689B" w:rsidRDefault="00ED4782">
                  <w:pPr>
                    <w:pStyle w:val="Caption"/>
                    <w:rPr>
                      <w:b w:val="0"/>
                    </w:rPr>
                  </w:pPr>
                  <w:r>
                    <w:rPr>
                      <w:b w:val="0"/>
                    </w:rPr>
                    <w:t>PDCCH only (P_RNTI)</w:t>
                  </w:r>
                </w:p>
              </w:tc>
              <w:tc>
                <w:tcPr>
                  <w:tcW w:w="1560" w:type="dxa"/>
                  <w:shd w:val="clear" w:color="auto" w:fill="auto"/>
                </w:tcPr>
                <w:p w14:paraId="0CC217E9" w14:textId="77777777" w:rsidR="0096689B" w:rsidRDefault="00ED4782">
                  <w:pPr>
                    <w:pStyle w:val="Caption"/>
                  </w:pPr>
                  <w:r>
                    <w:t xml:space="preserve">50 </w:t>
                  </w:r>
                </w:p>
              </w:tc>
              <w:tc>
                <w:tcPr>
                  <w:tcW w:w="4252" w:type="dxa"/>
                  <w:vMerge w:val="restart"/>
                  <w:shd w:val="clear" w:color="auto" w:fill="auto"/>
                </w:tcPr>
                <w:p w14:paraId="0CC217EA" w14:textId="77777777" w:rsidR="0096689B" w:rsidRDefault="00ED4782">
                  <w:r>
                    <w:t xml:space="preserve">Scaling of X MHz: α = 0.4 + 0.6 * (X - 20) / 80 </w:t>
                  </w:r>
                </w:p>
                <w:p w14:paraId="0CC217EB" w14:textId="77777777" w:rsidR="0096689B" w:rsidRDefault="00ED4782">
                  <w:r>
                    <w:t xml:space="preserve">Relative power = </w:t>
                  </w:r>
                  <w:r>
                    <w:rPr>
                      <w:i/>
                    </w:rPr>
                    <w:t>max</w:t>
                  </w:r>
                  <w:r>
                    <w:t>(50, α.P</w:t>
                  </w:r>
                  <w:r>
                    <w:rPr>
                      <w:vertAlign w:val="subscript"/>
                    </w:rPr>
                    <w:t>state</w:t>
                  </w:r>
                  <w:r>
                    <w:t>), where P</w:t>
                  </w:r>
                  <w:r>
                    <w:rPr>
                      <w:vertAlign w:val="subscript"/>
                    </w:rPr>
                    <w:t>state</w:t>
                  </w:r>
                  <w:r>
                    <w:t xml:space="preserve"> is power level at 100 MHz BW and BWP transition power is 50 power units. </w:t>
                  </w:r>
                </w:p>
                <w:p w14:paraId="0CC217EC" w14:textId="77777777" w:rsidR="0096689B" w:rsidRDefault="00ED4782">
                  <w:r>
                    <w:t xml:space="preserve">Substituting the following values in the above expression we find relative power corresponding to the power state in 20 MHz initial BWP. </w:t>
                  </w:r>
                </w:p>
                <w:p w14:paraId="0CC217ED" w14:textId="77777777" w:rsidR="0096689B" w:rsidRDefault="00ED4782">
                  <w:r>
                    <w:t>P</w:t>
                  </w:r>
                  <w:r>
                    <w:rPr>
                      <w:vertAlign w:val="subscript"/>
                    </w:rPr>
                    <w:t>PDCCH-pnly</w:t>
                  </w:r>
                  <w:r>
                    <w:t>= P</w:t>
                  </w:r>
                  <w:r>
                    <w:rPr>
                      <w:vertAlign w:val="subscript"/>
                    </w:rPr>
                    <w:t>SSB-itra</w:t>
                  </w:r>
                  <w:r>
                    <w:t>=100     P</w:t>
                  </w:r>
                  <w:r>
                    <w:rPr>
                      <w:vertAlign w:val="subscript"/>
                    </w:rPr>
                    <w:t>PDSCH</w:t>
                  </w:r>
                  <w:r>
                    <w:t>=280</w:t>
                  </w:r>
                </w:p>
                <w:p w14:paraId="0CC217EE" w14:textId="77777777" w:rsidR="0096689B" w:rsidRDefault="00ED4782">
                  <w:r>
                    <w:t>P</w:t>
                  </w:r>
                  <w:r>
                    <w:rPr>
                      <w:vertAlign w:val="subscript"/>
                    </w:rPr>
                    <w:t>PDCCH-PDSCH</w:t>
                  </w:r>
                  <w:r>
                    <w:t>=300</w:t>
                  </w:r>
                  <w:r>
                    <w:rPr>
                      <w:b/>
                    </w:rPr>
                    <w:t xml:space="preserve">       </w:t>
                  </w:r>
                  <w:r>
                    <w:t>P</w:t>
                  </w:r>
                  <w:r>
                    <w:rPr>
                      <w:vertAlign w:val="subscript"/>
                    </w:rPr>
                    <w:t>SSB-iter</w:t>
                  </w:r>
                  <w:r>
                    <w:t>=150</w:t>
                  </w:r>
                </w:p>
              </w:tc>
            </w:tr>
            <w:tr w:rsidR="0096689B" w14:paraId="0CC217F3" w14:textId="77777777">
              <w:trPr>
                <w:jc w:val="center"/>
              </w:trPr>
              <w:tc>
                <w:tcPr>
                  <w:tcW w:w="2943" w:type="dxa"/>
                  <w:shd w:val="clear" w:color="auto" w:fill="auto"/>
                </w:tcPr>
                <w:p w14:paraId="0CC217F0" w14:textId="77777777" w:rsidR="0096689B" w:rsidRDefault="00ED4782">
                  <w:pPr>
                    <w:pStyle w:val="Caption"/>
                    <w:rPr>
                      <w:b w:val="0"/>
                    </w:rPr>
                  </w:pPr>
                  <w:r>
                    <w:rPr>
                      <w:b w:val="0"/>
                    </w:rPr>
                    <w:t>PDSCH (TMSI)</w:t>
                  </w:r>
                </w:p>
              </w:tc>
              <w:tc>
                <w:tcPr>
                  <w:tcW w:w="1560" w:type="dxa"/>
                  <w:shd w:val="clear" w:color="auto" w:fill="auto"/>
                </w:tcPr>
                <w:p w14:paraId="0CC217F1" w14:textId="77777777" w:rsidR="0096689B" w:rsidRDefault="00ED4782">
                  <w:pPr>
                    <w:pStyle w:val="Caption"/>
                  </w:pPr>
                  <w:r>
                    <w:t>112</w:t>
                  </w:r>
                </w:p>
              </w:tc>
              <w:tc>
                <w:tcPr>
                  <w:tcW w:w="4252" w:type="dxa"/>
                  <w:vMerge/>
                  <w:shd w:val="clear" w:color="auto" w:fill="auto"/>
                </w:tcPr>
                <w:p w14:paraId="0CC217F2" w14:textId="77777777" w:rsidR="0096689B" w:rsidRDefault="0096689B">
                  <w:pPr>
                    <w:pStyle w:val="Caption"/>
                  </w:pPr>
                </w:p>
              </w:tc>
            </w:tr>
            <w:tr w:rsidR="0096689B" w14:paraId="0CC217F7" w14:textId="77777777">
              <w:trPr>
                <w:jc w:val="center"/>
              </w:trPr>
              <w:tc>
                <w:tcPr>
                  <w:tcW w:w="2943" w:type="dxa"/>
                  <w:shd w:val="clear" w:color="auto" w:fill="auto"/>
                </w:tcPr>
                <w:p w14:paraId="0CC217F4" w14:textId="77777777" w:rsidR="0096689B" w:rsidRDefault="00ED4782">
                  <w:pPr>
                    <w:pStyle w:val="Caption"/>
                    <w:rPr>
                      <w:b w:val="0"/>
                    </w:rPr>
                  </w:pPr>
                  <w:r>
                    <w:rPr>
                      <w:b w:val="0"/>
                    </w:rPr>
                    <w:t>PDCCH+PDSCH (SIB1)</w:t>
                  </w:r>
                </w:p>
              </w:tc>
              <w:tc>
                <w:tcPr>
                  <w:tcW w:w="1560" w:type="dxa"/>
                  <w:shd w:val="clear" w:color="auto" w:fill="auto"/>
                </w:tcPr>
                <w:p w14:paraId="0CC217F5" w14:textId="77777777" w:rsidR="0096689B" w:rsidRDefault="00ED4782">
                  <w:pPr>
                    <w:pStyle w:val="Caption"/>
                  </w:pPr>
                  <w:r>
                    <w:t>120</w:t>
                  </w:r>
                </w:p>
              </w:tc>
              <w:tc>
                <w:tcPr>
                  <w:tcW w:w="4252" w:type="dxa"/>
                  <w:vMerge/>
                  <w:shd w:val="clear" w:color="auto" w:fill="auto"/>
                </w:tcPr>
                <w:p w14:paraId="0CC217F6" w14:textId="77777777" w:rsidR="0096689B" w:rsidRDefault="0096689B">
                  <w:pPr>
                    <w:pStyle w:val="Caption"/>
                  </w:pPr>
                </w:p>
              </w:tc>
            </w:tr>
            <w:tr w:rsidR="0096689B" w14:paraId="0CC217FB" w14:textId="77777777">
              <w:trPr>
                <w:jc w:val="center"/>
              </w:trPr>
              <w:tc>
                <w:tcPr>
                  <w:tcW w:w="2943" w:type="dxa"/>
                  <w:shd w:val="clear" w:color="auto" w:fill="auto"/>
                </w:tcPr>
                <w:p w14:paraId="0CC217F8" w14:textId="77777777" w:rsidR="0096689B" w:rsidRDefault="00ED4782">
                  <w:pPr>
                    <w:jc w:val="center"/>
                  </w:pPr>
                  <w:r>
                    <w:t>SSB burst (synchronization and serving/intra-freq RRM)</w:t>
                  </w:r>
                </w:p>
              </w:tc>
              <w:tc>
                <w:tcPr>
                  <w:tcW w:w="1560" w:type="dxa"/>
                  <w:shd w:val="clear" w:color="auto" w:fill="auto"/>
                </w:tcPr>
                <w:p w14:paraId="0CC217F9" w14:textId="77777777" w:rsidR="0096689B" w:rsidRDefault="00ED4782">
                  <w:pPr>
                    <w:pStyle w:val="Caption"/>
                  </w:pPr>
                  <w:r>
                    <w:t>50</w:t>
                  </w:r>
                </w:p>
              </w:tc>
              <w:tc>
                <w:tcPr>
                  <w:tcW w:w="4252" w:type="dxa"/>
                  <w:vMerge/>
                  <w:shd w:val="clear" w:color="auto" w:fill="auto"/>
                </w:tcPr>
                <w:p w14:paraId="0CC217FA" w14:textId="77777777" w:rsidR="0096689B" w:rsidRDefault="0096689B">
                  <w:pPr>
                    <w:pStyle w:val="Caption"/>
                  </w:pPr>
                </w:p>
              </w:tc>
            </w:tr>
            <w:tr w:rsidR="0096689B" w14:paraId="0CC217FF" w14:textId="77777777">
              <w:trPr>
                <w:jc w:val="center"/>
              </w:trPr>
              <w:tc>
                <w:tcPr>
                  <w:tcW w:w="2943" w:type="dxa"/>
                  <w:shd w:val="clear" w:color="auto" w:fill="auto"/>
                </w:tcPr>
                <w:p w14:paraId="0CC217FC" w14:textId="77777777" w:rsidR="0096689B" w:rsidRDefault="00ED4782">
                  <w:pPr>
                    <w:jc w:val="center"/>
                    <w:rPr>
                      <w:lang w:val="sv-SE"/>
                    </w:rPr>
                  </w:pPr>
                  <w:r>
                    <w:rPr>
                      <w:lang w:val="sv-SE"/>
                    </w:rPr>
                    <w:t>SSB burst (inter-freq/RAT RRM)</w:t>
                  </w:r>
                </w:p>
              </w:tc>
              <w:tc>
                <w:tcPr>
                  <w:tcW w:w="1560" w:type="dxa"/>
                  <w:shd w:val="clear" w:color="auto" w:fill="auto"/>
                </w:tcPr>
                <w:p w14:paraId="0CC217FD" w14:textId="77777777" w:rsidR="0096689B" w:rsidRDefault="00ED4782">
                  <w:pPr>
                    <w:pStyle w:val="Caption"/>
                  </w:pPr>
                  <w:r>
                    <w:t>60</w:t>
                  </w:r>
                </w:p>
              </w:tc>
              <w:tc>
                <w:tcPr>
                  <w:tcW w:w="4252" w:type="dxa"/>
                  <w:vMerge/>
                  <w:shd w:val="clear" w:color="auto" w:fill="auto"/>
                </w:tcPr>
                <w:p w14:paraId="0CC217FE" w14:textId="77777777" w:rsidR="0096689B" w:rsidRDefault="0096689B">
                  <w:pPr>
                    <w:pStyle w:val="Caption"/>
                  </w:pPr>
                </w:p>
              </w:tc>
            </w:tr>
          </w:tbl>
          <w:p w14:paraId="0CC21800" w14:textId="77777777" w:rsidR="0096689B" w:rsidRDefault="00ED4782">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CC21801" w14:textId="77777777" w:rsidR="0096689B" w:rsidRDefault="00ED4782">
            <w:pPr>
              <w:rPr>
                <w:rFonts w:asciiTheme="minorHAnsi" w:hAnsiTheme="minorHAnsi"/>
                <w:lang w:eastAsia="zh-CN"/>
              </w:rPr>
            </w:pPr>
            <w:r>
              <w:t>Above scaling is applicable for FR1 only. In case scaling is needed for FR2, companies can report the assumed scaling factor.</w:t>
            </w:r>
          </w:p>
        </w:tc>
      </w:tr>
      <w:tr w:rsidR="0096689B" w14:paraId="0CC21807" w14:textId="77777777">
        <w:tc>
          <w:tcPr>
            <w:tcW w:w="1413" w:type="dxa"/>
          </w:tcPr>
          <w:p w14:paraId="0CC21803" w14:textId="77777777" w:rsidR="0096689B" w:rsidRDefault="00ED4782">
            <w:pPr>
              <w:rPr>
                <w:rFonts w:asciiTheme="minorHAnsi" w:eastAsia="SimSun"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0CC21804" w14:textId="77777777" w:rsidR="0096689B" w:rsidRDefault="00ED4782">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0CC21805" w14:textId="77777777" w:rsidR="0096689B" w:rsidRDefault="00ED4782">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0CC21806" w14:textId="77777777" w:rsidR="0096689B" w:rsidRDefault="00ED4782">
            <w:pPr>
              <w:jc w:val="center"/>
              <w:rPr>
                <w:sz w:val="22"/>
                <w:szCs w:val="22"/>
              </w:rPr>
            </w:pPr>
            <w:r>
              <w:rPr>
                <w:noProof/>
              </w:rPr>
              <w:drawing>
                <wp:inline distT="0" distB="0" distL="0" distR="0" wp14:anchorId="0CC21FB2" wp14:editId="0CC21FB3">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34169" cy="3511164"/>
                          </a:xfrm>
                          <a:prstGeom prst="rect">
                            <a:avLst/>
                          </a:prstGeom>
                        </pic:spPr>
                      </pic:pic>
                    </a:graphicData>
                  </a:graphic>
                </wp:inline>
              </w:drawing>
            </w:r>
          </w:p>
        </w:tc>
      </w:tr>
      <w:tr w:rsidR="0096689B" w14:paraId="0CC21833" w14:textId="77777777">
        <w:tc>
          <w:tcPr>
            <w:tcW w:w="1413" w:type="dxa"/>
          </w:tcPr>
          <w:p w14:paraId="0CC21808" w14:textId="77777777" w:rsidR="0096689B" w:rsidRDefault="00ED4782">
            <w:pPr>
              <w:rPr>
                <w:rFonts w:asciiTheme="minorHAnsi" w:eastAsia="SimSun"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0CC21809" w14:textId="77777777" w:rsidR="0096689B" w:rsidRDefault="00ED4782">
            <w:pPr>
              <w:jc w:val="center"/>
              <w:rPr>
                <w:sz w:val="21"/>
                <w:szCs w:val="22"/>
              </w:rPr>
            </w:pPr>
            <w:r>
              <w:rPr>
                <w:b/>
                <w:bCs/>
                <w:sz w:val="21"/>
                <w:szCs w:val="22"/>
              </w:rPr>
              <w:t>Table 1  UE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80C"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A" w14:textId="77777777" w:rsidR="0096689B" w:rsidRDefault="00ED4782">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B" w14:textId="77777777" w:rsidR="0096689B" w:rsidRDefault="00ED4782">
                  <w:pPr>
                    <w:pStyle w:val="TAH"/>
                    <w:rPr>
                      <w:rFonts w:ascii="Times New Roman" w:hAnsi="Times New Roman"/>
                      <w:b w:val="0"/>
                      <w:bCs/>
                      <w:szCs w:val="18"/>
                    </w:rPr>
                  </w:pPr>
                  <w:r>
                    <w:rPr>
                      <w:rFonts w:ascii="Times New Roman" w:hAnsi="Times New Roman"/>
                      <w:b w:val="0"/>
                      <w:bCs/>
                      <w:szCs w:val="18"/>
                    </w:rPr>
                    <w:t xml:space="preserve">Relative Power </w:t>
                  </w:r>
                </w:p>
              </w:tc>
            </w:tr>
            <w:tr w:rsidR="0096689B" w14:paraId="0CC2180F"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D" w14:textId="77777777" w:rsidR="0096689B" w:rsidRDefault="00ED4782">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E"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96689B" w14:paraId="0CC218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0"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1"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96689B" w14:paraId="0CC2181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4"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96689B" w14:paraId="0CC2181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7"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CC21818"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(2 SSB per slot)</w:t>
                  </w:r>
                </w:p>
              </w:tc>
            </w:tr>
            <w:tr w:rsidR="0096689B" w14:paraId="0CC2181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A"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B"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1C"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96689B" w14:paraId="0CC2182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E"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CC21820"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Light sleep:100</w:t>
                  </w:r>
                </w:p>
              </w:tc>
            </w:tr>
            <w:tr w:rsidR="0096689B" w14:paraId="0CC2182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2"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2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96689B" w14:paraId="0CC2182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5"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96689B" w14:paraId="0CC2182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8"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9"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2A"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96689B" w14:paraId="0CC2182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C"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D"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96689B" w14:paraId="0CC2183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30"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0CC21832" w14:textId="77777777" w:rsidR="0096689B" w:rsidRDefault="0096689B">
            <w:pPr>
              <w:rPr>
                <w:rFonts w:asciiTheme="minorHAnsi" w:hAnsiTheme="minorHAnsi"/>
                <w:lang w:eastAsia="zh-CN"/>
              </w:rPr>
            </w:pPr>
          </w:p>
        </w:tc>
      </w:tr>
      <w:tr w:rsidR="0096689B" w14:paraId="0CC21867" w14:textId="77777777">
        <w:tc>
          <w:tcPr>
            <w:tcW w:w="1413" w:type="dxa"/>
          </w:tcPr>
          <w:p w14:paraId="0CC21834" w14:textId="77777777" w:rsidR="0096689B" w:rsidRDefault="00ED4782">
            <w:pPr>
              <w:rPr>
                <w:rFonts w:asciiTheme="minorHAnsi" w:hAnsiTheme="minorHAnsi"/>
                <w:lang w:eastAsia="zh-CN"/>
              </w:rPr>
            </w:pPr>
            <w:r>
              <w:t xml:space="preserve">Samsung </w:t>
            </w:r>
            <w:r>
              <w:fldChar w:fldCharType="begin"/>
            </w:r>
            <w:r>
              <w:instrText xml:space="preserve"> REF _Ref48754553 \n \h </w:instrText>
            </w:r>
            <w:r>
              <w:fldChar w:fldCharType="separate"/>
            </w:r>
            <w:r>
              <w:t>[14]</w:t>
            </w:r>
            <w:r>
              <w:fldChar w:fldCharType="end"/>
            </w:r>
          </w:p>
        </w:tc>
        <w:tc>
          <w:tcPr>
            <w:tcW w:w="8930" w:type="dxa"/>
          </w:tcPr>
          <w:p w14:paraId="0CC21835" w14:textId="77777777" w:rsidR="0096689B" w:rsidRDefault="00ED4782">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96689B" w14:paraId="0CC21839" w14:textId="77777777">
              <w:trPr>
                <w:jc w:val="center"/>
              </w:trPr>
              <w:tc>
                <w:tcPr>
                  <w:tcW w:w="3955" w:type="dxa"/>
                  <w:shd w:val="clear" w:color="auto" w:fill="BFBFBF" w:themeFill="background1" w:themeFillShade="BF"/>
                </w:tcPr>
                <w:p w14:paraId="0CC21836"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0CC21837"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0CC21838"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96689B" w14:paraId="0CC2183D" w14:textId="77777777">
              <w:trPr>
                <w:jc w:val="center"/>
              </w:trPr>
              <w:tc>
                <w:tcPr>
                  <w:tcW w:w="3955" w:type="dxa"/>
                  <w:shd w:val="clear" w:color="auto" w:fill="E7E6E6" w:themeFill="background2"/>
                </w:tcPr>
                <w:p w14:paraId="0CC2183A" w14:textId="77777777" w:rsidR="0096689B" w:rsidRDefault="00ED4782">
                  <w:pPr>
                    <w:widowControl w:val="0"/>
                    <w:wordWrap w:val="0"/>
                    <w:autoSpaceDE w:val="0"/>
                    <w:autoSpaceDN w:val="0"/>
                    <w:rPr>
                      <w:szCs w:val="20"/>
                    </w:rPr>
                  </w:pPr>
                  <w:r>
                    <w:rPr>
                      <w:bCs/>
                      <w:color w:val="000000" w:themeColor="dark1"/>
                      <w:kern w:val="24"/>
                      <w:szCs w:val="20"/>
                    </w:rPr>
                    <w:t>Serving cell RRM measurement, P</w:t>
                  </w:r>
                  <w:r>
                    <w:rPr>
                      <w:bCs/>
                      <w:color w:val="000000" w:themeColor="dark1"/>
                      <w:kern w:val="24"/>
                      <w:position w:val="-6"/>
                      <w:szCs w:val="20"/>
                      <w:vertAlign w:val="subscript"/>
                    </w:rPr>
                    <w:t>mes</w:t>
                  </w:r>
                </w:p>
              </w:tc>
              <w:tc>
                <w:tcPr>
                  <w:tcW w:w="2250" w:type="dxa"/>
                  <w:shd w:val="clear" w:color="auto" w:fill="auto"/>
                </w:tcPr>
                <w:p w14:paraId="0CC2183B" w14:textId="77777777" w:rsidR="0096689B" w:rsidRDefault="00ED4782">
                  <w:pPr>
                    <w:rPr>
                      <w:rFonts w:eastAsia="SimSun"/>
                      <w:szCs w:val="20"/>
                      <w:lang w:eastAsia="zh-CN"/>
                    </w:rPr>
                  </w:pPr>
                  <w:r>
                    <w:rPr>
                      <w:bCs/>
                      <w:color w:val="000000" w:themeColor="dark1"/>
                      <w:kern w:val="24"/>
                      <w:szCs w:val="20"/>
                    </w:rPr>
                    <w:t>150</w:t>
                  </w:r>
                </w:p>
              </w:tc>
              <w:tc>
                <w:tcPr>
                  <w:tcW w:w="2531" w:type="dxa"/>
                </w:tcPr>
                <w:p w14:paraId="0CC2183C" w14:textId="77777777" w:rsidR="0096689B" w:rsidRDefault="00D67068">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1" w14:textId="77777777">
              <w:trPr>
                <w:jc w:val="center"/>
              </w:trPr>
              <w:tc>
                <w:tcPr>
                  <w:tcW w:w="3955" w:type="dxa"/>
                  <w:shd w:val="clear" w:color="auto" w:fill="E7E6E6" w:themeFill="background2"/>
                </w:tcPr>
                <w:p w14:paraId="0CC2183E" w14:textId="77777777" w:rsidR="0096689B" w:rsidRDefault="00ED4782">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0CC2183F" w14:textId="77777777" w:rsidR="0096689B" w:rsidRDefault="00ED4782">
                  <w:pPr>
                    <w:rPr>
                      <w:color w:val="000000"/>
                      <w:szCs w:val="20"/>
                    </w:rPr>
                  </w:pPr>
                  <w:r>
                    <w:rPr>
                      <w:color w:val="000000" w:themeColor="dark1"/>
                      <w:kern w:val="24"/>
                      <w:szCs w:val="20"/>
                    </w:rPr>
                    <w:t>200</w:t>
                  </w:r>
                </w:p>
              </w:tc>
              <w:tc>
                <w:tcPr>
                  <w:tcW w:w="2531" w:type="dxa"/>
                </w:tcPr>
                <w:p w14:paraId="0CC21840" w14:textId="77777777" w:rsidR="0096689B" w:rsidRDefault="00D67068">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5" w14:textId="77777777">
              <w:trPr>
                <w:jc w:val="center"/>
              </w:trPr>
              <w:tc>
                <w:tcPr>
                  <w:tcW w:w="3955" w:type="dxa"/>
                  <w:shd w:val="clear" w:color="auto" w:fill="E7E6E6" w:themeFill="background2"/>
                </w:tcPr>
                <w:p w14:paraId="0CC21842" w14:textId="77777777" w:rsidR="0096689B" w:rsidRDefault="00ED4782">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0CC21843" w14:textId="77777777" w:rsidR="0096689B" w:rsidRDefault="00ED4782">
                  <w:pPr>
                    <w:rPr>
                      <w:color w:val="000000" w:themeColor="dark1"/>
                      <w:kern w:val="24"/>
                      <w:szCs w:val="20"/>
                    </w:rPr>
                  </w:pPr>
                  <w:r>
                    <w:rPr>
                      <w:color w:val="000000" w:themeColor="dark1"/>
                      <w:kern w:val="24"/>
                      <w:szCs w:val="20"/>
                    </w:rPr>
                    <w:t>150</w:t>
                  </w:r>
                </w:p>
              </w:tc>
              <w:tc>
                <w:tcPr>
                  <w:tcW w:w="2531" w:type="dxa"/>
                </w:tcPr>
                <w:p w14:paraId="0CC21844" w14:textId="77777777" w:rsidR="0096689B" w:rsidRDefault="00D67068">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96689B" w14:paraId="0CC21849" w14:textId="77777777">
              <w:trPr>
                <w:jc w:val="center"/>
              </w:trPr>
              <w:tc>
                <w:tcPr>
                  <w:tcW w:w="3955" w:type="dxa"/>
                  <w:shd w:val="clear" w:color="auto" w:fill="E7E6E6" w:themeFill="background2"/>
                </w:tcPr>
                <w:p w14:paraId="0CC21846" w14:textId="77777777" w:rsidR="0096689B" w:rsidRDefault="00ED4782">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0CC21847" w14:textId="77777777" w:rsidR="0096689B" w:rsidRDefault="00ED4782">
                  <w:pPr>
                    <w:rPr>
                      <w:rFonts w:eastAsia="SimSun"/>
                      <w:szCs w:val="20"/>
                      <w:lang w:eastAsia="zh-CN"/>
                    </w:rPr>
                  </w:pPr>
                  <w:r>
                    <w:rPr>
                      <w:color w:val="000000" w:themeColor="dark1"/>
                      <w:kern w:val="24"/>
                      <w:szCs w:val="20"/>
                    </w:rPr>
                    <w:t>50</w:t>
                  </w:r>
                </w:p>
              </w:tc>
              <w:tc>
                <w:tcPr>
                  <w:tcW w:w="2531" w:type="dxa"/>
                </w:tcPr>
                <w:p w14:paraId="0CC21848" w14:textId="77777777" w:rsidR="0096689B" w:rsidRDefault="00D67068">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96689B" w14:paraId="0CC2184D" w14:textId="77777777">
              <w:trPr>
                <w:jc w:val="center"/>
              </w:trPr>
              <w:tc>
                <w:tcPr>
                  <w:tcW w:w="3955" w:type="dxa"/>
                  <w:shd w:val="clear" w:color="auto" w:fill="E7E6E6" w:themeFill="background2"/>
                </w:tcPr>
                <w:p w14:paraId="0CC2184A"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0CC2184B"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4C" w14:textId="77777777" w:rsidR="0096689B" w:rsidRDefault="00D67068">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1" w14:textId="77777777">
              <w:trPr>
                <w:jc w:val="center"/>
              </w:trPr>
              <w:tc>
                <w:tcPr>
                  <w:tcW w:w="3955" w:type="dxa"/>
                  <w:shd w:val="clear" w:color="auto" w:fill="E7E6E6" w:themeFill="background2"/>
                </w:tcPr>
                <w:p w14:paraId="0CC2184E" w14:textId="77777777" w:rsidR="0096689B" w:rsidRDefault="00ED4782">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0CC2184F" w14:textId="77777777" w:rsidR="0096689B" w:rsidRDefault="00ED4782">
                  <w:pPr>
                    <w:rPr>
                      <w:color w:val="000000" w:themeColor="dark1"/>
                      <w:kern w:val="24"/>
                      <w:szCs w:val="20"/>
                    </w:rPr>
                  </w:pPr>
                  <w:r>
                    <w:rPr>
                      <w:color w:val="000000" w:themeColor="dark1"/>
                      <w:kern w:val="24"/>
                      <w:szCs w:val="20"/>
                    </w:rPr>
                    <w:t>120</w:t>
                  </w:r>
                </w:p>
              </w:tc>
              <w:tc>
                <w:tcPr>
                  <w:tcW w:w="2531" w:type="dxa"/>
                </w:tcPr>
                <w:p w14:paraId="0CC21850" w14:textId="77777777" w:rsidR="0096689B" w:rsidRDefault="00D67068">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5" w14:textId="77777777">
              <w:trPr>
                <w:jc w:val="center"/>
              </w:trPr>
              <w:tc>
                <w:tcPr>
                  <w:tcW w:w="3955" w:type="dxa"/>
                  <w:shd w:val="clear" w:color="auto" w:fill="E7E6E6" w:themeFill="background2"/>
                </w:tcPr>
                <w:p w14:paraId="0CC21852" w14:textId="77777777" w:rsidR="0096689B" w:rsidRDefault="00ED4782">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 xml:space="preserve">I-WUS,seq </w:t>
                  </w:r>
                </w:p>
              </w:tc>
              <w:tc>
                <w:tcPr>
                  <w:tcW w:w="2250" w:type="dxa"/>
                  <w:shd w:val="clear" w:color="auto" w:fill="auto"/>
                </w:tcPr>
                <w:p w14:paraId="0CC21853" w14:textId="77777777" w:rsidR="0096689B" w:rsidRDefault="00ED4782">
                  <w:pPr>
                    <w:rPr>
                      <w:rFonts w:eastAsia="SimSun"/>
                      <w:szCs w:val="20"/>
                      <w:lang w:eastAsia="zh-CN"/>
                    </w:rPr>
                  </w:pPr>
                  <w:r>
                    <w:rPr>
                      <w:color w:val="000000" w:themeColor="dark1"/>
                      <w:kern w:val="24"/>
                      <w:szCs w:val="20"/>
                    </w:rPr>
                    <w:t>45-50</w:t>
                  </w:r>
                </w:p>
              </w:tc>
              <w:tc>
                <w:tcPr>
                  <w:tcW w:w="2531" w:type="dxa"/>
                </w:tcPr>
                <w:p w14:paraId="0CC21854" w14:textId="77777777" w:rsidR="0096689B" w:rsidRDefault="00ED4782">
                  <w:pPr>
                    <w:jc w:val="center"/>
                    <w:rPr>
                      <w:bCs/>
                      <w:color w:val="000000" w:themeColor="dark1"/>
                      <w:kern w:val="24"/>
                      <w:szCs w:val="20"/>
                    </w:rPr>
                  </w:pPr>
                  <w:r>
                    <w:rPr>
                      <w:bCs/>
                      <w:color w:val="000000" w:themeColor="dark1"/>
                      <w:kern w:val="24"/>
                      <w:szCs w:val="20"/>
                    </w:rPr>
                    <w:t>0.5-2</w:t>
                  </w:r>
                </w:p>
              </w:tc>
            </w:tr>
            <w:tr w:rsidR="0096689B" w14:paraId="0CC21859" w14:textId="77777777">
              <w:trPr>
                <w:jc w:val="center"/>
              </w:trPr>
              <w:tc>
                <w:tcPr>
                  <w:tcW w:w="3955" w:type="dxa"/>
                  <w:shd w:val="clear" w:color="auto" w:fill="E7E6E6" w:themeFill="background2"/>
                </w:tcPr>
                <w:p w14:paraId="0CC21856"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I-WUS,DCI</w:t>
                  </w:r>
                </w:p>
              </w:tc>
              <w:tc>
                <w:tcPr>
                  <w:tcW w:w="2250" w:type="dxa"/>
                  <w:shd w:val="clear" w:color="auto" w:fill="auto"/>
                </w:tcPr>
                <w:p w14:paraId="0CC21857"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58" w14:textId="77777777" w:rsidR="0096689B" w:rsidRDefault="00D67068">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D" w14:textId="77777777">
              <w:trPr>
                <w:jc w:val="center"/>
              </w:trPr>
              <w:tc>
                <w:tcPr>
                  <w:tcW w:w="3955" w:type="dxa"/>
                  <w:shd w:val="clear" w:color="auto" w:fill="E7E6E6" w:themeFill="background2"/>
                </w:tcPr>
                <w:p w14:paraId="0CC2185A" w14:textId="77777777" w:rsidR="0096689B" w:rsidRDefault="00ED4782">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0CC2185B" w14:textId="77777777" w:rsidR="0096689B" w:rsidRDefault="00ED4782">
                  <w:pPr>
                    <w:rPr>
                      <w:rFonts w:eastAsia="SimSun"/>
                      <w:szCs w:val="20"/>
                      <w:lang w:eastAsia="zh-CN"/>
                    </w:rPr>
                  </w:pPr>
                  <w:r>
                    <w:rPr>
                      <w:color w:val="000000" w:themeColor="dark1"/>
                      <w:kern w:val="24"/>
                      <w:szCs w:val="20"/>
                    </w:rPr>
                    <w:t>45</w:t>
                  </w:r>
                </w:p>
              </w:tc>
              <w:tc>
                <w:tcPr>
                  <w:tcW w:w="2531" w:type="dxa"/>
                </w:tcPr>
                <w:p w14:paraId="0CC2185C" w14:textId="77777777" w:rsidR="0096689B" w:rsidRDefault="0096689B">
                  <w:pPr>
                    <w:jc w:val="center"/>
                    <w:rPr>
                      <w:bCs/>
                      <w:color w:val="000000" w:themeColor="dark1"/>
                      <w:kern w:val="24"/>
                      <w:szCs w:val="20"/>
                    </w:rPr>
                  </w:pPr>
                </w:p>
              </w:tc>
            </w:tr>
            <w:tr w:rsidR="0096689B" w14:paraId="0CC21861" w14:textId="77777777">
              <w:trPr>
                <w:jc w:val="center"/>
              </w:trPr>
              <w:tc>
                <w:tcPr>
                  <w:tcW w:w="3955" w:type="dxa"/>
                  <w:shd w:val="clear" w:color="auto" w:fill="E7E6E6" w:themeFill="background2"/>
                </w:tcPr>
                <w:p w14:paraId="0CC2185E" w14:textId="77777777" w:rsidR="0096689B" w:rsidRDefault="00ED4782">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0CC2185F" w14:textId="77777777" w:rsidR="0096689B" w:rsidRDefault="00ED4782">
                  <w:pPr>
                    <w:rPr>
                      <w:rFonts w:eastAsia="SimSun"/>
                      <w:szCs w:val="20"/>
                      <w:lang w:eastAsia="zh-CN"/>
                    </w:rPr>
                  </w:pPr>
                  <w:r>
                    <w:rPr>
                      <w:color w:val="000000" w:themeColor="dark1"/>
                      <w:kern w:val="24"/>
                      <w:szCs w:val="20"/>
                    </w:rPr>
                    <w:t>20</w:t>
                  </w:r>
                </w:p>
              </w:tc>
              <w:tc>
                <w:tcPr>
                  <w:tcW w:w="2531" w:type="dxa"/>
                </w:tcPr>
                <w:p w14:paraId="0CC21860" w14:textId="77777777" w:rsidR="0096689B" w:rsidRDefault="00ED4782">
                  <w:pPr>
                    <w:jc w:val="center"/>
                    <w:rPr>
                      <w:bCs/>
                      <w:color w:val="000000" w:themeColor="dark1"/>
                      <w:kern w:val="24"/>
                      <w:szCs w:val="20"/>
                    </w:rPr>
                  </w:pPr>
                  <w:r>
                    <w:rPr>
                      <w:bCs/>
                      <w:color w:val="000000" w:themeColor="dark1"/>
                      <w:kern w:val="24"/>
                      <w:szCs w:val="20"/>
                    </w:rPr>
                    <w:t>&gt;=6</w:t>
                  </w:r>
                </w:p>
              </w:tc>
            </w:tr>
            <w:tr w:rsidR="0096689B" w14:paraId="0CC21865" w14:textId="77777777">
              <w:trPr>
                <w:jc w:val="center"/>
              </w:trPr>
              <w:tc>
                <w:tcPr>
                  <w:tcW w:w="3955" w:type="dxa"/>
                  <w:shd w:val="clear" w:color="auto" w:fill="E7E6E6" w:themeFill="background2"/>
                </w:tcPr>
                <w:p w14:paraId="0CC21862" w14:textId="77777777" w:rsidR="0096689B" w:rsidRDefault="00ED4782">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0CC21863" w14:textId="77777777" w:rsidR="0096689B" w:rsidRDefault="00ED4782">
                  <w:pPr>
                    <w:rPr>
                      <w:rFonts w:eastAsia="Times New Roman"/>
                      <w:color w:val="000000"/>
                      <w:szCs w:val="20"/>
                      <w:lang w:eastAsia="zh-CN"/>
                    </w:rPr>
                  </w:pPr>
                  <w:r>
                    <w:rPr>
                      <w:color w:val="000000" w:themeColor="dark1"/>
                      <w:kern w:val="24"/>
                      <w:szCs w:val="20"/>
                    </w:rPr>
                    <w:t>1</w:t>
                  </w:r>
                </w:p>
              </w:tc>
              <w:tc>
                <w:tcPr>
                  <w:tcW w:w="2531" w:type="dxa"/>
                </w:tcPr>
                <w:p w14:paraId="0CC21864" w14:textId="77777777" w:rsidR="0096689B" w:rsidRDefault="00ED4782">
                  <w:pPr>
                    <w:jc w:val="center"/>
                    <w:rPr>
                      <w:bCs/>
                      <w:color w:val="000000" w:themeColor="dark1"/>
                      <w:kern w:val="24"/>
                      <w:szCs w:val="20"/>
                    </w:rPr>
                  </w:pPr>
                  <w:r>
                    <w:rPr>
                      <w:bCs/>
                      <w:color w:val="000000" w:themeColor="dark1"/>
                      <w:kern w:val="24"/>
                      <w:szCs w:val="20"/>
                    </w:rPr>
                    <w:t>&gt;=30</w:t>
                  </w:r>
                </w:p>
              </w:tc>
            </w:tr>
          </w:tbl>
          <w:p w14:paraId="0CC21866" w14:textId="77777777" w:rsidR="0096689B" w:rsidRDefault="0096689B">
            <w:pPr>
              <w:rPr>
                <w:rFonts w:asciiTheme="minorHAnsi" w:hAnsiTheme="minorHAnsi"/>
                <w:lang w:eastAsia="zh-CN"/>
              </w:rPr>
            </w:pPr>
          </w:p>
        </w:tc>
      </w:tr>
      <w:tr w:rsidR="0096689B" w14:paraId="0CC2186C" w14:textId="77777777">
        <w:tc>
          <w:tcPr>
            <w:tcW w:w="1413" w:type="dxa"/>
          </w:tcPr>
          <w:p w14:paraId="0CC21868" w14:textId="77777777" w:rsidR="0096689B" w:rsidRDefault="00ED4782">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0CC21869"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86A"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86B" w14:textId="77777777" w:rsidR="0096689B" w:rsidRDefault="00ED4782">
            <w:pPr>
              <w:pStyle w:val="ListParagraph"/>
              <w:numPr>
                <w:ilvl w:val="0"/>
                <w:numId w:val="13"/>
              </w:numPr>
              <w:spacing w:before="120"/>
              <w:jc w:val="both"/>
              <w:rPr>
                <w:b/>
                <w:lang w:eastAsia="zh-CN"/>
              </w:rPr>
            </w:pPr>
            <w:r>
              <w:rPr>
                <w:b/>
                <w:lang w:eastAsia="zh-CN"/>
              </w:rPr>
              <w:t>0.4 scaling factor for 20MHz</w:t>
            </w:r>
          </w:p>
        </w:tc>
      </w:tr>
      <w:tr w:rsidR="0096689B" w14:paraId="0CC21899" w14:textId="77777777">
        <w:tc>
          <w:tcPr>
            <w:tcW w:w="1413" w:type="dxa"/>
          </w:tcPr>
          <w:p w14:paraId="0CC2186D" w14:textId="77777777" w:rsidR="0096689B" w:rsidRDefault="00ED4782">
            <w:pPr>
              <w:rPr>
                <w:rFonts w:asciiTheme="minorHAnsi" w:hAnsiTheme="minorHAnsi"/>
                <w:lang w:eastAsia="zh-CN"/>
              </w:rPr>
            </w:pPr>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86E" w14:textId="77777777" w:rsidR="0096689B" w:rsidRDefault="00ED4782">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96689B" w14:paraId="0CC21872" w14:textId="77777777">
              <w:trPr>
                <w:trHeight w:val="70"/>
                <w:jc w:val="center"/>
              </w:trPr>
              <w:tc>
                <w:tcPr>
                  <w:tcW w:w="2689" w:type="dxa"/>
                </w:tcPr>
                <w:p w14:paraId="0CC2186F" w14:textId="77777777" w:rsidR="0096689B" w:rsidRDefault="00ED4782">
                  <w:pPr>
                    <w:jc w:val="center"/>
                    <w:rPr>
                      <w:b/>
                      <w:sz w:val="20"/>
                      <w:lang w:eastAsia="zh-CN"/>
                    </w:rPr>
                  </w:pPr>
                  <w:r>
                    <w:rPr>
                      <w:b/>
                      <w:sz w:val="20"/>
                      <w:lang w:eastAsia="zh-CN"/>
                    </w:rPr>
                    <w:t>Power state</w:t>
                  </w:r>
                </w:p>
              </w:tc>
              <w:tc>
                <w:tcPr>
                  <w:tcW w:w="1701" w:type="dxa"/>
                </w:tcPr>
                <w:p w14:paraId="0CC21870" w14:textId="77777777" w:rsidR="0096689B" w:rsidRDefault="00ED4782">
                  <w:pPr>
                    <w:jc w:val="center"/>
                    <w:rPr>
                      <w:b/>
                      <w:sz w:val="20"/>
                      <w:lang w:eastAsia="zh-CN"/>
                    </w:rPr>
                  </w:pPr>
                  <w:r>
                    <w:rPr>
                      <w:b/>
                      <w:sz w:val="20"/>
                      <w:lang w:eastAsia="zh-CN"/>
                    </w:rPr>
                    <w:t>Power consumption</w:t>
                  </w:r>
                </w:p>
              </w:tc>
              <w:tc>
                <w:tcPr>
                  <w:tcW w:w="3991" w:type="dxa"/>
                </w:tcPr>
                <w:p w14:paraId="0CC21871" w14:textId="77777777" w:rsidR="0096689B" w:rsidRDefault="00ED4782">
                  <w:pPr>
                    <w:jc w:val="center"/>
                    <w:rPr>
                      <w:b/>
                      <w:sz w:val="20"/>
                      <w:lang w:eastAsia="zh-CN"/>
                    </w:rPr>
                  </w:pPr>
                  <w:r>
                    <w:rPr>
                      <w:b/>
                      <w:sz w:val="20"/>
                      <w:lang w:eastAsia="zh-CN"/>
                    </w:rPr>
                    <w:t>Note</w:t>
                  </w:r>
                </w:p>
              </w:tc>
            </w:tr>
            <w:tr w:rsidR="0096689B" w14:paraId="0CC21876" w14:textId="77777777">
              <w:trPr>
                <w:trHeight w:val="70"/>
                <w:jc w:val="center"/>
              </w:trPr>
              <w:tc>
                <w:tcPr>
                  <w:tcW w:w="2689" w:type="dxa"/>
                </w:tcPr>
                <w:p w14:paraId="0CC21873" w14:textId="77777777" w:rsidR="0096689B" w:rsidRDefault="00ED4782">
                  <w:pPr>
                    <w:rPr>
                      <w:sz w:val="20"/>
                      <w:lang w:eastAsia="zh-CN"/>
                    </w:rPr>
                  </w:pPr>
                  <w:r>
                    <w:rPr>
                      <w:sz w:val="20"/>
                      <w:lang w:eastAsia="zh-CN"/>
                    </w:rPr>
                    <w:t>Deep sleep</w:t>
                  </w:r>
                </w:p>
              </w:tc>
              <w:tc>
                <w:tcPr>
                  <w:tcW w:w="1701" w:type="dxa"/>
                </w:tcPr>
                <w:p w14:paraId="0CC21874" w14:textId="77777777" w:rsidR="0096689B" w:rsidRDefault="00ED4782">
                  <w:pPr>
                    <w:rPr>
                      <w:sz w:val="20"/>
                      <w:lang w:eastAsia="zh-CN"/>
                    </w:rPr>
                  </w:pPr>
                  <w:r>
                    <w:rPr>
                      <w:sz w:val="20"/>
                      <w:lang w:eastAsia="zh-CN"/>
                    </w:rPr>
                    <w:t>1</w:t>
                  </w:r>
                </w:p>
              </w:tc>
              <w:tc>
                <w:tcPr>
                  <w:tcW w:w="3991" w:type="dxa"/>
                  <w:vMerge w:val="restart"/>
                </w:tcPr>
                <w:p w14:paraId="0CC21875" w14:textId="77777777" w:rsidR="0096689B" w:rsidRDefault="00ED4782">
                  <w:pPr>
                    <w:rPr>
                      <w:sz w:val="20"/>
                      <w:lang w:eastAsia="zh-CN"/>
                    </w:rPr>
                  </w:pPr>
                  <w:r>
                    <w:rPr>
                      <w:sz w:val="20"/>
                      <w:lang w:eastAsia="zh-CN"/>
                    </w:rPr>
                    <w:t>Not scaled with RX BW</w:t>
                  </w:r>
                </w:p>
              </w:tc>
            </w:tr>
            <w:tr w:rsidR="0096689B" w14:paraId="0CC2187A" w14:textId="77777777">
              <w:trPr>
                <w:trHeight w:val="70"/>
                <w:jc w:val="center"/>
              </w:trPr>
              <w:tc>
                <w:tcPr>
                  <w:tcW w:w="2689" w:type="dxa"/>
                </w:tcPr>
                <w:p w14:paraId="0CC21877" w14:textId="77777777" w:rsidR="0096689B" w:rsidRDefault="00ED4782">
                  <w:pPr>
                    <w:rPr>
                      <w:sz w:val="20"/>
                      <w:lang w:eastAsia="zh-CN"/>
                    </w:rPr>
                  </w:pPr>
                  <w:r>
                    <w:rPr>
                      <w:sz w:val="20"/>
                      <w:lang w:eastAsia="zh-CN"/>
                    </w:rPr>
                    <w:t>Light sleep</w:t>
                  </w:r>
                </w:p>
              </w:tc>
              <w:tc>
                <w:tcPr>
                  <w:tcW w:w="1701" w:type="dxa"/>
                </w:tcPr>
                <w:p w14:paraId="0CC21878" w14:textId="77777777" w:rsidR="0096689B" w:rsidRDefault="00ED4782">
                  <w:pPr>
                    <w:rPr>
                      <w:sz w:val="20"/>
                      <w:lang w:eastAsia="zh-CN"/>
                    </w:rPr>
                  </w:pPr>
                  <w:r>
                    <w:rPr>
                      <w:sz w:val="20"/>
                      <w:lang w:eastAsia="zh-CN"/>
                    </w:rPr>
                    <w:t>20</w:t>
                  </w:r>
                </w:p>
              </w:tc>
              <w:tc>
                <w:tcPr>
                  <w:tcW w:w="3991" w:type="dxa"/>
                  <w:vMerge/>
                </w:tcPr>
                <w:p w14:paraId="0CC21879" w14:textId="77777777" w:rsidR="0096689B" w:rsidRDefault="0096689B">
                  <w:pPr>
                    <w:rPr>
                      <w:sz w:val="20"/>
                      <w:lang w:eastAsia="zh-CN"/>
                    </w:rPr>
                  </w:pPr>
                </w:p>
              </w:tc>
            </w:tr>
            <w:tr w:rsidR="0096689B" w14:paraId="0CC2187E" w14:textId="77777777">
              <w:trPr>
                <w:trHeight w:val="70"/>
                <w:jc w:val="center"/>
              </w:trPr>
              <w:tc>
                <w:tcPr>
                  <w:tcW w:w="2689" w:type="dxa"/>
                </w:tcPr>
                <w:p w14:paraId="0CC2187B" w14:textId="77777777" w:rsidR="0096689B" w:rsidRDefault="00ED4782">
                  <w:pPr>
                    <w:rPr>
                      <w:sz w:val="20"/>
                      <w:lang w:eastAsia="zh-CN"/>
                    </w:rPr>
                  </w:pPr>
                  <w:r>
                    <w:rPr>
                      <w:sz w:val="20"/>
                      <w:lang w:eastAsia="zh-CN"/>
                    </w:rPr>
                    <w:t>Micro sleep</w:t>
                  </w:r>
                </w:p>
              </w:tc>
              <w:tc>
                <w:tcPr>
                  <w:tcW w:w="1701" w:type="dxa"/>
                </w:tcPr>
                <w:p w14:paraId="0CC2187C" w14:textId="77777777" w:rsidR="0096689B" w:rsidRDefault="00ED4782">
                  <w:pPr>
                    <w:rPr>
                      <w:sz w:val="20"/>
                      <w:lang w:eastAsia="zh-CN"/>
                    </w:rPr>
                  </w:pPr>
                  <w:r>
                    <w:rPr>
                      <w:sz w:val="20"/>
                      <w:lang w:eastAsia="zh-CN"/>
                    </w:rPr>
                    <w:t>45</w:t>
                  </w:r>
                </w:p>
              </w:tc>
              <w:tc>
                <w:tcPr>
                  <w:tcW w:w="3991" w:type="dxa"/>
                  <w:vMerge/>
                </w:tcPr>
                <w:p w14:paraId="0CC2187D" w14:textId="77777777" w:rsidR="0096689B" w:rsidRDefault="0096689B">
                  <w:pPr>
                    <w:rPr>
                      <w:sz w:val="20"/>
                      <w:lang w:eastAsia="zh-CN"/>
                    </w:rPr>
                  </w:pPr>
                </w:p>
              </w:tc>
            </w:tr>
            <w:tr w:rsidR="0096689B" w14:paraId="0CC21883" w14:textId="77777777">
              <w:trPr>
                <w:trHeight w:val="70"/>
                <w:jc w:val="center"/>
              </w:trPr>
              <w:tc>
                <w:tcPr>
                  <w:tcW w:w="2689" w:type="dxa"/>
                </w:tcPr>
                <w:p w14:paraId="0CC2187F" w14:textId="77777777" w:rsidR="0096689B" w:rsidRDefault="00ED4782">
                  <w:pPr>
                    <w:rPr>
                      <w:sz w:val="20"/>
                      <w:lang w:eastAsia="zh-CN"/>
                    </w:rPr>
                  </w:pPr>
                  <w:r>
                    <w:rPr>
                      <w:sz w:val="20"/>
                      <w:lang w:eastAsia="zh-CN"/>
                    </w:rPr>
                    <w:t>PDCCH-only</w:t>
                  </w:r>
                </w:p>
              </w:tc>
              <w:tc>
                <w:tcPr>
                  <w:tcW w:w="1701" w:type="dxa"/>
                </w:tcPr>
                <w:p w14:paraId="0CC21880" w14:textId="77777777" w:rsidR="0096689B" w:rsidRDefault="00ED4782">
                  <w:pPr>
                    <w:rPr>
                      <w:sz w:val="20"/>
                      <w:lang w:eastAsia="zh-CN"/>
                    </w:rPr>
                  </w:pPr>
                  <w:r>
                    <w:rPr>
                      <w:sz w:val="20"/>
                      <w:lang w:eastAsia="zh-CN"/>
                    </w:rPr>
                    <w:t>50</w:t>
                  </w:r>
                </w:p>
              </w:tc>
              <w:tc>
                <w:tcPr>
                  <w:tcW w:w="3991" w:type="dxa"/>
                  <w:vMerge w:val="restart"/>
                </w:tcPr>
                <w:p w14:paraId="0CC21881" w14:textId="77777777" w:rsidR="0096689B" w:rsidRDefault="00ED4782">
                  <w:pPr>
                    <w:rPr>
                      <w:sz w:val="20"/>
                      <w:lang w:eastAsia="zh-CN"/>
                    </w:rPr>
                  </w:pPr>
                  <w:r>
                    <w:rPr>
                      <w:sz w:val="20"/>
                      <w:lang w:eastAsia="zh-CN"/>
                    </w:rPr>
                    <w:t>Scaling to 20MHz RX BW:</w:t>
                  </w:r>
                </w:p>
                <w:p w14:paraId="0CC21882" w14:textId="77777777" w:rsidR="0096689B" w:rsidRDefault="00ED4782">
                  <w:pPr>
                    <w:rPr>
                      <w:sz w:val="20"/>
                      <w:lang w:eastAsia="zh-CN"/>
                    </w:rPr>
                  </w:pPr>
                  <w:r>
                    <w:rPr>
                      <w:sz w:val="20"/>
                      <w:lang w:eastAsia="zh-CN"/>
                    </w:rPr>
                    <w:t>Max(X∙0.4, 50), where X is power value at 100MHz</w:t>
                  </w:r>
                </w:p>
              </w:tc>
            </w:tr>
            <w:tr w:rsidR="0096689B" w14:paraId="0CC21887" w14:textId="77777777">
              <w:trPr>
                <w:trHeight w:val="70"/>
                <w:jc w:val="center"/>
              </w:trPr>
              <w:tc>
                <w:tcPr>
                  <w:tcW w:w="2689" w:type="dxa"/>
                </w:tcPr>
                <w:p w14:paraId="0CC21884" w14:textId="77777777" w:rsidR="0096689B" w:rsidRDefault="00ED4782">
                  <w:pPr>
                    <w:rPr>
                      <w:sz w:val="20"/>
                      <w:lang w:eastAsia="zh-CN"/>
                    </w:rPr>
                  </w:pPr>
                  <w:r>
                    <w:rPr>
                      <w:sz w:val="20"/>
                      <w:lang w:eastAsia="zh-CN"/>
                    </w:rPr>
                    <w:t>PDCCH + PDSCH</w:t>
                  </w:r>
                </w:p>
              </w:tc>
              <w:tc>
                <w:tcPr>
                  <w:tcW w:w="1701" w:type="dxa"/>
                </w:tcPr>
                <w:p w14:paraId="0CC21885" w14:textId="77777777" w:rsidR="0096689B" w:rsidRDefault="00ED4782">
                  <w:pPr>
                    <w:rPr>
                      <w:sz w:val="20"/>
                      <w:lang w:eastAsia="zh-CN"/>
                    </w:rPr>
                  </w:pPr>
                  <w:r>
                    <w:rPr>
                      <w:sz w:val="20"/>
                      <w:lang w:eastAsia="zh-CN"/>
                    </w:rPr>
                    <w:t>120</w:t>
                  </w:r>
                </w:p>
              </w:tc>
              <w:tc>
                <w:tcPr>
                  <w:tcW w:w="3991" w:type="dxa"/>
                  <w:vMerge/>
                </w:tcPr>
                <w:p w14:paraId="0CC21886" w14:textId="77777777" w:rsidR="0096689B" w:rsidRDefault="0096689B">
                  <w:pPr>
                    <w:rPr>
                      <w:sz w:val="20"/>
                      <w:lang w:eastAsia="zh-CN"/>
                    </w:rPr>
                  </w:pPr>
                </w:p>
              </w:tc>
            </w:tr>
            <w:tr w:rsidR="0096689B" w14:paraId="0CC2188B" w14:textId="77777777">
              <w:trPr>
                <w:trHeight w:val="70"/>
                <w:jc w:val="center"/>
              </w:trPr>
              <w:tc>
                <w:tcPr>
                  <w:tcW w:w="2689" w:type="dxa"/>
                </w:tcPr>
                <w:p w14:paraId="0CC21888" w14:textId="77777777" w:rsidR="0096689B" w:rsidRDefault="00ED4782">
                  <w:pPr>
                    <w:rPr>
                      <w:sz w:val="20"/>
                      <w:lang w:eastAsia="zh-CN"/>
                    </w:rPr>
                  </w:pPr>
                  <w:r>
                    <w:rPr>
                      <w:sz w:val="20"/>
                      <w:lang w:eastAsia="zh-CN"/>
                    </w:rPr>
                    <w:t>SSB or CSI-RS processing</w:t>
                  </w:r>
                </w:p>
              </w:tc>
              <w:tc>
                <w:tcPr>
                  <w:tcW w:w="1701" w:type="dxa"/>
                </w:tcPr>
                <w:p w14:paraId="0CC21889" w14:textId="77777777" w:rsidR="0096689B" w:rsidRDefault="00ED4782">
                  <w:pPr>
                    <w:rPr>
                      <w:sz w:val="20"/>
                      <w:lang w:eastAsia="zh-CN"/>
                    </w:rPr>
                  </w:pPr>
                  <w:r>
                    <w:rPr>
                      <w:sz w:val="20"/>
                      <w:lang w:eastAsia="zh-CN"/>
                    </w:rPr>
                    <w:t>50</w:t>
                  </w:r>
                </w:p>
              </w:tc>
              <w:tc>
                <w:tcPr>
                  <w:tcW w:w="3991" w:type="dxa"/>
                  <w:vMerge/>
                </w:tcPr>
                <w:p w14:paraId="0CC2188A" w14:textId="77777777" w:rsidR="0096689B" w:rsidRDefault="0096689B">
                  <w:pPr>
                    <w:rPr>
                      <w:sz w:val="20"/>
                      <w:lang w:eastAsia="zh-CN"/>
                    </w:rPr>
                  </w:pPr>
                </w:p>
              </w:tc>
            </w:tr>
            <w:tr w:rsidR="0096689B" w14:paraId="0CC2188F" w14:textId="77777777">
              <w:trPr>
                <w:trHeight w:val="70"/>
                <w:jc w:val="center"/>
              </w:trPr>
              <w:tc>
                <w:tcPr>
                  <w:tcW w:w="2689" w:type="dxa"/>
                </w:tcPr>
                <w:p w14:paraId="0CC2188C" w14:textId="77777777" w:rsidR="0096689B" w:rsidRDefault="00ED4782">
                  <w:pPr>
                    <w:rPr>
                      <w:sz w:val="20"/>
                    </w:rPr>
                  </w:pPr>
                  <w:r>
                    <w:rPr>
                      <w:sz w:val="20"/>
                    </w:rPr>
                    <w:t>Deep sleep transition energy</w:t>
                  </w:r>
                </w:p>
              </w:tc>
              <w:tc>
                <w:tcPr>
                  <w:tcW w:w="1701" w:type="dxa"/>
                </w:tcPr>
                <w:p w14:paraId="0CC2188D" w14:textId="77777777" w:rsidR="0096689B" w:rsidRDefault="00ED4782">
                  <w:pPr>
                    <w:rPr>
                      <w:sz w:val="20"/>
                      <w:lang w:eastAsia="zh-CN"/>
                    </w:rPr>
                  </w:pPr>
                  <w:r>
                    <w:rPr>
                      <w:sz w:val="20"/>
                      <w:lang w:eastAsia="zh-CN"/>
                    </w:rPr>
                    <w:t>450</w:t>
                  </w:r>
                </w:p>
              </w:tc>
              <w:tc>
                <w:tcPr>
                  <w:tcW w:w="3991" w:type="dxa"/>
                </w:tcPr>
                <w:p w14:paraId="0CC2188E" w14:textId="77777777" w:rsidR="0096689B" w:rsidRDefault="00ED4782">
                  <w:pPr>
                    <w:rPr>
                      <w:sz w:val="20"/>
                      <w:lang w:eastAsia="zh-CN"/>
                    </w:rPr>
                  </w:pPr>
                  <w:r>
                    <w:rPr>
                      <w:sz w:val="20"/>
                      <w:lang w:eastAsia="zh-CN"/>
                    </w:rPr>
                    <w:t>Transition time 20ms</w:t>
                  </w:r>
                </w:p>
              </w:tc>
            </w:tr>
            <w:tr w:rsidR="0096689B" w14:paraId="0CC21893" w14:textId="77777777">
              <w:trPr>
                <w:trHeight w:val="70"/>
                <w:jc w:val="center"/>
              </w:trPr>
              <w:tc>
                <w:tcPr>
                  <w:tcW w:w="2689" w:type="dxa"/>
                </w:tcPr>
                <w:p w14:paraId="0CC21890" w14:textId="77777777" w:rsidR="0096689B" w:rsidRDefault="00ED4782">
                  <w:pPr>
                    <w:rPr>
                      <w:sz w:val="20"/>
                    </w:rPr>
                  </w:pPr>
                  <w:r>
                    <w:rPr>
                      <w:sz w:val="20"/>
                    </w:rPr>
                    <w:t>Light sleep transition energy</w:t>
                  </w:r>
                </w:p>
              </w:tc>
              <w:tc>
                <w:tcPr>
                  <w:tcW w:w="1701" w:type="dxa"/>
                </w:tcPr>
                <w:p w14:paraId="0CC21891" w14:textId="77777777" w:rsidR="0096689B" w:rsidRDefault="00ED4782">
                  <w:pPr>
                    <w:rPr>
                      <w:sz w:val="20"/>
                      <w:lang w:eastAsia="zh-CN"/>
                    </w:rPr>
                  </w:pPr>
                  <w:r>
                    <w:rPr>
                      <w:sz w:val="20"/>
                      <w:lang w:eastAsia="zh-CN"/>
                    </w:rPr>
                    <w:t>100</w:t>
                  </w:r>
                </w:p>
              </w:tc>
              <w:tc>
                <w:tcPr>
                  <w:tcW w:w="3991" w:type="dxa"/>
                </w:tcPr>
                <w:p w14:paraId="0CC21892" w14:textId="77777777" w:rsidR="0096689B" w:rsidRDefault="00ED4782">
                  <w:pPr>
                    <w:rPr>
                      <w:sz w:val="20"/>
                      <w:lang w:eastAsia="zh-CN"/>
                    </w:rPr>
                  </w:pPr>
                  <w:r>
                    <w:rPr>
                      <w:sz w:val="20"/>
                      <w:lang w:eastAsia="zh-CN"/>
                    </w:rPr>
                    <w:t>Transition time 6ms</w:t>
                  </w:r>
                </w:p>
              </w:tc>
            </w:tr>
            <w:tr w:rsidR="0096689B" w14:paraId="0CC21897" w14:textId="77777777">
              <w:trPr>
                <w:trHeight w:val="70"/>
                <w:jc w:val="center"/>
              </w:trPr>
              <w:tc>
                <w:tcPr>
                  <w:tcW w:w="2689" w:type="dxa"/>
                </w:tcPr>
                <w:p w14:paraId="0CC21894" w14:textId="77777777" w:rsidR="0096689B" w:rsidRDefault="00ED4782">
                  <w:pPr>
                    <w:rPr>
                      <w:sz w:val="20"/>
                    </w:rPr>
                  </w:pPr>
                  <w:r>
                    <w:rPr>
                      <w:sz w:val="20"/>
                    </w:rPr>
                    <w:t>Micro sleep transition energy</w:t>
                  </w:r>
                </w:p>
              </w:tc>
              <w:tc>
                <w:tcPr>
                  <w:tcW w:w="1701" w:type="dxa"/>
                </w:tcPr>
                <w:p w14:paraId="0CC21895" w14:textId="77777777" w:rsidR="0096689B" w:rsidRDefault="00ED4782">
                  <w:pPr>
                    <w:rPr>
                      <w:sz w:val="20"/>
                      <w:lang w:eastAsia="zh-CN"/>
                    </w:rPr>
                  </w:pPr>
                  <w:r>
                    <w:rPr>
                      <w:sz w:val="20"/>
                      <w:lang w:eastAsia="zh-CN"/>
                    </w:rPr>
                    <w:t>0</w:t>
                  </w:r>
                </w:p>
              </w:tc>
              <w:tc>
                <w:tcPr>
                  <w:tcW w:w="3991" w:type="dxa"/>
                </w:tcPr>
                <w:p w14:paraId="0CC21896" w14:textId="77777777" w:rsidR="0096689B" w:rsidRDefault="00ED4782">
                  <w:pPr>
                    <w:rPr>
                      <w:sz w:val="20"/>
                      <w:lang w:eastAsia="zh-CN"/>
                    </w:rPr>
                  </w:pPr>
                  <w:r>
                    <w:rPr>
                      <w:sz w:val="20"/>
                      <w:lang w:eastAsia="zh-CN"/>
                    </w:rPr>
                    <w:t>Transition time 0ms</w:t>
                  </w:r>
                </w:p>
              </w:tc>
            </w:tr>
          </w:tbl>
          <w:p w14:paraId="0CC21898" w14:textId="77777777" w:rsidR="0096689B" w:rsidRDefault="0096689B">
            <w:pPr>
              <w:rPr>
                <w:rFonts w:asciiTheme="minorHAnsi" w:hAnsiTheme="minorHAnsi"/>
                <w:lang w:eastAsia="zh-CN"/>
              </w:rPr>
            </w:pPr>
          </w:p>
        </w:tc>
      </w:tr>
      <w:tr w:rsidR="0096689B" w14:paraId="0CC218E8" w14:textId="77777777">
        <w:tc>
          <w:tcPr>
            <w:tcW w:w="1413" w:type="dxa"/>
          </w:tcPr>
          <w:p w14:paraId="0CC2189A" w14:textId="77777777" w:rsidR="0096689B" w:rsidRDefault="00ED4782">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0CC2189B" w14:textId="77777777" w:rsidR="0096689B" w:rsidRDefault="00ED4782">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96689B" w14:paraId="0CC218A1" w14:textId="77777777">
              <w:trPr>
                <w:jc w:val="center"/>
              </w:trPr>
              <w:tc>
                <w:tcPr>
                  <w:tcW w:w="3402" w:type="dxa"/>
                </w:tcPr>
                <w:p w14:paraId="0CC2189C" w14:textId="77777777" w:rsidR="0096689B" w:rsidRDefault="00ED4782">
                  <w:pPr>
                    <w:spacing w:after="60"/>
                    <w:jc w:val="center"/>
                    <w:rPr>
                      <w:b/>
                    </w:rPr>
                  </w:pPr>
                  <w:r>
                    <w:rPr>
                      <w:b/>
                    </w:rPr>
                    <w:t>Power state</w:t>
                  </w:r>
                </w:p>
              </w:tc>
              <w:tc>
                <w:tcPr>
                  <w:tcW w:w="1417" w:type="dxa"/>
                </w:tcPr>
                <w:p w14:paraId="0CC2189D" w14:textId="77777777" w:rsidR="0096689B" w:rsidRDefault="00ED4782">
                  <w:pPr>
                    <w:spacing w:after="60"/>
                    <w:jc w:val="center"/>
                    <w:rPr>
                      <w:b/>
                    </w:rPr>
                  </w:pPr>
                  <w:r>
                    <w:rPr>
                      <w:b/>
                    </w:rPr>
                    <w:t>Power</w:t>
                  </w:r>
                </w:p>
              </w:tc>
              <w:tc>
                <w:tcPr>
                  <w:tcW w:w="1418" w:type="dxa"/>
                </w:tcPr>
                <w:p w14:paraId="0CC2189E" w14:textId="77777777" w:rsidR="0096689B" w:rsidRDefault="00ED4782">
                  <w:pPr>
                    <w:spacing w:after="60"/>
                    <w:jc w:val="center"/>
                    <w:rPr>
                      <w:b/>
                    </w:rPr>
                  </w:pPr>
                  <w:r>
                    <w:rPr>
                      <w:b/>
                    </w:rPr>
                    <w:t>Duration (ms)</w:t>
                  </w:r>
                </w:p>
              </w:tc>
              <w:tc>
                <w:tcPr>
                  <w:tcW w:w="1338" w:type="dxa"/>
                </w:tcPr>
                <w:p w14:paraId="0CC2189F" w14:textId="77777777" w:rsidR="0096689B" w:rsidRDefault="00ED4782">
                  <w:pPr>
                    <w:spacing w:after="60"/>
                    <w:jc w:val="center"/>
                    <w:rPr>
                      <w:b/>
                    </w:rPr>
                  </w:pPr>
                  <w:r>
                    <w:rPr>
                      <w:b/>
                    </w:rPr>
                    <w:t>Energy</w:t>
                  </w:r>
                </w:p>
              </w:tc>
              <w:tc>
                <w:tcPr>
                  <w:tcW w:w="1137" w:type="dxa"/>
                </w:tcPr>
                <w:p w14:paraId="0CC218A0" w14:textId="77777777" w:rsidR="0096689B" w:rsidRDefault="00ED4782">
                  <w:pPr>
                    <w:spacing w:after="60"/>
                    <w:jc w:val="center"/>
                    <w:rPr>
                      <w:b/>
                    </w:rPr>
                  </w:pPr>
                  <w:r>
                    <w:rPr>
                      <w:b/>
                    </w:rPr>
                    <w:t>Energy Notation</w:t>
                  </w:r>
                </w:p>
              </w:tc>
            </w:tr>
            <w:tr w:rsidR="0096689B" w14:paraId="0CC218A7" w14:textId="77777777">
              <w:trPr>
                <w:jc w:val="center"/>
              </w:trPr>
              <w:tc>
                <w:tcPr>
                  <w:tcW w:w="3402" w:type="dxa"/>
                </w:tcPr>
                <w:p w14:paraId="0CC218A2" w14:textId="77777777" w:rsidR="0096689B" w:rsidRDefault="00ED4782">
                  <w:pPr>
                    <w:spacing w:after="60"/>
                    <w:jc w:val="center"/>
                  </w:pPr>
                  <w:r>
                    <w:t xml:space="preserve">Loop (AGC, TTL &amp; FTL) </w:t>
                  </w:r>
                </w:p>
              </w:tc>
              <w:tc>
                <w:tcPr>
                  <w:tcW w:w="1417" w:type="dxa"/>
                </w:tcPr>
                <w:p w14:paraId="0CC218A3" w14:textId="77777777" w:rsidR="0096689B" w:rsidRDefault="00ED4782">
                  <w:pPr>
                    <w:spacing w:after="60"/>
                    <w:jc w:val="center"/>
                  </w:pPr>
                  <w:r>
                    <w:t>100</w:t>
                  </w:r>
                </w:p>
              </w:tc>
              <w:tc>
                <w:tcPr>
                  <w:tcW w:w="1418" w:type="dxa"/>
                </w:tcPr>
                <w:p w14:paraId="0CC218A4" w14:textId="77777777" w:rsidR="0096689B" w:rsidRDefault="00ED4782">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0CC218A5" w14:textId="77777777" w:rsidR="0096689B" w:rsidRDefault="00ED4782">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0CC218A6"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96689B" w14:paraId="0CC218AD" w14:textId="77777777">
              <w:trPr>
                <w:jc w:val="center"/>
              </w:trPr>
              <w:tc>
                <w:tcPr>
                  <w:tcW w:w="3402" w:type="dxa"/>
                </w:tcPr>
                <w:p w14:paraId="0CC218A8" w14:textId="77777777" w:rsidR="0096689B" w:rsidRDefault="00ED4782">
                  <w:pPr>
                    <w:spacing w:after="60"/>
                    <w:jc w:val="center"/>
                  </w:pPr>
                  <w:r>
                    <w:t xml:space="preserve">Paging (PDCCH-only) </w:t>
                  </w:r>
                </w:p>
              </w:tc>
              <w:tc>
                <w:tcPr>
                  <w:tcW w:w="1417" w:type="dxa"/>
                </w:tcPr>
                <w:p w14:paraId="0CC218A9" w14:textId="77777777" w:rsidR="0096689B" w:rsidRDefault="00ED4782">
                  <w:pPr>
                    <w:spacing w:after="60"/>
                    <w:jc w:val="center"/>
                  </w:pPr>
                  <w:r>
                    <w:t>100</w:t>
                  </w:r>
                </w:p>
              </w:tc>
              <w:tc>
                <w:tcPr>
                  <w:tcW w:w="1418" w:type="dxa"/>
                </w:tcPr>
                <w:p w14:paraId="0CC218AA" w14:textId="77777777" w:rsidR="0096689B" w:rsidRDefault="00ED4782">
                  <w:pPr>
                    <w:spacing w:after="60"/>
                    <w:jc w:val="center"/>
                  </w:pPr>
                  <w:r>
                    <w:t>0.5</w:t>
                  </w:r>
                </w:p>
              </w:tc>
              <w:tc>
                <w:tcPr>
                  <w:tcW w:w="1338" w:type="dxa"/>
                </w:tcPr>
                <w:p w14:paraId="0CC218AB" w14:textId="77777777" w:rsidR="0096689B" w:rsidRDefault="00ED4782">
                  <w:pPr>
                    <w:spacing w:after="60"/>
                    <w:jc w:val="center"/>
                  </w:pPr>
                  <w:r>
                    <w:t>50</w:t>
                  </w:r>
                </w:p>
              </w:tc>
              <w:tc>
                <w:tcPr>
                  <w:tcW w:w="1137" w:type="dxa"/>
                </w:tcPr>
                <w:p w14:paraId="0CC218AC"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96689B" w14:paraId="0CC218B3" w14:textId="77777777">
              <w:trPr>
                <w:jc w:val="center"/>
              </w:trPr>
              <w:tc>
                <w:tcPr>
                  <w:tcW w:w="3402" w:type="dxa"/>
                </w:tcPr>
                <w:p w14:paraId="0CC218AE" w14:textId="77777777" w:rsidR="0096689B" w:rsidRDefault="00ED4782">
                  <w:pPr>
                    <w:spacing w:after="60"/>
                    <w:jc w:val="center"/>
                  </w:pPr>
                  <w:r>
                    <w:t>SIB1 decoding (PDCCH+PDSCH)</w:t>
                  </w:r>
                </w:p>
              </w:tc>
              <w:tc>
                <w:tcPr>
                  <w:tcW w:w="1417" w:type="dxa"/>
                </w:tcPr>
                <w:p w14:paraId="0CC218AF" w14:textId="77777777" w:rsidR="0096689B" w:rsidRDefault="00ED4782">
                  <w:pPr>
                    <w:spacing w:after="60"/>
                    <w:jc w:val="center"/>
                  </w:pPr>
                  <w:r>
                    <w:t>300</w:t>
                  </w:r>
                </w:p>
              </w:tc>
              <w:tc>
                <w:tcPr>
                  <w:tcW w:w="1418" w:type="dxa"/>
                </w:tcPr>
                <w:p w14:paraId="0CC218B0" w14:textId="77777777" w:rsidR="0096689B" w:rsidRDefault="00ED4782">
                  <w:pPr>
                    <w:spacing w:after="60"/>
                    <w:jc w:val="center"/>
                  </w:pPr>
                  <w:r>
                    <w:t>1</w:t>
                  </w:r>
                </w:p>
              </w:tc>
              <w:tc>
                <w:tcPr>
                  <w:tcW w:w="1338" w:type="dxa"/>
                </w:tcPr>
                <w:p w14:paraId="0CC218B1" w14:textId="77777777" w:rsidR="0096689B" w:rsidRDefault="00ED4782">
                  <w:pPr>
                    <w:spacing w:after="60"/>
                    <w:jc w:val="center"/>
                  </w:pPr>
                  <w:r>
                    <w:t>300</w:t>
                  </w:r>
                </w:p>
              </w:tc>
              <w:tc>
                <w:tcPr>
                  <w:tcW w:w="1137" w:type="dxa"/>
                </w:tcPr>
                <w:p w14:paraId="0CC218B2"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96689B" w14:paraId="0CC218B9" w14:textId="77777777">
              <w:trPr>
                <w:jc w:val="center"/>
              </w:trPr>
              <w:tc>
                <w:tcPr>
                  <w:tcW w:w="3402" w:type="dxa"/>
                </w:tcPr>
                <w:p w14:paraId="0CC218B4" w14:textId="77777777" w:rsidR="0096689B" w:rsidRDefault="00ED4782">
                  <w:pPr>
                    <w:spacing w:after="60"/>
                    <w:jc w:val="center"/>
                  </w:pPr>
                  <w:r>
                    <w:t>Neighbor cell search (within SMTC)</w:t>
                  </w:r>
                </w:p>
              </w:tc>
              <w:tc>
                <w:tcPr>
                  <w:tcW w:w="1417" w:type="dxa"/>
                </w:tcPr>
                <w:p w14:paraId="0CC218B5" w14:textId="77777777" w:rsidR="0096689B" w:rsidRDefault="00ED4782">
                  <w:pPr>
                    <w:spacing w:after="60"/>
                    <w:jc w:val="center"/>
                  </w:pPr>
                  <w:r>
                    <w:t>150</w:t>
                  </w:r>
                </w:p>
              </w:tc>
              <w:tc>
                <w:tcPr>
                  <w:tcW w:w="1418" w:type="dxa"/>
                </w:tcPr>
                <w:p w14:paraId="0CC218B6" w14:textId="77777777" w:rsidR="0096689B" w:rsidRDefault="00ED4782">
                  <w:pPr>
                    <w:spacing w:after="60"/>
                    <w:jc w:val="center"/>
                  </w:pPr>
                  <w:r>
                    <w:t>2</w:t>
                  </w:r>
                </w:p>
              </w:tc>
              <w:tc>
                <w:tcPr>
                  <w:tcW w:w="1338" w:type="dxa"/>
                </w:tcPr>
                <w:p w14:paraId="0CC218B7" w14:textId="77777777" w:rsidR="0096689B" w:rsidRDefault="00ED4782">
                  <w:pPr>
                    <w:spacing w:after="60"/>
                    <w:jc w:val="center"/>
                  </w:pPr>
                  <w:r>
                    <w:t>300</w:t>
                  </w:r>
                </w:p>
              </w:tc>
              <w:tc>
                <w:tcPr>
                  <w:tcW w:w="1137" w:type="dxa"/>
                </w:tcPr>
                <w:p w14:paraId="0CC218B8"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96689B" w14:paraId="0CC218BD" w14:textId="77777777">
              <w:trPr>
                <w:trHeight w:val="651"/>
                <w:jc w:val="center"/>
              </w:trPr>
              <w:tc>
                <w:tcPr>
                  <w:tcW w:w="3402" w:type="dxa"/>
                </w:tcPr>
                <w:p w14:paraId="0CC218BA" w14:textId="77777777" w:rsidR="0096689B" w:rsidRDefault="00ED4782">
                  <w:pPr>
                    <w:spacing w:after="60"/>
                    <w:jc w:val="center"/>
                  </w:pPr>
                  <w:r>
                    <w:t xml:space="preserve">L-SSB measurement </w:t>
                  </w:r>
                </w:p>
              </w:tc>
              <w:tc>
                <w:tcPr>
                  <w:tcW w:w="4173" w:type="dxa"/>
                  <w:gridSpan w:val="3"/>
                </w:tcPr>
                <w:p w14:paraId="0CC218BB" w14:textId="77777777" w:rsidR="0096689B" w:rsidRDefault="00ED4782">
                  <w:pPr>
                    <w:spacing w:after="60"/>
                  </w:pPr>
                  <w:r>
                    <w:t>Depending on the # of SSBs to be measured and whether UE is stationary or not</w:t>
                  </w:r>
                </w:p>
              </w:tc>
              <w:tc>
                <w:tcPr>
                  <w:tcW w:w="1137" w:type="dxa"/>
                </w:tcPr>
                <w:p w14:paraId="0CC218BC" w14:textId="77777777" w:rsidR="0096689B" w:rsidRDefault="00D67068">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96689B" w14:paraId="0CC218C3" w14:textId="77777777">
              <w:trPr>
                <w:jc w:val="center"/>
              </w:trPr>
              <w:tc>
                <w:tcPr>
                  <w:tcW w:w="3402" w:type="dxa"/>
                </w:tcPr>
                <w:p w14:paraId="0CC218BE" w14:textId="77777777" w:rsidR="0096689B" w:rsidRDefault="00ED4782">
                  <w:pPr>
                    <w:spacing w:after="60"/>
                    <w:jc w:val="center"/>
                  </w:pPr>
                  <w:r>
                    <w:t>Serving cell SSB/CSI-RS processing</w:t>
                  </w:r>
                </w:p>
              </w:tc>
              <w:tc>
                <w:tcPr>
                  <w:tcW w:w="1417" w:type="dxa"/>
                </w:tcPr>
                <w:p w14:paraId="0CC218BF" w14:textId="77777777" w:rsidR="0096689B" w:rsidRDefault="00ED4782">
                  <w:pPr>
                    <w:spacing w:after="60"/>
                    <w:jc w:val="center"/>
                  </w:pPr>
                  <w:r>
                    <w:t>100</w:t>
                  </w:r>
                </w:p>
              </w:tc>
              <w:tc>
                <w:tcPr>
                  <w:tcW w:w="1418" w:type="dxa"/>
                </w:tcPr>
                <w:p w14:paraId="0CC218C0" w14:textId="77777777" w:rsidR="0096689B" w:rsidRDefault="00ED4782">
                  <w:pPr>
                    <w:spacing w:after="60"/>
                    <w:jc w:val="center"/>
                  </w:pPr>
                  <w:r>
                    <w:t>0.5</w:t>
                  </w:r>
                </w:p>
              </w:tc>
              <w:tc>
                <w:tcPr>
                  <w:tcW w:w="1338" w:type="dxa"/>
                </w:tcPr>
                <w:p w14:paraId="0CC218C1" w14:textId="77777777" w:rsidR="0096689B" w:rsidRDefault="00ED4782">
                  <w:pPr>
                    <w:spacing w:after="60"/>
                    <w:jc w:val="center"/>
                  </w:pPr>
                  <w:r>
                    <w:t>50</w:t>
                  </w:r>
                </w:p>
              </w:tc>
              <w:tc>
                <w:tcPr>
                  <w:tcW w:w="1137" w:type="dxa"/>
                </w:tcPr>
                <w:p w14:paraId="0CC218C2"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96689B" w14:paraId="0CC218C9" w14:textId="77777777">
              <w:trPr>
                <w:jc w:val="center"/>
              </w:trPr>
              <w:tc>
                <w:tcPr>
                  <w:tcW w:w="3402" w:type="dxa"/>
                </w:tcPr>
                <w:p w14:paraId="0CC218C4" w14:textId="77777777" w:rsidR="0096689B" w:rsidRDefault="00ED4782">
                  <w:pPr>
                    <w:spacing w:after="60"/>
                    <w:jc w:val="center"/>
                  </w:pPr>
                  <w:r>
                    <w:t>Light sleep 1 (between consecutive SSBs for the loops and RRM measurement)</w:t>
                  </w:r>
                </w:p>
              </w:tc>
              <w:tc>
                <w:tcPr>
                  <w:tcW w:w="1417" w:type="dxa"/>
                </w:tcPr>
                <w:p w14:paraId="0CC218C5" w14:textId="77777777" w:rsidR="0096689B" w:rsidRDefault="00ED4782">
                  <w:pPr>
                    <w:spacing w:after="60"/>
                    <w:jc w:val="center"/>
                  </w:pPr>
                  <w:r>
                    <w:t>20</w:t>
                  </w:r>
                </w:p>
              </w:tc>
              <w:tc>
                <w:tcPr>
                  <w:tcW w:w="1418" w:type="dxa"/>
                </w:tcPr>
                <w:p w14:paraId="0CC218C6" w14:textId="77777777" w:rsidR="0096689B" w:rsidRDefault="00ED4782">
                  <w:pPr>
                    <w:spacing w:after="60"/>
                    <w:jc w:val="center"/>
                  </w:pPr>
                  <w:r>
                    <w:t>19.5</w:t>
                  </w:r>
                </w:p>
              </w:tc>
              <w:tc>
                <w:tcPr>
                  <w:tcW w:w="1338" w:type="dxa"/>
                </w:tcPr>
                <w:p w14:paraId="0CC218C7" w14:textId="77777777" w:rsidR="0096689B" w:rsidRDefault="00ED4782">
                  <w:pPr>
                    <w:spacing w:after="60"/>
                    <w:jc w:val="center"/>
                  </w:pPr>
                  <w:r>
                    <w:t>390</w:t>
                  </w:r>
                </w:p>
              </w:tc>
              <w:tc>
                <w:tcPr>
                  <w:tcW w:w="1137" w:type="dxa"/>
                </w:tcPr>
                <w:p w14:paraId="0CC218C8"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96689B" w14:paraId="0CC218CF" w14:textId="77777777">
              <w:trPr>
                <w:jc w:val="center"/>
              </w:trPr>
              <w:tc>
                <w:tcPr>
                  <w:tcW w:w="3402" w:type="dxa"/>
                </w:tcPr>
                <w:p w14:paraId="0CC218CA" w14:textId="77777777" w:rsidR="0096689B" w:rsidRDefault="00ED4782">
                  <w:pPr>
                    <w:spacing w:after="60"/>
                    <w:jc w:val="center"/>
                  </w:pPr>
                  <w:r>
                    <w:t>Light sleep 2 (gap between PO and the closest SSB)</w:t>
                  </w:r>
                </w:p>
              </w:tc>
              <w:tc>
                <w:tcPr>
                  <w:tcW w:w="1417" w:type="dxa"/>
                </w:tcPr>
                <w:p w14:paraId="0CC218CB" w14:textId="77777777" w:rsidR="0096689B" w:rsidRDefault="00ED4782">
                  <w:pPr>
                    <w:spacing w:after="60"/>
                    <w:jc w:val="center"/>
                  </w:pPr>
                  <w:r>
                    <w:t>20</w:t>
                  </w:r>
                </w:p>
              </w:tc>
              <w:tc>
                <w:tcPr>
                  <w:tcW w:w="1418" w:type="dxa"/>
                </w:tcPr>
                <w:p w14:paraId="0CC218CC" w14:textId="77777777" w:rsidR="0096689B" w:rsidRDefault="00ED4782">
                  <w:pPr>
                    <w:spacing w:after="60"/>
                    <w:jc w:val="center"/>
                  </w:pPr>
                  <w:r>
                    <w:t>10</w:t>
                  </w:r>
                </w:p>
              </w:tc>
              <w:tc>
                <w:tcPr>
                  <w:tcW w:w="1338" w:type="dxa"/>
                </w:tcPr>
                <w:p w14:paraId="0CC218CD" w14:textId="77777777" w:rsidR="0096689B" w:rsidRDefault="00ED4782">
                  <w:pPr>
                    <w:spacing w:after="60"/>
                    <w:jc w:val="center"/>
                  </w:pPr>
                  <w:r>
                    <w:t>200</w:t>
                  </w:r>
                </w:p>
              </w:tc>
              <w:tc>
                <w:tcPr>
                  <w:tcW w:w="1137" w:type="dxa"/>
                </w:tcPr>
                <w:p w14:paraId="0CC218CE"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96689B" w14:paraId="0CC218D5" w14:textId="77777777">
              <w:trPr>
                <w:jc w:val="center"/>
              </w:trPr>
              <w:tc>
                <w:tcPr>
                  <w:tcW w:w="3402" w:type="dxa"/>
                </w:tcPr>
                <w:p w14:paraId="0CC218D0" w14:textId="77777777" w:rsidR="0096689B" w:rsidRDefault="00ED4782">
                  <w:pPr>
                    <w:spacing w:after="60"/>
                    <w:jc w:val="center"/>
                  </w:pPr>
                  <w:r>
                    <w:t>Light sleep transition</w:t>
                  </w:r>
                </w:p>
              </w:tc>
              <w:tc>
                <w:tcPr>
                  <w:tcW w:w="1417" w:type="dxa"/>
                </w:tcPr>
                <w:p w14:paraId="0CC218D1" w14:textId="77777777" w:rsidR="0096689B" w:rsidRDefault="0096689B">
                  <w:pPr>
                    <w:spacing w:after="60"/>
                    <w:jc w:val="center"/>
                  </w:pPr>
                </w:p>
              </w:tc>
              <w:tc>
                <w:tcPr>
                  <w:tcW w:w="1418" w:type="dxa"/>
                </w:tcPr>
                <w:p w14:paraId="0CC218D2" w14:textId="77777777" w:rsidR="0096689B" w:rsidRDefault="0096689B">
                  <w:pPr>
                    <w:spacing w:after="60"/>
                    <w:jc w:val="center"/>
                  </w:pPr>
                </w:p>
              </w:tc>
              <w:tc>
                <w:tcPr>
                  <w:tcW w:w="1338" w:type="dxa"/>
                </w:tcPr>
                <w:p w14:paraId="0CC218D3" w14:textId="77777777" w:rsidR="0096689B" w:rsidRDefault="00ED4782">
                  <w:pPr>
                    <w:spacing w:after="60"/>
                    <w:jc w:val="center"/>
                  </w:pPr>
                  <w:r>
                    <w:t>100</w:t>
                  </w:r>
                </w:p>
              </w:tc>
              <w:tc>
                <w:tcPr>
                  <w:tcW w:w="1137" w:type="dxa"/>
                </w:tcPr>
                <w:p w14:paraId="0CC218D4"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96689B" w14:paraId="0CC218DB" w14:textId="77777777">
              <w:trPr>
                <w:jc w:val="center"/>
              </w:trPr>
              <w:tc>
                <w:tcPr>
                  <w:tcW w:w="3402" w:type="dxa"/>
                </w:tcPr>
                <w:p w14:paraId="0CC218D6" w14:textId="77777777" w:rsidR="0096689B" w:rsidRDefault="00ED4782">
                  <w:pPr>
                    <w:spacing w:after="60"/>
                    <w:jc w:val="center"/>
                  </w:pPr>
                  <w:r>
                    <w:t>Deep sleep transition</w:t>
                  </w:r>
                </w:p>
              </w:tc>
              <w:tc>
                <w:tcPr>
                  <w:tcW w:w="1417" w:type="dxa"/>
                </w:tcPr>
                <w:p w14:paraId="0CC218D7" w14:textId="77777777" w:rsidR="0096689B" w:rsidRDefault="0096689B">
                  <w:pPr>
                    <w:spacing w:after="60"/>
                    <w:jc w:val="center"/>
                  </w:pPr>
                </w:p>
              </w:tc>
              <w:tc>
                <w:tcPr>
                  <w:tcW w:w="1418" w:type="dxa"/>
                </w:tcPr>
                <w:p w14:paraId="0CC218D8" w14:textId="77777777" w:rsidR="0096689B" w:rsidRDefault="0096689B">
                  <w:pPr>
                    <w:spacing w:after="60"/>
                    <w:jc w:val="center"/>
                  </w:pPr>
                </w:p>
              </w:tc>
              <w:tc>
                <w:tcPr>
                  <w:tcW w:w="1338" w:type="dxa"/>
                </w:tcPr>
                <w:p w14:paraId="0CC218D9" w14:textId="77777777" w:rsidR="0096689B" w:rsidRDefault="00ED4782">
                  <w:pPr>
                    <w:spacing w:after="60"/>
                    <w:jc w:val="center"/>
                  </w:pPr>
                  <w:r>
                    <w:t>450</w:t>
                  </w:r>
                </w:p>
              </w:tc>
              <w:tc>
                <w:tcPr>
                  <w:tcW w:w="1137" w:type="dxa"/>
                </w:tcPr>
                <w:p w14:paraId="0CC218DA"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96689B" w14:paraId="0CC218E1" w14:textId="77777777">
              <w:trPr>
                <w:jc w:val="center"/>
              </w:trPr>
              <w:tc>
                <w:tcPr>
                  <w:tcW w:w="3402" w:type="dxa"/>
                </w:tcPr>
                <w:p w14:paraId="0CC218DC" w14:textId="77777777" w:rsidR="0096689B" w:rsidRDefault="00ED4782">
                  <w:pPr>
                    <w:spacing w:after="60"/>
                    <w:jc w:val="center"/>
                  </w:pPr>
                  <w:r>
                    <w:t>Deep sleep</w:t>
                  </w:r>
                </w:p>
              </w:tc>
              <w:tc>
                <w:tcPr>
                  <w:tcW w:w="1417" w:type="dxa"/>
                </w:tcPr>
                <w:p w14:paraId="0CC218DD" w14:textId="77777777" w:rsidR="0096689B" w:rsidRDefault="00ED4782">
                  <w:pPr>
                    <w:spacing w:after="60"/>
                    <w:jc w:val="center"/>
                  </w:pPr>
                  <w:r>
                    <w:t>1</w:t>
                  </w:r>
                </w:p>
              </w:tc>
              <w:tc>
                <w:tcPr>
                  <w:tcW w:w="1418" w:type="dxa"/>
                </w:tcPr>
                <w:p w14:paraId="0CC218DE"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CC218DF"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0CC218E0" w14:textId="77777777" w:rsidR="0096689B" w:rsidRDefault="00D67068">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96689B" w14:paraId="0CC218E6" w14:textId="77777777">
              <w:trPr>
                <w:jc w:val="center"/>
              </w:trPr>
              <w:tc>
                <w:tcPr>
                  <w:tcW w:w="8712" w:type="dxa"/>
                  <w:gridSpan w:val="5"/>
                </w:tcPr>
                <w:p w14:paraId="0CC218E2" w14:textId="77777777" w:rsidR="0096689B" w:rsidRDefault="00ED4782">
                  <w:pPr>
                    <w:spacing w:after="60"/>
                  </w:pPr>
                  <w:r>
                    <w:t xml:space="preserve">Note: </w:t>
                  </w:r>
                </w:p>
                <w:p w14:paraId="0CC218E3" w14:textId="77777777" w:rsidR="0096689B" w:rsidRDefault="00D67068">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ED4782">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ED4782">
                    <w:t xml:space="preserve"> in the model)</w:t>
                  </w:r>
                </w:p>
                <w:p w14:paraId="0CC218E4" w14:textId="77777777" w:rsidR="0096689B" w:rsidRDefault="00D67068">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ED4782">
                    <w:t xml:space="preserve"> is the whole duration other than the deep sleep within an I-DRX</w:t>
                  </w:r>
                </w:p>
                <w:p w14:paraId="0CC218E5" w14:textId="77777777" w:rsidR="0096689B" w:rsidRDefault="00ED4782">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0CC218E7" w14:textId="77777777" w:rsidR="0096689B" w:rsidRDefault="0096689B">
            <w:pPr>
              <w:rPr>
                <w:rFonts w:asciiTheme="minorHAnsi" w:hAnsiTheme="minorHAnsi"/>
                <w:lang w:eastAsia="zh-CN"/>
              </w:rPr>
            </w:pPr>
          </w:p>
        </w:tc>
      </w:tr>
      <w:tr w:rsidR="0096689B" w14:paraId="0CC21900" w14:textId="77777777">
        <w:tc>
          <w:tcPr>
            <w:tcW w:w="1413" w:type="dxa"/>
          </w:tcPr>
          <w:p w14:paraId="0CC218E9" w14:textId="77777777" w:rsidR="0096689B" w:rsidRDefault="00ED4782">
            <w:pPr>
              <w:rPr>
                <w:rFonts w:asciiTheme="minorHAnsi" w:hAnsiTheme="minorHAnsi"/>
                <w:lang w:eastAsia="zh-CN"/>
              </w:rPr>
            </w:pPr>
            <w:r>
              <w:t xml:space="preserve">Nokia </w:t>
            </w:r>
            <w:r>
              <w:fldChar w:fldCharType="begin"/>
            </w:r>
            <w:r>
              <w:instrText xml:space="preserve"> REF _Ref48748111 \n \h </w:instrText>
            </w:r>
            <w:r>
              <w:fldChar w:fldCharType="separate"/>
            </w:r>
            <w:r>
              <w:t>[24]</w:t>
            </w:r>
            <w:r>
              <w:fldChar w:fldCharType="end"/>
            </w:r>
          </w:p>
        </w:tc>
        <w:tc>
          <w:tcPr>
            <w:tcW w:w="8930" w:type="dxa"/>
          </w:tcPr>
          <w:p w14:paraId="0CC218EA" w14:textId="77777777" w:rsidR="0096689B" w:rsidRDefault="00ED4782">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0CC218EB"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CC218EC"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0CC218ED" w14:textId="77777777" w:rsidR="0096689B" w:rsidRDefault="0096689B"/>
          <w:p w14:paraId="0CC218EE" w14:textId="77777777" w:rsidR="0096689B" w:rsidRDefault="00ED4782">
            <w:r>
              <w:t>Table 1 provides the scaled power consumption states. Note that sleep state powers do not scale with bandwidth, i.e. they remain 1, 20, and 45 for deep, light, and micro sleep, respectively. Furthermore, the related transition times are not expected to change.</w:t>
            </w:r>
          </w:p>
          <w:p w14:paraId="0CC218EF" w14:textId="77777777" w:rsidR="0096689B" w:rsidRDefault="00ED4782">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96689B" w14:paraId="0CC218F2" w14:textId="77777777">
              <w:trPr>
                <w:jc w:val="center"/>
              </w:trPr>
              <w:tc>
                <w:tcPr>
                  <w:tcW w:w="3209" w:type="dxa"/>
                </w:tcPr>
                <w:p w14:paraId="0CC218F0" w14:textId="77777777" w:rsidR="0096689B" w:rsidRDefault="00ED4782">
                  <w:r>
                    <w:t>Power state</w:t>
                  </w:r>
                </w:p>
              </w:tc>
              <w:tc>
                <w:tcPr>
                  <w:tcW w:w="3210" w:type="dxa"/>
                </w:tcPr>
                <w:p w14:paraId="0CC218F1" w14:textId="77777777" w:rsidR="0096689B" w:rsidRDefault="00ED4782">
                  <w:r>
                    <w:t>Relative power</w:t>
                  </w:r>
                </w:p>
              </w:tc>
            </w:tr>
            <w:tr w:rsidR="0096689B" w14:paraId="0CC218F5" w14:textId="77777777">
              <w:trPr>
                <w:jc w:val="center"/>
              </w:trPr>
              <w:tc>
                <w:tcPr>
                  <w:tcW w:w="3209" w:type="dxa"/>
                </w:tcPr>
                <w:p w14:paraId="0CC218F3" w14:textId="77777777" w:rsidR="0096689B" w:rsidRDefault="00ED4782">
                  <w:r>
                    <w:t>PDCCH-only (same-slot scheduling)</w:t>
                  </w:r>
                </w:p>
              </w:tc>
              <w:tc>
                <w:tcPr>
                  <w:tcW w:w="3210" w:type="dxa"/>
                </w:tcPr>
                <w:p w14:paraId="0CC218F4" w14:textId="77777777" w:rsidR="0096689B" w:rsidRDefault="00ED4782">
                  <w:r>
                    <w:t>50</w:t>
                  </w:r>
                </w:p>
              </w:tc>
            </w:tr>
            <w:tr w:rsidR="0096689B" w14:paraId="0CC218F8" w14:textId="77777777">
              <w:trPr>
                <w:jc w:val="center"/>
              </w:trPr>
              <w:tc>
                <w:tcPr>
                  <w:tcW w:w="3209" w:type="dxa"/>
                </w:tcPr>
                <w:p w14:paraId="0CC218F6" w14:textId="77777777" w:rsidR="0096689B" w:rsidRDefault="00ED4782">
                  <w:r>
                    <w:t>PDCCH+PDSCH</w:t>
                  </w:r>
                </w:p>
              </w:tc>
              <w:tc>
                <w:tcPr>
                  <w:tcW w:w="3210" w:type="dxa"/>
                </w:tcPr>
                <w:p w14:paraId="0CC218F7" w14:textId="77777777" w:rsidR="0096689B" w:rsidRDefault="00ED4782">
                  <w:r>
                    <w:t>120</w:t>
                  </w:r>
                </w:p>
              </w:tc>
            </w:tr>
            <w:tr w:rsidR="0096689B" w14:paraId="0CC218FB" w14:textId="77777777">
              <w:trPr>
                <w:jc w:val="center"/>
              </w:trPr>
              <w:tc>
                <w:tcPr>
                  <w:tcW w:w="3209" w:type="dxa"/>
                </w:tcPr>
                <w:p w14:paraId="0CC218F9" w14:textId="77777777" w:rsidR="0096689B" w:rsidRDefault="00ED4782">
                  <w:r>
                    <w:t>SSB processing (serving cell)</w:t>
                  </w:r>
                </w:p>
              </w:tc>
              <w:tc>
                <w:tcPr>
                  <w:tcW w:w="3210" w:type="dxa"/>
                </w:tcPr>
                <w:p w14:paraId="0CC218FA" w14:textId="77777777" w:rsidR="0096689B" w:rsidRDefault="00ED4782">
                  <w:r>
                    <w:t>50</w:t>
                  </w:r>
                </w:p>
              </w:tc>
            </w:tr>
          </w:tbl>
          <w:p w14:paraId="0CC218FC" w14:textId="77777777" w:rsidR="0096689B" w:rsidRDefault="0096689B"/>
          <w:p w14:paraId="0CC218FD" w14:textId="77777777" w:rsidR="0096689B" w:rsidRDefault="00ED4782">
            <w:r>
              <w:t>The power model also defines RRM states, e.g. intra- and inter-frequency cell measurements and search. However, it is explicitly stated that the bandwidth scaling model does not apply.</w:t>
            </w:r>
          </w:p>
          <w:p w14:paraId="0CC218FE" w14:textId="77777777" w:rsidR="0096689B" w:rsidRDefault="0096689B"/>
          <w:p w14:paraId="0CC218FF" w14:textId="77777777" w:rsidR="0096689B" w:rsidRDefault="00ED4782">
            <w:pPr>
              <w:rPr>
                <w:rFonts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14:paraId="0CC21901" w14:textId="77777777" w:rsidR="0096689B" w:rsidRDefault="0096689B">
      <w:pPr>
        <w:rPr>
          <w:rFonts w:asciiTheme="minorHAnsi" w:hAnsiTheme="minorHAnsi"/>
          <w:lang w:eastAsia="zh-CN"/>
        </w:rPr>
      </w:pPr>
    </w:p>
    <w:p w14:paraId="0CC21902" w14:textId="77777777" w:rsidR="0096689B" w:rsidRDefault="00ED4782">
      <w:pPr>
        <w:rPr>
          <w:lang w:eastAsia="zh-CN"/>
        </w:rPr>
      </w:pPr>
      <w:r>
        <w:rPr>
          <w:lang w:eastAsia="zh-CN"/>
        </w:rPr>
        <w:t xml:space="preserve">Regarding the majority view, the following proposal is first suggested: </w:t>
      </w:r>
    </w:p>
    <w:p w14:paraId="0CC21903" w14:textId="77777777" w:rsidR="0096689B" w:rsidRDefault="0096689B">
      <w:pPr>
        <w:rPr>
          <w:lang w:eastAsia="zh-CN"/>
        </w:rPr>
      </w:pPr>
    </w:p>
    <w:p w14:paraId="0CC21904" w14:textId="0EA3742F" w:rsidR="0096689B" w:rsidRDefault="007E7852">
      <w:pPr>
        <w:pStyle w:val="Caption"/>
      </w:pPr>
      <w:bookmarkStart w:id="13" w:name="_Ref48755325"/>
      <w:r>
        <w:rPr>
          <w:color w:val="FF0000"/>
          <w:highlight w:val="yellow"/>
        </w:rPr>
        <w:t xml:space="preserve">Initial </w:t>
      </w:r>
      <w:r w:rsidR="00ED4782">
        <w:rPr>
          <w:color w:val="FF0000"/>
          <w:highlight w:val="yellow"/>
        </w:rPr>
        <w:t>Proposal</w:t>
      </w:r>
      <w:bookmarkEnd w:id="13"/>
      <w:r>
        <w:rPr>
          <w:color w:val="FF0000"/>
        </w:rPr>
        <w:t xml:space="preserve"> 1</w:t>
      </w:r>
      <w:r w:rsidR="00ED4782">
        <w:t>: For Rel-17 paging enhancement or for reduced capability UEs, the power consumption values for the power states in TR 38.840 are scaled from 100 MHz reference bandwidth to 20 MHz bandwidth. Specifically, the following power consumption model is utilized:</w:t>
      </w:r>
    </w:p>
    <w:p w14:paraId="0CC21905" w14:textId="77777777" w:rsidR="0096689B" w:rsidRDefault="0096689B"/>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0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6"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7" w14:textId="77777777" w:rsidR="0096689B" w:rsidRDefault="00ED4782">
            <w:pPr>
              <w:jc w:val="center"/>
            </w:pPr>
            <w:r>
              <w:t>Relative Power</w:t>
            </w:r>
          </w:p>
          <w:p w14:paraId="0CC21908"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09" w14:textId="77777777" w:rsidR="0096689B" w:rsidRDefault="00ED4782">
            <w:pPr>
              <w:jc w:val="center"/>
            </w:pPr>
            <w:r>
              <w:t>Relative Power</w:t>
            </w:r>
          </w:p>
          <w:p w14:paraId="0CC2190A" w14:textId="77777777" w:rsidR="0096689B" w:rsidRDefault="00ED4782">
            <w:pPr>
              <w:jc w:val="center"/>
            </w:pPr>
            <w:r>
              <w:t xml:space="preserve">(Scaled to reception bandwidth of 20 MHz </w:t>
            </w:r>
            <w:r>
              <w:br/>
              <w:t>by the rule in TR38.840)</w:t>
            </w:r>
          </w:p>
        </w:tc>
      </w:tr>
      <w:tr w:rsidR="0096689B" w14:paraId="0CC2190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C"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D"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0E" w14:textId="77777777" w:rsidR="0096689B" w:rsidRDefault="00ED4782">
            <w:pPr>
              <w:jc w:val="center"/>
            </w:pPr>
            <w:r>
              <w:t>1</w:t>
            </w:r>
          </w:p>
        </w:tc>
      </w:tr>
      <w:tr w:rsidR="0096689B" w14:paraId="0CC2191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0"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1"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12" w14:textId="77777777" w:rsidR="0096689B" w:rsidRDefault="00ED4782">
            <w:pPr>
              <w:jc w:val="center"/>
            </w:pPr>
            <w:r>
              <w:t>20</w:t>
            </w:r>
          </w:p>
        </w:tc>
      </w:tr>
      <w:tr w:rsidR="0096689B" w14:paraId="0CC2191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4"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5"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16" w14:textId="77777777" w:rsidR="0096689B" w:rsidRDefault="00ED4782">
            <w:pPr>
              <w:jc w:val="center"/>
            </w:pPr>
            <w:r>
              <w:t>[35]</w:t>
            </w:r>
            <w:r>
              <w:rPr>
                <w:vertAlign w:val="superscript"/>
              </w:rPr>
              <w:t>Note1</w:t>
            </w:r>
          </w:p>
        </w:tc>
      </w:tr>
      <w:tr w:rsidR="0096689B" w14:paraId="0CC2191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8"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9"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1A" w14:textId="77777777" w:rsidR="0096689B" w:rsidRDefault="00ED4782">
            <w:pPr>
              <w:jc w:val="center"/>
            </w:pPr>
            <w:r>
              <w:t>max {100*0.4, 50} = 50 for same-slot scheduling;</w:t>
            </w:r>
          </w:p>
          <w:p w14:paraId="0CC2191B" w14:textId="77777777" w:rsidR="0096689B" w:rsidRDefault="00ED4782">
            <w:pPr>
              <w:jc w:val="center"/>
            </w:pPr>
            <w:r>
              <w:t>[40]</w:t>
            </w:r>
            <w:r>
              <w:rPr>
                <w:vertAlign w:val="superscript"/>
              </w:rPr>
              <w:t xml:space="preserve"> Note2</w:t>
            </w:r>
            <w:r>
              <w:t xml:space="preserve"> for cross-slot scheduling</w:t>
            </w:r>
          </w:p>
        </w:tc>
      </w:tr>
      <w:tr w:rsidR="0096689B" w14:paraId="0CC2192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D"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E"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1F" w14:textId="77777777" w:rsidR="0096689B" w:rsidRDefault="00ED4782">
            <w:pPr>
              <w:jc w:val="center"/>
            </w:pPr>
            <w:r>
              <w:t>max {300*0.4, 50} =120</w:t>
            </w:r>
          </w:p>
        </w:tc>
      </w:tr>
      <w:tr w:rsidR="0096689B" w14:paraId="0CC2192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1"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2"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23" w14:textId="77777777" w:rsidR="0096689B" w:rsidRDefault="00ED4782">
            <w:pPr>
              <w:jc w:val="center"/>
            </w:pPr>
            <w:r>
              <w:t>max {280*0.4, 50} =112</w:t>
            </w:r>
          </w:p>
        </w:tc>
      </w:tr>
      <w:tr w:rsidR="0096689B" w14:paraId="0CC2192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5"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6"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27" w14:textId="77777777" w:rsidR="0096689B" w:rsidRDefault="00ED4782">
            <w:pPr>
              <w:jc w:val="center"/>
            </w:pPr>
            <w:r>
              <w:t>max {100*0.4, 50} = 50</w:t>
            </w:r>
          </w:p>
        </w:tc>
      </w:tr>
      <w:tr w:rsidR="0096689B" w14:paraId="0CC2192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9"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A"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2B" w14:textId="77777777" w:rsidR="0096689B" w:rsidRDefault="00ED4782">
            <w:pPr>
              <w:jc w:val="center"/>
            </w:pPr>
            <w:r>
              <w:t>max {150*0.4, 50} = 60</w:t>
            </w:r>
            <w:r>
              <w:rPr>
                <w:vertAlign w:val="superscript"/>
              </w:rPr>
              <w:t>Note3</w:t>
            </w:r>
          </w:p>
        </w:tc>
      </w:tr>
      <w:tr w:rsidR="0096689B" w14:paraId="0CC2193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D"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E"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2F" w14:textId="77777777" w:rsidR="0096689B" w:rsidRDefault="00ED4782">
            <w:pPr>
              <w:jc w:val="center"/>
            </w:pPr>
            <w:r>
              <w:t>max {150*0.4, 50} = 60</w:t>
            </w:r>
            <w:r>
              <w:rPr>
                <w:vertAlign w:val="superscript"/>
              </w:rPr>
              <w:t>Note3</w:t>
            </w:r>
          </w:p>
        </w:tc>
      </w:tr>
      <w:tr w:rsidR="0096689B" w14:paraId="0CC21935"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31" w14:textId="77777777" w:rsidR="0096689B" w:rsidRDefault="00ED4782">
            <w:r>
              <w:t xml:space="preserve">Note 1: Micro-sleep power consumption is scaled down to be no larger than scaled PDCCH-only power consumption with reduced PDCCH candidates. </w:t>
            </w:r>
          </w:p>
          <w:p w14:paraId="0CC21932" w14:textId="77777777" w:rsidR="0096689B" w:rsidRDefault="00ED4782">
            <w:r>
              <w:t xml:space="preserve">But, other sleep power consumption values and wake-up energy overheads are not scaled. </w:t>
            </w:r>
          </w:p>
          <w:p w14:paraId="0CC21933" w14:textId="77777777" w:rsidR="0096689B" w:rsidRDefault="00ED4782">
            <w:r>
              <w:t xml:space="preserve">Note 2: Cross-slot scheduling scaling is increased to avoid scaled PDCCH-only power consumption value is the same as micro-sleep (no UE processing) </w:t>
            </w:r>
          </w:p>
          <w:p w14:paraId="0CC21934" w14:textId="77777777" w:rsidR="0096689B" w:rsidRDefault="00ED4782">
            <w:r>
              <w:t>Note 3: RRM measurement power consumption values are scaled for consistent power consumption characteristics with other power states</w:t>
            </w:r>
          </w:p>
        </w:tc>
      </w:tr>
    </w:tbl>
    <w:p w14:paraId="0CC21936" w14:textId="77777777" w:rsidR="0096689B" w:rsidRDefault="0096689B">
      <w:pPr>
        <w:rPr>
          <w:lang w:eastAsia="zh-CN"/>
        </w:rPr>
      </w:pPr>
    </w:p>
    <w:p w14:paraId="0CC21937"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0CC21938" w14:textId="77777777" w:rsidR="0096689B" w:rsidRDefault="0096689B">
      <w:pPr>
        <w:rPr>
          <w:lang w:eastAsia="zh-CN"/>
        </w:rPr>
      </w:pPr>
    </w:p>
    <w:p w14:paraId="0CC21939" w14:textId="77777777" w:rsidR="0096689B" w:rsidRDefault="00ED4782">
      <w:pPr>
        <w:pStyle w:val="Caption"/>
        <w:keepNext/>
        <w:jc w:val="center"/>
      </w:pPr>
      <w:bookmarkStart w:id="14" w:name="_Ref48755446"/>
      <w:bookmarkStart w:id="15" w:name="_Ref48863303"/>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bookmarkEnd w:id="15"/>
    </w:p>
    <w:tbl>
      <w:tblPr>
        <w:tblStyle w:val="TableGrid"/>
        <w:tblW w:w="10457" w:type="dxa"/>
        <w:tblLayout w:type="fixed"/>
        <w:tblLook w:val="04A0" w:firstRow="1" w:lastRow="0" w:firstColumn="1" w:lastColumn="0" w:noHBand="0" w:noVBand="1"/>
      </w:tblPr>
      <w:tblGrid>
        <w:gridCol w:w="1555"/>
        <w:gridCol w:w="8902"/>
      </w:tblGrid>
      <w:tr w:rsidR="0096689B" w14:paraId="0CC2193C" w14:textId="77777777">
        <w:tc>
          <w:tcPr>
            <w:tcW w:w="1555" w:type="dxa"/>
          </w:tcPr>
          <w:p w14:paraId="0CC2193A" w14:textId="77777777" w:rsidR="0096689B" w:rsidRDefault="00ED4782">
            <w:pPr>
              <w:jc w:val="center"/>
              <w:rPr>
                <w:b/>
                <w:lang w:eastAsia="zh-CN"/>
              </w:rPr>
            </w:pPr>
            <w:r>
              <w:rPr>
                <w:b/>
                <w:lang w:eastAsia="zh-CN"/>
              </w:rPr>
              <w:t>Company</w:t>
            </w:r>
          </w:p>
        </w:tc>
        <w:tc>
          <w:tcPr>
            <w:tcW w:w="8902" w:type="dxa"/>
          </w:tcPr>
          <w:p w14:paraId="0CC2193B" w14:textId="77777777" w:rsidR="0096689B" w:rsidRDefault="00ED4782">
            <w:pPr>
              <w:jc w:val="center"/>
              <w:rPr>
                <w:b/>
                <w:lang w:eastAsia="zh-CN"/>
              </w:rPr>
            </w:pPr>
            <w:r>
              <w:rPr>
                <w:b/>
                <w:lang w:eastAsia="zh-CN"/>
              </w:rPr>
              <w:t>Comments</w:t>
            </w:r>
          </w:p>
        </w:tc>
      </w:tr>
      <w:tr w:rsidR="0096689B" w14:paraId="0CC21940" w14:textId="77777777">
        <w:tc>
          <w:tcPr>
            <w:tcW w:w="1555" w:type="dxa"/>
          </w:tcPr>
          <w:p w14:paraId="0CC2193D" w14:textId="77777777" w:rsidR="0096689B" w:rsidRDefault="00ED4782">
            <w:pPr>
              <w:rPr>
                <w:sz w:val="20"/>
                <w:szCs w:val="20"/>
                <w:lang w:eastAsia="zh-CN"/>
              </w:rPr>
            </w:pPr>
            <w:r>
              <w:rPr>
                <w:sz w:val="20"/>
                <w:szCs w:val="20"/>
                <w:lang w:eastAsia="zh-CN"/>
              </w:rPr>
              <w:t>Apple</w:t>
            </w:r>
          </w:p>
        </w:tc>
        <w:tc>
          <w:tcPr>
            <w:tcW w:w="8902" w:type="dxa"/>
          </w:tcPr>
          <w:p w14:paraId="0CC2193E" w14:textId="77777777" w:rsidR="0096689B" w:rsidRDefault="00ED4782">
            <w:pPr>
              <w:rPr>
                <w:sz w:val="20"/>
                <w:szCs w:val="20"/>
                <w:lang w:eastAsia="zh-CN"/>
              </w:rPr>
            </w:pPr>
            <w:r>
              <w:rPr>
                <w:sz w:val="20"/>
                <w:szCs w:val="20"/>
                <w:lang w:eastAsia="zh-CN"/>
              </w:rPr>
              <w:t>We are generally fine with the proposal.</w:t>
            </w:r>
          </w:p>
          <w:p w14:paraId="0CC2193F" w14:textId="77777777" w:rsidR="0096689B" w:rsidRDefault="00ED4782">
            <w:pPr>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rsidR="0096689B" w14:paraId="0CC2195A" w14:textId="77777777">
        <w:tc>
          <w:tcPr>
            <w:tcW w:w="1555" w:type="dxa"/>
          </w:tcPr>
          <w:p w14:paraId="0CC21941" w14:textId="77777777" w:rsidR="0096689B" w:rsidRDefault="00ED4782">
            <w:pPr>
              <w:rPr>
                <w:lang w:eastAsia="zh-CN"/>
              </w:rPr>
            </w:pPr>
            <w:r>
              <w:rPr>
                <w:sz w:val="20"/>
                <w:lang w:eastAsia="zh-CN"/>
              </w:rPr>
              <w:t>Samsung</w:t>
            </w:r>
          </w:p>
        </w:tc>
        <w:tc>
          <w:tcPr>
            <w:tcW w:w="8902" w:type="dxa"/>
          </w:tcPr>
          <w:p w14:paraId="0CC21942" w14:textId="77777777" w:rsidR="0096689B" w:rsidRDefault="0096689B">
            <w:pPr>
              <w:rPr>
                <w:sz w:val="20"/>
                <w:lang w:eastAsia="zh-CN"/>
              </w:rPr>
            </w:pPr>
          </w:p>
          <w:p w14:paraId="0CC21943" w14:textId="77777777" w:rsidR="0096689B" w:rsidRDefault="00ED4782">
            <w:pPr>
              <w:rPr>
                <w:sz w:val="20"/>
                <w:lang w:eastAsia="zh-CN"/>
              </w:rPr>
            </w:pPr>
            <w:r>
              <w:rPr>
                <w:sz w:val="20"/>
                <w:lang w:eastAsia="zh-CN"/>
              </w:rPr>
              <w:t xml:space="preserve">For RRM measurement, we suggest to consider the following changes to distinguish the power states for measurement only (high SINR) and perform both measurement and cell search (low SINR). </w:t>
            </w:r>
          </w:p>
          <w:p w14:paraId="0CC21944" w14:textId="77777777" w:rsidR="0096689B" w:rsidRDefault="0096689B">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96689B" w14:paraId="0CC2194A" w14:textId="77777777">
              <w:tc>
                <w:tcPr>
                  <w:tcW w:w="2892" w:type="dxa"/>
                </w:tcPr>
                <w:p w14:paraId="0CC21945" w14:textId="77777777" w:rsidR="0096689B" w:rsidRDefault="00ED4782">
                  <w:pPr>
                    <w:rPr>
                      <w:sz w:val="20"/>
                      <w:lang w:eastAsia="zh-CN"/>
                    </w:rPr>
                  </w:pPr>
                  <w:r>
                    <w:rPr>
                      <w:sz w:val="20"/>
                    </w:rPr>
                    <w:t>Power State</w:t>
                  </w:r>
                </w:p>
              </w:tc>
              <w:tc>
                <w:tcPr>
                  <w:tcW w:w="2892" w:type="dxa"/>
                </w:tcPr>
                <w:p w14:paraId="0CC21946" w14:textId="77777777" w:rsidR="0096689B" w:rsidRDefault="00ED4782">
                  <w:pPr>
                    <w:jc w:val="center"/>
                    <w:rPr>
                      <w:sz w:val="20"/>
                    </w:rPr>
                  </w:pPr>
                  <w:r>
                    <w:rPr>
                      <w:sz w:val="20"/>
                    </w:rPr>
                    <w:t>Relative Power</w:t>
                  </w:r>
                </w:p>
                <w:p w14:paraId="0CC21947" w14:textId="77777777" w:rsidR="0096689B" w:rsidRDefault="00ED4782">
                  <w:pPr>
                    <w:rPr>
                      <w:sz w:val="20"/>
                      <w:lang w:eastAsia="zh-CN"/>
                    </w:rPr>
                  </w:pPr>
                  <w:r>
                    <w:rPr>
                      <w:sz w:val="20"/>
                    </w:rPr>
                    <w:t>(TR 38.840; reception bandwidth 100 MHz)</w:t>
                  </w:r>
                </w:p>
              </w:tc>
              <w:tc>
                <w:tcPr>
                  <w:tcW w:w="2892" w:type="dxa"/>
                </w:tcPr>
                <w:p w14:paraId="0CC21948" w14:textId="77777777" w:rsidR="0096689B" w:rsidRDefault="00ED4782">
                  <w:pPr>
                    <w:jc w:val="center"/>
                    <w:rPr>
                      <w:sz w:val="20"/>
                    </w:rPr>
                  </w:pPr>
                  <w:r>
                    <w:rPr>
                      <w:sz w:val="20"/>
                    </w:rPr>
                    <w:t>Relative Power</w:t>
                  </w:r>
                </w:p>
                <w:p w14:paraId="0CC21949" w14:textId="77777777" w:rsidR="0096689B" w:rsidRDefault="00ED4782">
                  <w:pPr>
                    <w:rPr>
                      <w:sz w:val="20"/>
                      <w:lang w:eastAsia="zh-CN"/>
                    </w:rPr>
                  </w:pPr>
                  <w:r>
                    <w:rPr>
                      <w:sz w:val="20"/>
                    </w:rPr>
                    <w:t xml:space="preserve">(Scaled to reception bandwidth of 20 MHz </w:t>
                  </w:r>
                  <w:r>
                    <w:rPr>
                      <w:sz w:val="20"/>
                    </w:rPr>
                    <w:br/>
                    <w:t>by the rule in TR38.840)</w:t>
                  </w:r>
                </w:p>
              </w:tc>
            </w:tr>
            <w:tr w:rsidR="0096689B" w14:paraId="0CC21950" w14:textId="77777777">
              <w:tc>
                <w:tcPr>
                  <w:tcW w:w="2892" w:type="dxa"/>
                </w:tcPr>
                <w:p w14:paraId="0CC2194B" w14:textId="77777777" w:rsidR="0096689B" w:rsidRDefault="00ED4782">
                  <w:pPr>
                    <w:rPr>
                      <w:sz w:val="20"/>
                      <w:lang w:eastAsia="zh-CN"/>
                    </w:rPr>
                  </w:pPr>
                  <w:r>
                    <w:rPr>
                      <w:sz w:val="20"/>
                    </w:rPr>
                    <w:t>Intra-frequency RRM measurement</w:t>
                  </w:r>
                </w:p>
              </w:tc>
              <w:tc>
                <w:tcPr>
                  <w:tcW w:w="2892" w:type="dxa"/>
                </w:tcPr>
                <w:p w14:paraId="0CC2194C" w14:textId="77777777" w:rsidR="0096689B" w:rsidRDefault="00ED4782">
                  <w:pPr>
                    <w:pStyle w:val="ListParagraph"/>
                    <w:numPr>
                      <w:ilvl w:val="0"/>
                      <w:numId w:val="15"/>
                    </w:numPr>
                    <w:rPr>
                      <w:sz w:val="20"/>
                    </w:rPr>
                  </w:pPr>
                  <w:r>
                    <w:rPr>
                      <w:sz w:val="20"/>
                    </w:rPr>
                    <w:t>150 (synchronous case, N=8</w:t>
                  </w:r>
                  <w:r>
                    <w:rPr>
                      <w:color w:val="FF0000"/>
                      <w:sz w:val="20"/>
                    </w:rPr>
                    <w:t>, measurement only</w:t>
                  </w:r>
                  <w:r>
                    <w:rPr>
                      <w:sz w:val="20"/>
                    </w:rPr>
                    <w:t>)</w:t>
                  </w:r>
                </w:p>
                <w:p w14:paraId="0CC2194D" w14:textId="77777777" w:rsidR="0096689B" w:rsidRDefault="00ED4782">
                  <w:pPr>
                    <w:pStyle w:val="ListParagraph"/>
                    <w:numPr>
                      <w:ilvl w:val="0"/>
                      <w:numId w:val="16"/>
                    </w:numPr>
                    <w:rPr>
                      <w:sz w:val="20"/>
                      <w:lang w:eastAsia="zh-CN"/>
                    </w:rPr>
                  </w:pPr>
                  <w:r>
                    <w:rPr>
                      <w:color w:val="FF0000"/>
                      <w:sz w:val="20"/>
                    </w:rPr>
                    <w:t>200 (combined measurement and search)</w:t>
                  </w:r>
                </w:p>
              </w:tc>
              <w:tc>
                <w:tcPr>
                  <w:tcW w:w="2892" w:type="dxa"/>
                </w:tcPr>
                <w:p w14:paraId="0CC2194E" w14:textId="77777777" w:rsidR="0096689B" w:rsidRDefault="00ED4782">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0CC2194F" w14:textId="77777777" w:rsidR="0096689B" w:rsidRDefault="00ED4782">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96689B" w14:paraId="0CC21954" w14:textId="77777777">
              <w:tc>
                <w:tcPr>
                  <w:tcW w:w="2892" w:type="dxa"/>
                </w:tcPr>
                <w:p w14:paraId="0CC21951" w14:textId="77777777" w:rsidR="0096689B" w:rsidRDefault="00ED4782">
                  <w:pPr>
                    <w:rPr>
                      <w:sz w:val="20"/>
                      <w:lang w:eastAsia="zh-CN"/>
                    </w:rPr>
                  </w:pPr>
                  <w:r>
                    <w:rPr>
                      <w:sz w:val="20"/>
                    </w:rPr>
                    <w:t>Inter-frequency RRM measurement</w:t>
                  </w:r>
                </w:p>
              </w:tc>
              <w:tc>
                <w:tcPr>
                  <w:tcW w:w="2892" w:type="dxa"/>
                </w:tcPr>
                <w:p w14:paraId="0CC21952" w14:textId="77777777" w:rsidR="0096689B" w:rsidRDefault="00ED4782">
                  <w:pPr>
                    <w:rPr>
                      <w:sz w:val="20"/>
                    </w:rPr>
                  </w:pPr>
                  <w:r>
                    <w:rPr>
                      <w:sz w:val="20"/>
                    </w:rPr>
                    <w:t>150 (</w:t>
                  </w:r>
                  <w:r>
                    <w:rPr>
                      <w:color w:val="FF0000"/>
                      <w:sz w:val="20"/>
                    </w:rPr>
                    <w:t>neighbor cell search power per frequency layer</w:t>
                  </w:r>
                  <w:r>
                    <w:rPr>
                      <w:sz w:val="20"/>
                    </w:rPr>
                    <w:t>)</w:t>
                  </w:r>
                </w:p>
              </w:tc>
              <w:tc>
                <w:tcPr>
                  <w:tcW w:w="2892" w:type="dxa"/>
                </w:tcPr>
                <w:p w14:paraId="0CC21953" w14:textId="77777777" w:rsidR="0096689B" w:rsidRDefault="00ED4782">
                  <w:pPr>
                    <w:rPr>
                      <w:sz w:val="20"/>
                      <w:lang w:eastAsia="zh-CN"/>
                    </w:rPr>
                  </w:pPr>
                  <w:r>
                    <w:rPr>
                      <w:sz w:val="20"/>
                    </w:rPr>
                    <w:t>max {150*0.4, 50} = 60</w:t>
                  </w:r>
                  <w:r>
                    <w:rPr>
                      <w:sz w:val="20"/>
                      <w:vertAlign w:val="superscript"/>
                    </w:rPr>
                    <w:t>Note3</w:t>
                  </w:r>
                  <w:r>
                    <w:rPr>
                      <w:sz w:val="20"/>
                    </w:rPr>
                    <w:t xml:space="preserve"> </w:t>
                  </w:r>
                </w:p>
              </w:tc>
            </w:tr>
          </w:tbl>
          <w:p w14:paraId="0CC21955" w14:textId="77777777" w:rsidR="0096689B" w:rsidRDefault="0096689B">
            <w:pPr>
              <w:rPr>
                <w:sz w:val="20"/>
                <w:lang w:eastAsia="zh-CN"/>
              </w:rPr>
            </w:pPr>
          </w:p>
          <w:p w14:paraId="0CC21956" w14:textId="77777777" w:rsidR="0096689B" w:rsidRDefault="00ED4782">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CC21957" w14:textId="77777777" w:rsidR="0096689B" w:rsidRDefault="0096689B">
            <w:pPr>
              <w:rPr>
                <w:sz w:val="20"/>
                <w:lang w:eastAsia="zh-CN"/>
              </w:rPr>
            </w:pPr>
          </w:p>
          <w:p w14:paraId="0CC21958" w14:textId="77777777" w:rsidR="0096689B" w:rsidRDefault="00ED4782">
            <w:pPr>
              <w:rPr>
                <w:sz w:val="20"/>
              </w:rPr>
            </w:pPr>
            <w:r>
              <w:rPr>
                <w:sz w:val="20"/>
                <w:lang w:eastAsia="zh-CN"/>
              </w:rPr>
              <w:t xml:space="preserve">Also, we don’t see the need to consider </w:t>
            </w:r>
            <w:r>
              <w:rPr>
                <w:sz w:val="20"/>
              </w:rPr>
              <w:t>PDSCH-only for idle mode.</w:t>
            </w:r>
          </w:p>
          <w:p w14:paraId="0CC21959" w14:textId="77777777" w:rsidR="0096689B" w:rsidRDefault="0096689B">
            <w:pPr>
              <w:rPr>
                <w:sz w:val="20"/>
                <w:lang w:eastAsia="zh-CN"/>
              </w:rPr>
            </w:pPr>
          </w:p>
        </w:tc>
      </w:tr>
      <w:tr w:rsidR="0096689B" w14:paraId="0CC2195D" w14:textId="77777777">
        <w:tc>
          <w:tcPr>
            <w:tcW w:w="1555" w:type="dxa"/>
          </w:tcPr>
          <w:p w14:paraId="0CC2195B"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95C" w14:textId="77777777" w:rsidR="0096689B" w:rsidRDefault="00ED4782">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96689B" w14:paraId="0CC21964" w14:textId="77777777">
        <w:tc>
          <w:tcPr>
            <w:tcW w:w="1555" w:type="dxa"/>
          </w:tcPr>
          <w:p w14:paraId="0CC2195E"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95F" w14:textId="77777777" w:rsidR="0096689B" w:rsidRDefault="00ED4782">
            <w:pPr>
              <w:rPr>
                <w:sz w:val="20"/>
                <w:szCs w:val="20"/>
                <w:lang w:eastAsia="zh-CN"/>
              </w:rPr>
            </w:pPr>
            <w:r>
              <w:rPr>
                <w:sz w:val="20"/>
                <w:szCs w:val="20"/>
                <w:lang w:eastAsia="zh-CN"/>
              </w:rPr>
              <w:t>We are in principle fine with the proposal, two clarification of the following:</w:t>
            </w:r>
          </w:p>
          <w:p w14:paraId="0CC21960" w14:textId="77777777" w:rsidR="0096689B" w:rsidRDefault="00ED4782">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0CC21961" w14:textId="77777777" w:rsidR="0096689B" w:rsidRDefault="00ED4782">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CC21962" w14:textId="77777777" w:rsidR="0096689B" w:rsidRDefault="0096689B">
            <w:pPr>
              <w:rPr>
                <w:sz w:val="20"/>
                <w:szCs w:val="20"/>
                <w:lang w:eastAsia="zh-CN"/>
              </w:rPr>
            </w:pPr>
          </w:p>
          <w:p w14:paraId="0CC21963" w14:textId="77777777" w:rsidR="0096689B" w:rsidRDefault="00ED4782">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96689B" w14:paraId="0CC2199B" w14:textId="77777777">
        <w:tc>
          <w:tcPr>
            <w:tcW w:w="1555" w:type="dxa"/>
          </w:tcPr>
          <w:p w14:paraId="0CC21965" w14:textId="77777777" w:rsidR="0096689B" w:rsidRDefault="00ED4782">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966"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14:paraId="0CC21967"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0CC2196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CC21969"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0CC2196A"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0CC2196B"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0CC2196C"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0CC2196D" w14:textId="77777777" w:rsidR="0096689B" w:rsidRDefault="00ED4782">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E"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F" w14:textId="77777777" w:rsidR="0096689B" w:rsidRDefault="00ED4782">
                  <w:pPr>
                    <w:jc w:val="center"/>
                  </w:pPr>
                  <w:r>
                    <w:t>Relative Power</w:t>
                  </w:r>
                </w:p>
                <w:p w14:paraId="0CC21970"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71" w14:textId="77777777" w:rsidR="0096689B" w:rsidRDefault="00ED4782">
                  <w:pPr>
                    <w:jc w:val="center"/>
                    <w:rPr>
                      <w:color w:val="FF0000"/>
                    </w:rPr>
                  </w:pPr>
                  <w:r>
                    <w:rPr>
                      <w:color w:val="FF0000"/>
                    </w:rPr>
                    <w:t>REDCAP</w:t>
                  </w:r>
                </w:p>
              </w:tc>
            </w:tr>
            <w:tr w:rsidR="0096689B" w14:paraId="0CC21976"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3"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4"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75" w14:textId="77777777" w:rsidR="0096689B" w:rsidRDefault="00ED4782">
                  <w:pPr>
                    <w:jc w:val="center"/>
                    <w:rPr>
                      <w:color w:val="FF0000"/>
                    </w:rPr>
                  </w:pPr>
                  <w:r>
                    <w:rPr>
                      <w:color w:val="FF0000"/>
                    </w:rPr>
                    <w:t>0.5</w:t>
                  </w:r>
                </w:p>
              </w:tc>
            </w:tr>
            <w:tr w:rsidR="0096689B" w14:paraId="0CC2197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7"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8"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79" w14:textId="77777777" w:rsidR="0096689B" w:rsidRDefault="00ED4782">
                  <w:pPr>
                    <w:jc w:val="center"/>
                    <w:rPr>
                      <w:color w:val="FF0000"/>
                    </w:rPr>
                  </w:pPr>
                  <w:r>
                    <w:rPr>
                      <w:color w:val="FF0000"/>
                    </w:rPr>
                    <w:t>10</w:t>
                  </w:r>
                </w:p>
              </w:tc>
            </w:tr>
            <w:tr w:rsidR="0096689B" w14:paraId="0CC2197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B"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7C"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7D" w14:textId="77777777" w:rsidR="0096689B" w:rsidRDefault="00ED4782">
                  <w:pPr>
                    <w:jc w:val="center"/>
                    <w:rPr>
                      <w:color w:val="FF0000"/>
                    </w:rPr>
                  </w:pPr>
                  <w:r>
                    <w:rPr>
                      <w:color w:val="FF0000"/>
                    </w:rPr>
                    <w:t>25</w:t>
                  </w:r>
                </w:p>
              </w:tc>
            </w:tr>
            <w:tr w:rsidR="0096689B" w14:paraId="0CC2198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F"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0"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81" w14:textId="77777777" w:rsidR="0096689B" w:rsidRDefault="00ED4782">
                  <w:pPr>
                    <w:ind w:left="420"/>
                    <w:jc w:val="center"/>
                  </w:pPr>
                  <w:r>
                    <w:t xml:space="preserve">max {100*0.4, </w:t>
                  </w:r>
                  <w:r>
                    <w:rPr>
                      <w:color w:val="FF0000"/>
                    </w:rPr>
                    <w:t>25</w:t>
                  </w:r>
                  <w:r>
                    <w:t xml:space="preserve">} = </w:t>
                  </w:r>
                  <w:r>
                    <w:rPr>
                      <w:color w:val="FF0000"/>
                    </w:rPr>
                    <w:t>40</w:t>
                  </w:r>
                  <w:r>
                    <w:t xml:space="preserve"> for same-slot scheduling;</w:t>
                  </w:r>
                </w:p>
                <w:p w14:paraId="0CC21982" w14:textId="77777777" w:rsidR="0096689B" w:rsidRDefault="00ED4782">
                  <w:pPr>
                    <w:jc w:val="center"/>
                  </w:pPr>
                  <w:r>
                    <w:t xml:space="preserve">max {100*0.4*0.7, </w:t>
                  </w:r>
                  <w:r>
                    <w:rPr>
                      <w:color w:val="FF0000"/>
                    </w:rPr>
                    <w:t>25</w:t>
                  </w:r>
                  <w:r>
                    <w:t xml:space="preserve">} = </w:t>
                  </w:r>
                  <w:r>
                    <w:rPr>
                      <w:color w:val="FF0000"/>
                    </w:rPr>
                    <w:t>28</w:t>
                  </w:r>
                  <w:r>
                    <w:t xml:space="preserve"> for cross-slot scheduling</w:t>
                  </w:r>
                </w:p>
              </w:tc>
            </w:tr>
            <w:tr w:rsidR="0096689B" w14:paraId="0CC2198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4"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5"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86" w14:textId="77777777" w:rsidR="0096689B" w:rsidRDefault="00ED4782">
                  <w:pPr>
                    <w:jc w:val="center"/>
                  </w:pPr>
                  <w:r>
                    <w:t xml:space="preserve">max {300*0.4, </w:t>
                  </w:r>
                  <w:r>
                    <w:rPr>
                      <w:color w:val="FF0000"/>
                    </w:rPr>
                    <w:t>25</w:t>
                  </w:r>
                  <w:r>
                    <w:t>} =120</w:t>
                  </w:r>
                </w:p>
              </w:tc>
            </w:tr>
            <w:tr w:rsidR="0096689B" w14:paraId="0CC2198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8"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9"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8A" w14:textId="77777777" w:rsidR="0096689B" w:rsidRDefault="00ED4782">
                  <w:pPr>
                    <w:jc w:val="center"/>
                  </w:pPr>
                  <w:r>
                    <w:t xml:space="preserve">max {280*0.4, </w:t>
                  </w:r>
                  <w:r>
                    <w:rPr>
                      <w:color w:val="FF0000"/>
                    </w:rPr>
                    <w:t>25</w:t>
                  </w:r>
                  <w:r>
                    <w:t>} =112</w:t>
                  </w:r>
                </w:p>
              </w:tc>
            </w:tr>
            <w:tr w:rsidR="0096689B" w14:paraId="0CC219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C"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D"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8E" w14:textId="77777777" w:rsidR="0096689B" w:rsidRDefault="00ED4782">
                  <w:pPr>
                    <w:jc w:val="center"/>
                  </w:pPr>
                  <w:r>
                    <w:t xml:space="preserve">max {100*0.4, </w:t>
                  </w:r>
                  <w:r>
                    <w:rPr>
                      <w:color w:val="FF0000"/>
                    </w:rPr>
                    <w:t>25</w:t>
                  </w:r>
                  <w:r>
                    <w:t>} = 40</w:t>
                  </w:r>
                </w:p>
              </w:tc>
            </w:tr>
            <w:tr w:rsidR="0096689B" w14:paraId="0CC2199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0"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1"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92" w14:textId="77777777" w:rsidR="0096689B" w:rsidRDefault="00ED4782">
                  <w:pPr>
                    <w:jc w:val="center"/>
                  </w:pPr>
                  <w:r>
                    <w:t xml:space="preserve">max {150*0.4, </w:t>
                  </w:r>
                  <w:r>
                    <w:rPr>
                      <w:color w:val="FF0000"/>
                    </w:rPr>
                    <w:t>25</w:t>
                  </w:r>
                  <w:r>
                    <w:t>} = 60</w:t>
                  </w:r>
                  <w:r>
                    <w:rPr>
                      <w:vertAlign w:val="superscript"/>
                    </w:rPr>
                    <w:t>Note1</w:t>
                  </w:r>
                </w:p>
              </w:tc>
            </w:tr>
            <w:tr w:rsidR="0096689B" w14:paraId="0CC2199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4"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5"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96" w14:textId="77777777" w:rsidR="0096689B" w:rsidRDefault="00ED4782">
                  <w:pPr>
                    <w:jc w:val="center"/>
                  </w:pPr>
                  <w:r>
                    <w:t xml:space="preserve">max {150*0.4, </w:t>
                  </w:r>
                  <w:r>
                    <w:rPr>
                      <w:color w:val="FF0000"/>
                    </w:rPr>
                    <w:t>25</w:t>
                  </w:r>
                  <w:r>
                    <w:t>} = 60</w:t>
                  </w:r>
                  <w:r>
                    <w:rPr>
                      <w:vertAlign w:val="superscript"/>
                    </w:rPr>
                    <w:t>Note1</w:t>
                  </w:r>
                </w:p>
              </w:tc>
            </w:tr>
            <w:tr w:rsidR="0096689B" w14:paraId="0CC21999"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8" w14:textId="77777777" w:rsidR="0096689B" w:rsidRDefault="00ED4782">
                  <w:r>
                    <w:t>Note 1: RRM measurement power consumption values are scaled for the complexity reduction of RedCap</w:t>
                  </w:r>
                </w:p>
              </w:tc>
            </w:tr>
          </w:tbl>
          <w:p w14:paraId="0CC2199A" w14:textId="77777777" w:rsidR="0096689B" w:rsidRDefault="0096689B">
            <w:pPr>
              <w:rPr>
                <w:rFonts w:asciiTheme="minorHAnsi" w:hAnsiTheme="minorHAnsi"/>
                <w:lang w:eastAsia="zh-CN"/>
              </w:rPr>
            </w:pPr>
          </w:p>
        </w:tc>
      </w:tr>
      <w:tr w:rsidR="0096689B" w14:paraId="0CC2199E" w14:textId="77777777">
        <w:tc>
          <w:tcPr>
            <w:tcW w:w="1555" w:type="dxa"/>
          </w:tcPr>
          <w:p w14:paraId="0CC2199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99D"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6689B" w14:paraId="0CC219A1" w14:textId="77777777">
        <w:tc>
          <w:tcPr>
            <w:tcW w:w="1555" w:type="dxa"/>
          </w:tcPr>
          <w:p w14:paraId="0CC2199F" w14:textId="77777777" w:rsidR="0096689B" w:rsidRDefault="00ED4782">
            <w:pPr>
              <w:rPr>
                <w:rFonts w:asciiTheme="minorHAnsi" w:eastAsia="Malgun Gothic" w:hAnsiTheme="minorHAnsi"/>
                <w:sz w:val="20"/>
                <w:szCs w:val="20"/>
                <w:lang w:eastAsia="ko-KR"/>
              </w:rPr>
            </w:pPr>
            <w:r>
              <w:rPr>
                <w:sz w:val="20"/>
                <w:szCs w:val="20"/>
                <w:lang w:eastAsia="zh-CN"/>
              </w:rPr>
              <w:t>ZTE</w:t>
            </w:r>
          </w:p>
        </w:tc>
        <w:tc>
          <w:tcPr>
            <w:tcW w:w="8902" w:type="dxa"/>
          </w:tcPr>
          <w:p w14:paraId="0CC219A0" w14:textId="77777777" w:rsidR="0096689B" w:rsidRDefault="00ED4782">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31239D" w14:paraId="0CC219A4" w14:textId="77777777">
        <w:tc>
          <w:tcPr>
            <w:tcW w:w="1555" w:type="dxa"/>
          </w:tcPr>
          <w:p w14:paraId="0CC219A2" w14:textId="4AFFD6B4" w:rsidR="0031239D" w:rsidRDefault="0031239D" w:rsidP="0031239D">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C6B0213"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Agree with scaling to 20 MHz bandwidth for most cases.</w:t>
            </w:r>
          </w:p>
          <w:p w14:paraId="503B43AE"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Scaling of micro-sleep and cross-slot scheduling in addition to PDCCH and PDSCH is OK. For RRM measurements, especially for inter-frequency case, it is not clear if scaling is needed. I.e. in practice UE does not know the target carrier cell BW on the inter-frequency case so it would seem that assumption needs to be based to SSB bandwidth. Thus it does not appear necessary to scale the inter-frequency measurement value. From this perspective, it would seem valid to keep also the intra-frequency power consumption unchanged. Also in Rel-16 evaluations, these numbers appear to have been already   used in evaluations.</w:t>
            </w:r>
          </w:p>
          <w:p w14:paraId="0CC219A3" w14:textId="0CA04D92" w:rsidR="0031239D"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Also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E208A2" w14:paraId="0CC219A7" w14:textId="77777777">
        <w:tc>
          <w:tcPr>
            <w:tcW w:w="1555" w:type="dxa"/>
          </w:tcPr>
          <w:p w14:paraId="0CC219A5" w14:textId="622A8DF1" w:rsidR="00E208A2" w:rsidRDefault="00E208A2" w:rsidP="00E208A2">
            <w:pPr>
              <w:rPr>
                <w:rFonts w:asciiTheme="minorHAnsi" w:eastAsia="Malgun Gothic" w:hAnsiTheme="minorHAnsi"/>
                <w:lang w:eastAsia="ko-KR"/>
              </w:rPr>
            </w:pPr>
            <w:r>
              <w:rPr>
                <w:rFonts w:asciiTheme="minorHAnsi" w:hAnsiTheme="minorHAnsi"/>
                <w:lang w:eastAsia="zh-CN"/>
              </w:rPr>
              <w:t>Spreadtrum</w:t>
            </w:r>
          </w:p>
        </w:tc>
        <w:tc>
          <w:tcPr>
            <w:tcW w:w="8902" w:type="dxa"/>
          </w:tcPr>
          <w:p w14:paraId="0CC219A6" w14:textId="15945302" w:rsidR="00E208A2" w:rsidRDefault="00E208A2" w:rsidP="00E208A2">
            <w:pPr>
              <w:rPr>
                <w:rFonts w:asciiTheme="minorHAnsi" w:eastAsia="Malgun Gothic" w:hAnsiTheme="minorHAnsi"/>
                <w:lang w:eastAsia="ko-KR"/>
              </w:rPr>
            </w:pPr>
            <w:r>
              <w:rPr>
                <w:rFonts w:asciiTheme="minorHAnsi" w:hAnsiTheme="minorHAnsi"/>
                <w:lang w:eastAsia="zh-CN"/>
              </w:rPr>
              <w:t xml:space="preserve">Basically agree. </w:t>
            </w:r>
          </w:p>
        </w:tc>
      </w:tr>
      <w:tr w:rsidR="00E208A2" w14:paraId="0CC219AA" w14:textId="77777777">
        <w:tc>
          <w:tcPr>
            <w:tcW w:w="1555" w:type="dxa"/>
          </w:tcPr>
          <w:p w14:paraId="0CC219A8" w14:textId="37250A40" w:rsidR="00E208A2" w:rsidRDefault="00C34CBE" w:rsidP="00E208A2">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9A9" w14:textId="4F2C9C8F" w:rsidR="00E208A2" w:rsidRDefault="00C34CBE" w:rsidP="00E208A2">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DA78C5" w14:paraId="0CC219AD" w14:textId="77777777">
        <w:tc>
          <w:tcPr>
            <w:tcW w:w="1555" w:type="dxa"/>
          </w:tcPr>
          <w:p w14:paraId="0CC219AB" w14:textId="0758E059" w:rsidR="00DA78C5" w:rsidRDefault="00DA78C5" w:rsidP="00DA78C5">
            <w:pPr>
              <w:rPr>
                <w:rFonts w:asciiTheme="minorHAnsi" w:eastAsia="Malgun Gothic" w:hAnsiTheme="minorHAnsi"/>
                <w:lang w:eastAsia="ko-KR"/>
              </w:rPr>
            </w:pPr>
            <w:r w:rsidRPr="00F55AE0">
              <w:rPr>
                <w:sz w:val="20"/>
                <w:szCs w:val="20"/>
                <w:lang w:eastAsia="zh-CN"/>
              </w:rPr>
              <w:t>Panasonic</w:t>
            </w:r>
          </w:p>
        </w:tc>
        <w:tc>
          <w:tcPr>
            <w:tcW w:w="8902" w:type="dxa"/>
          </w:tcPr>
          <w:p w14:paraId="0CC219AC" w14:textId="77A363A9" w:rsidR="00DA78C5" w:rsidRDefault="00DA78C5" w:rsidP="00DA78C5">
            <w:pPr>
              <w:rPr>
                <w:rFonts w:asciiTheme="minorHAnsi" w:eastAsia="Malgun Gothic" w:hAnsiTheme="minorHAnsi"/>
                <w:lang w:eastAsia="ko-KR"/>
              </w:rPr>
            </w:pPr>
            <w:r w:rsidRPr="003912E7">
              <w:rPr>
                <w:sz w:val="20"/>
                <w:szCs w:val="20"/>
                <w:lang w:eastAsia="zh-CN"/>
              </w:rPr>
              <w:t>Agree on the proposals.</w:t>
            </w:r>
          </w:p>
        </w:tc>
      </w:tr>
      <w:tr w:rsidR="00B578AD" w14:paraId="0CC219B0" w14:textId="77777777">
        <w:tc>
          <w:tcPr>
            <w:tcW w:w="1555" w:type="dxa"/>
          </w:tcPr>
          <w:p w14:paraId="0CC219AE" w14:textId="500884DC"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9AF" w14:textId="71DDBC51" w:rsidR="00B578AD" w:rsidRDefault="00B578AD" w:rsidP="00B578AD">
            <w:pPr>
              <w:rPr>
                <w:rFonts w:asciiTheme="minorHAnsi" w:eastAsia="Malgun Gothic" w:hAnsiTheme="minorHAnsi"/>
                <w:lang w:eastAsia="ko-KR"/>
              </w:rPr>
            </w:pPr>
            <w:r w:rsidRPr="006F7249">
              <w:rPr>
                <w:rFonts w:hint="eastAsia"/>
                <w:sz w:val="20"/>
                <w:szCs w:val="20"/>
                <w:lang w:eastAsia="zh-CN"/>
              </w:rPr>
              <w:t>W</w:t>
            </w:r>
            <w:r w:rsidRPr="006F7249">
              <w:rPr>
                <w:sz w:val="20"/>
                <w:szCs w:val="20"/>
                <w:lang w:eastAsia="zh-CN"/>
              </w:rPr>
              <w:t xml:space="preserve">e are generally fine with proposal, but </w:t>
            </w:r>
            <w:r>
              <w:rPr>
                <w:sz w:val="20"/>
                <w:szCs w:val="20"/>
                <w:lang w:eastAsia="zh-CN"/>
              </w:rPr>
              <w:t>it seems like</w:t>
            </w:r>
            <w:r w:rsidRPr="006F7249">
              <w:rPr>
                <w:sz w:val="20"/>
                <w:szCs w:val="20"/>
                <w:lang w:eastAsia="zh-CN"/>
              </w:rPr>
              <w:t xml:space="preserve"> </w:t>
            </w:r>
            <w:r>
              <w:rPr>
                <w:sz w:val="20"/>
                <w:szCs w:val="20"/>
                <w:lang w:eastAsia="zh-CN"/>
              </w:rPr>
              <w:t xml:space="preserve">the case of </w:t>
            </w:r>
            <w:r w:rsidRPr="006F7249">
              <w:rPr>
                <w:sz w:val="20"/>
                <w:szCs w:val="20"/>
                <w:lang w:eastAsia="zh-CN"/>
              </w:rPr>
              <w:t xml:space="preserve">PDSCH-only is </w:t>
            </w:r>
            <w:r>
              <w:rPr>
                <w:sz w:val="20"/>
                <w:szCs w:val="20"/>
                <w:lang w:eastAsia="zh-CN"/>
              </w:rPr>
              <w:t xml:space="preserve">not </w:t>
            </w:r>
            <w:r w:rsidRPr="006F7249">
              <w:rPr>
                <w:sz w:val="20"/>
                <w:szCs w:val="20"/>
                <w:lang w:eastAsia="zh-CN"/>
              </w:rPr>
              <w:t xml:space="preserve">required in </w:t>
            </w:r>
            <w:r>
              <w:rPr>
                <w:sz w:val="20"/>
                <w:szCs w:val="20"/>
                <w:lang w:eastAsia="zh-CN"/>
              </w:rPr>
              <w:t>idle/inactive mode</w:t>
            </w:r>
          </w:p>
        </w:tc>
      </w:tr>
      <w:tr w:rsidR="00E208A2" w14:paraId="0CC219B3" w14:textId="77777777">
        <w:tc>
          <w:tcPr>
            <w:tcW w:w="1555" w:type="dxa"/>
          </w:tcPr>
          <w:p w14:paraId="0CC219B1" w14:textId="5E715AE1" w:rsidR="00E208A2" w:rsidRDefault="006C4C5E" w:rsidP="00E208A2">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9B2" w14:textId="3DB84779" w:rsidR="00E208A2" w:rsidRDefault="006C4C5E" w:rsidP="00E208A2">
            <w:pPr>
              <w:rPr>
                <w:rFonts w:asciiTheme="minorHAnsi" w:eastAsia="Malgun Gothic" w:hAnsiTheme="minorHAnsi"/>
                <w:lang w:eastAsia="ko-KR"/>
              </w:rPr>
            </w:pPr>
            <w:r>
              <w:rPr>
                <w:rFonts w:asciiTheme="minorHAnsi" w:hAnsiTheme="minorHAnsi"/>
                <w:lang w:eastAsia="zh-CN"/>
              </w:rPr>
              <w:t>Proposed values seem reasonable considering BW adaptation. However, as RedCap devices are also part of the evaluations, scaling for antenna adaptation should be taken into account. TR 38.840 values are for 4Rx. Scaled parameters for 2Rx and 1Rx are needed.</w:t>
            </w:r>
          </w:p>
        </w:tc>
      </w:tr>
      <w:tr w:rsidR="00825726" w14:paraId="0CC219B6" w14:textId="77777777">
        <w:tc>
          <w:tcPr>
            <w:tcW w:w="1555" w:type="dxa"/>
          </w:tcPr>
          <w:p w14:paraId="0CC219B4" w14:textId="3E1F5BAB"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540C8FED"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To unify the power consumption model for eMBB UEs with scaled reception bandwidth and reduced capability UEs with inherent smaller supported bandwidth is beneficial. But, it is reasonable the two types of devices, if implemented separately, can exhibit different ground power consumption (deep sleep power value). In this regard, we are also supportive the Huawei’s suggestion utilizing 0.5 as deep sleep power for RedCap UEs.</w:t>
            </w:r>
          </w:p>
          <w:p w14:paraId="00FA6B04" w14:textId="77777777" w:rsidR="00825726" w:rsidRDefault="00825726" w:rsidP="00825726">
            <w:pPr>
              <w:rPr>
                <w:rFonts w:asciiTheme="minorHAnsi" w:eastAsia="Malgun Gothic" w:hAnsiTheme="minorHAnsi"/>
                <w:lang w:eastAsia="ko-KR"/>
              </w:rPr>
            </w:pPr>
          </w:p>
          <w:p w14:paraId="0CC219B5" w14:textId="21E82BDB"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For measurement, if FR1 30KHz SCS is the reference setting, SSB frequency span is within 20 MHz. In this regard, it is reasonable to consider bandwidth scaling. For the case cell search and measurement are both performed, we can also include this case as noted in Samsung’s response.  </w:t>
            </w:r>
          </w:p>
        </w:tc>
      </w:tr>
      <w:tr w:rsidR="00825726" w14:paraId="0CC219B9" w14:textId="77777777">
        <w:tc>
          <w:tcPr>
            <w:tcW w:w="1555" w:type="dxa"/>
          </w:tcPr>
          <w:p w14:paraId="0CC219B7" w14:textId="62E73B43"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9B8" w14:textId="5BD9625A"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w:t>
            </w:r>
          </w:p>
        </w:tc>
      </w:tr>
      <w:tr w:rsidR="00825726" w14:paraId="0CC219BC" w14:textId="77777777">
        <w:tc>
          <w:tcPr>
            <w:tcW w:w="1555" w:type="dxa"/>
          </w:tcPr>
          <w:p w14:paraId="0CC219BA" w14:textId="3D9EF328" w:rsidR="00825726" w:rsidRDefault="00825726" w:rsidP="00825726">
            <w:pPr>
              <w:rPr>
                <w:rFonts w:asciiTheme="minorHAnsi" w:eastAsia="Malgun Gothic" w:hAnsiTheme="minorHAnsi"/>
                <w:lang w:eastAsia="ko-KR"/>
              </w:rPr>
            </w:pPr>
            <w:r>
              <w:rPr>
                <w:sz w:val="20"/>
                <w:szCs w:val="20"/>
                <w:lang w:eastAsia="zh-CN"/>
              </w:rPr>
              <w:t>Qualcomm</w:t>
            </w:r>
          </w:p>
        </w:tc>
        <w:tc>
          <w:tcPr>
            <w:tcW w:w="8902" w:type="dxa"/>
          </w:tcPr>
          <w:p w14:paraId="0CC219BB" w14:textId="15E324EB" w:rsidR="00825726" w:rsidRDefault="00825726" w:rsidP="00825726">
            <w:pPr>
              <w:rPr>
                <w:rFonts w:asciiTheme="minorHAnsi" w:eastAsia="Malgun Gothic" w:hAnsiTheme="minorHAnsi"/>
                <w:lang w:eastAsia="ko-KR"/>
              </w:rPr>
            </w:pPr>
            <w:r>
              <w:rPr>
                <w:sz w:val="22"/>
                <w:szCs w:val="22"/>
                <w:lang w:eastAsia="zh-CN"/>
              </w:rPr>
              <w:t>Regarding Note 3, TR 38.840 has “</w:t>
            </w:r>
            <w:r w:rsidRPr="002C79EF">
              <w:rPr>
                <w:sz w:val="22"/>
                <w:szCs w:val="22"/>
                <w:lang w:eastAsia="zh-CN"/>
              </w:rPr>
              <w:t>The power scaling factors for BWP adaptation and number of antenna reduction are not intended to be applicable to the power states associated with RRM power modelling in section 8.1.4</w:t>
            </w:r>
            <w:r>
              <w:rPr>
                <w:sz w:val="22"/>
                <w:szCs w:val="22"/>
                <w:lang w:eastAsia="zh-CN"/>
              </w:rPr>
              <w:t>”. Maybe we should first clarify whether Rel-16 model has assumed a large bandwidth (e.g., 100MHz).</w:t>
            </w:r>
          </w:p>
        </w:tc>
      </w:tr>
      <w:tr w:rsidR="00EA2AD5" w14:paraId="0CC219D4" w14:textId="77777777">
        <w:tc>
          <w:tcPr>
            <w:tcW w:w="1555" w:type="dxa"/>
          </w:tcPr>
          <w:p w14:paraId="0CC219D2" w14:textId="75A202CF" w:rsidR="00EA2AD5" w:rsidRDefault="00EA2AD5" w:rsidP="00EA2AD5">
            <w:pPr>
              <w:rPr>
                <w:rFonts w:asciiTheme="minorHAnsi" w:eastAsia="Malgun Gothic" w:hAnsiTheme="minorHAnsi"/>
                <w:lang w:eastAsia="ko-KR"/>
              </w:rPr>
            </w:pPr>
            <w:r w:rsidRPr="0066002D">
              <w:rPr>
                <w:rFonts w:eastAsia="Malgun Gothic"/>
                <w:sz w:val="22"/>
                <w:szCs w:val="22"/>
                <w:lang w:eastAsia="ko-KR"/>
              </w:rPr>
              <w:t>CATT</w:t>
            </w:r>
          </w:p>
        </w:tc>
        <w:tc>
          <w:tcPr>
            <w:tcW w:w="8902" w:type="dxa"/>
          </w:tcPr>
          <w:p w14:paraId="0CC219D3" w14:textId="6352B1EA" w:rsidR="00EA2AD5" w:rsidRDefault="00EA2AD5" w:rsidP="00EA2AD5">
            <w:pPr>
              <w:rPr>
                <w:rFonts w:asciiTheme="minorHAnsi" w:eastAsia="Malgun Gothic" w:hAnsiTheme="minorHAnsi"/>
                <w:lang w:eastAsia="ko-KR"/>
              </w:rPr>
            </w:pPr>
            <w:r w:rsidRPr="0066002D">
              <w:rPr>
                <w:rFonts w:eastAsia="Malgun Gothic"/>
                <w:sz w:val="22"/>
                <w:szCs w:val="22"/>
                <w:lang w:eastAsia="ko-KR"/>
              </w:rPr>
              <w:t xml:space="preserve">We are OK the number of power model with the </w:t>
            </w:r>
            <w:r>
              <w:rPr>
                <w:rFonts w:eastAsia="Malgun Gothic"/>
                <w:sz w:val="22"/>
                <w:szCs w:val="22"/>
                <w:lang w:eastAsia="ko-KR"/>
              </w:rPr>
              <w:t xml:space="preserve">exception of micro sleep scaled down to 35.   The micro sleep is to shut down some components not performing any processing.  Micro sleep should not be different with different BW.  </w:t>
            </w:r>
          </w:p>
        </w:tc>
      </w:tr>
      <w:tr w:rsidR="00EA2AD5" w14:paraId="0CC219D7" w14:textId="77777777">
        <w:tc>
          <w:tcPr>
            <w:tcW w:w="1555" w:type="dxa"/>
          </w:tcPr>
          <w:p w14:paraId="0CC219D5" w14:textId="76803B71" w:rsidR="00EA2AD5" w:rsidRDefault="00EA2AD5" w:rsidP="00EA2AD5">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30754B4C" w14:textId="77777777" w:rsidR="00EA2AD5" w:rsidRDefault="00EA2AD5" w:rsidP="00D67068">
            <w:pPr>
              <w:pStyle w:val="ListParagraph"/>
              <w:numPr>
                <w:ilvl w:val="0"/>
                <w:numId w:val="58"/>
              </w:numPr>
              <w:rPr>
                <w:rFonts w:asciiTheme="minorHAnsi" w:eastAsia="Malgun Gothic" w:hAnsiTheme="minorHAnsi"/>
                <w:lang w:eastAsia="ko-KR"/>
              </w:rPr>
            </w:pPr>
            <w:r>
              <w:rPr>
                <w:rFonts w:asciiTheme="minorHAnsi" w:eastAsia="Malgun Gothic" w:hAnsiTheme="minorHAnsi"/>
                <w:lang w:eastAsia="ko-KR"/>
              </w:rPr>
              <w:t>Can remove “</w:t>
            </w:r>
            <w:r w:rsidRPr="00F249B2">
              <w:rPr>
                <w:rFonts w:asciiTheme="minorHAnsi" w:eastAsia="Malgun Gothic" w:hAnsiTheme="minorHAnsi"/>
                <w:lang w:eastAsia="ko-KR"/>
              </w:rPr>
              <w:t>For Rel-17 paging enhancement or for reduced capability UEs</w:t>
            </w:r>
            <w:r>
              <w:rPr>
                <w:rFonts w:asciiTheme="minorHAnsi" w:eastAsia="Malgun Gothic" w:hAnsiTheme="minorHAnsi"/>
                <w:lang w:eastAsia="ko-KR"/>
              </w:rPr>
              <w:t>” in the proposal.</w:t>
            </w:r>
          </w:p>
          <w:p w14:paraId="1ED67628" w14:textId="77777777" w:rsidR="00EA2AD5" w:rsidRDefault="00EA2AD5" w:rsidP="00D67068">
            <w:pPr>
              <w:pStyle w:val="ListParagraph"/>
              <w:numPr>
                <w:ilvl w:val="0"/>
                <w:numId w:val="58"/>
              </w:numPr>
              <w:rPr>
                <w:rFonts w:asciiTheme="minorHAnsi" w:eastAsia="Malgun Gothic" w:hAnsiTheme="minorHAnsi"/>
                <w:lang w:eastAsia="ko-KR"/>
              </w:rPr>
            </w:pPr>
            <w:r w:rsidRPr="00F249B2">
              <w:rPr>
                <w:rFonts w:asciiTheme="minorHAnsi" w:eastAsia="Malgun Gothic" w:hAnsiTheme="minorHAnsi"/>
                <w:lang w:eastAsia="ko-KR"/>
              </w:rPr>
              <w:t>For RedCap</w:t>
            </w:r>
            <w:r>
              <w:rPr>
                <w:rFonts w:asciiTheme="minorHAnsi" w:eastAsia="Malgun Gothic" w:hAnsiTheme="minorHAnsi"/>
                <w:lang w:eastAsia="ko-KR"/>
              </w:rPr>
              <w:t xml:space="preserve"> UE power consumption model, power reduction with 2Rx and 1Rx compared to 4Rx should be considered.</w:t>
            </w:r>
          </w:p>
          <w:p w14:paraId="0CC219D6" w14:textId="247FA451" w:rsidR="00EA2AD5" w:rsidRDefault="00EA2AD5" w:rsidP="00EA2AD5">
            <w:pPr>
              <w:rPr>
                <w:rFonts w:asciiTheme="minorHAnsi" w:eastAsia="Malgun Gothic" w:hAnsiTheme="minorHAnsi"/>
                <w:lang w:eastAsia="ko-KR"/>
              </w:rPr>
            </w:pPr>
            <w:r w:rsidRPr="00CC5E18">
              <w:rPr>
                <w:rFonts w:asciiTheme="minorHAnsi" w:eastAsia="Malgun Gothic" w:hAnsiTheme="minorHAnsi"/>
                <w:lang w:eastAsia="ko-KR"/>
              </w:rPr>
              <w:t>According to Table 21 in TR 38.840, 2Rx power is 0.7x 4Rx power for FR1, and 1Rx power is 0.7x 2Rx power for FR2</w:t>
            </w:r>
          </w:p>
        </w:tc>
      </w:tr>
      <w:tr w:rsidR="00EA2AD5" w14:paraId="6E2FFAD2" w14:textId="77777777">
        <w:tc>
          <w:tcPr>
            <w:tcW w:w="1555" w:type="dxa"/>
          </w:tcPr>
          <w:p w14:paraId="7908BB03" w14:textId="77777777" w:rsidR="00EA2AD5" w:rsidRDefault="00EA2AD5" w:rsidP="00E208A2">
            <w:pPr>
              <w:rPr>
                <w:rFonts w:asciiTheme="minorHAnsi" w:eastAsia="Malgun Gothic" w:hAnsiTheme="minorHAnsi"/>
                <w:lang w:eastAsia="ko-KR"/>
              </w:rPr>
            </w:pPr>
          </w:p>
        </w:tc>
        <w:tc>
          <w:tcPr>
            <w:tcW w:w="8902" w:type="dxa"/>
          </w:tcPr>
          <w:p w14:paraId="5EFB6A75" w14:textId="77777777" w:rsidR="00EA2AD5" w:rsidRDefault="00EA2AD5" w:rsidP="00E208A2">
            <w:pPr>
              <w:rPr>
                <w:rFonts w:asciiTheme="minorHAnsi" w:eastAsia="Malgun Gothic" w:hAnsiTheme="minorHAnsi"/>
                <w:lang w:eastAsia="ko-KR"/>
              </w:rPr>
            </w:pPr>
          </w:p>
        </w:tc>
      </w:tr>
    </w:tbl>
    <w:p w14:paraId="0CC219D8" w14:textId="77777777" w:rsidR="0096689B" w:rsidRDefault="0096689B">
      <w:pPr>
        <w:rPr>
          <w:rFonts w:asciiTheme="minorHAnsi" w:hAnsiTheme="minorHAnsi"/>
          <w:lang w:eastAsia="zh-CN"/>
        </w:rPr>
      </w:pPr>
    </w:p>
    <w:p w14:paraId="0CC219D9" w14:textId="16E20B9B" w:rsidR="0096689B" w:rsidRDefault="007E7852">
      <w:pPr>
        <w:rPr>
          <w:lang w:eastAsia="zh-CN"/>
        </w:rPr>
      </w:pPr>
      <w:r>
        <w:rPr>
          <w:lang w:eastAsia="zh-CN"/>
        </w:rPr>
        <w:t xml:space="preserve">From </w:t>
      </w:r>
      <w:r>
        <w:rPr>
          <w:lang w:eastAsia="zh-CN"/>
        </w:rPr>
        <w:fldChar w:fldCharType="begin"/>
      </w:r>
      <w:r>
        <w:rPr>
          <w:lang w:eastAsia="zh-CN"/>
        </w:rPr>
        <w:instrText xml:space="preserve"> REF _Ref48755446 \h </w:instrText>
      </w:r>
      <w:r>
        <w:rPr>
          <w:lang w:eastAsia="zh-CN"/>
        </w:rPr>
      </w:r>
      <w:r>
        <w:rPr>
          <w:lang w:eastAsia="zh-CN"/>
        </w:rPr>
        <w:fldChar w:fldCharType="separate"/>
      </w:r>
      <w:r>
        <w:t>Table 2</w:t>
      </w:r>
      <w:r>
        <w:rPr>
          <w:lang w:eastAsia="zh-CN"/>
        </w:rPr>
        <w:fldChar w:fldCharType="end"/>
      </w:r>
      <w:r>
        <w:rPr>
          <w:lang w:eastAsia="zh-CN"/>
        </w:rPr>
        <w:t xml:space="preserve">, </w:t>
      </w:r>
      <w:r w:rsidR="00FD4370">
        <w:rPr>
          <w:lang w:eastAsia="zh-CN"/>
        </w:rPr>
        <w:t xml:space="preserve">the following updated proposal 1  </w:t>
      </w:r>
    </w:p>
    <w:p w14:paraId="3371AF20" w14:textId="3CBFE815" w:rsidR="007E7852" w:rsidRDefault="007E7852" w:rsidP="00FD4370">
      <w:pPr>
        <w:pStyle w:val="ListParagraph"/>
        <w:rPr>
          <w:lang w:eastAsia="zh-CN"/>
        </w:rPr>
      </w:pPr>
    </w:p>
    <w:p w14:paraId="1870A998" w14:textId="26873657" w:rsidR="007E7852" w:rsidRDefault="00FD4370" w:rsidP="00FD4370">
      <w:pPr>
        <w:pStyle w:val="Caption"/>
        <w:rPr>
          <w:lang w:eastAsia="zh-CN"/>
        </w:rPr>
      </w:pPr>
      <w:bookmarkStart w:id="16" w:name="_Ref48888321"/>
      <w:r w:rsidRPr="00FD4370">
        <w:rPr>
          <w:color w:val="FF0000"/>
          <w:highlight w:val="yellow"/>
        </w:rPr>
        <w:t xml:space="preserve">Proposal </w:t>
      </w:r>
      <w:r w:rsidRPr="00FD4370">
        <w:rPr>
          <w:color w:val="FF0000"/>
          <w:highlight w:val="yellow"/>
        </w:rPr>
        <w:fldChar w:fldCharType="begin"/>
      </w:r>
      <w:r w:rsidRPr="00FD4370">
        <w:rPr>
          <w:color w:val="FF0000"/>
          <w:highlight w:val="yellow"/>
        </w:rPr>
        <w:instrText xml:space="preserve"> SEQ Proposal \* ARABIC </w:instrText>
      </w:r>
      <w:r w:rsidRPr="00FD4370">
        <w:rPr>
          <w:color w:val="FF0000"/>
          <w:highlight w:val="yellow"/>
        </w:rPr>
        <w:fldChar w:fldCharType="separate"/>
      </w:r>
      <w:r w:rsidR="008E7353">
        <w:rPr>
          <w:noProof/>
          <w:color w:val="FF0000"/>
          <w:highlight w:val="yellow"/>
        </w:rPr>
        <w:t>1</w:t>
      </w:r>
      <w:r w:rsidRPr="00FD4370">
        <w:rPr>
          <w:color w:val="FF0000"/>
          <w:highlight w:val="yellow"/>
        </w:rPr>
        <w:fldChar w:fldCharType="end"/>
      </w:r>
      <w:r>
        <w:t xml:space="preserve">: </w:t>
      </w:r>
      <w:r>
        <w:t xml:space="preserve">The following power consumption model is </w:t>
      </w:r>
      <w:r>
        <w:t xml:space="preserve">utilized </w:t>
      </w:r>
      <w:r>
        <w:t>for Rel-17 UE power savi</w:t>
      </w:r>
      <w:r>
        <w:t>ng related evaluations:</w:t>
      </w:r>
      <w:bookmarkEnd w:id="16"/>
      <w:r>
        <w:rPr>
          <w:lang w:eastAsia="zh-CN"/>
        </w:rPr>
        <w:t xml:space="preserve"> </w:t>
      </w:r>
    </w:p>
    <w:tbl>
      <w:tblPr>
        <w:tblW w:w="10652" w:type="dxa"/>
        <w:jc w:val="center"/>
        <w:tblLayout w:type="fixed"/>
        <w:tblCellMar>
          <w:left w:w="0" w:type="dxa"/>
          <w:right w:w="0" w:type="dxa"/>
        </w:tblCellMar>
        <w:tblLook w:val="04A0" w:firstRow="1" w:lastRow="0" w:firstColumn="1" w:lastColumn="0" w:noHBand="0" w:noVBand="1"/>
      </w:tblPr>
      <w:tblGrid>
        <w:gridCol w:w="1975"/>
        <w:gridCol w:w="2987"/>
        <w:gridCol w:w="2845"/>
        <w:gridCol w:w="2845"/>
      </w:tblGrid>
      <w:tr w:rsidR="007E7852" w:rsidRPr="007E7852" w14:paraId="5F60D86C"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AB640B" w14:textId="77777777" w:rsidR="007E7852" w:rsidRPr="007E7852" w:rsidRDefault="007E7852" w:rsidP="00925114">
            <w:pPr>
              <w:rPr>
                <w:sz w:val="20"/>
                <w:szCs w:val="20"/>
              </w:rPr>
            </w:pPr>
            <w:r w:rsidRPr="007E7852">
              <w:rPr>
                <w:sz w:val="20"/>
                <w:szCs w:val="20"/>
              </w:rPr>
              <w:t>Power State</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A29F985" w14:textId="77777777" w:rsidR="007E7852" w:rsidRPr="007E7852" w:rsidRDefault="007E7852" w:rsidP="00925114">
            <w:pPr>
              <w:jc w:val="center"/>
              <w:rPr>
                <w:sz w:val="20"/>
                <w:szCs w:val="20"/>
              </w:rPr>
            </w:pPr>
            <w:r w:rsidRPr="007E7852">
              <w:rPr>
                <w:sz w:val="20"/>
                <w:szCs w:val="20"/>
              </w:rPr>
              <w:t>Relative Power</w:t>
            </w:r>
          </w:p>
          <w:p w14:paraId="37566984" w14:textId="0E5A6420" w:rsidR="007E7852" w:rsidRPr="007E7852" w:rsidRDefault="00FD4370" w:rsidP="00FD4370">
            <w:pPr>
              <w:jc w:val="center"/>
              <w:rPr>
                <w:sz w:val="20"/>
                <w:szCs w:val="20"/>
              </w:rPr>
            </w:pPr>
            <w:r>
              <w:rPr>
                <w:sz w:val="20"/>
                <w:szCs w:val="20"/>
              </w:rPr>
              <w:t xml:space="preserve">(TR 84.840 with reference </w:t>
            </w:r>
            <w:r w:rsidR="007E7852" w:rsidRPr="007E7852">
              <w:rPr>
                <w:sz w:val="20"/>
                <w:szCs w:val="20"/>
              </w:rPr>
              <w:t xml:space="preserve">bandwidth </w:t>
            </w:r>
            <w:r>
              <w:rPr>
                <w:sz w:val="20"/>
                <w:szCs w:val="20"/>
              </w:rPr>
              <w:t xml:space="preserve">of </w:t>
            </w:r>
            <w:r w:rsidR="007E7852" w:rsidRPr="007E7852">
              <w:rPr>
                <w:sz w:val="20"/>
                <w:szCs w:val="20"/>
              </w:rPr>
              <w:t>100 MHz)</w:t>
            </w:r>
          </w:p>
        </w:tc>
        <w:tc>
          <w:tcPr>
            <w:tcW w:w="2845" w:type="dxa"/>
            <w:tcBorders>
              <w:top w:val="single" w:sz="8" w:space="0" w:color="000000"/>
              <w:left w:val="single" w:sz="8" w:space="0" w:color="000000"/>
              <w:bottom w:val="single" w:sz="8" w:space="0" w:color="000000"/>
              <w:right w:val="single" w:sz="8" w:space="0" w:color="000000"/>
            </w:tcBorders>
          </w:tcPr>
          <w:p w14:paraId="1A7D15B1" w14:textId="1F233387" w:rsidR="007E7852" w:rsidRPr="007E7852" w:rsidRDefault="007E7852" w:rsidP="007E7852">
            <w:pPr>
              <w:jc w:val="center"/>
              <w:rPr>
                <w:sz w:val="20"/>
                <w:szCs w:val="20"/>
              </w:rPr>
            </w:pPr>
            <w:r w:rsidRPr="007E7852">
              <w:rPr>
                <w:sz w:val="20"/>
                <w:szCs w:val="20"/>
              </w:rPr>
              <w:t xml:space="preserve">Relative Power </w:t>
            </w:r>
            <w:r w:rsidRPr="007E7852">
              <w:rPr>
                <w:sz w:val="20"/>
                <w:szCs w:val="20"/>
              </w:rPr>
              <w:br/>
              <w:t>(eMBB UEs</w:t>
            </w:r>
            <w:r w:rsidR="00925114">
              <w:rPr>
                <w:sz w:val="20"/>
                <w:szCs w:val="20"/>
              </w:rPr>
              <w:t xml:space="preserve"> with </w:t>
            </w:r>
            <w:r w:rsidRPr="007E7852">
              <w:rPr>
                <w:sz w:val="20"/>
                <w:szCs w:val="20"/>
              </w:rPr>
              <w:t xml:space="preserve">reception bandwidth </w:t>
            </w:r>
            <w:r>
              <w:rPr>
                <w:sz w:val="20"/>
                <w:szCs w:val="20"/>
              </w:rPr>
              <w:t xml:space="preserve">of </w:t>
            </w:r>
            <w:r w:rsidRPr="007E7852">
              <w:rPr>
                <w:sz w:val="20"/>
                <w:szCs w:val="20"/>
              </w:rPr>
              <w:t>20 MHz)</w:t>
            </w:r>
          </w:p>
        </w:tc>
        <w:tc>
          <w:tcPr>
            <w:tcW w:w="2845" w:type="dxa"/>
            <w:tcBorders>
              <w:top w:val="single" w:sz="8" w:space="0" w:color="000000"/>
              <w:left w:val="single" w:sz="8" w:space="0" w:color="000000"/>
              <w:bottom w:val="single" w:sz="8" w:space="0" w:color="000000"/>
              <w:right w:val="single" w:sz="8" w:space="0" w:color="000000"/>
            </w:tcBorders>
          </w:tcPr>
          <w:p w14:paraId="091AACB9" w14:textId="5A5B4B72" w:rsidR="007E7852" w:rsidRPr="007E7852" w:rsidRDefault="007E7852" w:rsidP="007E7852">
            <w:pPr>
              <w:jc w:val="center"/>
              <w:rPr>
                <w:sz w:val="20"/>
                <w:szCs w:val="20"/>
              </w:rPr>
            </w:pPr>
            <w:r w:rsidRPr="007E7852">
              <w:rPr>
                <w:sz w:val="20"/>
                <w:szCs w:val="20"/>
              </w:rPr>
              <w:t xml:space="preserve">Relative Power </w:t>
            </w:r>
            <w:r w:rsidRPr="007E7852">
              <w:rPr>
                <w:sz w:val="20"/>
                <w:szCs w:val="20"/>
              </w:rPr>
              <w:br/>
              <w:t>(REDCAP UEs</w:t>
            </w:r>
            <w:r w:rsidR="00925114">
              <w:rPr>
                <w:sz w:val="20"/>
                <w:szCs w:val="20"/>
              </w:rPr>
              <w:t xml:space="preserve"> with </w:t>
            </w:r>
            <w:r w:rsidRPr="007E7852">
              <w:rPr>
                <w:sz w:val="20"/>
                <w:szCs w:val="20"/>
              </w:rPr>
              <w:t>reception bandwidth of 20 MHz)</w:t>
            </w:r>
          </w:p>
        </w:tc>
      </w:tr>
      <w:tr w:rsidR="007E7852" w:rsidRPr="007E7852" w14:paraId="331A1F7F"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5B8F50" w14:textId="741CCCE4" w:rsidR="007E7852" w:rsidRPr="007E7852" w:rsidRDefault="007E7852" w:rsidP="007E7852">
            <w:pPr>
              <w:rPr>
                <w:sz w:val="20"/>
                <w:szCs w:val="20"/>
              </w:rPr>
            </w:pPr>
            <w:r w:rsidRPr="007E7852">
              <w:rPr>
                <w:sz w:val="20"/>
                <w:szCs w:val="20"/>
              </w:rPr>
              <w:t>Deep Sleep (P</w:t>
            </w:r>
            <w:r w:rsidRPr="007E7852">
              <w:rPr>
                <w:sz w:val="20"/>
                <w:szCs w:val="20"/>
                <w:vertAlign w:val="subscript"/>
              </w:rPr>
              <w:t>DS</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95AF00" w14:textId="77777777" w:rsidR="007E7852" w:rsidRPr="007E7852" w:rsidRDefault="007E7852" w:rsidP="007E7852">
            <w:pPr>
              <w:jc w:val="center"/>
              <w:rPr>
                <w:sz w:val="20"/>
                <w:szCs w:val="20"/>
              </w:rPr>
            </w:pPr>
            <w:r w:rsidRPr="007E7852">
              <w:rPr>
                <w:sz w:val="20"/>
                <w:szCs w:val="20"/>
              </w:rPr>
              <w:t>1</w:t>
            </w:r>
          </w:p>
        </w:tc>
        <w:tc>
          <w:tcPr>
            <w:tcW w:w="2845" w:type="dxa"/>
            <w:tcBorders>
              <w:top w:val="single" w:sz="8" w:space="0" w:color="000000"/>
              <w:left w:val="single" w:sz="8" w:space="0" w:color="000000"/>
              <w:bottom w:val="single" w:sz="8" w:space="0" w:color="000000"/>
              <w:right w:val="single" w:sz="8" w:space="0" w:color="000000"/>
            </w:tcBorders>
          </w:tcPr>
          <w:p w14:paraId="1D73D4FD" w14:textId="34D2A829" w:rsidR="007E7852" w:rsidRPr="007E7852" w:rsidRDefault="007E7852" w:rsidP="007E7852">
            <w:pPr>
              <w:jc w:val="center"/>
              <w:rPr>
                <w:color w:val="FF0000"/>
                <w:sz w:val="20"/>
                <w:szCs w:val="20"/>
              </w:rPr>
            </w:pPr>
            <w:r w:rsidRPr="007E7852">
              <w:rPr>
                <w:sz w:val="20"/>
                <w:szCs w:val="20"/>
              </w:rPr>
              <w:t>1</w:t>
            </w:r>
          </w:p>
        </w:tc>
        <w:tc>
          <w:tcPr>
            <w:tcW w:w="2845" w:type="dxa"/>
            <w:tcBorders>
              <w:top w:val="single" w:sz="8" w:space="0" w:color="000000"/>
              <w:left w:val="single" w:sz="8" w:space="0" w:color="000000"/>
              <w:bottom w:val="single" w:sz="8" w:space="0" w:color="000000"/>
              <w:right w:val="single" w:sz="8" w:space="0" w:color="000000"/>
            </w:tcBorders>
          </w:tcPr>
          <w:p w14:paraId="19678305" w14:textId="74C79AAE" w:rsidR="007E7852" w:rsidRPr="007E7852" w:rsidRDefault="007E7852" w:rsidP="007E7852">
            <w:pPr>
              <w:jc w:val="center"/>
              <w:rPr>
                <w:sz w:val="20"/>
                <w:szCs w:val="20"/>
              </w:rPr>
            </w:pPr>
            <w:r w:rsidRPr="007E7852">
              <w:rPr>
                <w:sz w:val="20"/>
                <w:szCs w:val="20"/>
              </w:rPr>
              <w:t>0.5</w:t>
            </w:r>
          </w:p>
        </w:tc>
      </w:tr>
      <w:tr w:rsidR="007E7852" w:rsidRPr="007E7852" w14:paraId="1D68F85B"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372C52" w14:textId="6E689101" w:rsidR="007E7852" w:rsidRPr="007E7852" w:rsidRDefault="007E7852" w:rsidP="007E7852">
            <w:pPr>
              <w:rPr>
                <w:sz w:val="20"/>
                <w:szCs w:val="20"/>
              </w:rPr>
            </w:pPr>
            <w:r w:rsidRPr="007E7852">
              <w:rPr>
                <w:sz w:val="20"/>
                <w:szCs w:val="20"/>
              </w:rPr>
              <w:t>Light Sleep (P</w:t>
            </w:r>
            <w:r w:rsidRPr="007E7852">
              <w:rPr>
                <w:sz w:val="20"/>
                <w:szCs w:val="20"/>
                <w:vertAlign w:val="subscript"/>
              </w:rPr>
              <w:t>LS</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BAC0FD2" w14:textId="77777777" w:rsidR="007E7852" w:rsidRPr="007E7852" w:rsidRDefault="007E7852" w:rsidP="007E7852">
            <w:pPr>
              <w:jc w:val="center"/>
              <w:rPr>
                <w:sz w:val="20"/>
                <w:szCs w:val="20"/>
              </w:rPr>
            </w:pPr>
            <w:r w:rsidRPr="007E7852">
              <w:rPr>
                <w:sz w:val="20"/>
                <w:szCs w:val="20"/>
              </w:rPr>
              <w:t>20</w:t>
            </w:r>
          </w:p>
        </w:tc>
        <w:tc>
          <w:tcPr>
            <w:tcW w:w="2845" w:type="dxa"/>
            <w:tcBorders>
              <w:top w:val="single" w:sz="8" w:space="0" w:color="000000"/>
              <w:left w:val="single" w:sz="8" w:space="0" w:color="000000"/>
              <w:bottom w:val="single" w:sz="8" w:space="0" w:color="000000"/>
              <w:right w:val="single" w:sz="8" w:space="0" w:color="000000"/>
            </w:tcBorders>
          </w:tcPr>
          <w:p w14:paraId="52AEDD31" w14:textId="17DB46DF" w:rsidR="007E7852" w:rsidRPr="007E7852" w:rsidRDefault="007E7852" w:rsidP="007E7852">
            <w:pPr>
              <w:jc w:val="center"/>
              <w:rPr>
                <w:color w:val="FF0000"/>
                <w:sz w:val="20"/>
                <w:szCs w:val="20"/>
              </w:rPr>
            </w:pPr>
            <w:r w:rsidRPr="007E7852">
              <w:rPr>
                <w:sz w:val="20"/>
                <w:szCs w:val="20"/>
              </w:rPr>
              <w:t>20</w:t>
            </w:r>
          </w:p>
        </w:tc>
        <w:tc>
          <w:tcPr>
            <w:tcW w:w="2845" w:type="dxa"/>
            <w:tcBorders>
              <w:top w:val="single" w:sz="8" w:space="0" w:color="000000"/>
              <w:left w:val="single" w:sz="8" w:space="0" w:color="000000"/>
              <w:bottom w:val="single" w:sz="8" w:space="0" w:color="000000"/>
              <w:right w:val="single" w:sz="8" w:space="0" w:color="000000"/>
            </w:tcBorders>
          </w:tcPr>
          <w:p w14:paraId="52E7B072" w14:textId="7FBEB83C" w:rsidR="007E7852" w:rsidRPr="007E7852" w:rsidRDefault="007E7852" w:rsidP="007E7852">
            <w:pPr>
              <w:jc w:val="center"/>
              <w:rPr>
                <w:sz w:val="20"/>
                <w:szCs w:val="20"/>
              </w:rPr>
            </w:pPr>
            <w:r w:rsidRPr="007E7852">
              <w:rPr>
                <w:sz w:val="20"/>
                <w:szCs w:val="20"/>
              </w:rPr>
              <w:t>10</w:t>
            </w:r>
          </w:p>
        </w:tc>
      </w:tr>
      <w:tr w:rsidR="007E7852" w:rsidRPr="007E7852" w14:paraId="21DF8E74"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0C86F6" w14:textId="74413898" w:rsidR="007E7852" w:rsidRPr="007E7852" w:rsidRDefault="007E7852" w:rsidP="007E7852">
            <w:pPr>
              <w:rPr>
                <w:sz w:val="20"/>
                <w:szCs w:val="20"/>
              </w:rPr>
            </w:pPr>
            <w:r w:rsidRPr="007E7852">
              <w:rPr>
                <w:sz w:val="20"/>
                <w:szCs w:val="20"/>
              </w:rPr>
              <w:t>Micro sleep (P</w:t>
            </w:r>
            <w:r w:rsidRPr="007E7852">
              <w:rPr>
                <w:sz w:val="20"/>
                <w:szCs w:val="20"/>
                <w:vertAlign w:val="subscript"/>
              </w:rPr>
              <w:t>MS</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EA26547" w14:textId="77777777" w:rsidR="007E7852" w:rsidRPr="007E7852" w:rsidRDefault="007E7852" w:rsidP="007E7852">
            <w:pPr>
              <w:jc w:val="center"/>
              <w:rPr>
                <w:sz w:val="20"/>
                <w:szCs w:val="20"/>
              </w:rPr>
            </w:pPr>
            <w:r w:rsidRPr="007E7852">
              <w:rPr>
                <w:sz w:val="20"/>
                <w:szCs w:val="20"/>
              </w:rP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5983283F" w14:textId="52552B2C" w:rsidR="007E7852" w:rsidRPr="007E7852" w:rsidRDefault="007E7852" w:rsidP="007E7852">
            <w:pPr>
              <w:jc w:val="center"/>
              <w:rPr>
                <w:color w:val="FF0000"/>
                <w:sz w:val="20"/>
                <w:szCs w:val="20"/>
              </w:rPr>
            </w:pPr>
            <w:r w:rsidRPr="007E7852">
              <w:rPr>
                <w:sz w:val="20"/>
                <w:szCs w:val="20"/>
              </w:rP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371453CC" w14:textId="19688356" w:rsidR="007E7852" w:rsidRPr="007E7852" w:rsidRDefault="007E7852" w:rsidP="007E7852">
            <w:pPr>
              <w:jc w:val="center"/>
              <w:rPr>
                <w:sz w:val="20"/>
                <w:szCs w:val="20"/>
              </w:rPr>
            </w:pPr>
            <w:r w:rsidRPr="007E7852">
              <w:rPr>
                <w:sz w:val="20"/>
                <w:szCs w:val="20"/>
              </w:rPr>
              <w:t>25</w:t>
            </w:r>
          </w:p>
        </w:tc>
      </w:tr>
      <w:tr w:rsidR="007E7852" w:rsidRPr="007E7852" w14:paraId="0573C596"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68CDB6" w14:textId="5ABC2ADB" w:rsidR="007E7852" w:rsidRPr="007E7852" w:rsidRDefault="007E7852" w:rsidP="007E7852">
            <w:pPr>
              <w:rPr>
                <w:sz w:val="20"/>
                <w:szCs w:val="20"/>
              </w:rPr>
            </w:pPr>
            <w:r w:rsidRPr="007E7852">
              <w:rPr>
                <w:sz w:val="20"/>
                <w:szCs w:val="20"/>
              </w:rPr>
              <w:t>PDCCH-only (P</w:t>
            </w:r>
            <w:r w:rsidR="00AC6BE4">
              <w:rPr>
                <w:sz w:val="20"/>
                <w:szCs w:val="20"/>
                <w:vertAlign w:val="subscript"/>
              </w:rPr>
              <w:t>PDCCH</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7A8833B" w14:textId="77777777" w:rsidR="007E7852" w:rsidRPr="007E7852" w:rsidRDefault="007E7852" w:rsidP="007E7852">
            <w:pPr>
              <w:jc w:val="center"/>
              <w:rPr>
                <w:sz w:val="20"/>
                <w:szCs w:val="20"/>
              </w:rPr>
            </w:pPr>
            <w:r w:rsidRPr="007E7852">
              <w:rPr>
                <w:sz w:val="20"/>
                <w:szCs w:val="20"/>
              </w:rPr>
              <w:t>100</w:t>
            </w:r>
          </w:p>
        </w:tc>
        <w:tc>
          <w:tcPr>
            <w:tcW w:w="2845" w:type="dxa"/>
            <w:tcBorders>
              <w:top w:val="single" w:sz="8" w:space="0" w:color="000000"/>
              <w:left w:val="single" w:sz="8" w:space="0" w:color="000000"/>
              <w:bottom w:val="single" w:sz="8" w:space="0" w:color="000000"/>
              <w:right w:val="single" w:sz="8" w:space="0" w:color="000000"/>
            </w:tcBorders>
          </w:tcPr>
          <w:p w14:paraId="244F5977" w14:textId="10FA710B" w:rsidR="007E7852" w:rsidRPr="007E7852" w:rsidRDefault="007E7852" w:rsidP="007E7852">
            <w:pPr>
              <w:jc w:val="center"/>
              <w:rPr>
                <w:sz w:val="20"/>
                <w:szCs w:val="20"/>
              </w:rPr>
            </w:pPr>
            <w:r w:rsidRPr="007E7852">
              <w:rPr>
                <w:sz w:val="20"/>
                <w:szCs w:val="20"/>
              </w:rPr>
              <w:t xml:space="preserve">50 for same-slot scheduling </w:t>
            </w:r>
            <w:r>
              <w:rPr>
                <w:sz w:val="20"/>
                <w:szCs w:val="20"/>
              </w:rPr>
              <w:br/>
            </w:r>
            <w:r w:rsidRPr="007E7852">
              <w:rPr>
                <w:sz w:val="20"/>
                <w:szCs w:val="20"/>
              </w:rPr>
              <w:t>(max {100*0.4, 50}</w:t>
            </w:r>
            <w:r w:rsidRPr="007E7852">
              <w:rPr>
                <w:sz w:val="20"/>
                <w:szCs w:val="20"/>
                <w:vertAlign w:val="superscript"/>
              </w:rPr>
              <w:t>Note1</w:t>
            </w:r>
            <w:r w:rsidRPr="007E7852">
              <w:rPr>
                <w:sz w:val="20"/>
                <w:szCs w:val="20"/>
              </w:rPr>
              <w:t>);</w:t>
            </w:r>
          </w:p>
          <w:p w14:paraId="38C81853" w14:textId="17500E67" w:rsidR="007E7852" w:rsidRPr="007E7852" w:rsidRDefault="007E7852" w:rsidP="007E7852">
            <w:pPr>
              <w:jc w:val="center"/>
              <w:rPr>
                <w:sz w:val="20"/>
                <w:szCs w:val="20"/>
              </w:rPr>
            </w:pPr>
            <w:r w:rsidRPr="007E7852">
              <w:rPr>
                <w:sz w:val="20"/>
                <w:szCs w:val="20"/>
              </w:rPr>
              <w:t>50 for cross-slot scheduling</w:t>
            </w:r>
            <w:r w:rsidRPr="007E7852">
              <w:rPr>
                <w:sz w:val="20"/>
                <w:szCs w:val="20"/>
              </w:rPr>
              <w:br/>
              <w:t>(max {100*0.4*0.7</w:t>
            </w:r>
            <w:r w:rsidRPr="007E7852">
              <w:rPr>
                <w:sz w:val="20"/>
                <w:szCs w:val="20"/>
                <w:vertAlign w:val="superscript"/>
              </w:rPr>
              <w:t>Note</w:t>
            </w:r>
            <w:r>
              <w:rPr>
                <w:sz w:val="20"/>
                <w:szCs w:val="20"/>
                <w:vertAlign w:val="superscript"/>
              </w:rPr>
              <w:t>3</w:t>
            </w:r>
            <w:r w:rsidRPr="007E7852">
              <w:rPr>
                <w:sz w:val="20"/>
                <w:szCs w:val="20"/>
              </w:rPr>
              <w:t>, 50})</w:t>
            </w:r>
          </w:p>
        </w:tc>
        <w:tc>
          <w:tcPr>
            <w:tcW w:w="2845" w:type="dxa"/>
            <w:tcBorders>
              <w:top w:val="single" w:sz="8" w:space="0" w:color="000000"/>
              <w:left w:val="single" w:sz="8" w:space="0" w:color="000000"/>
              <w:bottom w:val="single" w:sz="8" w:space="0" w:color="000000"/>
              <w:right w:val="single" w:sz="8" w:space="0" w:color="000000"/>
            </w:tcBorders>
          </w:tcPr>
          <w:p w14:paraId="66BF262E" w14:textId="08657A11" w:rsidR="007E7852" w:rsidRPr="007E7852" w:rsidRDefault="007E7852" w:rsidP="007E7852">
            <w:pPr>
              <w:jc w:val="center"/>
              <w:rPr>
                <w:sz w:val="20"/>
                <w:szCs w:val="20"/>
              </w:rPr>
            </w:pPr>
            <w:r w:rsidRPr="007E7852">
              <w:rPr>
                <w:sz w:val="20"/>
                <w:szCs w:val="20"/>
              </w:rPr>
              <w:t>40 for same-slot scheduling;</w:t>
            </w:r>
          </w:p>
          <w:p w14:paraId="38089EEA" w14:textId="5EF15FA1" w:rsidR="007E7852" w:rsidRPr="007E7852" w:rsidRDefault="007E7852" w:rsidP="007E7852">
            <w:pPr>
              <w:jc w:val="center"/>
              <w:rPr>
                <w:sz w:val="20"/>
                <w:szCs w:val="20"/>
              </w:rPr>
            </w:pPr>
            <w:r w:rsidRPr="007E7852">
              <w:rPr>
                <w:sz w:val="20"/>
                <w:szCs w:val="20"/>
              </w:rPr>
              <w:t>(max {100*0.4, 25</w:t>
            </w:r>
            <w:r w:rsidRPr="007E7852">
              <w:rPr>
                <w:sz w:val="20"/>
                <w:szCs w:val="20"/>
                <w:vertAlign w:val="superscript"/>
              </w:rPr>
              <w:t>Note2</w:t>
            </w:r>
            <w:r w:rsidRPr="007E7852">
              <w:rPr>
                <w:sz w:val="20"/>
                <w:szCs w:val="20"/>
              </w:rPr>
              <w:t>})</w:t>
            </w:r>
          </w:p>
          <w:p w14:paraId="4E2891F2" w14:textId="75453C7D" w:rsidR="007E7852" w:rsidRPr="007E7852" w:rsidRDefault="007E7852" w:rsidP="007E7852">
            <w:pPr>
              <w:jc w:val="center"/>
              <w:rPr>
                <w:sz w:val="20"/>
                <w:szCs w:val="20"/>
              </w:rPr>
            </w:pPr>
            <w:r w:rsidRPr="007E7852">
              <w:rPr>
                <w:sz w:val="20"/>
                <w:szCs w:val="20"/>
              </w:rPr>
              <w:t>28 for cross-slot scheduling</w:t>
            </w:r>
            <w:r w:rsidRPr="007E7852">
              <w:rPr>
                <w:sz w:val="20"/>
                <w:szCs w:val="20"/>
              </w:rPr>
              <w:br/>
              <w:t>(max {100*0.4*0.7</w:t>
            </w:r>
            <w:r w:rsidRPr="007E7852">
              <w:rPr>
                <w:sz w:val="20"/>
                <w:szCs w:val="20"/>
                <w:vertAlign w:val="superscript"/>
              </w:rPr>
              <w:t>Note3</w:t>
            </w:r>
            <w:r w:rsidRPr="007E7852">
              <w:rPr>
                <w:sz w:val="20"/>
                <w:szCs w:val="20"/>
              </w:rPr>
              <w:t>, 25})</w:t>
            </w:r>
          </w:p>
        </w:tc>
      </w:tr>
      <w:tr w:rsidR="007E7852" w:rsidRPr="007E7852" w14:paraId="31B670E1"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56FC8B5" w14:textId="668076AE" w:rsidR="007E7852" w:rsidRPr="007E7852" w:rsidRDefault="007E7852" w:rsidP="00AC6BE4">
            <w:pPr>
              <w:rPr>
                <w:sz w:val="20"/>
                <w:szCs w:val="20"/>
              </w:rPr>
            </w:pPr>
            <w:r w:rsidRPr="007E7852">
              <w:rPr>
                <w:sz w:val="20"/>
                <w:szCs w:val="20"/>
              </w:rPr>
              <w:t>PDCCH + PDSCH</w:t>
            </w:r>
            <w:r>
              <w:rPr>
                <w:sz w:val="20"/>
                <w:szCs w:val="20"/>
              </w:rPr>
              <w:t xml:space="preserve"> (P</w:t>
            </w:r>
            <w:r w:rsidR="00AC6BE4">
              <w:rPr>
                <w:sz w:val="20"/>
                <w:szCs w:val="20"/>
                <w:vertAlign w:val="subscript"/>
              </w:rPr>
              <w:t>PDCCH+PDSCH</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C73B0F3" w14:textId="77777777" w:rsidR="007E7852" w:rsidRPr="007E7852" w:rsidRDefault="007E7852" w:rsidP="00AC6BE4">
            <w:pPr>
              <w:jc w:val="center"/>
              <w:rPr>
                <w:sz w:val="20"/>
                <w:szCs w:val="20"/>
              </w:rPr>
            </w:pPr>
            <w:r w:rsidRPr="007E7852">
              <w:rPr>
                <w:sz w:val="20"/>
                <w:szCs w:val="20"/>
              </w:rPr>
              <w:t>300</w:t>
            </w:r>
          </w:p>
        </w:tc>
        <w:tc>
          <w:tcPr>
            <w:tcW w:w="2845" w:type="dxa"/>
            <w:tcBorders>
              <w:top w:val="single" w:sz="8" w:space="0" w:color="000000"/>
              <w:left w:val="single" w:sz="8" w:space="0" w:color="000000"/>
              <w:bottom w:val="single" w:sz="8" w:space="0" w:color="000000"/>
              <w:right w:val="single" w:sz="8" w:space="0" w:color="000000"/>
            </w:tcBorders>
          </w:tcPr>
          <w:p w14:paraId="6AF43FFA" w14:textId="4EC961EF" w:rsidR="007E7852" w:rsidRPr="007E7852" w:rsidRDefault="007E7852" w:rsidP="007E7852">
            <w:pPr>
              <w:jc w:val="center"/>
              <w:rPr>
                <w:sz w:val="20"/>
                <w:szCs w:val="20"/>
              </w:rPr>
            </w:pPr>
            <w:r w:rsidRPr="007E7852">
              <w:rPr>
                <w:sz w:val="20"/>
                <w:szCs w:val="20"/>
              </w:rPr>
              <w:t>120</w:t>
            </w:r>
          </w:p>
        </w:tc>
        <w:tc>
          <w:tcPr>
            <w:tcW w:w="2845" w:type="dxa"/>
            <w:tcBorders>
              <w:top w:val="single" w:sz="8" w:space="0" w:color="000000"/>
              <w:left w:val="single" w:sz="8" w:space="0" w:color="000000"/>
              <w:bottom w:val="single" w:sz="8" w:space="0" w:color="000000"/>
              <w:right w:val="single" w:sz="8" w:space="0" w:color="000000"/>
            </w:tcBorders>
          </w:tcPr>
          <w:p w14:paraId="2D585B61" w14:textId="7CBB8130" w:rsidR="007E7852" w:rsidRPr="007E7852" w:rsidRDefault="007E7852" w:rsidP="007E7852">
            <w:pPr>
              <w:jc w:val="center"/>
              <w:rPr>
                <w:sz w:val="20"/>
                <w:szCs w:val="20"/>
              </w:rPr>
            </w:pPr>
            <w:r w:rsidRPr="007E7852">
              <w:rPr>
                <w:sz w:val="20"/>
                <w:szCs w:val="20"/>
              </w:rPr>
              <w:t>120</w:t>
            </w:r>
          </w:p>
        </w:tc>
      </w:tr>
      <w:tr w:rsidR="007E7852" w:rsidRPr="007E7852" w14:paraId="60A0071F"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153D02" w14:textId="22A01665" w:rsidR="007E7852" w:rsidRPr="007E7852" w:rsidRDefault="007E7852" w:rsidP="007E7852">
            <w:pPr>
              <w:rPr>
                <w:sz w:val="20"/>
                <w:szCs w:val="20"/>
              </w:rPr>
            </w:pPr>
            <w:r w:rsidRPr="007E7852">
              <w:rPr>
                <w:sz w:val="20"/>
                <w:szCs w:val="20"/>
              </w:rPr>
              <w:t>PDSCH-only</w:t>
            </w:r>
            <w:r w:rsidR="00AC6BE4">
              <w:rPr>
                <w:sz w:val="20"/>
                <w:szCs w:val="20"/>
              </w:rPr>
              <w:t xml:space="preserve"> (P</w:t>
            </w:r>
            <w:r w:rsidR="00AC6BE4" w:rsidRPr="00AC6BE4">
              <w:rPr>
                <w:sz w:val="20"/>
                <w:szCs w:val="20"/>
                <w:vertAlign w:val="subscript"/>
              </w:rPr>
              <w:t>PDSCH</w:t>
            </w:r>
            <w:r w:rsidR="00AC6BE4">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D24454" w14:textId="77777777" w:rsidR="007E7852" w:rsidRPr="007E7852" w:rsidRDefault="007E7852" w:rsidP="007E7852">
            <w:pPr>
              <w:jc w:val="center"/>
              <w:rPr>
                <w:sz w:val="20"/>
                <w:szCs w:val="20"/>
              </w:rPr>
            </w:pPr>
            <w:r w:rsidRPr="007E7852">
              <w:rPr>
                <w:sz w:val="20"/>
                <w:szCs w:val="20"/>
              </w:rPr>
              <w:t>280</w:t>
            </w:r>
          </w:p>
        </w:tc>
        <w:tc>
          <w:tcPr>
            <w:tcW w:w="2845" w:type="dxa"/>
            <w:tcBorders>
              <w:top w:val="single" w:sz="8" w:space="0" w:color="000000"/>
              <w:left w:val="single" w:sz="8" w:space="0" w:color="000000"/>
              <w:bottom w:val="single" w:sz="8" w:space="0" w:color="000000"/>
              <w:right w:val="single" w:sz="8" w:space="0" w:color="000000"/>
            </w:tcBorders>
          </w:tcPr>
          <w:p w14:paraId="467AF3C1" w14:textId="1EBEE199" w:rsidR="007E7852" w:rsidRPr="007E7852" w:rsidRDefault="007E7852" w:rsidP="007E7852">
            <w:pPr>
              <w:jc w:val="center"/>
              <w:rPr>
                <w:sz w:val="20"/>
                <w:szCs w:val="20"/>
              </w:rPr>
            </w:pPr>
            <w:r w:rsidRPr="007E7852">
              <w:rPr>
                <w:sz w:val="20"/>
                <w:szCs w:val="20"/>
              </w:rPr>
              <w:t>112</w:t>
            </w:r>
          </w:p>
        </w:tc>
        <w:tc>
          <w:tcPr>
            <w:tcW w:w="2845" w:type="dxa"/>
            <w:tcBorders>
              <w:top w:val="single" w:sz="8" w:space="0" w:color="000000"/>
              <w:left w:val="single" w:sz="8" w:space="0" w:color="000000"/>
              <w:bottom w:val="single" w:sz="8" w:space="0" w:color="000000"/>
              <w:right w:val="single" w:sz="8" w:space="0" w:color="000000"/>
            </w:tcBorders>
          </w:tcPr>
          <w:p w14:paraId="199412C0" w14:textId="40581649" w:rsidR="007E7852" w:rsidRPr="007E7852" w:rsidRDefault="007E7852" w:rsidP="007E7852">
            <w:pPr>
              <w:jc w:val="center"/>
              <w:rPr>
                <w:sz w:val="20"/>
                <w:szCs w:val="20"/>
              </w:rPr>
            </w:pPr>
            <w:r w:rsidRPr="007E7852">
              <w:rPr>
                <w:sz w:val="20"/>
                <w:szCs w:val="20"/>
              </w:rPr>
              <w:t>112</w:t>
            </w:r>
          </w:p>
        </w:tc>
      </w:tr>
      <w:tr w:rsidR="007E7852" w:rsidRPr="007E7852" w14:paraId="3131E61C"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63E1304" w14:textId="46DB480F" w:rsidR="007E7852" w:rsidRPr="007E7852" w:rsidRDefault="007E7852" w:rsidP="007E7852">
            <w:pPr>
              <w:rPr>
                <w:sz w:val="20"/>
                <w:szCs w:val="20"/>
              </w:rPr>
            </w:pPr>
            <w:r w:rsidRPr="007E7852">
              <w:rPr>
                <w:sz w:val="20"/>
                <w:szCs w:val="20"/>
              </w:rPr>
              <w:t xml:space="preserve">SSB/CSI-RS proc. </w:t>
            </w:r>
            <w:r>
              <w:rPr>
                <w:sz w:val="20"/>
                <w:szCs w:val="20"/>
              </w:rPr>
              <w:t>(P</w:t>
            </w:r>
            <w:r w:rsidRPr="007E7852">
              <w:rPr>
                <w:sz w:val="20"/>
                <w:szCs w:val="20"/>
                <w:vertAlign w:val="subscript"/>
              </w:rPr>
              <w:t>SSB</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66C69BA" w14:textId="5196F311" w:rsidR="007E7852" w:rsidRPr="007E7852" w:rsidRDefault="007E7852" w:rsidP="007E7852">
            <w:pPr>
              <w:jc w:val="center"/>
              <w:rPr>
                <w:sz w:val="20"/>
                <w:szCs w:val="20"/>
              </w:rPr>
            </w:pPr>
            <w:r w:rsidRPr="007E7852">
              <w:rPr>
                <w:sz w:val="20"/>
                <w:szCs w:val="20"/>
              </w:rPr>
              <w:t>100 (sync</w:t>
            </w:r>
            <w:r w:rsidR="00AC6BE4">
              <w:rPr>
                <w:sz w:val="20"/>
                <w:szCs w:val="20"/>
              </w:rPr>
              <w:t>hronization</w:t>
            </w:r>
            <w:r w:rsidRPr="007E7852">
              <w:rPr>
                <w:sz w:val="20"/>
                <w:szCs w:val="20"/>
              </w:rPr>
              <w:t xml:space="preserve">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17774833" w14:textId="1BE177E9" w:rsidR="007E7852" w:rsidRPr="007E7852" w:rsidRDefault="007E7852" w:rsidP="007E7852">
            <w:pPr>
              <w:jc w:val="center"/>
              <w:rPr>
                <w:sz w:val="20"/>
                <w:szCs w:val="20"/>
              </w:rPr>
            </w:pPr>
            <w:r w:rsidRPr="007E7852">
              <w:rPr>
                <w:sz w:val="20"/>
                <w:szCs w:val="20"/>
              </w:rPr>
              <w:t>50</w:t>
            </w:r>
          </w:p>
        </w:tc>
        <w:tc>
          <w:tcPr>
            <w:tcW w:w="2845" w:type="dxa"/>
            <w:tcBorders>
              <w:top w:val="single" w:sz="8" w:space="0" w:color="000000"/>
              <w:left w:val="single" w:sz="8" w:space="0" w:color="000000"/>
              <w:bottom w:val="single" w:sz="8" w:space="0" w:color="000000"/>
              <w:right w:val="single" w:sz="8" w:space="0" w:color="000000"/>
            </w:tcBorders>
          </w:tcPr>
          <w:p w14:paraId="4820E65A" w14:textId="0E5BC511" w:rsidR="007E7852" w:rsidRPr="007E7852" w:rsidRDefault="007E7852" w:rsidP="007E7852">
            <w:pPr>
              <w:jc w:val="center"/>
              <w:rPr>
                <w:sz w:val="20"/>
                <w:szCs w:val="20"/>
              </w:rPr>
            </w:pPr>
            <w:r w:rsidRPr="007E7852">
              <w:rPr>
                <w:sz w:val="20"/>
                <w:szCs w:val="20"/>
              </w:rPr>
              <w:t>40</w:t>
            </w:r>
          </w:p>
        </w:tc>
      </w:tr>
      <w:tr w:rsidR="00AC6BE4" w:rsidRPr="007E7852" w14:paraId="15D4AC4C"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558AB9" w14:textId="1ED97B2D" w:rsidR="00AC6BE4" w:rsidRPr="007E7852" w:rsidRDefault="00AC6BE4" w:rsidP="00AC6BE4">
            <w:pPr>
              <w:rPr>
                <w:sz w:val="20"/>
                <w:szCs w:val="20"/>
              </w:rPr>
            </w:pPr>
            <w:r w:rsidRPr="007E7852">
              <w:rPr>
                <w:sz w:val="20"/>
                <w:szCs w:val="20"/>
              </w:rPr>
              <w:t>Intra-frequency RRM measurement</w:t>
            </w:r>
            <w:r>
              <w:rPr>
                <w:sz w:val="20"/>
                <w:szCs w:val="20"/>
              </w:rPr>
              <w:t xml:space="preserve"> (P</w:t>
            </w:r>
            <w:r w:rsidRPr="00AC6BE4">
              <w:rPr>
                <w:sz w:val="20"/>
                <w:szCs w:val="20"/>
                <w:vertAlign w:val="subscript"/>
              </w:rPr>
              <w:t>intra</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EABF933" w14:textId="77777777" w:rsidR="00AC6BE4" w:rsidRPr="007E7852" w:rsidRDefault="00AC6BE4" w:rsidP="00D67068">
            <w:pPr>
              <w:pStyle w:val="ListParagraph"/>
              <w:numPr>
                <w:ilvl w:val="0"/>
                <w:numId w:val="59"/>
              </w:numPr>
              <w:rPr>
                <w:sz w:val="20"/>
                <w:szCs w:val="20"/>
              </w:rPr>
            </w:pPr>
            <w:r w:rsidRPr="007E7852">
              <w:rPr>
                <w:sz w:val="20"/>
                <w:szCs w:val="20"/>
              </w:rPr>
              <w:t>150 (synchronous case, N=8, measurement only)</w:t>
            </w:r>
          </w:p>
          <w:p w14:paraId="06B7D126" w14:textId="6683E2BB" w:rsidR="00AC6BE4" w:rsidRPr="007E7852" w:rsidRDefault="00AC6BE4" w:rsidP="00D67068">
            <w:pPr>
              <w:pStyle w:val="ListParagraph"/>
              <w:numPr>
                <w:ilvl w:val="0"/>
                <w:numId w:val="59"/>
              </w:numPr>
              <w:rPr>
                <w:sz w:val="20"/>
                <w:szCs w:val="20"/>
              </w:rPr>
            </w:pPr>
            <w:r w:rsidRPr="007E7852">
              <w:rPr>
                <w:sz w:val="20"/>
                <w:szCs w:val="20"/>
              </w:rPr>
              <w:t>200 (combined measurement and search)</w:t>
            </w:r>
          </w:p>
        </w:tc>
        <w:tc>
          <w:tcPr>
            <w:tcW w:w="2845" w:type="dxa"/>
            <w:tcBorders>
              <w:top w:val="single" w:sz="8" w:space="0" w:color="000000"/>
              <w:left w:val="single" w:sz="8" w:space="0" w:color="000000"/>
              <w:bottom w:val="single" w:sz="8" w:space="0" w:color="000000"/>
              <w:right w:val="single" w:sz="8" w:space="0" w:color="000000"/>
            </w:tcBorders>
            <w:vAlign w:val="center"/>
          </w:tcPr>
          <w:p w14:paraId="11AEADFF" w14:textId="7036BC26"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w:t>
            </w:r>
            <w:r w:rsidR="00FD4370" w:rsidRPr="00AC6BE4">
              <w:rPr>
                <w:sz w:val="20"/>
                <w:szCs w:val="20"/>
                <w:vertAlign w:val="superscript"/>
              </w:rPr>
              <w:t>Note4</w:t>
            </w:r>
            <w:r w:rsidRPr="007E7852">
              <w:rPr>
                <w:sz w:val="20"/>
                <w:szCs w:val="20"/>
              </w:rPr>
              <w:t xml:space="preserve"> (synchronous case, N=8, measurement only)</w:t>
            </w:r>
          </w:p>
          <w:p w14:paraId="2EE28EE9" w14:textId="35E60706" w:rsidR="00AC6BE4" w:rsidRPr="00AC6BE4" w:rsidRDefault="00AC6BE4" w:rsidP="00D67068">
            <w:pPr>
              <w:pStyle w:val="ListParagraph"/>
              <w:numPr>
                <w:ilvl w:val="0"/>
                <w:numId w:val="59"/>
              </w:numPr>
              <w:rPr>
                <w:sz w:val="20"/>
                <w:szCs w:val="20"/>
              </w:rPr>
            </w:pPr>
            <w:r>
              <w:rPr>
                <w:sz w:val="20"/>
                <w:szCs w:val="20"/>
              </w:rPr>
              <w:t>[80]</w:t>
            </w:r>
            <w:r w:rsidR="00FD4370" w:rsidRPr="00AC6BE4">
              <w:rPr>
                <w:sz w:val="20"/>
                <w:szCs w:val="20"/>
                <w:vertAlign w:val="superscript"/>
              </w:rPr>
              <w:t xml:space="preserve"> </w:t>
            </w:r>
            <w:r w:rsidR="00FD4370" w:rsidRPr="00AC6BE4">
              <w:rPr>
                <w:sz w:val="20"/>
                <w:szCs w:val="20"/>
                <w:vertAlign w:val="superscript"/>
              </w:rPr>
              <w:t>Note4</w:t>
            </w:r>
            <w:r w:rsidRPr="00AC6BE4">
              <w:rPr>
                <w:sz w:val="20"/>
                <w:szCs w:val="20"/>
              </w:rPr>
              <w:t xml:space="preserve"> (combined measurement and search)</w:t>
            </w:r>
          </w:p>
        </w:tc>
        <w:tc>
          <w:tcPr>
            <w:tcW w:w="2845" w:type="dxa"/>
            <w:tcBorders>
              <w:top w:val="single" w:sz="8" w:space="0" w:color="000000"/>
              <w:left w:val="single" w:sz="8" w:space="0" w:color="000000"/>
              <w:bottom w:val="single" w:sz="8" w:space="0" w:color="000000"/>
              <w:right w:val="single" w:sz="8" w:space="0" w:color="000000"/>
            </w:tcBorders>
            <w:vAlign w:val="center"/>
          </w:tcPr>
          <w:p w14:paraId="36555CD9" w14:textId="1B840145" w:rsidR="00AC6BE4" w:rsidRDefault="00AC6BE4" w:rsidP="00D67068">
            <w:pPr>
              <w:pStyle w:val="ListParagraph"/>
              <w:numPr>
                <w:ilvl w:val="0"/>
                <w:numId w:val="59"/>
              </w:numPr>
              <w:rPr>
                <w:sz w:val="20"/>
                <w:szCs w:val="20"/>
              </w:rPr>
            </w:pPr>
            <w:r>
              <w:rPr>
                <w:sz w:val="20"/>
                <w:szCs w:val="20"/>
              </w:rPr>
              <w:t>60</w:t>
            </w:r>
            <w:r w:rsidRPr="00AC6BE4">
              <w:rPr>
                <w:sz w:val="20"/>
                <w:szCs w:val="20"/>
                <w:vertAlign w:val="superscript"/>
              </w:rPr>
              <w:t>Note4</w:t>
            </w:r>
            <w:r w:rsidRPr="007E7852">
              <w:rPr>
                <w:sz w:val="20"/>
                <w:szCs w:val="20"/>
              </w:rPr>
              <w:t xml:space="preserve"> (synchronous case, N=8, measurement only)</w:t>
            </w:r>
          </w:p>
          <w:p w14:paraId="54DF4E88" w14:textId="7F769F8E" w:rsidR="00AC6BE4" w:rsidRPr="00AC6BE4" w:rsidRDefault="00AC6BE4" w:rsidP="00D67068">
            <w:pPr>
              <w:pStyle w:val="ListParagraph"/>
              <w:numPr>
                <w:ilvl w:val="0"/>
                <w:numId w:val="59"/>
              </w:numPr>
              <w:rPr>
                <w:sz w:val="20"/>
                <w:szCs w:val="20"/>
              </w:rPr>
            </w:pPr>
            <w:r>
              <w:rPr>
                <w:sz w:val="20"/>
                <w:szCs w:val="20"/>
              </w:rPr>
              <w:t>80</w:t>
            </w:r>
            <w:r w:rsidR="00FD4370" w:rsidRPr="00AC6BE4">
              <w:rPr>
                <w:sz w:val="20"/>
                <w:szCs w:val="20"/>
                <w:vertAlign w:val="superscript"/>
              </w:rPr>
              <w:t xml:space="preserve"> </w:t>
            </w:r>
            <w:r w:rsidR="00FD4370" w:rsidRPr="00AC6BE4">
              <w:rPr>
                <w:sz w:val="20"/>
                <w:szCs w:val="20"/>
                <w:vertAlign w:val="superscript"/>
              </w:rPr>
              <w:t>Note4</w:t>
            </w:r>
            <w:r w:rsidRPr="00AC6BE4">
              <w:rPr>
                <w:sz w:val="20"/>
                <w:szCs w:val="20"/>
              </w:rPr>
              <w:t xml:space="preserve"> (combined measurement and search)</w:t>
            </w:r>
          </w:p>
        </w:tc>
      </w:tr>
      <w:tr w:rsidR="00AC6BE4" w:rsidRPr="007E7852" w14:paraId="017EF058"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E2A0E0" w14:textId="64E8C9EA" w:rsidR="00AC6BE4" w:rsidRPr="007E7852" w:rsidRDefault="00AC6BE4" w:rsidP="00AC6BE4">
            <w:pPr>
              <w:rPr>
                <w:sz w:val="20"/>
                <w:szCs w:val="20"/>
              </w:rPr>
            </w:pPr>
            <w:r w:rsidRPr="007E7852">
              <w:rPr>
                <w:sz w:val="20"/>
                <w:szCs w:val="20"/>
              </w:rPr>
              <w:t>Inter-frequency RRM measurement</w:t>
            </w:r>
            <w:r>
              <w:rPr>
                <w:sz w:val="20"/>
                <w:szCs w:val="20"/>
              </w:rPr>
              <w:t xml:space="preserve"> (P</w:t>
            </w:r>
            <w:r w:rsidRPr="00AC6BE4">
              <w:rPr>
                <w:sz w:val="20"/>
                <w:szCs w:val="20"/>
                <w:vertAlign w:val="subscript"/>
              </w:rPr>
              <w:t>inter</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48E6B61" w14:textId="77777777" w:rsidR="00AC6BE4" w:rsidRDefault="00AC6BE4" w:rsidP="00D67068">
            <w:pPr>
              <w:pStyle w:val="ListParagraph"/>
              <w:numPr>
                <w:ilvl w:val="0"/>
                <w:numId w:val="59"/>
              </w:numPr>
              <w:rPr>
                <w:sz w:val="20"/>
                <w:szCs w:val="20"/>
              </w:rPr>
            </w:pPr>
            <w:r w:rsidRPr="00AC6BE4">
              <w:rPr>
                <w:sz w:val="20"/>
                <w:szCs w:val="20"/>
              </w:rPr>
              <w:t>150 (neighbor cell search power per freq</w:t>
            </w:r>
            <w:r>
              <w:rPr>
                <w:sz w:val="20"/>
                <w:szCs w:val="20"/>
              </w:rPr>
              <w:t>.</w:t>
            </w:r>
            <w:r w:rsidRPr="00AC6BE4">
              <w:rPr>
                <w:sz w:val="20"/>
                <w:szCs w:val="20"/>
              </w:rPr>
              <w:t xml:space="preserve"> layer)</w:t>
            </w:r>
          </w:p>
          <w:p w14:paraId="0C3F3C30" w14:textId="14E3C3E1" w:rsidR="00AC6BE4" w:rsidRDefault="00AC6BE4" w:rsidP="00D67068">
            <w:pPr>
              <w:pStyle w:val="ListParagraph"/>
              <w:numPr>
                <w:ilvl w:val="0"/>
                <w:numId w:val="59"/>
              </w:numPr>
              <w:rPr>
                <w:sz w:val="20"/>
                <w:szCs w:val="20"/>
              </w:rPr>
            </w:pPr>
            <w:r>
              <w:rPr>
                <w:sz w:val="20"/>
                <w:szCs w:val="20"/>
              </w:rPr>
              <w:t>150 (measurement only per freq. layer)</w:t>
            </w:r>
          </w:p>
          <w:p w14:paraId="03426CDF" w14:textId="07F212CD" w:rsidR="00AC6BE4" w:rsidRPr="00AC6BE4" w:rsidRDefault="00AC6BE4" w:rsidP="00D67068">
            <w:pPr>
              <w:pStyle w:val="ListParagraph"/>
              <w:numPr>
                <w:ilvl w:val="0"/>
                <w:numId w:val="59"/>
              </w:numPr>
              <w:rPr>
                <w:sz w:val="20"/>
                <w:szCs w:val="20"/>
              </w:rPr>
            </w:pPr>
            <w:r>
              <w:rPr>
                <w:sz w:val="20"/>
                <w:szCs w:val="20"/>
              </w:rPr>
              <w:t>Micro sleep power assumed for switch in/out a freq. layer</w:t>
            </w:r>
          </w:p>
        </w:tc>
        <w:tc>
          <w:tcPr>
            <w:tcW w:w="2845" w:type="dxa"/>
            <w:tcBorders>
              <w:top w:val="single" w:sz="8" w:space="0" w:color="000000"/>
              <w:left w:val="single" w:sz="8" w:space="0" w:color="000000"/>
              <w:bottom w:val="single" w:sz="8" w:space="0" w:color="000000"/>
              <w:right w:val="single" w:sz="8" w:space="0" w:color="000000"/>
            </w:tcBorders>
            <w:vAlign w:val="center"/>
          </w:tcPr>
          <w:p w14:paraId="4066476D" w14:textId="5721F2B0"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w:t>
            </w:r>
            <w:r w:rsidR="00FD4370" w:rsidRPr="00AC6BE4">
              <w:rPr>
                <w:sz w:val="20"/>
                <w:szCs w:val="20"/>
                <w:vertAlign w:val="superscript"/>
              </w:rPr>
              <w:t>Note4</w:t>
            </w:r>
            <w:r w:rsidRPr="00AC6BE4">
              <w:rPr>
                <w:sz w:val="20"/>
                <w:szCs w:val="20"/>
              </w:rPr>
              <w:t xml:space="preserve"> (neighbor cell search power per freq</w:t>
            </w:r>
            <w:r>
              <w:rPr>
                <w:sz w:val="20"/>
                <w:szCs w:val="20"/>
              </w:rPr>
              <w:t>.</w:t>
            </w:r>
            <w:r w:rsidRPr="00AC6BE4">
              <w:rPr>
                <w:sz w:val="20"/>
                <w:szCs w:val="20"/>
              </w:rPr>
              <w:t xml:space="preserve"> layer)</w:t>
            </w:r>
          </w:p>
          <w:p w14:paraId="7587D70D" w14:textId="51204740"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w:t>
            </w:r>
            <w:r w:rsidR="00FD4370" w:rsidRPr="00AC6BE4">
              <w:rPr>
                <w:sz w:val="20"/>
                <w:szCs w:val="20"/>
                <w:vertAlign w:val="superscript"/>
              </w:rPr>
              <w:t>Note4</w:t>
            </w:r>
            <w:r>
              <w:rPr>
                <w:sz w:val="20"/>
                <w:szCs w:val="20"/>
              </w:rPr>
              <w:t xml:space="preserve"> (measurement only per freq. layer)</w:t>
            </w:r>
          </w:p>
          <w:p w14:paraId="164C241A" w14:textId="6CC806A8" w:rsidR="00AC6BE4" w:rsidRPr="00AC6BE4" w:rsidRDefault="00AC6BE4" w:rsidP="00D67068">
            <w:pPr>
              <w:pStyle w:val="ListParagraph"/>
              <w:numPr>
                <w:ilvl w:val="0"/>
                <w:numId w:val="59"/>
              </w:numPr>
              <w:rPr>
                <w:sz w:val="20"/>
                <w:szCs w:val="20"/>
              </w:rPr>
            </w:pPr>
            <w:r w:rsidRPr="00AC6BE4">
              <w:rPr>
                <w:sz w:val="20"/>
                <w:szCs w:val="20"/>
              </w:rPr>
              <w:t>Micro sleep power assumed for switch in/out a freq. layer</w:t>
            </w:r>
          </w:p>
        </w:tc>
        <w:tc>
          <w:tcPr>
            <w:tcW w:w="2845" w:type="dxa"/>
            <w:tcBorders>
              <w:top w:val="single" w:sz="8" w:space="0" w:color="000000"/>
              <w:left w:val="single" w:sz="8" w:space="0" w:color="000000"/>
              <w:bottom w:val="single" w:sz="8" w:space="0" w:color="000000"/>
              <w:right w:val="single" w:sz="8" w:space="0" w:color="000000"/>
            </w:tcBorders>
            <w:vAlign w:val="center"/>
          </w:tcPr>
          <w:p w14:paraId="5D2325B6" w14:textId="5632F32E"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w:t>
            </w:r>
            <w:r w:rsidR="00FD4370" w:rsidRPr="00AC6BE4">
              <w:rPr>
                <w:sz w:val="20"/>
                <w:szCs w:val="20"/>
                <w:vertAlign w:val="superscript"/>
              </w:rPr>
              <w:t>Note4</w:t>
            </w:r>
            <w:r w:rsidRPr="00AC6BE4">
              <w:rPr>
                <w:sz w:val="20"/>
                <w:szCs w:val="20"/>
              </w:rPr>
              <w:t xml:space="preserve"> (neighbor cell search power per freq</w:t>
            </w:r>
            <w:r>
              <w:rPr>
                <w:sz w:val="20"/>
                <w:szCs w:val="20"/>
              </w:rPr>
              <w:t>.</w:t>
            </w:r>
            <w:r w:rsidRPr="00AC6BE4">
              <w:rPr>
                <w:sz w:val="20"/>
                <w:szCs w:val="20"/>
              </w:rPr>
              <w:t xml:space="preserve"> layer)</w:t>
            </w:r>
          </w:p>
          <w:p w14:paraId="286A9A40" w14:textId="793A14C3"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w:t>
            </w:r>
            <w:r w:rsidR="00FD4370" w:rsidRPr="00AC6BE4">
              <w:rPr>
                <w:sz w:val="20"/>
                <w:szCs w:val="20"/>
                <w:vertAlign w:val="superscript"/>
              </w:rPr>
              <w:t>Note4</w:t>
            </w:r>
            <w:r>
              <w:rPr>
                <w:sz w:val="20"/>
                <w:szCs w:val="20"/>
              </w:rPr>
              <w:t xml:space="preserve"> (measurement only per freq. layer)</w:t>
            </w:r>
          </w:p>
          <w:p w14:paraId="26576308" w14:textId="50B4401C" w:rsidR="00AC6BE4" w:rsidRPr="00AC6BE4" w:rsidRDefault="00AC6BE4" w:rsidP="00D67068">
            <w:pPr>
              <w:pStyle w:val="ListParagraph"/>
              <w:numPr>
                <w:ilvl w:val="0"/>
                <w:numId w:val="59"/>
              </w:numPr>
              <w:rPr>
                <w:sz w:val="20"/>
                <w:szCs w:val="20"/>
              </w:rPr>
            </w:pPr>
            <w:r w:rsidRPr="00AC6BE4">
              <w:rPr>
                <w:sz w:val="20"/>
                <w:szCs w:val="20"/>
              </w:rPr>
              <w:t>Micro sleep power assumed for switch in/out a freq. layer</w:t>
            </w:r>
          </w:p>
        </w:tc>
      </w:tr>
      <w:tr w:rsidR="007E7852" w:rsidRPr="007E7852" w14:paraId="4108D775" w14:textId="77777777" w:rsidTr="00925114">
        <w:trPr>
          <w:trHeight w:val="15"/>
          <w:jc w:val="center"/>
        </w:trPr>
        <w:tc>
          <w:tcPr>
            <w:tcW w:w="10652" w:type="dxa"/>
            <w:gridSpan w:val="4"/>
            <w:tcBorders>
              <w:top w:val="single" w:sz="8" w:space="0" w:color="000000"/>
              <w:left w:val="single" w:sz="8" w:space="0" w:color="000000"/>
              <w:bottom w:val="single" w:sz="8" w:space="0" w:color="000000"/>
              <w:right w:val="single" w:sz="8" w:space="0" w:color="000000"/>
            </w:tcBorders>
          </w:tcPr>
          <w:p w14:paraId="3CC35426" w14:textId="5EF3ED79" w:rsidR="007E7852" w:rsidRDefault="007E7852" w:rsidP="007E7852">
            <w:pPr>
              <w:rPr>
                <w:sz w:val="20"/>
                <w:szCs w:val="20"/>
              </w:rPr>
            </w:pPr>
            <w:r w:rsidRPr="007E7852">
              <w:rPr>
                <w:sz w:val="20"/>
                <w:szCs w:val="20"/>
              </w:rPr>
              <w:t xml:space="preserve">Note 1: </w:t>
            </w:r>
            <w:r>
              <w:rPr>
                <w:sz w:val="20"/>
                <w:szCs w:val="20"/>
              </w:rPr>
              <w:t xml:space="preserve">Power scaling </w:t>
            </w:r>
            <w:r w:rsidR="00AC6BE4">
              <w:rPr>
                <w:sz w:val="20"/>
                <w:szCs w:val="20"/>
              </w:rPr>
              <w:t>to</w:t>
            </w:r>
            <w:r>
              <w:rPr>
                <w:sz w:val="20"/>
                <w:szCs w:val="20"/>
              </w:rPr>
              <w:t xml:space="preserve"> 20MHz reception bandwidth </w:t>
            </w:r>
            <w:r w:rsidR="00AC6BE4">
              <w:rPr>
                <w:sz w:val="20"/>
                <w:szCs w:val="20"/>
              </w:rPr>
              <w:t>follows</w:t>
            </w:r>
            <w:r>
              <w:rPr>
                <w:sz w:val="20"/>
                <w:szCs w:val="20"/>
              </w:rPr>
              <w:t xml:space="preserve"> the rule in Section 8.1.3 of TR</w:t>
            </w:r>
            <w:r w:rsidR="00AC6BE4">
              <w:rPr>
                <w:sz w:val="20"/>
                <w:szCs w:val="20"/>
              </w:rPr>
              <w:t xml:space="preserve"> </w:t>
            </w:r>
            <w:r>
              <w:rPr>
                <w:sz w:val="20"/>
                <w:szCs w:val="20"/>
              </w:rPr>
              <w:t>38.840, i.e., max{reference power * 0.4, 50}</w:t>
            </w:r>
          </w:p>
          <w:p w14:paraId="1D3E2494" w14:textId="0B292001" w:rsidR="007E7852" w:rsidRDefault="007E7852" w:rsidP="007E7852">
            <w:pPr>
              <w:rPr>
                <w:sz w:val="20"/>
                <w:szCs w:val="20"/>
              </w:rPr>
            </w:pPr>
            <w:r>
              <w:rPr>
                <w:sz w:val="20"/>
                <w:szCs w:val="20"/>
              </w:rPr>
              <w:t xml:space="preserve">Note 2: Power scaling </w:t>
            </w:r>
            <w:r w:rsidR="00AC6BE4">
              <w:rPr>
                <w:sz w:val="20"/>
                <w:szCs w:val="20"/>
              </w:rPr>
              <w:t xml:space="preserve">to </w:t>
            </w:r>
            <w:r>
              <w:rPr>
                <w:sz w:val="20"/>
                <w:szCs w:val="20"/>
              </w:rPr>
              <w:t>20MHz reception bandwidth for REDCAP UE</w:t>
            </w:r>
            <w:r w:rsidR="00AC6BE4">
              <w:rPr>
                <w:sz w:val="20"/>
                <w:szCs w:val="20"/>
              </w:rPr>
              <w:t xml:space="preserve"> assume </w:t>
            </w:r>
            <w:r>
              <w:rPr>
                <w:sz w:val="20"/>
                <w:szCs w:val="20"/>
              </w:rPr>
              <w:t>max{reference power * 0.4, 25}</w:t>
            </w:r>
            <w:r w:rsidR="00AC6BE4">
              <w:rPr>
                <w:sz w:val="20"/>
                <w:szCs w:val="20"/>
              </w:rPr>
              <w:t>,</w:t>
            </w:r>
            <w:r>
              <w:rPr>
                <w:sz w:val="20"/>
                <w:szCs w:val="20"/>
              </w:rPr>
              <w:t xml:space="preserve"> where the lower bound for the </w:t>
            </w:r>
            <w:r w:rsidR="00AC6BE4">
              <w:rPr>
                <w:sz w:val="20"/>
                <w:szCs w:val="20"/>
              </w:rPr>
              <w:t>scaled power</w:t>
            </w:r>
            <w:r>
              <w:rPr>
                <w:sz w:val="20"/>
                <w:szCs w:val="20"/>
              </w:rPr>
              <w:t xml:space="preserve"> is </w:t>
            </w:r>
            <w:r w:rsidR="00AC6BE4">
              <w:rPr>
                <w:sz w:val="20"/>
                <w:szCs w:val="20"/>
              </w:rPr>
              <w:t>set</w:t>
            </w:r>
            <w:r>
              <w:rPr>
                <w:sz w:val="20"/>
                <w:szCs w:val="20"/>
              </w:rPr>
              <w:t xml:space="preserve"> to 25</w:t>
            </w:r>
            <w:r w:rsidR="00AC6BE4">
              <w:rPr>
                <w:sz w:val="20"/>
                <w:szCs w:val="20"/>
              </w:rPr>
              <w:t xml:space="preserve"> which is reduced from 50 as quoted in Note 1</w:t>
            </w:r>
            <w:r>
              <w:rPr>
                <w:sz w:val="20"/>
                <w:szCs w:val="20"/>
              </w:rPr>
              <w:t>.</w:t>
            </w:r>
          </w:p>
          <w:p w14:paraId="2DB879DD" w14:textId="43BD7BDD" w:rsidR="007E7852" w:rsidRDefault="007E7852" w:rsidP="007E7852">
            <w:pPr>
              <w:rPr>
                <w:sz w:val="20"/>
                <w:szCs w:val="20"/>
              </w:rPr>
            </w:pPr>
            <w:r w:rsidRPr="007E7852">
              <w:rPr>
                <w:sz w:val="20"/>
                <w:szCs w:val="20"/>
              </w:rPr>
              <w:t xml:space="preserve">Note </w:t>
            </w:r>
            <w:r>
              <w:rPr>
                <w:sz w:val="20"/>
                <w:szCs w:val="20"/>
              </w:rPr>
              <w:t>3</w:t>
            </w:r>
            <w:r w:rsidRPr="007E7852">
              <w:rPr>
                <w:sz w:val="20"/>
                <w:szCs w:val="20"/>
              </w:rPr>
              <w:t xml:space="preserve">: </w:t>
            </w:r>
            <w:r>
              <w:rPr>
                <w:sz w:val="20"/>
                <w:szCs w:val="20"/>
              </w:rPr>
              <w:t>Cross-slot scheduling scaling factor of 0.7 is applied according to Section 8.1.3 of TR</w:t>
            </w:r>
            <w:r w:rsidR="00AC6BE4">
              <w:rPr>
                <w:sz w:val="20"/>
                <w:szCs w:val="20"/>
              </w:rPr>
              <w:t xml:space="preserve"> </w:t>
            </w:r>
            <w:r>
              <w:rPr>
                <w:sz w:val="20"/>
                <w:szCs w:val="20"/>
              </w:rPr>
              <w:t>38.840</w:t>
            </w:r>
          </w:p>
          <w:p w14:paraId="7DD7208E" w14:textId="5D8D092E" w:rsidR="007E7852" w:rsidRPr="007E7852" w:rsidRDefault="007E7852" w:rsidP="00AC6BE4">
            <w:pPr>
              <w:rPr>
                <w:sz w:val="20"/>
                <w:szCs w:val="20"/>
              </w:rPr>
            </w:pPr>
            <w:r>
              <w:rPr>
                <w:sz w:val="20"/>
                <w:szCs w:val="20"/>
              </w:rPr>
              <w:t xml:space="preserve">Note 4: </w:t>
            </w:r>
            <w:r w:rsidRPr="007E7852">
              <w:rPr>
                <w:sz w:val="20"/>
                <w:szCs w:val="20"/>
              </w:rPr>
              <w:t xml:space="preserve">RRM measurement power consumption values are scaled for the </w:t>
            </w:r>
            <w:r w:rsidR="00AC6BE4">
              <w:rPr>
                <w:sz w:val="20"/>
                <w:szCs w:val="20"/>
              </w:rPr>
              <w:t>reduced reception bandwidth</w:t>
            </w:r>
            <w:r w:rsidRPr="007E7852">
              <w:rPr>
                <w:sz w:val="20"/>
                <w:szCs w:val="20"/>
              </w:rPr>
              <w:t xml:space="preserve"> of </w:t>
            </w:r>
            <w:r w:rsidR="00AC6BE4">
              <w:rPr>
                <w:sz w:val="20"/>
                <w:szCs w:val="20"/>
              </w:rPr>
              <w:t>20 MHz</w:t>
            </w:r>
          </w:p>
        </w:tc>
      </w:tr>
    </w:tbl>
    <w:p w14:paraId="0CC219DA" w14:textId="77777777" w:rsidR="0096689B" w:rsidRDefault="00ED4782">
      <w:pPr>
        <w:pStyle w:val="Heading2"/>
        <w:rPr>
          <w:rFonts w:ascii="Times New Roman" w:hAnsi="Times New Roman"/>
        </w:rPr>
      </w:pPr>
      <w:r>
        <w:rPr>
          <w:rFonts w:ascii="Times New Roman" w:hAnsi="Times New Roman"/>
        </w:rPr>
        <w:t>UE Processing Timeline</w:t>
      </w:r>
    </w:p>
    <w:p w14:paraId="0CC219DB" w14:textId="4C9BD4A6" w:rsidR="0096689B" w:rsidRDefault="00ED4782">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there summarize companies</w:t>
      </w:r>
      <w:r w:rsidR="005A7852">
        <w:rPr>
          <w:lang w:eastAsia="zh-CN"/>
        </w:rPr>
        <w:t>’</w:t>
      </w:r>
      <w:r>
        <w:rPr>
          <w:lang w:eastAsia="zh-CN"/>
        </w:rPr>
        <w:t xml:space="preserve"> proposals: </w:t>
      </w:r>
    </w:p>
    <w:p w14:paraId="0CC219DC" w14:textId="77777777" w:rsidR="0096689B" w:rsidRDefault="0096689B">
      <w:pPr>
        <w:rPr>
          <w:lang w:eastAsia="zh-CN"/>
        </w:rPr>
      </w:pPr>
    </w:p>
    <w:p w14:paraId="0CC219DD" w14:textId="77777777" w:rsidR="0096689B" w:rsidRDefault="00ED4782">
      <w:pPr>
        <w:pStyle w:val="Caption"/>
        <w:keepNext/>
        <w:jc w:val="center"/>
      </w:pPr>
      <w:bookmarkStart w:id="17" w:name="_Ref41303087"/>
      <w:r>
        <w:t xml:space="preserve">Table </w:t>
      </w:r>
      <w:r>
        <w:fldChar w:fldCharType="begin"/>
      </w:r>
      <w:r>
        <w:instrText xml:space="preserve"> SEQ Table \* ARABIC </w:instrText>
      </w:r>
      <w:r>
        <w:fldChar w:fldCharType="separate"/>
      </w:r>
      <w:r>
        <w:t>3</w:t>
      </w:r>
      <w:r>
        <w:fldChar w:fldCharType="end"/>
      </w:r>
      <w:bookmarkEnd w:id="17"/>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96689B" w14:paraId="0CC219E0" w14:textId="77777777">
        <w:tc>
          <w:tcPr>
            <w:tcW w:w="1413" w:type="dxa"/>
          </w:tcPr>
          <w:p w14:paraId="0CC219DE" w14:textId="77777777" w:rsidR="0096689B" w:rsidRDefault="00ED4782">
            <w:pPr>
              <w:jc w:val="center"/>
              <w:rPr>
                <w:b/>
                <w:lang w:eastAsia="zh-CN"/>
              </w:rPr>
            </w:pPr>
            <w:r>
              <w:rPr>
                <w:b/>
                <w:lang w:eastAsia="zh-CN"/>
              </w:rPr>
              <w:t>Company</w:t>
            </w:r>
          </w:p>
        </w:tc>
        <w:tc>
          <w:tcPr>
            <w:tcW w:w="8930" w:type="dxa"/>
          </w:tcPr>
          <w:p w14:paraId="0CC219DF" w14:textId="77777777" w:rsidR="0096689B" w:rsidRDefault="00ED4782">
            <w:pPr>
              <w:jc w:val="center"/>
              <w:rPr>
                <w:b/>
                <w:lang w:eastAsia="zh-CN"/>
              </w:rPr>
            </w:pPr>
            <w:r>
              <w:rPr>
                <w:b/>
                <w:lang w:eastAsia="zh-CN"/>
              </w:rPr>
              <w:t>Proposals</w:t>
            </w:r>
          </w:p>
        </w:tc>
      </w:tr>
      <w:tr w:rsidR="0096689B" w14:paraId="0CC219FA" w14:textId="77777777">
        <w:tc>
          <w:tcPr>
            <w:tcW w:w="1413" w:type="dxa"/>
          </w:tcPr>
          <w:p w14:paraId="0CC219E1"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9E2" w14:textId="77777777" w:rsidR="0096689B" w:rsidRDefault="00ED4782">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96689B" w14:paraId="0CC219E6" w14:textId="77777777">
              <w:trPr>
                <w:trHeight w:val="324"/>
              </w:trPr>
              <w:tc>
                <w:tcPr>
                  <w:tcW w:w="2693" w:type="dxa"/>
                </w:tcPr>
                <w:p w14:paraId="0CC219E3" w14:textId="77777777" w:rsidR="0096689B" w:rsidRDefault="00ED4782">
                  <w:pPr>
                    <w:jc w:val="center"/>
                    <w:rPr>
                      <w:b/>
                      <w:lang w:eastAsia="zh-CN"/>
                    </w:rPr>
                  </w:pPr>
                  <w:r>
                    <w:rPr>
                      <w:b/>
                      <w:lang w:eastAsia="zh-CN"/>
                    </w:rPr>
                    <w:t xml:space="preserve">Parameter </w:t>
                  </w:r>
                </w:p>
              </w:tc>
              <w:tc>
                <w:tcPr>
                  <w:tcW w:w="3006" w:type="dxa"/>
                </w:tcPr>
                <w:p w14:paraId="0CC219E4" w14:textId="77777777" w:rsidR="0096689B" w:rsidRDefault="00ED4782">
                  <w:pPr>
                    <w:jc w:val="center"/>
                    <w:rPr>
                      <w:b/>
                      <w:lang w:eastAsia="zh-CN"/>
                    </w:rPr>
                  </w:pPr>
                  <w:r>
                    <w:rPr>
                      <w:b/>
                      <w:lang w:eastAsia="zh-CN"/>
                    </w:rPr>
                    <w:t>Good coverage</w:t>
                  </w:r>
                </w:p>
              </w:tc>
              <w:tc>
                <w:tcPr>
                  <w:tcW w:w="3012" w:type="dxa"/>
                </w:tcPr>
                <w:p w14:paraId="0CC219E5" w14:textId="77777777" w:rsidR="0096689B" w:rsidRDefault="00ED4782">
                  <w:pPr>
                    <w:jc w:val="center"/>
                    <w:rPr>
                      <w:b/>
                      <w:lang w:eastAsia="zh-CN"/>
                    </w:rPr>
                  </w:pPr>
                  <w:r>
                    <w:rPr>
                      <w:b/>
                      <w:lang w:eastAsia="zh-CN"/>
                    </w:rPr>
                    <w:t>Bad coverage</w:t>
                  </w:r>
                </w:p>
              </w:tc>
            </w:tr>
            <w:tr w:rsidR="0096689B" w14:paraId="0CC219EB" w14:textId="77777777">
              <w:trPr>
                <w:trHeight w:val="324"/>
              </w:trPr>
              <w:tc>
                <w:tcPr>
                  <w:tcW w:w="2693" w:type="dxa"/>
                </w:tcPr>
                <w:p w14:paraId="0CC219E7" w14:textId="77777777" w:rsidR="0096689B" w:rsidRDefault="00ED4782">
                  <w:pPr>
                    <w:jc w:val="center"/>
                    <w:rPr>
                      <w:b/>
                      <w:lang w:eastAsia="zh-CN"/>
                    </w:rPr>
                  </w:pPr>
                  <w:r>
                    <w:rPr>
                      <w:b/>
                      <w:lang w:eastAsia="zh-CN"/>
                    </w:rPr>
                    <w:t>#SSB burst</w:t>
                  </w:r>
                </w:p>
                <w:p w14:paraId="0CC219E8" w14:textId="77777777" w:rsidR="0096689B" w:rsidRDefault="00ED4782">
                  <w:pPr>
                    <w:jc w:val="center"/>
                    <w:rPr>
                      <w:b/>
                      <w:lang w:eastAsia="zh-CN"/>
                    </w:rPr>
                  </w:pPr>
                  <w:r>
                    <w:rPr>
                      <w:b/>
                      <w:lang w:eastAsia="zh-CN"/>
                    </w:rPr>
                    <w:t>(Number of SSB burst to be received before the PO)</w:t>
                  </w:r>
                </w:p>
              </w:tc>
              <w:tc>
                <w:tcPr>
                  <w:tcW w:w="3006" w:type="dxa"/>
                </w:tcPr>
                <w:p w14:paraId="0CC219E9" w14:textId="77777777" w:rsidR="0096689B" w:rsidRDefault="00ED4782">
                  <w:pPr>
                    <w:jc w:val="center"/>
                    <w:rPr>
                      <w:lang w:eastAsia="zh-CN"/>
                    </w:rPr>
                  </w:pPr>
                  <w:r>
                    <w:rPr>
                      <w:lang w:eastAsia="zh-CN"/>
                    </w:rPr>
                    <w:t>1</w:t>
                  </w:r>
                </w:p>
              </w:tc>
              <w:tc>
                <w:tcPr>
                  <w:tcW w:w="3012" w:type="dxa"/>
                </w:tcPr>
                <w:p w14:paraId="0CC219EA" w14:textId="77777777" w:rsidR="0096689B" w:rsidRDefault="00ED4782">
                  <w:pPr>
                    <w:jc w:val="center"/>
                    <w:rPr>
                      <w:lang w:eastAsia="zh-CN"/>
                    </w:rPr>
                  </w:pPr>
                  <w:r>
                    <w:rPr>
                      <w:lang w:eastAsia="zh-CN"/>
                    </w:rPr>
                    <w:t>2 (eMBB UE) or 3(RedCap UE)</w:t>
                  </w:r>
                </w:p>
              </w:tc>
            </w:tr>
            <w:tr w:rsidR="0096689B" w14:paraId="0CC219EF" w14:textId="77777777">
              <w:trPr>
                <w:trHeight w:val="334"/>
              </w:trPr>
              <w:tc>
                <w:tcPr>
                  <w:tcW w:w="2693" w:type="dxa"/>
                </w:tcPr>
                <w:p w14:paraId="0CC219EC" w14:textId="77777777" w:rsidR="0096689B" w:rsidRDefault="00ED4782">
                  <w:pPr>
                    <w:jc w:val="center"/>
                    <w:rPr>
                      <w:b/>
                      <w:lang w:eastAsia="zh-CN"/>
                    </w:rPr>
                  </w:pPr>
                  <w:r>
                    <w:rPr>
                      <w:rFonts w:hint="eastAsia"/>
                      <w:b/>
                      <w:lang w:eastAsia="zh-CN"/>
                    </w:rPr>
                    <w:t>SS</w:t>
                  </w:r>
                  <w:r>
                    <w:rPr>
                      <w:b/>
                      <w:lang w:eastAsia="zh-CN"/>
                    </w:rPr>
                    <w:t>B burst set periodicity</w:t>
                  </w:r>
                </w:p>
              </w:tc>
              <w:tc>
                <w:tcPr>
                  <w:tcW w:w="3006" w:type="dxa"/>
                </w:tcPr>
                <w:p w14:paraId="0CC219ED" w14:textId="77777777" w:rsidR="0096689B" w:rsidRDefault="00ED4782">
                  <w:pPr>
                    <w:jc w:val="center"/>
                    <w:rPr>
                      <w:lang w:eastAsia="zh-CN"/>
                    </w:rPr>
                  </w:pPr>
                  <w:r>
                    <w:rPr>
                      <w:lang w:eastAsia="zh-CN"/>
                    </w:rPr>
                    <w:t>20ms</w:t>
                  </w:r>
                </w:p>
              </w:tc>
              <w:tc>
                <w:tcPr>
                  <w:tcW w:w="3012" w:type="dxa"/>
                </w:tcPr>
                <w:p w14:paraId="0CC219EE" w14:textId="77777777" w:rsidR="0096689B" w:rsidRDefault="00ED4782">
                  <w:pPr>
                    <w:jc w:val="center"/>
                    <w:rPr>
                      <w:lang w:eastAsia="zh-CN"/>
                    </w:rPr>
                  </w:pPr>
                  <w:r>
                    <w:rPr>
                      <w:lang w:eastAsia="zh-CN"/>
                    </w:rPr>
                    <w:t>20ms</w:t>
                  </w:r>
                </w:p>
              </w:tc>
            </w:tr>
            <w:tr w:rsidR="0096689B" w14:paraId="0CC219F3" w14:textId="77777777">
              <w:trPr>
                <w:trHeight w:val="334"/>
              </w:trPr>
              <w:tc>
                <w:tcPr>
                  <w:tcW w:w="2693" w:type="dxa"/>
                </w:tcPr>
                <w:p w14:paraId="0CC219F0" w14:textId="77777777" w:rsidR="0096689B" w:rsidRDefault="00ED4782">
                  <w:pPr>
                    <w:jc w:val="center"/>
                    <w:rPr>
                      <w:b/>
                      <w:lang w:eastAsia="zh-CN"/>
                    </w:rPr>
                  </w:pPr>
                  <w:r>
                    <w:rPr>
                      <w:rFonts w:hint="eastAsia"/>
                      <w:b/>
                      <w:lang w:eastAsia="zh-CN"/>
                    </w:rPr>
                    <w:t>S</w:t>
                  </w:r>
                  <w:r>
                    <w:rPr>
                      <w:b/>
                      <w:lang w:eastAsia="zh-CN"/>
                    </w:rPr>
                    <w:t>CS</w:t>
                  </w:r>
                </w:p>
              </w:tc>
              <w:tc>
                <w:tcPr>
                  <w:tcW w:w="3006" w:type="dxa"/>
                </w:tcPr>
                <w:p w14:paraId="0CC219F1" w14:textId="77777777" w:rsidR="0096689B" w:rsidRDefault="00ED4782">
                  <w:pPr>
                    <w:jc w:val="center"/>
                    <w:rPr>
                      <w:lang w:eastAsia="zh-CN"/>
                    </w:rPr>
                  </w:pPr>
                  <w:r>
                    <w:rPr>
                      <w:lang w:eastAsia="zh-CN"/>
                    </w:rPr>
                    <w:t>30kHz</w:t>
                  </w:r>
                </w:p>
              </w:tc>
              <w:tc>
                <w:tcPr>
                  <w:tcW w:w="3012" w:type="dxa"/>
                </w:tcPr>
                <w:p w14:paraId="0CC219F2" w14:textId="77777777" w:rsidR="0096689B" w:rsidRDefault="00ED4782">
                  <w:pPr>
                    <w:jc w:val="center"/>
                    <w:rPr>
                      <w:lang w:eastAsia="zh-CN"/>
                    </w:rPr>
                  </w:pPr>
                  <w:r>
                    <w:rPr>
                      <w:lang w:eastAsia="zh-CN"/>
                    </w:rPr>
                    <w:t>30kHz</w:t>
                  </w:r>
                </w:p>
              </w:tc>
            </w:tr>
            <w:tr w:rsidR="0096689B" w14:paraId="0CC219F8" w14:textId="77777777">
              <w:trPr>
                <w:trHeight w:val="334"/>
              </w:trPr>
              <w:tc>
                <w:tcPr>
                  <w:tcW w:w="2693" w:type="dxa"/>
                </w:tcPr>
                <w:p w14:paraId="0CC219F4" w14:textId="77777777" w:rsidR="0096689B" w:rsidRDefault="00ED4782">
                  <w:pPr>
                    <w:rPr>
                      <w:b/>
                      <w:lang w:eastAsia="zh-CN"/>
                    </w:rPr>
                  </w:pPr>
                  <w:r>
                    <w:rPr>
                      <w:b/>
                      <w:lang w:eastAsia="zh-CN"/>
                    </w:rPr>
                    <w:t>Neighbor cell measurement</w:t>
                  </w:r>
                </w:p>
              </w:tc>
              <w:tc>
                <w:tcPr>
                  <w:tcW w:w="3006" w:type="dxa"/>
                </w:tcPr>
                <w:p w14:paraId="0CC219F5" w14:textId="77777777" w:rsidR="0096689B" w:rsidRDefault="00ED4782">
                  <w:pPr>
                    <w:jc w:val="center"/>
                    <w:rPr>
                      <w:lang w:eastAsia="zh-CN"/>
                    </w:rPr>
                  </w:pPr>
                  <w:r>
                    <w:rPr>
                      <w:lang w:eastAsia="zh-CN"/>
                    </w:rPr>
                    <w:t>Not modeled for good coverage UE (considering S-criterion and RRM relaxation in Rel-16)</w:t>
                  </w:r>
                </w:p>
              </w:tc>
              <w:tc>
                <w:tcPr>
                  <w:tcW w:w="3012" w:type="dxa"/>
                </w:tcPr>
                <w:p w14:paraId="0CC219F6" w14:textId="77777777" w:rsidR="0096689B" w:rsidRDefault="00ED4782">
                  <w:pPr>
                    <w:jc w:val="center"/>
                    <w:rPr>
                      <w:lang w:eastAsia="zh-CN"/>
                    </w:rPr>
                  </w:pPr>
                  <w:r>
                    <w:rPr>
                      <w:lang w:eastAsia="zh-CN"/>
                    </w:rPr>
                    <w:t>Only monitor one frequency layer in one DRX cycle (considering RRM relaxation in Rel-16)</w:t>
                  </w:r>
                </w:p>
                <w:p w14:paraId="0CC219F7" w14:textId="77777777" w:rsidR="0096689B" w:rsidRDefault="00ED4782">
                  <w:pPr>
                    <w:jc w:val="center"/>
                    <w:rPr>
                      <w:lang w:eastAsia="zh-CN"/>
                    </w:rPr>
                  </w:pPr>
                  <w:r>
                    <w:rPr>
                      <w:lang w:eastAsia="zh-CN"/>
                    </w:rPr>
                    <w:t>SMTC = 5ms</w:t>
                  </w:r>
                </w:p>
              </w:tc>
            </w:tr>
          </w:tbl>
          <w:p w14:paraId="0CC219F9" w14:textId="77777777" w:rsidR="0096689B" w:rsidRDefault="0096689B">
            <w:pPr>
              <w:rPr>
                <w:rFonts w:asciiTheme="minorHAnsi" w:hAnsiTheme="minorHAnsi"/>
                <w:lang w:eastAsia="zh-CN"/>
              </w:rPr>
            </w:pPr>
          </w:p>
        </w:tc>
      </w:tr>
      <w:tr w:rsidR="0096689B" w14:paraId="0CC21A1F" w14:textId="77777777">
        <w:tc>
          <w:tcPr>
            <w:tcW w:w="1413" w:type="dxa"/>
          </w:tcPr>
          <w:p w14:paraId="0CC219FB"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9FC" w14:textId="77777777" w:rsidR="0096689B" w:rsidRDefault="00ED4782">
            <w:pPr>
              <w:pStyle w:val="Caption"/>
              <w:jc w:val="both"/>
              <w:rPr>
                <w:lang w:eastAsia="zh-CN"/>
              </w:rPr>
            </w:pPr>
            <w:bookmarkStart w:id="18" w:name="_Ref47378228"/>
            <w:bookmarkStart w:id="19" w:name="_Ref47465584"/>
            <w:r>
              <w:rPr>
                <w:lang w:eastAsia="zh-CN"/>
              </w:rPr>
              <w:t>Proposal 2: The evaluation should assume the number of SSBs for IDLE mode loop convergence / time-frequency tracking can be 1 or 3.</w:t>
            </w:r>
            <w:bookmarkEnd w:id="18"/>
            <w:bookmarkEnd w:id="19"/>
          </w:p>
          <w:p w14:paraId="0CC219FD" w14:textId="77777777" w:rsidR="0096689B" w:rsidRDefault="00ED4782">
            <w:pPr>
              <w:pStyle w:val="Caption"/>
              <w:jc w:val="both"/>
              <w:rPr>
                <w:b w:val="0"/>
                <w:lang w:eastAsia="zh-CN"/>
              </w:rPr>
            </w:pPr>
            <w:bookmarkStart w:id="20" w:name="_Ref47348171"/>
            <w:bookmarkStart w:id="21" w:name="_Ref47465587"/>
            <w:r>
              <w:rPr>
                <w:lang w:eastAsia="zh-CN"/>
              </w:rPr>
              <w:t>Proposal 3: Paging assumptions in Table 2 in R1-2005388</w:t>
            </w:r>
            <w:bookmarkEnd w:id="20"/>
            <w:r>
              <w:rPr>
                <w:lang w:eastAsia="zh-CN"/>
              </w:rPr>
              <w:t xml:space="preserve"> should be adopted.</w:t>
            </w:r>
            <w:bookmarkEnd w:id="21"/>
          </w:p>
          <w:p w14:paraId="0CC219FE" w14:textId="77777777" w:rsidR="0096689B" w:rsidRDefault="00ED4782">
            <w:pPr>
              <w:pStyle w:val="Caption"/>
              <w:keepNext/>
              <w:jc w:val="center"/>
              <w:rPr>
                <w:b w:val="0"/>
              </w:rPr>
            </w:pPr>
            <w:bookmarkStart w:id="22" w:name="_Ref47347176"/>
            <w:bookmarkStart w:id="23" w:name="_Hlk46949243"/>
            <w:r>
              <w:t>Table 2</w:t>
            </w:r>
            <w:bookmarkEnd w:id="22"/>
            <w:r>
              <w:t>: Paging assumptions for FR1</w:t>
            </w:r>
            <w:bookmarkEnd w:id="23"/>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A0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FF"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A00"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A04"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2" w14:textId="77777777" w:rsidR="0096689B" w:rsidRDefault="00ED4782">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3" w14:textId="77777777" w:rsidR="0096689B" w:rsidRDefault="00ED4782">
                  <w:pPr>
                    <w:pStyle w:val="TAL"/>
                    <w:jc w:val="center"/>
                    <w:rPr>
                      <w:rFonts w:ascii="Times New Roman" w:hAnsi="Times New Roman"/>
                      <w:sz w:val="20"/>
                    </w:rPr>
                  </w:pPr>
                  <w:r>
                    <w:rPr>
                      <w:rFonts w:ascii="Times New Roman" w:hAnsi="Times New Roman"/>
                      <w:sz w:val="20"/>
                    </w:rPr>
                    <w:t>1.28 sec</w:t>
                  </w:r>
                </w:p>
              </w:tc>
            </w:tr>
            <w:tr w:rsidR="0096689B" w14:paraId="0CC21A07"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5" w14:textId="77777777" w:rsidR="0096689B" w:rsidRDefault="00ED4782">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6" w14:textId="77777777" w:rsidR="0096689B" w:rsidRDefault="00ED4782">
                  <w:pPr>
                    <w:pStyle w:val="TAL"/>
                    <w:jc w:val="center"/>
                    <w:rPr>
                      <w:rFonts w:ascii="Times New Roman" w:hAnsi="Times New Roman"/>
                      <w:sz w:val="20"/>
                    </w:rPr>
                  </w:pPr>
                  <w:r>
                    <w:rPr>
                      <w:rFonts w:ascii="Times New Roman" w:hAnsi="Times New Roman"/>
                      <w:sz w:val="20"/>
                    </w:rPr>
                    <w:t>20 ms</w:t>
                  </w:r>
                </w:p>
              </w:tc>
            </w:tr>
            <w:tr w:rsidR="0096689B" w14:paraId="0CC21A0A"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8"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9"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A0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B" w14:textId="77777777" w:rsidR="0096689B" w:rsidRDefault="00ED4782">
                  <w:pPr>
                    <w:pStyle w:val="TAL"/>
                    <w:jc w:val="both"/>
                    <w:rPr>
                      <w:rFonts w:ascii="Times New Roman" w:hAnsi="Times New Roman"/>
                      <w:sz w:val="20"/>
                    </w:rPr>
                  </w:pPr>
                  <w:r>
                    <w:rPr>
                      <w:rFonts w:ascii="Times New Roman" w:hAnsi="Times New Roman"/>
                      <w:sz w:val="20"/>
                    </w:rPr>
                    <w:t>SMTC window duration, i.e. intra-frequency measurement</w:t>
                  </w:r>
                </w:p>
                <w:p w14:paraId="0CC21A0C" w14:textId="77777777" w:rsidR="0096689B" w:rsidRDefault="00ED4782">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D" w14:textId="77777777" w:rsidR="0096689B" w:rsidRDefault="00ED4782">
                  <w:pPr>
                    <w:pStyle w:val="TAL"/>
                    <w:jc w:val="center"/>
                    <w:rPr>
                      <w:rFonts w:ascii="Times New Roman" w:hAnsi="Times New Roman"/>
                      <w:sz w:val="20"/>
                    </w:rPr>
                  </w:pPr>
                  <w:r>
                    <w:rPr>
                      <w:rFonts w:ascii="Times New Roman" w:hAnsi="Times New Roman"/>
                      <w:sz w:val="20"/>
                    </w:rPr>
                    <w:t>2 ms</w:t>
                  </w:r>
                </w:p>
              </w:tc>
            </w:tr>
            <w:tr w:rsidR="0096689B" w14:paraId="0CC21A1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F" w14:textId="77777777" w:rsidR="0096689B" w:rsidRDefault="00ED4782">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96689B" w14:paraId="0CC21A15"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2" w14:textId="77777777" w:rsidR="0096689B" w:rsidRDefault="00ED4782">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3"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0CC21A1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96689B" w14:paraId="0CC21A19"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6" w14:textId="77777777" w:rsidR="0096689B" w:rsidRDefault="00ED4782">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7"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0CC21A1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96689B" w14:paraId="0CC21A1B"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A"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A1C" w14:textId="77777777" w:rsidR="0096689B" w:rsidRDefault="0096689B">
            <w:pPr>
              <w:pStyle w:val="BodyText"/>
              <w:rPr>
                <w:szCs w:val="20"/>
                <w:lang w:eastAsia="zh-CN"/>
              </w:rPr>
            </w:pPr>
          </w:p>
          <w:p w14:paraId="0CC21A1D" w14:textId="77777777" w:rsidR="0096689B" w:rsidRDefault="00ED4782">
            <w:pPr>
              <w:pStyle w:val="BodyText"/>
              <w:jc w:val="center"/>
            </w:pPr>
            <w:r>
              <w:object w:dxaOrig="8203" w:dyaOrig="3150" w14:anchorId="0CC21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157.5pt" o:ole="">
                  <v:imagedata r:id="rId16" o:title=""/>
                </v:shape>
                <o:OLEObject Type="Embed" ProgID="Visio.Drawing.15" ShapeID="_x0000_i1025" DrawAspect="Content" ObjectID="_1659506289" r:id="rId17"/>
              </w:object>
            </w:r>
          </w:p>
          <w:p w14:paraId="0CC21A1E" w14:textId="77777777" w:rsidR="0096689B" w:rsidRDefault="00ED4782">
            <w:pPr>
              <w:pStyle w:val="Caption"/>
              <w:jc w:val="center"/>
              <w:rPr>
                <w:b w:val="0"/>
                <w:lang w:eastAsia="zh-CN"/>
              </w:rPr>
            </w:pPr>
            <w:bookmarkStart w:id="24" w:name="_Ref47347226"/>
            <w:r>
              <w:rPr>
                <w:lang w:eastAsia="zh-CN"/>
              </w:rPr>
              <w:t>Figure 1</w:t>
            </w:r>
            <w:bookmarkEnd w:id="24"/>
            <w:r>
              <w:rPr>
                <w:lang w:eastAsia="zh-CN"/>
              </w:rPr>
              <w:t>:</w:t>
            </w:r>
            <w:r>
              <w:t xml:space="preserve"> </w:t>
            </w:r>
            <w:r>
              <w:rPr>
                <w:lang w:eastAsia="zh-CN"/>
              </w:rPr>
              <w:t>The baseline paging assumption model</w:t>
            </w:r>
          </w:p>
        </w:tc>
      </w:tr>
      <w:tr w:rsidR="0096689B" w14:paraId="0CC21A2A" w14:textId="77777777">
        <w:tc>
          <w:tcPr>
            <w:tcW w:w="1413" w:type="dxa"/>
          </w:tcPr>
          <w:p w14:paraId="0CC21A20"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A21"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CC21A22" w14:textId="77777777" w:rsidR="0096689B" w:rsidRDefault="00ED4782">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0CC21A23" w14:textId="77777777" w:rsidR="0096689B" w:rsidRDefault="00ED4782">
            <w:pPr>
              <w:spacing w:after="50"/>
              <w:jc w:val="center"/>
            </w:pPr>
            <w:r>
              <w:rPr>
                <w:noProof/>
              </w:rPr>
              <w:drawing>
                <wp:inline distT="0" distB="0" distL="0" distR="0" wp14:anchorId="0CC21FB5" wp14:editId="0CC21FB6">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0CC21A24" w14:textId="77777777" w:rsidR="0096689B" w:rsidRDefault="00ED4782">
            <w:pPr>
              <w:pStyle w:val="Caption"/>
              <w:jc w:val="center"/>
              <w:rPr>
                <w:b w:val="0"/>
                <w:sz w:val="20"/>
                <w:lang w:eastAsia="zh-CN"/>
              </w:rPr>
            </w:pPr>
            <w:bookmarkStart w:id="25" w:name="_Ref45975120"/>
            <w:r>
              <w:rPr>
                <w:b w:val="0"/>
              </w:rPr>
              <w:t>Figure 1</w:t>
            </w:r>
            <w:bookmarkEnd w:id="25"/>
            <w:r>
              <w:rPr>
                <w:rFonts w:hint="eastAsia"/>
                <w:b w:val="0"/>
                <w:lang w:eastAsia="zh-CN"/>
              </w:rPr>
              <w:t xml:space="preserve"> </w:t>
            </w:r>
            <w:r>
              <w:rPr>
                <w:b w:val="0"/>
                <w:sz w:val="20"/>
              </w:rPr>
              <w:t xml:space="preserve">UE </w:t>
            </w:r>
            <w:r>
              <w:rPr>
                <w:rFonts w:hint="eastAsia"/>
                <w:b w:val="0"/>
                <w:sz w:val="20"/>
                <w:lang w:eastAsia="zh-CN"/>
              </w:rPr>
              <w:t>operation in a paging cycle</w:t>
            </w:r>
          </w:p>
          <w:p w14:paraId="0CC21A25" w14:textId="77777777" w:rsidR="0096689B" w:rsidRDefault="0096689B">
            <w:pPr>
              <w:rPr>
                <w:lang w:eastAsia="zh-CN"/>
              </w:rPr>
            </w:pPr>
          </w:p>
          <w:p w14:paraId="0CC21A26" w14:textId="77777777" w:rsidR="0096689B" w:rsidRDefault="00ED4782">
            <w:pPr>
              <w:widowControl w:val="0"/>
              <w:autoSpaceDE w:val="0"/>
              <w:autoSpaceDN w:val="0"/>
              <w:adjustRightInd w:val="0"/>
              <w:jc w:val="center"/>
            </w:pPr>
            <w:r>
              <w:rPr>
                <w:noProof/>
              </w:rPr>
              <w:drawing>
                <wp:inline distT="0" distB="0" distL="0" distR="0" wp14:anchorId="0CC21FB7" wp14:editId="0CC21FB8">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0CC21A27" w14:textId="77777777" w:rsidR="0096689B" w:rsidRDefault="00ED4782">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0CC21A28" w14:textId="77777777" w:rsidR="0096689B" w:rsidRDefault="0096689B">
            <w:pPr>
              <w:rPr>
                <w:rFonts w:asciiTheme="minorHAnsi" w:hAnsiTheme="minorHAnsi"/>
                <w:lang w:eastAsia="zh-CN"/>
              </w:rPr>
            </w:pPr>
          </w:p>
          <w:p w14:paraId="0CC21A29" w14:textId="77777777" w:rsidR="0096689B" w:rsidRDefault="00ED4782">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96689B" w14:paraId="0CC21A39" w14:textId="77777777">
        <w:tc>
          <w:tcPr>
            <w:tcW w:w="1413" w:type="dxa"/>
          </w:tcPr>
          <w:p w14:paraId="0CC21A2B"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A2C" w14:textId="77777777" w:rsidR="0096689B" w:rsidRDefault="00ED4782">
            <w:pPr>
              <w:pStyle w:val="Caption"/>
              <w:rPr>
                <w:sz w:val="22"/>
                <w:szCs w:val="22"/>
              </w:rPr>
            </w:pPr>
            <w:bookmarkStart w:id="26" w:name="_Ref47775769"/>
            <w:r>
              <w:rPr>
                <w:sz w:val="22"/>
                <w:szCs w:val="22"/>
              </w:rPr>
              <w:t>Proposal 9: When SINR is not high, or for reduced capability UE, the processing timeline in Figure 1 is assumed, where</w:t>
            </w:r>
            <w:bookmarkEnd w:id="26"/>
          </w:p>
          <w:p w14:paraId="0CC21A2D" w14:textId="77777777" w:rsidR="0096689B" w:rsidRDefault="00ED4782">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0CC21A2E" w14:textId="77777777" w:rsidR="0096689B" w:rsidRDefault="00ED4782">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0CC21A2F" w14:textId="77777777" w:rsidR="0096689B" w:rsidRDefault="00ED4782">
            <w:pPr>
              <w:pStyle w:val="ListParagraph"/>
              <w:numPr>
                <w:ilvl w:val="0"/>
                <w:numId w:val="21"/>
              </w:numPr>
              <w:rPr>
                <w:b/>
                <w:sz w:val="22"/>
                <w:szCs w:val="22"/>
              </w:rPr>
            </w:pPr>
            <w:r>
              <w:rPr>
                <w:b/>
                <w:sz w:val="22"/>
                <w:szCs w:val="22"/>
                <w:u w:val="single"/>
              </w:rPr>
              <w:t>One  5-ms SMTC window after PO</w:t>
            </w:r>
            <w:r>
              <w:rPr>
                <w:b/>
                <w:sz w:val="22"/>
                <w:szCs w:val="22"/>
              </w:rPr>
              <w:t xml:space="preserve"> is utilized for inter-band neighbour cell measurement</w:t>
            </w:r>
          </w:p>
          <w:p w14:paraId="0CC21A30" w14:textId="77777777" w:rsidR="0096689B" w:rsidRDefault="00ED4782">
            <w:pPr>
              <w:keepNext/>
              <w:rPr>
                <w:sz w:val="22"/>
                <w:szCs w:val="22"/>
              </w:rPr>
            </w:pPr>
            <w:r>
              <w:rPr>
                <w:noProof/>
                <w:sz w:val="22"/>
                <w:szCs w:val="22"/>
              </w:rPr>
              <w:drawing>
                <wp:inline distT="0" distB="0" distL="0" distR="0" wp14:anchorId="0CC21FB9" wp14:editId="0CC21FBA">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6646545" cy="889000"/>
                          </a:xfrm>
                          <a:prstGeom prst="rect">
                            <a:avLst/>
                          </a:prstGeom>
                        </pic:spPr>
                      </pic:pic>
                    </a:graphicData>
                  </a:graphic>
                </wp:inline>
              </w:drawing>
            </w:r>
          </w:p>
          <w:p w14:paraId="0CC21A31" w14:textId="77777777" w:rsidR="0096689B" w:rsidRDefault="00ED4782">
            <w:pPr>
              <w:pStyle w:val="Caption"/>
              <w:jc w:val="center"/>
              <w:rPr>
                <w:sz w:val="22"/>
                <w:szCs w:val="22"/>
                <w:lang w:eastAsia="en-US"/>
              </w:rPr>
            </w:pPr>
            <w:bookmarkStart w:id="27" w:name="_Ref47735161"/>
            <w:bookmarkStart w:id="28" w:name="_Ref47776005"/>
            <w:r>
              <w:rPr>
                <w:sz w:val="22"/>
                <w:szCs w:val="22"/>
              </w:rPr>
              <w:t>Figure 1</w:t>
            </w:r>
            <w:bookmarkEnd w:id="27"/>
            <w:r>
              <w:rPr>
                <w:sz w:val="22"/>
                <w:szCs w:val="22"/>
              </w:rPr>
              <w:t>: UE processing timeline for paging monitoring/reception when SINR is not high</w:t>
            </w:r>
            <w:bookmarkEnd w:id="28"/>
            <w:r>
              <w:rPr>
                <w:sz w:val="22"/>
                <w:szCs w:val="22"/>
              </w:rPr>
              <w:br/>
            </w:r>
          </w:p>
          <w:p w14:paraId="0CC21A32" w14:textId="77777777" w:rsidR="0096689B" w:rsidRDefault="00ED4782">
            <w:pPr>
              <w:pStyle w:val="Caption"/>
              <w:rPr>
                <w:sz w:val="22"/>
                <w:szCs w:val="22"/>
              </w:rPr>
            </w:pPr>
            <w:bookmarkStart w:id="29" w:name="_Ref47775843"/>
            <w:r>
              <w:rPr>
                <w:sz w:val="22"/>
                <w:szCs w:val="22"/>
              </w:rPr>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9"/>
          </w:p>
          <w:p w14:paraId="0CC21A33" w14:textId="77777777" w:rsidR="0096689B" w:rsidRDefault="00ED4782">
            <w:pPr>
              <w:pStyle w:val="ListParagraph"/>
              <w:numPr>
                <w:ilvl w:val="0"/>
                <w:numId w:val="21"/>
              </w:numPr>
              <w:rPr>
                <w:b/>
                <w:sz w:val="22"/>
                <w:szCs w:val="22"/>
              </w:rPr>
            </w:pPr>
            <w:r>
              <w:rPr>
                <w:b/>
                <w:sz w:val="22"/>
                <w:szCs w:val="22"/>
                <w:u w:val="single"/>
              </w:rPr>
              <w:t>One SS burst before PO</w:t>
            </w:r>
            <w:r>
              <w:rPr>
                <w:b/>
                <w:sz w:val="22"/>
                <w:szCs w:val="22"/>
              </w:rPr>
              <w:t xml:space="preserve"> is sufficient for synchronization and serving cell measurement. </w:t>
            </w:r>
          </w:p>
          <w:p w14:paraId="0CC21A34" w14:textId="77777777" w:rsidR="0096689B" w:rsidRDefault="00ED4782">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0CC21A35" w14:textId="77777777" w:rsidR="0096689B" w:rsidRDefault="00ED4782">
            <w:pPr>
              <w:pStyle w:val="ListParagraph"/>
              <w:numPr>
                <w:ilvl w:val="0"/>
                <w:numId w:val="21"/>
              </w:numPr>
              <w:rPr>
                <w:b/>
                <w:sz w:val="22"/>
                <w:szCs w:val="22"/>
                <w:u w:val="single"/>
              </w:rPr>
            </w:pPr>
            <w:r>
              <w:rPr>
                <w:b/>
                <w:sz w:val="22"/>
                <w:szCs w:val="22"/>
                <w:u w:val="single"/>
              </w:rPr>
              <w:t>No neighbour cell measurement after PO</w:t>
            </w:r>
          </w:p>
          <w:p w14:paraId="0CC21A36" w14:textId="77777777" w:rsidR="0096689B" w:rsidRDefault="00ED4782">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0CC21A37" w14:textId="77777777" w:rsidR="0096689B" w:rsidRDefault="00ED4782">
            <w:pPr>
              <w:pStyle w:val="Caption"/>
              <w:keepNext/>
              <w:rPr>
                <w:sz w:val="22"/>
                <w:szCs w:val="22"/>
              </w:rPr>
            </w:pPr>
            <w:r>
              <w:rPr>
                <w:noProof/>
                <w:sz w:val="22"/>
                <w:szCs w:val="22"/>
              </w:rPr>
              <w:drawing>
                <wp:inline distT="0" distB="0" distL="0" distR="0" wp14:anchorId="0CC21FBB" wp14:editId="0CC21FBC">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6646545" cy="692785"/>
                          </a:xfrm>
                          <a:prstGeom prst="rect">
                            <a:avLst/>
                          </a:prstGeom>
                        </pic:spPr>
                      </pic:pic>
                    </a:graphicData>
                  </a:graphic>
                </wp:inline>
              </w:drawing>
            </w:r>
          </w:p>
          <w:p w14:paraId="0CC21A38" w14:textId="77777777" w:rsidR="0096689B" w:rsidRDefault="00ED4782">
            <w:pPr>
              <w:pStyle w:val="Caption"/>
              <w:jc w:val="center"/>
              <w:rPr>
                <w:sz w:val="22"/>
                <w:szCs w:val="22"/>
              </w:rPr>
            </w:pPr>
            <w:bookmarkStart w:id="30" w:name="_Ref47736426"/>
            <w:bookmarkStart w:id="31" w:name="_Ref47776142"/>
            <w:r>
              <w:rPr>
                <w:sz w:val="22"/>
                <w:szCs w:val="22"/>
              </w:rPr>
              <w:t>Figure 2</w:t>
            </w:r>
            <w:bookmarkEnd w:id="30"/>
            <w:r>
              <w:rPr>
                <w:sz w:val="22"/>
                <w:szCs w:val="22"/>
              </w:rPr>
              <w:t>: UE processing timeline for paging monitoring/reception in high SINR</w:t>
            </w:r>
            <w:bookmarkEnd w:id="31"/>
          </w:p>
        </w:tc>
      </w:tr>
      <w:tr w:rsidR="0096689B" w14:paraId="0CC21A47" w14:textId="77777777">
        <w:tc>
          <w:tcPr>
            <w:tcW w:w="1413" w:type="dxa"/>
          </w:tcPr>
          <w:p w14:paraId="0CC21A3A"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A3B" w14:textId="77777777" w:rsidR="0096689B" w:rsidRDefault="00ED4782">
            <w:pPr>
              <w:jc w:val="both"/>
            </w:pPr>
            <w:bookmarkStart w:id="32" w:name="OLE_LINK24"/>
            <w:bookmarkStart w:id="33" w:name="OLE_LINK25"/>
            <w:r>
              <w:rPr>
                <w:rFonts w:eastAsia="SimSun" w:hint="eastAsia"/>
                <w:lang w:eastAsia="zh-CN"/>
              </w:rPr>
              <w:t>The general procedure of paging reception in RRC_IDLE/Inactive</w:t>
            </w:r>
            <w:bookmarkEnd w:id="32"/>
            <w:bookmarkEnd w:id="33"/>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0CC21A3C" w14:textId="77777777" w:rsidR="0096689B" w:rsidRDefault="00ED4782">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0CC21A3D" w14:textId="77777777" w:rsidR="0096689B" w:rsidRDefault="00ED4782">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0CC21A3E" w14:textId="77777777" w:rsidR="0096689B" w:rsidRDefault="00ED4782">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0CC21A3F" w14:textId="77777777" w:rsidR="0096689B" w:rsidRDefault="00ED4782">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0CC21A40" w14:textId="77777777" w:rsidR="0096689B" w:rsidRDefault="00ED4782">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0CC21A41" w14:textId="77777777" w:rsidR="0096689B" w:rsidRDefault="00ED4782">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0CC21A42" w14:textId="77777777" w:rsidR="0096689B" w:rsidRDefault="0096689B">
            <w:pPr>
              <w:rPr>
                <w:rFonts w:asciiTheme="minorHAnsi" w:hAnsiTheme="minorHAnsi"/>
                <w:lang w:eastAsia="zh-CN"/>
              </w:rPr>
            </w:pPr>
          </w:p>
          <w:p w14:paraId="0CC21A43" w14:textId="77777777" w:rsidR="0096689B" w:rsidRDefault="00ED4782">
            <w:pPr>
              <w:jc w:val="center"/>
            </w:pPr>
            <w:r>
              <w:object w:dxaOrig="8306" w:dyaOrig="2096" w14:anchorId="0CC21FBD">
                <v:shape id="_x0000_i1026" type="#_x0000_t75" style="width:415.5pt;height:104.5pt" o:ole="">
                  <v:imagedata r:id="rId22" o:title=""/>
                </v:shape>
                <o:OLEObject Type="Embed" ProgID="Visio.Drawing.11" ShapeID="_x0000_i1026" DrawAspect="Content" ObjectID="_1659506290" r:id="rId23"/>
              </w:object>
            </w:r>
          </w:p>
          <w:p w14:paraId="0CC21A44" w14:textId="77777777" w:rsidR="0096689B" w:rsidRDefault="0096689B"/>
          <w:p w14:paraId="0CC21A45" w14:textId="77777777" w:rsidR="0096689B" w:rsidRDefault="00ED4782">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CC21A46" w14:textId="77777777" w:rsidR="0096689B" w:rsidRDefault="0096689B">
            <w:pPr>
              <w:rPr>
                <w:rFonts w:asciiTheme="minorHAnsi" w:hAnsiTheme="minorHAnsi"/>
                <w:lang w:eastAsia="zh-CN"/>
              </w:rPr>
            </w:pPr>
          </w:p>
        </w:tc>
      </w:tr>
      <w:tr w:rsidR="0096689B" w14:paraId="0CC21A96" w14:textId="77777777">
        <w:tc>
          <w:tcPr>
            <w:tcW w:w="1413" w:type="dxa"/>
          </w:tcPr>
          <w:p w14:paraId="0CC21A48"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A49" w14:textId="77777777" w:rsidR="0096689B" w:rsidRDefault="00ED4782">
            <w:pPr>
              <w:rPr>
                <w:b/>
                <w:i/>
                <w:lang w:eastAsia="zh-CN"/>
              </w:rPr>
            </w:pPr>
            <w:r>
              <w:rPr>
                <w:b/>
                <w:i/>
                <w:lang w:eastAsia="zh-CN"/>
              </w:rPr>
              <w:t>Proposal #3: For power saving evaluation of paging enhancement, support configuration of idle/inactive mode UE activities as defined in Table 2.</w:t>
            </w:r>
          </w:p>
          <w:p w14:paraId="0CC21A4A" w14:textId="77777777" w:rsidR="0096689B" w:rsidRDefault="0096689B">
            <w:pPr>
              <w:rPr>
                <w:rFonts w:asciiTheme="minorHAnsi" w:hAnsiTheme="minorHAnsi"/>
                <w:lang w:eastAsia="zh-CN"/>
              </w:rPr>
            </w:pPr>
          </w:p>
          <w:p w14:paraId="0CC21A4B" w14:textId="77777777" w:rsidR="0096689B" w:rsidRDefault="00ED4782">
            <w:pPr>
              <w:jc w:val="center"/>
              <w:rPr>
                <w:b/>
                <w:lang w:eastAsia="zh-CN"/>
              </w:rPr>
            </w:pPr>
            <w:r>
              <w:rPr>
                <w:b/>
                <w:lang w:eastAsia="zh-CN"/>
              </w:rPr>
              <w:t>Table 2: Assumption on the configuration of UE activities in idle/inactive mode</w:t>
            </w:r>
          </w:p>
          <w:p w14:paraId="0CC21A4C"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A50" w14:textId="77777777">
              <w:trPr>
                <w:trHeight w:val="184"/>
                <w:jc w:val="center"/>
              </w:trPr>
              <w:tc>
                <w:tcPr>
                  <w:tcW w:w="1795" w:type="dxa"/>
                  <w:shd w:val="clear" w:color="auto" w:fill="BFBFBF" w:themeFill="background1" w:themeFillShade="BF"/>
                </w:tcPr>
                <w:p w14:paraId="0CC21A4D"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A4E"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A4F"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A54" w14:textId="77777777">
              <w:trPr>
                <w:trHeight w:val="184"/>
                <w:jc w:val="center"/>
              </w:trPr>
              <w:tc>
                <w:tcPr>
                  <w:tcW w:w="1795" w:type="dxa"/>
                  <w:vMerge w:val="restart"/>
                  <w:shd w:val="clear" w:color="auto" w:fill="E7E6E6" w:themeFill="background2"/>
                </w:tcPr>
                <w:p w14:paraId="0CC21A51"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0CC21A52" w14:textId="77777777" w:rsidR="0096689B" w:rsidRDefault="00ED4782">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CC21A53" w14:textId="77777777" w:rsidR="0096689B" w:rsidRDefault="00ED4782">
                  <w:pPr>
                    <w:rPr>
                      <w:rFonts w:eastAsia="Times New Roman"/>
                      <w:szCs w:val="20"/>
                      <w:lang w:eastAsia="zh-CN"/>
                    </w:rPr>
                  </w:pPr>
                  <w:r>
                    <w:rPr>
                      <w:rFonts w:eastAsia="Times New Roman"/>
                      <w:color w:val="000000"/>
                      <w:kern w:val="24"/>
                      <w:szCs w:val="20"/>
                      <w:lang w:eastAsia="zh-CN"/>
                    </w:rPr>
                    <w:t>20ms</w:t>
                  </w:r>
                </w:p>
              </w:tc>
            </w:tr>
            <w:tr w:rsidR="0096689B" w14:paraId="0CC21A58" w14:textId="77777777">
              <w:trPr>
                <w:trHeight w:val="184"/>
                <w:jc w:val="center"/>
              </w:trPr>
              <w:tc>
                <w:tcPr>
                  <w:tcW w:w="1795" w:type="dxa"/>
                  <w:vMerge/>
                  <w:shd w:val="clear" w:color="auto" w:fill="E7E6E6" w:themeFill="background2"/>
                </w:tcPr>
                <w:p w14:paraId="0CC21A55" w14:textId="77777777" w:rsidR="0096689B" w:rsidRDefault="0096689B">
                  <w:pPr>
                    <w:rPr>
                      <w:rFonts w:eastAsia="Times New Roman"/>
                      <w:color w:val="000000"/>
                      <w:kern w:val="24"/>
                      <w:szCs w:val="20"/>
                      <w:lang w:eastAsia="zh-CN"/>
                    </w:rPr>
                  </w:pPr>
                </w:p>
              </w:tc>
              <w:tc>
                <w:tcPr>
                  <w:tcW w:w="3780" w:type="dxa"/>
                </w:tcPr>
                <w:p w14:paraId="0CC21A5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0CC21A57" w14:textId="77777777" w:rsidR="0096689B" w:rsidRDefault="00ED4782">
                  <w:pPr>
                    <w:rPr>
                      <w:rFonts w:eastAsia="Times New Roman"/>
                      <w:szCs w:val="20"/>
                      <w:lang w:eastAsia="zh-CN"/>
                    </w:rPr>
                  </w:pPr>
                  <w:r>
                    <w:rPr>
                      <w:rFonts w:eastAsia="Times New Roman"/>
                      <w:color w:val="000000"/>
                      <w:kern w:val="24"/>
                      <w:szCs w:val="20"/>
                      <w:lang w:eastAsia="zh-CN"/>
                    </w:rPr>
                    <w:t>2ms</w:t>
                  </w:r>
                </w:p>
              </w:tc>
            </w:tr>
            <w:tr w:rsidR="0096689B" w14:paraId="0CC21A5C" w14:textId="77777777">
              <w:trPr>
                <w:trHeight w:val="184"/>
                <w:jc w:val="center"/>
              </w:trPr>
              <w:tc>
                <w:tcPr>
                  <w:tcW w:w="1795" w:type="dxa"/>
                  <w:vMerge/>
                  <w:shd w:val="clear" w:color="auto" w:fill="E7E6E6" w:themeFill="background2"/>
                </w:tcPr>
                <w:p w14:paraId="0CC21A59" w14:textId="77777777" w:rsidR="0096689B" w:rsidRDefault="0096689B">
                  <w:pPr>
                    <w:rPr>
                      <w:rFonts w:eastAsia="Times New Roman"/>
                      <w:color w:val="000000"/>
                      <w:kern w:val="24"/>
                      <w:szCs w:val="20"/>
                      <w:lang w:eastAsia="zh-CN"/>
                    </w:rPr>
                  </w:pPr>
                </w:p>
              </w:tc>
              <w:tc>
                <w:tcPr>
                  <w:tcW w:w="3780" w:type="dxa"/>
                </w:tcPr>
                <w:p w14:paraId="0CC21A5A" w14:textId="77777777" w:rsidR="0096689B" w:rsidRDefault="00ED4782">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CC21A5B" w14:textId="77777777" w:rsidR="0096689B" w:rsidRDefault="00ED4782">
                  <w:pPr>
                    <w:rPr>
                      <w:rFonts w:eastAsia="Times New Roman"/>
                      <w:szCs w:val="20"/>
                      <w:lang w:eastAsia="zh-CN"/>
                    </w:rPr>
                  </w:pPr>
                  <w:r>
                    <w:rPr>
                      <w:rFonts w:eastAsia="Times New Roman"/>
                      <w:color w:val="000000"/>
                      <w:kern w:val="24"/>
                      <w:szCs w:val="20"/>
                      <w:lang w:eastAsia="zh-CN"/>
                    </w:rPr>
                    <w:t>1-3</w:t>
                  </w:r>
                </w:p>
              </w:tc>
            </w:tr>
            <w:tr w:rsidR="0096689B" w14:paraId="0CC21A60" w14:textId="77777777">
              <w:trPr>
                <w:trHeight w:val="270"/>
                <w:jc w:val="center"/>
              </w:trPr>
              <w:tc>
                <w:tcPr>
                  <w:tcW w:w="1795" w:type="dxa"/>
                  <w:vMerge w:val="restart"/>
                  <w:shd w:val="clear" w:color="auto" w:fill="E7E6E6" w:themeFill="background2"/>
                </w:tcPr>
                <w:p w14:paraId="0CC21A5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A5E"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A5F"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A64" w14:textId="77777777">
              <w:trPr>
                <w:trHeight w:val="270"/>
                <w:jc w:val="center"/>
              </w:trPr>
              <w:tc>
                <w:tcPr>
                  <w:tcW w:w="1795" w:type="dxa"/>
                  <w:vMerge/>
                  <w:shd w:val="clear" w:color="auto" w:fill="E7E6E6" w:themeFill="background2"/>
                </w:tcPr>
                <w:p w14:paraId="0CC21A61" w14:textId="77777777" w:rsidR="0096689B" w:rsidRDefault="0096689B">
                  <w:pPr>
                    <w:rPr>
                      <w:rFonts w:eastAsia="Times New Roman"/>
                      <w:color w:val="000000"/>
                      <w:kern w:val="24"/>
                      <w:szCs w:val="20"/>
                      <w:lang w:eastAsia="zh-CN"/>
                    </w:rPr>
                  </w:pPr>
                </w:p>
              </w:tc>
              <w:tc>
                <w:tcPr>
                  <w:tcW w:w="3780" w:type="dxa"/>
                </w:tcPr>
                <w:p w14:paraId="0CC21A6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A68" w14:textId="77777777">
              <w:trPr>
                <w:trHeight w:val="270"/>
                <w:jc w:val="center"/>
              </w:trPr>
              <w:tc>
                <w:tcPr>
                  <w:tcW w:w="1795" w:type="dxa"/>
                  <w:vMerge/>
                  <w:shd w:val="clear" w:color="auto" w:fill="E7E6E6" w:themeFill="background2"/>
                </w:tcPr>
                <w:p w14:paraId="0CC21A65" w14:textId="77777777" w:rsidR="0096689B" w:rsidRDefault="0096689B">
                  <w:pPr>
                    <w:rPr>
                      <w:rFonts w:eastAsia="Times New Roman"/>
                      <w:color w:val="000000"/>
                      <w:kern w:val="24"/>
                      <w:szCs w:val="20"/>
                      <w:lang w:eastAsia="zh-CN"/>
                    </w:rPr>
                  </w:pPr>
                </w:p>
              </w:tc>
              <w:tc>
                <w:tcPr>
                  <w:tcW w:w="3780" w:type="dxa"/>
                </w:tcPr>
                <w:p w14:paraId="0CC21A66"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A6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A6C" w14:textId="77777777">
              <w:trPr>
                <w:trHeight w:val="270"/>
                <w:jc w:val="center"/>
              </w:trPr>
              <w:tc>
                <w:tcPr>
                  <w:tcW w:w="1795" w:type="dxa"/>
                  <w:vMerge/>
                  <w:shd w:val="clear" w:color="auto" w:fill="E7E6E6" w:themeFill="background2"/>
                </w:tcPr>
                <w:p w14:paraId="0CC21A69" w14:textId="77777777" w:rsidR="0096689B" w:rsidRDefault="0096689B">
                  <w:pPr>
                    <w:rPr>
                      <w:rFonts w:eastAsia="Times New Roman"/>
                      <w:color w:val="000000"/>
                      <w:kern w:val="24"/>
                      <w:szCs w:val="20"/>
                      <w:lang w:eastAsia="zh-CN"/>
                    </w:rPr>
                  </w:pPr>
                </w:p>
              </w:tc>
              <w:tc>
                <w:tcPr>
                  <w:tcW w:w="3780" w:type="dxa"/>
                </w:tcPr>
                <w:p w14:paraId="0CC21A6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0CC21A6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10%</w:t>
                  </w:r>
                </w:p>
              </w:tc>
            </w:tr>
            <w:tr w:rsidR="0096689B" w14:paraId="0CC21A70" w14:textId="77777777">
              <w:trPr>
                <w:trHeight w:val="270"/>
                <w:jc w:val="center"/>
              </w:trPr>
              <w:tc>
                <w:tcPr>
                  <w:tcW w:w="1795" w:type="dxa"/>
                  <w:vMerge w:val="restart"/>
                  <w:shd w:val="clear" w:color="auto" w:fill="E7E6E6" w:themeFill="background2"/>
                </w:tcPr>
                <w:p w14:paraId="0CC21A6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0CC21A6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0CC21A6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I-DRX cycle</w:t>
                  </w:r>
                </w:p>
              </w:tc>
            </w:tr>
            <w:tr w:rsidR="0096689B" w14:paraId="0CC21A74" w14:textId="77777777">
              <w:trPr>
                <w:trHeight w:val="270"/>
                <w:jc w:val="center"/>
              </w:trPr>
              <w:tc>
                <w:tcPr>
                  <w:tcW w:w="1795" w:type="dxa"/>
                  <w:vMerge/>
                  <w:shd w:val="clear" w:color="auto" w:fill="E7E6E6" w:themeFill="background2"/>
                </w:tcPr>
                <w:p w14:paraId="0CC21A71" w14:textId="77777777" w:rsidR="0096689B" w:rsidRDefault="0096689B">
                  <w:pPr>
                    <w:rPr>
                      <w:rFonts w:eastAsia="Times New Roman"/>
                      <w:color w:val="000000"/>
                      <w:kern w:val="24"/>
                      <w:szCs w:val="20"/>
                      <w:lang w:eastAsia="zh-CN"/>
                    </w:rPr>
                  </w:pPr>
                </w:p>
              </w:tc>
              <w:tc>
                <w:tcPr>
                  <w:tcW w:w="3780" w:type="dxa"/>
                </w:tcPr>
                <w:p w14:paraId="0CC21A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0CC21A7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w:t>
                  </w:r>
                </w:p>
              </w:tc>
            </w:tr>
            <w:tr w:rsidR="0096689B" w14:paraId="0CC21A78" w14:textId="77777777">
              <w:trPr>
                <w:trHeight w:val="270"/>
                <w:jc w:val="center"/>
              </w:trPr>
              <w:tc>
                <w:tcPr>
                  <w:tcW w:w="1795" w:type="dxa"/>
                  <w:vMerge/>
                  <w:shd w:val="clear" w:color="auto" w:fill="E7E6E6" w:themeFill="background2"/>
                </w:tcPr>
                <w:p w14:paraId="0CC21A75" w14:textId="77777777" w:rsidR="0096689B" w:rsidRDefault="0096689B">
                  <w:pPr>
                    <w:rPr>
                      <w:rFonts w:eastAsia="Times New Roman"/>
                      <w:color w:val="000000"/>
                      <w:kern w:val="24"/>
                      <w:szCs w:val="20"/>
                      <w:lang w:eastAsia="zh-CN"/>
                    </w:rPr>
                  </w:pPr>
                </w:p>
              </w:tc>
              <w:tc>
                <w:tcPr>
                  <w:tcW w:w="3780" w:type="dxa"/>
                </w:tcPr>
                <w:p w14:paraId="0CC21A7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CC21A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2ms</w:t>
                  </w:r>
                </w:p>
              </w:tc>
            </w:tr>
            <w:tr w:rsidR="0096689B" w14:paraId="0CC21A7C" w14:textId="77777777">
              <w:trPr>
                <w:trHeight w:val="270"/>
                <w:jc w:val="center"/>
              </w:trPr>
              <w:tc>
                <w:tcPr>
                  <w:tcW w:w="1795" w:type="dxa"/>
                  <w:vMerge/>
                  <w:shd w:val="clear" w:color="auto" w:fill="E7E6E6" w:themeFill="background2"/>
                </w:tcPr>
                <w:p w14:paraId="0CC21A79" w14:textId="77777777" w:rsidR="0096689B" w:rsidRDefault="0096689B">
                  <w:pPr>
                    <w:rPr>
                      <w:rFonts w:eastAsia="Times New Roman"/>
                      <w:color w:val="000000"/>
                      <w:kern w:val="24"/>
                      <w:szCs w:val="20"/>
                      <w:lang w:eastAsia="zh-CN"/>
                    </w:rPr>
                  </w:pPr>
                </w:p>
              </w:tc>
              <w:tc>
                <w:tcPr>
                  <w:tcW w:w="3780" w:type="dxa"/>
                </w:tcPr>
                <w:p w14:paraId="0CC21A7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CC21A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20ms</w:t>
                  </w:r>
                </w:p>
              </w:tc>
            </w:tr>
            <w:tr w:rsidR="0096689B" w14:paraId="0CC21A80" w14:textId="77777777">
              <w:trPr>
                <w:trHeight w:val="270"/>
                <w:jc w:val="center"/>
              </w:trPr>
              <w:tc>
                <w:tcPr>
                  <w:tcW w:w="1795" w:type="dxa"/>
                  <w:vMerge/>
                  <w:shd w:val="clear" w:color="auto" w:fill="E7E6E6" w:themeFill="background2"/>
                </w:tcPr>
                <w:p w14:paraId="0CC21A7D" w14:textId="77777777" w:rsidR="0096689B" w:rsidRDefault="0096689B">
                  <w:pPr>
                    <w:rPr>
                      <w:rFonts w:eastAsia="Times New Roman"/>
                      <w:color w:val="000000"/>
                      <w:kern w:val="24"/>
                      <w:szCs w:val="20"/>
                      <w:lang w:eastAsia="zh-CN"/>
                    </w:rPr>
                  </w:pPr>
                </w:p>
              </w:tc>
              <w:tc>
                <w:tcPr>
                  <w:tcW w:w="3780" w:type="dxa"/>
                </w:tcPr>
                <w:p w14:paraId="0CC21A7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0CC21A7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1/4</w:t>
                  </w:r>
                </w:p>
              </w:tc>
            </w:tr>
            <w:tr w:rsidR="0096689B" w14:paraId="0CC21A84" w14:textId="77777777">
              <w:trPr>
                <w:trHeight w:val="270"/>
                <w:jc w:val="center"/>
              </w:trPr>
              <w:tc>
                <w:tcPr>
                  <w:tcW w:w="1795" w:type="dxa"/>
                  <w:vMerge/>
                  <w:shd w:val="clear" w:color="auto" w:fill="E7E6E6" w:themeFill="background2"/>
                </w:tcPr>
                <w:p w14:paraId="0CC21A81" w14:textId="77777777" w:rsidR="0096689B" w:rsidRDefault="0096689B">
                  <w:pPr>
                    <w:rPr>
                      <w:rFonts w:eastAsia="Times New Roman"/>
                      <w:color w:val="000000"/>
                      <w:kern w:val="24"/>
                      <w:szCs w:val="20"/>
                      <w:lang w:eastAsia="zh-CN"/>
                    </w:rPr>
                  </w:pPr>
                </w:p>
              </w:tc>
              <w:tc>
                <w:tcPr>
                  <w:tcW w:w="3780" w:type="dxa"/>
                </w:tcPr>
                <w:p w14:paraId="0CC21A8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0CC21A8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6ms</w:t>
                  </w:r>
                </w:p>
              </w:tc>
            </w:tr>
            <w:tr w:rsidR="0096689B" w14:paraId="0CC21A89" w14:textId="77777777">
              <w:trPr>
                <w:trHeight w:val="307"/>
                <w:jc w:val="center"/>
              </w:trPr>
              <w:tc>
                <w:tcPr>
                  <w:tcW w:w="1795" w:type="dxa"/>
                  <w:vMerge/>
                  <w:shd w:val="clear" w:color="auto" w:fill="E7E6E6" w:themeFill="background2"/>
                </w:tcPr>
                <w:p w14:paraId="0CC21A85" w14:textId="77777777" w:rsidR="0096689B" w:rsidRDefault="0096689B">
                  <w:pPr>
                    <w:rPr>
                      <w:rFonts w:eastAsia="Times New Roman"/>
                      <w:color w:val="000000"/>
                      <w:kern w:val="24"/>
                      <w:szCs w:val="20"/>
                      <w:lang w:eastAsia="zh-CN"/>
                    </w:rPr>
                  </w:pPr>
                </w:p>
              </w:tc>
              <w:tc>
                <w:tcPr>
                  <w:tcW w:w="3780" w:type="dxa"/>
                </w:tcPr>
                <w:p w14:paraId="0CC21A86" w14:textId="77777777" w:rsidR="0096689B" w:rsidRDefault="00ED4782">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0CC21A87" w14:textId="77777777" w:rsidR="0096689B" w:rsidRDefault="0096689B">
                  <w:pPr>
                    <w:pStyle w:val="ListParagraph"/>
                    <w:numPr>
                      <w:ilvl w:val="0"/>
                      <w:numId w:val="22"/>
                    </w:numPr>
                    <w:rPr>
                      <w:rFonts w:eastAsia="Times New Roman"/>
                      <w:color w:val="000000"/>
                      <w:kern w:val="24"/>
                      <w:szCs w:val="20"/>
                      <w:lang w:eastAsia="zh-CN"/>
                    </w:rPr>
                  </w:pPr>
                </w:p>
                <w:p w14:paraId="0CC21A8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 inter, one intra)</w:t>
                  </w:r>
                </w:p>
              </w:tc>
            </w:tr>
            <w:tr w:rsidR="0096689B" w14:paraId="0CC21A8D" w14:textId="77777777">
              <w:trPr>
                <w:trHeight w:val="184"/>
                <w:jc w:val="center"/>
              </w:trPr>
              <w:tc>
                <w:tcPr>
                  <w:tcW w:w="1795" w:type="dxa"/>
                  <w:vMerge/>
                  <w:shd w:val="clear" w:color="auto" w:fill="E7E6E6" w:themeFill="background2"/>
                </w:tcPr>
                <w:p w14:paraId="0CC21A8A" w14:textId="77777777" w:rsidR="0096689B" w:rsidRDefault="0096689B">
                  <w:pPr>
                    <w:rPr>
                      <w:rFonts w:eastAsia="Times New Roman"/>
                      <w:color w:val="000000"/>
                      <w:kern w:val="24"/>
                      <w:szCs w:val="20"/>
                      <w:lang w:eastAsia="zh-CN"/>
                    </w:rPr>
                  </w:pPr>
                </w:p>
              </w:tc>
              <w:tc>
                <w:tcPr>
                  <w:tcW w:w="3780" w:type="dxa"/>
                </w:tcPr>
                <w:p w14:paraId="0CC21A8B" w14:textId="77777777" w:rsidR="0096689B" w:rsidRDefault="00ED4782">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0CC21A8C" w14:textId="77777777" w:rsidR="0096689B" w:rsidRDefault="00ED4782">
                  <w:pPr>
                    <w:rPr>
                      <w:rFonts w:eastAsia="Times New Roman"/>
                      <w:szCs w:val="20"/>
                      <w:lang w:eastAsia="zh-CN"/>
                    </w:rPr>
                  </w:pPr>
                  <w:r>
                    <w:rPr>
                      <w:rFonts w:eastAsia="Times New Roman"/>
                      <w:color w:val="000000"/>
                      <w:kern w:val="24"/>
                      <w:szCs w:val="20"/>
                      <w:lang w:eastAsia="zh-CN"/>
                    </w:rPr>
                    <w:t>8</w:t>
                  </w:r>
                </w:p>
              </w:tc>
            </w:tr>
            <w:tr w:rsidR="0096689B" w14:paraId="0CC21A92" w14:textId="77777777">
              <w:trPr>
                <w:trHeight w:val="485"/>
                <w:jc w:val="center"/>
              </w:trPr>
              <w:tc>
                <w:tcPr>
                  <w:tcW w:w="1795" w:type="dxa"/>
                  <w:shd w:val="clear" w:color="auto" w:fill="E7E6E6" w:themeFill="background2"/>
                </w:tcPr>
                <w:p w14:paraId="0CC21A8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0CC21A8F" w14:textId="77777777" w:rsidR="0096689B" w:rsidRDefault="00ED4782">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0CC21A90" w14:textId="77777777" w:rsidR="0096689B" w:rsidRDefault="00ED4782">
                  <w:pPr>
                    <w:rPr>
                      <w:rFonts w:eastAsia="Times New Roman"/>
                      <w:szCs w:val="20"/>
                      <w:lang w:eastAsia="zh-CN"/>
                    </w:rPr>
                  </w:pPr>
                  <w:r>
                    <w:rPr>
                      <w:rFonts w:eastAsia="Times New Roman"/>
                      <w:color w:val="000000"/>
                      <w:kern w:val="24"/>
                      <w:szCs w:val="20"/>
                      <w:lang w:eastAsia="zh-CN"/>
                    </w:rPr>
                    <w:t xml:space="preserve">[1/6] for mobility scenario, </w:t>
                  </w:r>
                </w:p>
                <w:p w14:paraId="0CC21A91" w14:textId="77777777" w:rsidR="0096689B" w:rsidRDefault="00ED4782">
                  <w:pPr>
                    <w:rPr>
                      <w:rFonts w:eastAsia="Times New Roman"/>
                      <w:szCs w:val="20"/>
                      <w:lang w:eastAsia="zh-CN"/>
                    </w:rPr>
                  </w:pPr>
                  <w:r>
                    <w:rPr>
                      <w:rFonts w:eastAsia="Times New Roman"/>
                      <w:color w:val="000000"/>
                      <w:kern w:val="24"/>
                      <w:szCs w:val="20"/>
                      <w:lang w:eastAsia="zh-CN"/>
                    </w:rPr>
                    <w:t>0 for stationary scenario</w:t>
                  </w:r>
                </w:p>
              </w:tc>
            </w:tr>
          </w:tbl>
          <w:p w14:paraId="0CC21A93" w14:textId="77777777" w:rsidR="0096689B" w:rsidRDefault="0096689B">
            <w:pPr>
              <w:rPr>
                <w:rFonts w:asciiTheme="minorHAnsi" w:hAnsiTheme="minorHAnsi"/>
                <w:lang w:eastAsia="zh-CN"/>
              </w:rPr>
            </w:pPr>
          </w:p>
          <w:p w14:paraId="0CC21A94" w14:textId="77777777" w:rsidR="0096689B" w:rsidRDefault="00ED4782">
            <w:pPr>
              <w:spacing w:line="288" w:lineRule="auto"/>
              <w:ind w:right="-101"/>
              <w:jc w:val="center"/>
              <w:rPr>
                <w:szCs w:val="20"/>
                <w:lang w:eastAsia="ko-KR"/>
              </w:rPr>
            </w:pPr>
            <w:r>
              <w:object w:dxaOrig="9643" w:dyaOrig="1684" w14:anchorId="0CC21FBE">
                <v:shape id="_x0000_i1027" type="#_x0000_t75" style="width:482pt;height:84pt" o:ole="">
                  <v:imagedata r:id="rId24" o:title=""/>
                </v:shape>
                <o:OLEObject Type="Embed" ProgID="Visio.Drawing.15" ShapeID="_x0000_i1027" DrawAspect="Content" ObjectID="_1659506291" r:id="rId25"/>
              </w:object>
            </w:r>
          </w:p>
          <w:p w14:paraId="0CC21A95" w14:textId="77777777" w:rsidR="0096689B" w:rsidRDefault="00ED4782">
            <w:pPr>
              <w:spacing w:line="288" w:lineRule="auto"/>
              <w:ind w:right="-101"/>
              <w:jc w:val="center"/>
              <w:rPr>
                <w:szCs w:val="20"/>
                <w:lang w:eastAsia="ko-KR"/>
              </w:rPr>
            </w:pPr>
            <w:r>
              <w:rPr>
                <w:szCs w:val="20"/>
                <w:lang w:eastAsia="ko-KR"/>
              </w:rPr>
              <w:t>Figure 2: Illustration of the processing timeline for baseline in stationary scenario.</w:t>
            </w:r>
          </w:p>
        </w:tc>
      </w:tr>
      <w:tr w:rsidR="0096689B" w14:paraId="0CC21A9E" w14:textId="77777777">
        <w:tc>
          <w:tcPr>
            <w:tcW w:w="1413" w:type="dxa"/>
          </w:tcPr>
          <w:p w14:paraId="0CC21A97" w14:textId="77777777" w:rsidR="0096689B" w:rsidRDefault="00ED4782">
            <w:r>
              <w:t xml:space="preserve">CMCC </w:t>
            </w:r>
            <w:r>
              <w:fldChar w:fldCharType="begin"/>
            </w:r>
            <w:r>
              <w:instrText xml:space="preserve"> REF _Ref48754557 \n \h </w:instrText>
            </w:r>
            <w:r>
              <w:fldChar w:fldCharType="separate"/>
            </w:r>
            <w:r>
              <w:t>[15]</w:t>
            </w:r>
            <w:r>
              <w:fldChar w:fldCharType="end"/>
            </w:r>
          </w:p>
        </w:tc>
        <w:tc>
          <w:tcPr>
            <w:tcW w:w="8930" w:type="dxa"/>
          </w:tcPr>
          <w:p w14:paraId="0CC21A98"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A99"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A9A" w14:textId="77777777" w:rsidR="0096689B" w:rsidRDefault="00ED4782">
            <w:pPr>
              <w:pStyle w:val="ListParagraph"/>
              <w:numPr>
                <w:ilvl w:val="0"/>
                <w:numId w:val="13"/>
              </w:numPr>
              <w:spacing w:before="120"/>
              <w:jc w:val="both"/>
              <w:rPr>
                <w:b/>
                <w:lang w:eastAsia="zh-CN"/>
              </w:rPr>
            </w:pPr>
            <w:r>
              <w:rPr>
                <w:b/>
                <w:lang w:eastAsia="zh-CN"/>
              </w:rPr>
              <w:t>0.4 scaling factor for 20MHz</w:t>
            </w:r>
          </w:p>
          <w:p w14:paraId="0CC21A9B" w14:textId="77777777" w:rsidR="0096689B" w:rsidRDefault="00ED4782">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0CC21A9C" w14:textId="77777777" w:rsidR="0096689B" w:rsidRDefault="00ED4782">
            <w:pPr>
              <w:pStyle w:val="ListParagraph"/>
              <w:numPr>
                <w:ilvl w:val="0"/>
                <w:numId w:val="13"/>
              </w:numPr>
              <w:spacing w:before="120"/>
              <w:jc w:val="both"/>
              <w:rPr>
                <w:b/>
                <w:lang w:eastAsia="zh-CN"/>
              </w:rPr>
            </w:pPr>
            <w:r>
              <w:rPr>
                <w:b/>
                <w:lang w:eastAsia="zh-CN"/>
              </w:rPr>
              <w:t>20ms SSB periodicity</w:t>
            </w:r>
          </w:p>
          <w:p w14:paraId="0CC21A9D" w14:textId="77777777" w:rsidR="0096689B" w:rsidRDefault="00ED4782">
            <w:pPr>
              <w:pStyle w:val="ListParagraph"/>
              <w:numPr>
                <w:ilvl w:val="0"/>
                <w:numId w:val="13"/>
              </w:numPr>
              <w:spacing w:before="120"/>
              <w:jc w:val="both"/>
              <w:rPr>
                <w:lang w:eastAsia="zh-CN"/>
              </w:rPr>
            </w:pPr>
            <w:r>
              <w:rPr>
                <w:b/>
                <w:lang w:eastAsia="zh-CN"/>
              </w:rPr>
              <w:t>10ms offset between the nearest SSB and PO</w:t>
            </w:r>
          </w:p>
        </w:tc>
      </w:tr>
      <w:tr w:rsidR="0096689B" w14:paraId="0CC21AA7" w14:textId="77777777">
        <w:tc>
          <w:tcPr>
            <w:tcW w:w="1413" w:type="dxa"/>
          </w:tcPr>
          <w:p w14:paraId="0CC21A9F" w14:textId="77777777" w:rsidR="0096689B" w:rsidRDefault="00ED4782">
            <w:r>
              <w:t xml:space="preserve">Apple </w:t>
            </w:r>
            <w:r>
              <w:fldChar w:fldCharType="begin"/>
            </w:r>
            <w:r>
              <w:instrText xml:space="preserve"> REF _Ref48754593 \n \h </w:instrText>
            </w:r>
            <w:r>
              <w:fldChar w:fldCharType="separate"/>
            </w:r>
            <w:r>
              <w:t>[19]</w:t>
            </w:r>
            <w:r>
              <w:fldChar w:fldCharType="end"/>
            </w:r>
          </w:p>
        </w:tc>
        <w:tc>
          <w:tcPr>
            <w:tcW w:w="8930" w:type="dxa"/>
          </w:tcPr>
          <w:p w14:paraId="0CC21AA0" w14:textId="77777777" w:rsidR="0096689B" w:rsidRDefault="00ED4782">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0CC21AA1"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CC21AA2"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0CC21AA3"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0CC21AA4" w14:textId="77777777" w:rsidR="0096689B" w:rsidRDefault="0096689B">
            <w:pPr>
              <w:tabs>
                <w:tab w:val="left" w:pos="640"/>
              </w:tabs>
              <w:jc w:val="both"/>
              <w:rPr>
                <w:rFonts w:eastAsia="Batang"/>
                <w:iCs/>
                <w:color w:val="000000"/>
                <w:kern w:val="2"/>
                <w:sz w:val="22"/>
                <w:szCs w:val="22"/>
              </w:rPr>
            </w:pPr>
          </w:p>
          <w:p w14:paraId="0CC21AA5" w14:textId="77777777" w:rsidR="0096689B" w:rsidRDefault="00ED4782">
            <w:pPr>
              <w:tabs>
                <w:tab w:val="left" w:pos="640"/>
              </w:tabs>
              <w:jc w:val="center"/>
              <w:rPr>
                <w:rFonts w:eastAsia="Batang"/>
                <w:iCs/>
                <w:color w:val="000000"/>
                <w:kern w:val="2"/>
                <w:sz w:val="22"/>
                <w:szCs w:val="22"/>
              </w:rPr>
            </w:pPr>
            <w:r>
              <w:rPr>
                <w:rFonts w:eastAsia="Batang"/>
                <w:iCs/>
                <w:noProof/>
                <w:color w:val="000000"/>
                <w:kern w:val="2"/>
                <w:sz w:val="22"/>
                <w:szCs w:val="22"/>
              </w:rPr>
              <w:drawing>
                <wp:inline distT="0" distB="0" distL="0" distR="0" wp14:anchorId="0CC21FBF" wp14:editId="0CC21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113440" cy="1119061"/>
                          </a:xfrm>
                          <a:prstGeom prst="rect">
                            <a:avLst/>
                          </a:prstGeom>
                        </pic:spPr>
                      </pic:pic>
                    </a:graphicData>
                  </a:graphic>
                </wp:inline>
              </w:drawing>
            </w:r>
          </w:p>
          <w:p w14:paraId="0CC21AA6" w14:textId="77777777" w:rsidR="0096689B" w:rsidRDefault="00ED4782">
            <w:pPr>
              <w:pStyle w:val="Caption"/>
              <w:jc w:val="center"/>
              <w:rPr>
                <w:rFonts w:eastAsia="Batang"/>
                <w:iCs/>
                <w:color w:val="000000"/>
                <w:kern w:val="2"/>
                <w:sz w:val="21"/>
                <w:szCs w:val="21"/>
              </w:rPr>
            </w:pPr>
            <w:bookmarkStart w:id="34" w:name="_Ref47472648"/>
            <w:r>
              <w:rPr>
                <w:sz w:val="22"/>
                <w:szCs w:val="22"/>
              </w:rPr>
              <w:t>Figure 1</w:t>
            </w:r>
            <w:bookmarkEnd w:id="34"/>
            <w:r>
              <w:rPr>
                <w:sz w:val="22"/>
                <w:szCs w:val="22"/>
              </w:rPr>
              <w:t xml:space="preserve"> UE power consumption for monitoring a paging occasion</w:t>
            </w:r>
          </w:p>
        </w:tc>
      </w:tr>
      <w:tr w:rsidR="0096689B" w14:paraId="0CC21AAB" w14:textId="77777777">
        <w:tc>
          <w:tcPr>
            <w:tcW w:w="1413" w:type="dxa"/>
          </w:tcPr>
          <w:p w14:paraId="0CC21AA8"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AA9" w14:textId="77777777" w:rsidR="0096689B" w:rsidRDefault="00ED4782">
            <w:pPr>
              <w:keepNext/>
              <w:ind w:left="-993"/>
              <w:jc w:val="right"/>
            </w:pPr>
            <w:r>
              <w:rPr>
                <w:rFonts w:ascii="Arial" w:hAnsi="Arial" w:cs="Arial"/>
                <w:noProof/>
              </w:rPr>
              <w:drawing>
                <wp:inline distT="0" distB="0" distL="0" distR="0" wp14:anchorId="0CC21FC1" wp14:editId="0CC21FC2">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0CC21AAA" w14:textId="77777777" w:rsidR="0096689B" w:rsidRDefault="00ED4782">
            <w:pPr>
              <w:pStyle w:val="Caption"/>
              <w:ind w:left="784" w:right="567" w:hanging="784"/>
              <w:jc w:val="both"/>
              <w:rPr>
                <w:rFonts w:ascii="Arial" w:hAnsi="Arial" w:cs="Arial"/>
                <w:i/>
                <w:iCs/>
                <w:lang w:val="en-GB" w:eastAsia="zh-CN"/>
              </w:rPr>
            </w:pPr>
            <w:bookmarkStart w:id="35" w:name="_Ref45095958"/>
            <w:r>
              <w:rPr>
                <w:rFonts w:ascii="Arial" w:hAnsi="Arial" w:cs="Arial"/>
                <w:i/>
                <w:iCs/>
              </w:rPr>
              <w:t>Figure 2</w:t>
            </w:r>
            <w:bookmarkEnd w:id="35"/>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96689B" w14:paraId="0CC21AB6" w14:textId="77777777">
        <w:tc>
          <w:tcPr>
            <w:tcW w:w="1413" w:type="dxa"/>
          </w:tcPr>
          <w:p w14:paraId="0CC21AAC"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AAD" w14:textId="77777777" w:rsidR="0096689B" w:rsidRDefault="00ED4782">
            <w:r>
              <w:t>The baseline UE power consumption in I-DRX is given by</w:t>
            </w:r>
          </w:p>
          <w:p w14:paraId="0CC21AAE" w14:textId="77777777" w:rsidR="0096689B" w:rsidRDefault="00D67068">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0CC21AAF" w14:textId="77777777" w:rsidR="0096689B" w:rsidRDefault="00ED4782">
            <w:r>
              <w:t xml:space="preserve">where </w:t>
            </w:r>
          </w:p>
          <w:p w14:paraId="0CC21AB0" w14:textId="77777777" w:rsidR="0096689B" w:rsidRDefault="00D67068">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ED4782">
              <w:t xml:space="preserve"> where </w:t>
            </w:r>
            <m:oMath>
              <m:r>
                <w:rPr>
                  <w:rFonts w:ascii="Cambria Math" w:hAnsi="Cambria Math"/>
                </w:rPr>
                <m:t>v </m:t>
              </m:r>
            </m:oMath>
            <w:r w:rsidR="00ED4782">
              <w:t xml:space="preserve">is UE speed (m/s) and </w:t>
            </w:r>
            <m:oMath>
              <m:r>
                <w:rPr>
                  <w:rFonts w:ascii="Cambria Math" w:hAnsi="Cambria Math"/>
                </w:rPr>
                <m:t>ISD</m:t>
              </m:r>
            </m:oMath>
            <w:r w:rsidR="00ED4782">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ED4782">
              <w:t xml:space="preserve"> assuming UE performs cell search one every 6 I-DRX cycles.</w:t>
            </w:r>
          </w:p>
          <w:p w14:paraId="0CC21AB1" w14:textId="77777777" w:rsidR="0096689B" w:rsidRDefault="00ED4782">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0CC21AB2" w14:textId="77777777" w:rsidR="0096689B" w:rsidRDefault="00ED4782">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0CC21AB3" w14:textId="77777777" w:rsidR="0096689B" w:rsidRDefault="00D67068">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ED4782">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ED4782">
              <w:rPr>
                <w:iCs/>
              </w:rPr>
              <w:t xml:space="preserve"> is SMTC duration.</w:t>
            </w:r>
          </w:p>
          <w:p w14:paraId="0CC21AB4" w14:textId="77777777" w:rsidR="0096689B" w:rsidRDefault="00D67068">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0CC21AB5" w14:textId="77777777" w:rsidR="0096689B" w:rsidRDefault="00ED4782">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96689B" w14:paraId="0CC21AC0" w14:textId="77777777">
        <w:tc>
          <w:tcPr>
            <w:tcW w:w="1413" w:type="dxa"/>
          </w:tcPr>
          <w:p w14:paraId="0CC21AB7"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AB8" w14:textId="77777777" w:rsidR="0096689B" w:rsidRDefault="00ED4782">
            <w:pPr>
              <w:rPr>
                <w:b/>
                <w:bCs/>
              </w:rPr>
            </w:pPr>
            <w:r>
              <w:rPr>
                <w:b/>
                <w:bCs/>
              </w:rPr>
              <w:t>Proposal: RAN1 to define the idle-mode DRX cycle to 1.28 s for evaluation of objective 1a.</w:t>
            </w:r>
          </w:p>
          <w:p w14:paraId="0CC21AB9" w14:textId="77777777" w:rsidR="0096689B" w:rsidRDefault="00ED4782">
            <w:pPr>
              <w:rPr>
                <w:b/>
                <w:bCs/>
              </w:rPr>
            </w:pPr>
            <w:r>
              <w:rPr>
                <w:b/>
                <w:bCs/>
              </w:rPr>
              <w:t>Proposal: RAN1 to define the SSBs periodicity to 20 ms for evaluation of objective 1a.</w:t>
            </w:r>
          </w:p>
          <w:p w14:paraId="0CC21ABA" w14:textId="77777777" w:rsidR="0096689B" w:rsidRDefault="0096689B"/>
          <w:p w14:paraId="0CC21ABB" w14:textId="77777777" w:rsidR="0096689B" w:rsidRDefault="00ED4782">
            <w:pPr>
              <w:rPr>
                <w:b/>
                <w:bCs/>
              </w:rPr>
            </w:pPr>
            <w:r>
              <w:rPr>
                <w:b/>
                <w:bCs/>
              </w:rPr>
              <w:t>Proposal: In terms of PO time locations, consider two configurations; where PO starts in the next half-frame after the SSBs and where PO is in between the SSBs.</w:t>
            </w:r>
          </w:p>
          <w:p w14:paraId="0CC21ABC" w14:textId="77777777" w:rsidR="0096689B" w:rsidRDefault="0096689B">
            <w:pPr>
              <w:rPr>
                <w:b/>
                <w:bCs/>
              </w:rPr>
            </w:pPr>
          </w:p>
          <w:p w14:paraId="0CC21ABD" w14:textId="77777777" w:rsidR="0096689B" w:rsidRDefault="00ED4782">
            <w:pPr>
              <w:rPr>
                <w:b/>
                <w:bCs/>
              </w:rPr>
            </w:pPr>
            <w:r>
              <w:rPr>
                <w:b/>
                <w:bCs/>
              </w:rPr>
              <w:t>Proposal: RAN1 to define the number of SSB samples required for synchronization prior to PO for evaluation of objective 1a.</w:t>
            </w:r>
          </w:p>
          <w:p w14:paraId="0CC21ABE" w14:textId="77777777" w:rsidR="0096689B" w:rsidRDefault="0096689B">
            <w:pPr>
              <w:rPr>
                <w:b/>
                <w:bCs/>
              </w:rPr>
            </w:pPr>
          </w:p>
          <w:p w14:paraId="0CC21ABF" w14:textId="77777777" w:rsidR="0096689B" w:rsidRDefault="00ED4782">
            <w:pPr>
              <w:rPr>
                <w:b/>
                <w:bCs/>
              </w:rPr>
            </w:pPr>
            <w:r>
              <w:rPr>
                <w:b/>
                <w:bCs/>
              </w:rPr>
              <w:t>Proposal: RAN1 to define the number of intra- and inter-frequency cells for measurements and cell search.</w:t>
            </w:r>
          </w:p>
        </w:tc>
      </w:tr>
    </w:tbl>
    <w:p w14:paraId="0CC21AC1" w14:textId="77777777" w:rsidR="0096689B" w:rsidRDefault="0096689B">
      <w:pPr>
        <w:rPr>
          <w:lang w:eastAsia="zh-CN"/>
        </w:rPr>
      </w:pPr>
    </w:p>
    <w:p w14:paraId="0CC21AC2" w14:textId="77777777" w:rsidR="0096689B" w:rsidRDefault="00ED4782">
      <w:pPr>
        <w:rPr>
          <w:lang w:eastAsia="zh-CN"/>
        </w:rPr>
      </w:pPr>
      <w:r>
        <w:rPr>
          <w:lang w:eastAsia="zh-CN"/>
        </w:rPr>
        <w:t>From companies’ proposals, there are three major types of operations:</w:t>
      </w:r>
    </w:p>
    <w:p w14:paraId="0CC21AC3" w14:textId="77777777" w:rsidR="0096689B" w:rsidRDefault="00ED4782">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0CC21AC4" w14:textId="77777777" w:rsidR="0096689B" w:rsidRDefault="00ED4782">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0CC21AC5" w14:textId="77777777" w:rsidR="0096689B" w:rsidRDefault="00ED4782">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0CC21AC6" w14:textId="77777777" w:rsidR="0096689B" w:rsidRDefault="0096689B">
      <w:pPr>
        <w:rPr>
          <w:lang w:eastAsia="zh-CN"/>
        </w:rPr>
      </w:pPr>
    </w:p>
    <w:p w14:paraId="0CC21AC7" w14:textId="77777777" w:rsidR="0096689B" w:rsidRDefault="00ED4782">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0CC21AC8" w14:textId="77777777" w:rsidR="0096689B" w:rsidRDefault="0096689B">
      <w:pPr>
        <w:rPr>
          <w:lang w:eastAsia="zh-CN"/>
        </w:rPr>
      </w:pPr>
    </w:p>
    <w:p w14:paraId="3C15A4A1" w14:textId="77777777" w:rsidR="009D1B3B" w:rsidRPr="00AD1724" w:rsidRDefault="006B4811" w:rsidP="009D1B3B">
      <w:pPr>
        <w:pStyle w:val="Caption"/>
      </w:pPr>
      <w:r w:rsidRPr="00B74654">
        <w:t xml:space="preserve">Initial </w:t>
      </w:r>
      <w:r w:rsidR="00ED4782" w:rsidRPr="00B74654">
        <w:t>Proposal</w:t>
      </w:r>
      <w:r w:rsidRPr="00B74654">
        <w:t xml:space="preserve"> 2</w:t>
      </w:r>
      <w:r w:rsidR="00ED4782">
        <w:t xml:space="preserve">: </w:t>
      </w:r>
      <w:r w:rsidR="009D1B3B" w:rsidRPr="00AD1724">
        <w:t>For Rel-17 paging enhancement, the following are assumed:</w:t>
      </w:r>
    </w:p>
    <w:p w14:paraId="25598051" w14:textId="77777777" w:rsidR="009D1B3B" w:rsidRPr="00AD1724" w:rsidRDefault="009D1B3B" w:rsidP="009D1B3B">
      <w:pPr>
        <w:pStyle w:val="ListParagraph"/>
        <w:numPr>
          <w:ilvl w:val="0"/>
          <w:numId w:val="26"/>
        </w:numPr>
        <w:rPr>
          <w:b/>
        </w:rPr>
      </w:pPr>
      <w:r w:rsidRPr="00AD1724">
        <w:rPr>
          <w:b/>
        </w:rPr>
        <w:t>1.28 second paging cycle</w:t>
      </w:r>
    </w:p>
    <w:p w14:paraId="759C765E" w14:textId="77777777" w:rsidR="009D1B3B" w:rsidRPr="00AD1724" w:rsidRDefault="009D1B3B" w:rsidP="009D1B3B">
      <w:pPr>
        <w:pStyle w:val="ListParagraph"/>
        <w:numPr>
          <w:ilvl w:val="0"/>
          <w:numId w:val="26"/>
        </w:numPr>
        <w:rPr>
          <w:b/>
        </w:rPr>
      </w:pPr>
      <w:r w:rsidRPr="00AD1724">
        <w:rPr>
          <w:b/>
        </w:rPr>
        <w:t xml:space="preserve">20 ms SS burst periodicity </w:t>
      </w:r>
    </w:p>
    <w:p w14:paraId="0E75F747" w14:textId="77777777" w:rsidR="009D1B3B" w:rsidRPr="00AD1724" w:rsidRDefault="009D1B3B" w:rsidP="009D1B3B">
      <w:pPr>
        <w:pStyle w:val="ListParagraph"/>
        <w:numPr>
          <w:ilvl w:val="0"/>
          <w:numId w:val="26"/>
        </w:numPr>
        <w:rPr>
          <w:b/>
        </w:rPr>
      </w:pPr>
      <w:r w:rsidRPr="00AD1724">
        <w:rPr>
          <w:b/>
        </w:rPr>
        <w:t>20 ms SMTC periodicity</w:t>
      </w:r>
    </w:p>
    <w:p w14:paraId="5E9C0D79" w14:textId="77777777" w:rsidR="009D1B3B" w:rsidRPr="00AD1724" w:rsidRDefault="009D1B3B" w:rsidP="009D1B3B">
      <w:pPr>
        <w:pStyle w:val="ListParagraph"/>
        <w:numPr>
          <w:ilvl w:val="0"/>
          <w:numId w:val="26"/>
        </w:numPr>
        <w:rPr>
          <w:b/>
        </w:rPr>
      </w:pPr>
      <w:r w:rsidRPr="00AD1724">
        <w:rPr>
          <w:b/>
        </w:rPr>
        <w:t xml:space="preserve">2 ms SMTC window for intra-frequency </w:t>
      </w:r>
      <w:r>
        <w:rPr>
          <w:b/>
        </w:rPr>
        <w:t xml:space="preserve">RRM </w:t>
      </w:r>
      <w:r w:rsidRPr="00AD1724">
        <w:rPr>
          <w:b/>
        </w:rPr>
        <w:t xml:space="preserve">measurement and 5 ms SMTC window for inter-frequency </w:t>
      </w:r>
      <w:r>
        <w:rPr>
          <w:b/>
        </w:rPr>
        <w:t>RRM measurement</w:t>
      </w:r>
    </w:p>
    <w:p w14:paraId="21370555" w14:textId="373D0C82" w:rsidR="00706B64" w:rsidRDefault="00706B64" w:rsidP="009D1B3B">
      <w:pPr>
        <w:pStyle w:val="Caption"/>
        <w:rPr>
          <w:b w:val="0"/>
        </w:rPr>
      </w:pPr>
    </w:p>
    <w:p w14:paraId="0CC21ACE" w14:textId="1658610D" w:rsidR="0096689B" w:rsidRDefault="006B4811">
      <w:pPr>
        <w:pStyle w:val="Caption"/>
      </w:pPr>
      <w:bookmarkStart w:id="36" w:name="_Ref48764630"/>
      <w:r w:rsidRPr="00B74654">
        <w:t xml:space="preserve">Initial </w:t>
      </w:r>
      <w:r w:rsidR="00ED4782" w:rsidRPr="00B74654">
        <w:t>Proposal</w:t>
      </w:r>
      <w:bookmarkEnd w:id="36"/>
      <w:r w:rsidRPr="00B74654">
        <w:t xml:space="preserve"> 3</w:t>
      </w:r>
      <w:r w:rsidR="00ED4782">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AD3" w14:textId="77777777">
        <w:trPr>
          <w:jc w:val="center"/>
        </w:trPr>
        <w:tc>
          <w:tcPr>
            <w:tcW w:w="1926" w:type="dxa"/>
          </w:tcPr>
          <w:p w14:paraId="0CC21ACF" w14:textId="77777777" w:rsidR="0096689B" w:rsidRDefault="00ED4782">
            <w:pPr>
              <w:jc w:val="center"/>
              <w:rPr>
                <w:b/>
              </w:rPr>
            </w:pPr>
            <w:r>
              <w:rPr>
                <w:b/>
              </w:rPr>
              <w:t>Operation in sequence</w:t>
            </w:r>
          </w:p>
        </w:tc>
        <w:tc>
          <w:tcPr>
            <w:tcW w:w="3314" w:type="dxa"/>
          </w:tcPr>
          <w:p w14:paraId="0CC21AD0" w14:textId="77777777" w:rsidR="0096689B" w:rsidRDefault="00ED4782">
            <w:pPr>
              <w:jc w:val="center"/>
              <w:rPr>
                <w:b/>
              </w:rPr>
            </w:pPr>
            <w:r>
              <w:rPr>
                <w:b/>
              </w:rPr>
              <w:t>Purpose</w:t>
            </w:r>
          </w:p>
        </w:tc>
        <w:tc>
          <w:tcPr>
            <w:tcW w:w="1157" w:type="dxa"/>
          </w:tcPr>
          <w:p w14:paraId="0CC21AD1" w14:textId="77777777" w:rsidR="0096689B" w:rsidRDefault="00ED4782">
            <w:pPr>
              <w:jc w:val="center"/>
              <w:rPr>
                <w:b/>
              </w:rPr>
            </w:pPr>
            <w:r>
              <w:rPr>
                <w:b/>
              </w:rPr>
              <w:t>Time duration (ms)</w:t>
            </w:r>
          </w:p>
        </w:tc>
        <w:tc>
          <w:tcPr>
            <w:tcW w:w="2387" w:type="dxa"/>
          </w:tcPr>
          <w:p w14:paraId="0CC21AD2" w14:textId="77777777" w:rsidR="0096689B" w:rsidRDefault="00ED4782">
            <w:pPr>
              <w:jc w:val="center"/>
              <w:rPr>
                <w:b/>
              </w:rPr>
            </w:pPr>
            <w:r>
              <w:rPr>
                <w:b/>
              </w:rPr>
              <w:t>Energy contribution</w:t>
            </w:r>
            <w:r>
              <w:rPr>
                <w:b/>
              </w:rPr>
              <w:br/>
              <w:t>(power * time + energy overhead)</w:t>
            </w:r>
          </w:p>
        </w:tc>
      </w:tr>
      <w:tr w:rsidR="0096689B" w14:paraId="0CC21AD8" w14:textId="77777777">
        <w:trPr>
          <w:jc w:val="center"/>
        </w:trPr>
        <w:tc>
          <w:tcPr>
            <w:tcW w:w="1926" w:type="dxa"/>
          </w:tcPr>
          <w:p w14:paraId="0CC21AD4" w14:textId="77777777" w:rsidR="0096689B" w:rsidRDefault="00ED4782">
            <w:pPr>
              <w:jc w:val="center"/>
            </w:pPr>
            <w:r>
              <w:t>SSB proc.</w:t>
            </w:r>
          </w:p>
        </w:tc>
        <w:tc>
          <w:tcPr>
            <w:tcW w:w="3314" w:type="dxa"/>
          </w:tcPr>
          <w:p w14:paraId="0CC21AD5" w14:textId="77777777" w:rsidR="0096689B" w:rsidRDefault="00ED4782">
            <w:r>
              <w:t>AGC, coarse synchronization, serving-cell/intra-freq. RRM measurement</w:t>
            </w:r>
          </w:p>
        </w:tc>
        <w:tc>
          <w:tcPr>
            <w:tcW w:w="1157" w:type="dxa"/>
          </w:tcPr>
          <w:p w14:paraId="0CC21AD6" w14:textId="77777777" w:rsidR="0096689B" w:rsidRDefault="00ED4782">
            <w:pPr>
              <w:jc w:val="center"/>
            </w:pPr>
            <w:r>
              <w:t>2</w:t>
            </w:r>
          </w:p>
        </w:tc>
        <w:tc>
          <w:tcPr>
            <w:tcW w:w="2387" w:type="dxa"/>
          </w:tcPr>
          <w:p w14:paraId="0CC21AD7" w14:textId="77777777" w:rsidR="0096689B" w:rsidRDefault="00ED4782">
            <w:pPr>
              <w:jc w:val="center"/>
            </w:pPr>
            <w:r>
              <w:t>60 * 2</w:t>
            </w:r>
          </w:p>
        </w:tc>
      </w:tr>
      <w:tr w:rsidR="0096689B" w14:paraId="0CC21ADD" w14:textId="77777777">
        <w:trPr>
          <w:jc w:val="center"/>
        </w:trPr>
        <w:tc>
          <w:tcPr>
            <w:tcW w:w="1926" w:type="dxa"/>
          </w:tcPr>
          <w:p w14:paraId="0CC21AD9" w14:textId="77777777" w:rsidR="0096689B" w:rsidRDefault="00ED4782">
            <w:pPr>
              <w:jc w:val="center"/>
            </w:pPr>
            <w:r>
              <w:t>Light sleep</w:t>
            </w:r>
          </w:p>
        </w:tc>
        <w:tc>
          <w:tcPr>
            <w:tcW w:w="3314" w:type="dxa"/>
          </w:tcPr>
          <w:p w14:paraId="0CC21ADA" w14:textId="77777777" w:rsidR="0096689B" w:rsidRDefault="00ED4782">
            <w:r>
              <w:t>Power saving</w:t>
            </w:r>
          </w:p>
        </w:tc>
        <w:tc>
          <w:tcPr>
            <w:tcW w:w="1157" w:type="dxa"/>
          </w:tcPr>
          <w:p w14:paraId="0CC21ADB" w14:textId="77777777" w:rsidR="0096689B" w:rsidRDefault="00ED4782">
            <w:pPr>
              <w:jc w:val="center"/>
            </w:pPr>
            <w:r>
              <w:t>18</w:t>
            </w:r>
          </w:p>
        </w:tc>
        <w:tc>
          <w:tcPr>
            <w:tcW w:w="2387" w:type="dxa"/>
          </w:tcPr>
          <w:p w14:paraId="0CC21ADC" w14:textId="77777777" w:rsidR="0096689B" w:rsidRDefault="00ED4782">
            <w:pPr>
              <w:jc w:val="center"/>
            </w:pPr>
            <w:r>
              <w:t>20 * 18 + 100</w:t>
            </w:r>
          </w:p>
        </w:tc>
      </w:tr>
      <w:tr w:rsidR="0096689B" w14:paraId="0CC21AE2" w14:textId="77777777">
        <w:trPr>
          <w:jc w:val="center"/>
        </w:trPr>
        <w:tc>
          <w:tcPr>
            <w:tcW w:w="1926" w:type="dxa"/>
          </w:tcPr>
          <w:p w14:paraId="0CC21ADE" w14:textId="77777777" w:rsidR="0096689B" w:rsidRDefault="00ED4782">
            <w:pPr>
              <w:jc w:val="center"/>
            </w:pPr>
            <w:r>
              <w:t>SSB proc.</w:t>
            </w:r>
          </w:p>
        </w:tc>
        <w:tc>
          <w:tcPr>
            <w:tcW w:w="3314" w:type="dxa"/>
          </w:tcPr>
          <w:p w14:paraId="0CC21ADF" w14:textId="77777777" w:rsidR="0096689B" w:rsidRDefault="00ED4782">
            <w:r>
              <w:t>Coarse/fine synchronization, (additional serving-cell</w:t>
            </w:r>
            <w:r>
              <w:br/>
              <w:t>/intra-freq. RRM measurement)</w:t>
            </w:r>
          </w:p>
        </w:tc>
        <w:tc>
          <w:tcPr>
            <w:tcW w:w="1157" w:type="dxa"/>
          </w:tcPr>
          <w:p w14:paraId="0CC21AE0" w14:textId="77777777" w:rsidR="0096689B" w:rsidRDefault="00ED4782">
            <w:pPr>
              <w:jc w:val="center"/>
            </w:pPr>
            <w:r>
              <w:t>2</w:t>
            </w:r>
          </w:p>
        </w:tc>
        <w:tc>
          <w:tcPr>
            <w:tcW w:w="2387" w:type="dxa"/>
          </w:tcPr>
          <w:p w14:paraId="0CC21AE1" w14:textId="77777777" w:rsidR="0096689B" w:rsidRDefault="00ED4782">
            <w:pPr>
              <w:jc w:val="center"/>
            </w:pPr>
            <w:r>
              <w:t>50 * 2</w:t>
            </w:r>
          </w:p>
        </w:tc>
      </w:tr>
      <w:tr w:rsidR="0096689B" w14:paraId="0CC21AE7" w14:textId="77777777">
        <w:trPr>
          <w:jc w:val="center"/>
        </w:trPr>
        <w:tc>
          <w:tcPr>
            <w:tcW w:w="1926" w:type="dxa"/>
          </w:tcPr>
          <w:p w14:paraId="0CC21AE3" w14:textId="77777777" w:rsidR="0096689B" w:rsidRDefault="00ED4782">
            <w:pPr>
              <w:jc w:val="center"/>
            </w:pPr>
            <w:r>
              <w:t>Light sleep</w:t>
            </w:r>
          </w:p>
        </w:tc>
        <w:tc>
          <w:tcPr>
            <w:tcW w:w="3314" w:type="dxa"/>
          </w:tcPr>
          <w:p w14:paraId="0CC21AE4" w14:textId="77777777" w:rsidR="0096689B" w:rsidRDefault="00ED4782">
            <w:r>
              <w:t>Power saving</w:t>
            </w:r>
          </w:p>
        </w:tc>
        <w:tc>
          <w:tcPr>
            <w:tcW w:w="1157" w:type="dxa"/>
          </w:tcPr>
          <w:p w14:paraId="0CC21AE5" w14:textId="77777777" w:rsidR="0096689B" w:rsidRDefault="00ED4782">
            <w:pPr>
              <w:jc w:val="center"/>
            </w:pPr>
            <w:r>
              <w:t>18</w:t>
            </w:r>
          </w:p>
        </w:tc>
        <w:tc>
          <w:tcPr>
            <w:tcW w:w="2387" w:type="dxa"/>
          </w:tcPr>
          <w:p w14:paraId="0CC21AE6" w14:textId="77777777" w:rsidR="0096689B" w:rsidRDefault="00ED4782">
            <w:pPr>
              <w:jc w:val="center"/>
            </w:pPr>
            <w:r>
              <w:t>20 * 18 + 100</w:t>
            </w:r>
          </w:p>
        </w:tc>
      </w:tr>
      <w:tr w:rsidR="0096689B" w14:paraId="0CC21AEC" w14:textId="77777777">
        <w:trPr>
          <w:jc w:val="center"/>
        </w:trPr>
        <w:tc>
          <w:tcPr>
            <w:tcW w:w="1926" w:type="dxa"/>
          </w:tcPr>
          <w:p w14:paraId="0CC21AE8" w14:textId="77777777" w:rsidR="0096689B" w:rsidRDefault="00ED4782">
            <w:pPr>
              <w:jc w:val="center"/>
            </w:pPr>
            <w:r>
              <w:t>SSB proc.</w:t>
            </w:r>
          </w:p>
        </w:tc>
        <w:tc>
          <w:tcPr>
            <w:tcW w:w="3314" w:type="dxa"/>
          </w:tcPr>
          <w:p w14:paraId="0CC21AE9" w14:textId="77777777" w:rsidR="0096689B" w:rsidRDefault="00ED4782">
            <w:r>
              <w:t>Fine synchronization, (additional serv.-cell</w:t>
            </w:r>
            <w:r>
              <w:br/>
              <w:t>/intra-freq. RRM measurement)</w:t>
            </w:r>
          </w:p>
        </w:tc>
        <w:tc>
          <w:tcPr>
            <w:tcW w:w="1157" w:type="dxa"/>
          </w:tcPr>
          <w:p w14:paraId="0CC21AEA" w14:textId="77777777" w:rsidR="0096689B" w:rsidRDefault="00ED4782">
            <w:pPr>
              <w:jc w:val="center"/>
            </w:pPr>
            <w:r>
              <w:t>2</w:t>
            </w:r>
          </w:p>
        </w:tc>
        <w:tc>
          <w:tcPr>
            <w:tcW w:w="2387" w:type="dxa"/>
          </w:tcPr>
          <w:p w14:paraId="0CC21AEB" w14:textId="77777777" w:rsidR="0096689B" w:rsidRDefault="00ED4782">
            <w:pPr>
              <w:jc w:val="center"/>
            </w:pPr>
            <w:r>
              <w:t>50 * 2</w:t>
            </w:r>
          </w:p>
        </w:tc>
      </w:tr>
      <w:tr w:rsidR="0096689B" w14:paraId="0CC21AF1" w14:textId="77777777">
        <w:trPr>
          <w:jc w:val="center"/>
        </w:trPr>
        <w:tc>
          <w:tcPr>
            <w:tcW w:w="1926" w:type="dxa"/>
          </w:tcPr>
          <w:p w14:paraId="0CC21AED" w14:textId="77777777" w:rsidR="0096689B" w:rsidRDefault="00ED4782">
            <w:pPr>
              <w:jc w:val="center"/>
            </w:pPr>
            <w:r>
              <w:t>Light sleep</w:t>
            </w:r>
          </w:p>
        </w:tc>
        <w:tc>
          <w:tcPr>
            <w:tcW w:w="3314" w:type="dxa"/>
          </w:tcPr>
          <w:p w14:paraId="0CC21AEE" w14:textId="77777777" w:rsidR="0096689B" w:rsidRDefault="00ED4782">
            <w:r>
              <w:t>Power saving</w:t>
            </w:r>
          </w:p>
        </w:tc>
        <w:tc>
          <w:tcPr>
            <w:tcW w:w="1157" w:type="dxa"/>
          </w:tcPr>
          <w:p w14:paraId="0CC21AEF" w14:textId="77777777" w:rsidR="0096689B" w:rsidRDefault="00ED4782">
            <w:pPr>
              <w:jc w:val="center"/>
            </w:pPr>
            <w:r>
              <w:t>8</w:t>
            </w:r>
          </w:p>
        </w:tc>
        <w:tc>
          <w:tcPr>
            <w:tcW w:w="2387" w:type="dxa"/>
          </w:tcPr>
          <w:p w14:paraId="0CC21AF0" w14:textId="77777777" w:rsidR="0096689B" w:rsidRDefault="00ED4782">
            <w:pPr>
              <w:jc w:val="center"/>
            </w:pPr>
            <w:r>
              <w:t>20 * 8 + 100</w:t>
            </w:r>
          </w:p>
        </w:tc>
      </w:tr>
      <w:tr w:rsidR="0096689B" w14:paraId="0CC21AF7" w14:textId="77777777">
        <w:trPr>
          <w:jc w:val="center"/>
        </w:trPr>
        <w:tc>
          <w:tcPr>
            <w:tcW w:w="1926" w:type="dxa"/>
          </w:tcPr>
          <w:p w14:paraId="0CC21AF2" w14:textId="77777777" w:rsidR="0096689B" w:rsidRDefault="00ED4782">
            <w:pPr>
              <w:jc w:val="center"/>
            </w:pPr>
            <w:r>
              <w:t>PDCCH or PDCCH+PDSCH</w:t>
            </w:r>
          </w:p>
        </w:tc>
        <w:tc>
          <w:tcPr>
            <w:tcW w:w="3314" w:type="dxa"/>
          </w:tcPr>
          <w:p w14:paraId="0CC21AF3" w14:textId="77777777" w:rsidR="0096689B" w:rsidRDefault="00ED4782">
            <w:r>
              <w:t>Paging control proc. and data proc. (if paged); 8 slots for diversity reception</w:t>
            </w:r>
          </w:p>
        </w:tc>
        <w:tc>
          <w:tcPr>
            <w:tcW w:w="1157" w:type="dxa"/>
          </w:tcPr>
          <w:p w14:paraId="0CC21AF4" w14:textId="77777777" w:rsidR="0096689B" w:rsidRDefault="00ED4782">
            <w:pPr>
              <w:jc w:val="center"/>
            </w:pPr>
            <w:r>
              <w:t>4</w:t>
            </w:r>
          </w:p>
        </w:tc>
        <w:tc>
          <w:tcPr>
            <w:tcW w:w="2387" w:type="dxa"/>
          </w:tcPr>
          <w:p w14:paraId="0CC21AF5" w14:textId="77777777" w:rsidR="0096689B" w:rsidRDefault="00ED4782">
            <w:r>
              <w:t>Not paged: 50 * 4</w:t>
            </w:r>
          </w:p>
          <w:p w14:paraId="0CC21AF6" w14:textId="77777777" w:rsidR="0096689B" w:rsidRDefault="00ED4782">
            <w:r>
              <w:t xml:space="preserve">Paged: 120 * 4 (subject to group paging rate, </w:t>
            </w:r>
            <w:r>
              <w:rPr>
                <w:i/>
              </w:rPr>
              <w:t>P</w:t>
            </w:r>
            <w:r>
              <w:t>)</w:t>
            </w:r>
          </w:p>
        </w:tc>
      </w:tr>
      <w:tr w:rsidR="0096689B" w14:paraId="0CC21AFC" w14:textId="77777777">
        <w:trPr>
          <w:jc w:val="center"/>
        </w:trPr>
        <w:tc>
          <w:tcPr>
            <w:tcW w:w="1926" w:type="dxa"/>
          </w:tcPr>
          <w:p w14:paraId="0CC21AF8" w14:textId="77777777" w:rsidR="0096689B" w:rsidRDefault="00ED4782">
            <w:pPr>
              <w:jc w:val="center"/>
            </w:pPr>
            <w:r>
              <w:t>Light sleep</w:t>
            </w:r>
          </w:p>
        </w:tc>
        <w:tc>
          <w:tcPr>
            <w:tcW w:w="3314" w:type="dxa"/>
          </w:tcPr>
          <w:p w14:paraId="0CC21AF9" w14:textId="77777777" w:rsidR="0096689B" w:rsidRDefault="00ED4782">
            <w:r>
              <w:t>Power saving</w:t>
            </w:r>
          </w:p>
        </w:tc>
        <w:tc>
          <w:tcPr>
            <w:tcW w:w="1157" w:type="dxa"/>
          </w:tcPr>
          <w:p w14:paraId="0CC21AFA" w14:textId="77777777" w:rsidR="0096689B" w:rsidRDefault="00ED4782">
            <w:pPr>
              <w:jc w:val="center"/>
            </w:pPr>
            <w:r>
              <w:t>6</w:t>
            </w:r>
          </w:p>
        </w:tc>
        <w:tc>
          <w:tcPr>
            <w:tcW w:w="2387" w:type="dxa"/>
          </w:tcPr>
          <w:p w14:paraId="0CC21AFB" w14:textId="77777777" w:rsidR="0096689B" w:rsidRDefault="00ED4782">
            <w:pPr>
              <w:jc w:val="center"/>
            </w:pPr>
            <w:r>
              <w:t>20 * 6 + 100</w:t>
            </w:r>
          </w:p>
        </w:tc>
      </w:tr>
      <w:tr w:rsidR="0096689B" w14:paraId="0CC21B01" w14:textId="77777777">
        <w:trPr>
          <w:jc w:val="center"/>
        </w:trPr>
        <w:tc>
          <w:tcPr>
            <w:tcW w:w="1926" w:type="dxa"/>
          </w:tcPr>
          <w:p w14:paraId="0CC21AFD" w14:textId="77777777" w:rsidR="0096689B" w:rsidRDefault="00ED4782">
            <w:pPr>
              <w:jc w:val="center"/>
            </w:pPr>
            <w:r>
              <w:t>Inter-freq. RRM measurement</w:t>
            </w:r>
          </w:p>
        </w:tc>
        <w:tc>
          <w:tcPr>
            <w:tcW w:w="3314" w:type="dxa"/>
          </w:tcPr>
          <w:p w14:paraId="0CC21AFE" w14:textId="77777777" w:rsidR="0096689B" w:rsidRDefault="00ED4782">
            <w:r>
              <w:t>Inter-frequency/inter-RAT neighbor cell measurement</w:t>
            </w:r>
          </w:p>
        </w:tc>
        <w:tc>
          <w:tcPr>
            <w:tcW w:w="1157" w:type="dxa"/>
          </w:tcPr>
          <w:p w14:paraId="0CC21AFF" w14:textId="77777777" w:rsidR="0096689B" w:rsidRDefault="00ED4782">
            <w:pPr>
              <w:jc w:val="center"/>
            </w:pPr>
            <w:r>
              <w:t>5</w:t>
            </w:r>
          </w:p>
        </w:tc>
        <w:tc>
          <w:tcPr>
            <w:tcW w:w="2387" w:type="dxa"/>
          </w:tcPr>
          <w:p w14:paraId="0CC21B00" w14:textId="77777777" w:rsidR="0096689B" w:rsidRDefault="00ED4782">
            <w:pPr>
              <w:jc w:val="center"/>
            </w:pPr>
            <w:r>
              <w:t>60 * 5</w:t>
            </w:r>
          </w:p>
        </w:tc>
      </w:tr>
      <w:tr w:rsidR="0096689B" w14:paraId="0CC21B06" w14:textId="77777777">
        <w:trPr>
          <w:jc w:val="center"/>
        </w:trPr>
        <w:tc>
          <w:tcPr>
            <w:tcW w:w="1926" w:type="dxa"/>
          </w:tcPr>
          <w:p w14:paraId="0CC21B02" w14:textId="77777777" w:rsidR="0096689B" w:rsidRDefault="00ED4782">
            <w:pPr>
              <w:jc w:val="center"/>
            </w:pPr>
            <w:r>
              <w:t>Deep sleep</w:t>
            </w:r>
          </w:p>
        </w:tc>
        <w:tc>
          <w:tcPr>
            <w:tcW w:w="3314" w:type="dxa"/>
          </w:tcPr>
          <w:p w14:paraId="0CC21B03" w14:textId="77777777" w:rsidR="0096689B" w:rsidRDefault="00ED4782">
            <w:r>
              <w:t>Power saving</w:t>
            </w:r>
          </w:p>
        </w:tc>
        <w:tc>
          <w:tcPr>
            <w:tcW w:w="1157" w:type="dxa"/>
          </w:tcPr>
          <w:p w14:paraId="0CC21B04" w14:textId="77777777" w:rsidR="0096689B" w:rsidRDefault="00ED4782">
            <w:pPr>
              <w:jc w:val="center"/>
            </w:pPr>
            <w:r>
              <w:t>1215</w:t>
            </w:r>
          </w:p>
        </w:tc>
        <w:tc>
          <w:tcPr>
            <w:tcW w:w="2387" w:type="dxa"/>
          </w:tcPr>
          <w:p w14:paraId="0CC21B05" w14:textId="77777777" w:rsidR="0096689B" w:rsidRDefault="00ED4782">
            <w:pPr>
              <w:jc w:val="center"/>
            </w:pPr>
            <w:r>
              <w:t>1 * 1215 + 450</w:t>
            </w:r>
          </w:p>
        </w:tc>
      </w:tr>
      <w:tr w:rsidR="0096689B" w14:paraId="0CC21B0A" w14:textId="77777777">
        <w:trPr>
          <w:jc w:val="center"/>
        </w:trPr>
        <w:tc>
          <w:tcPr>
            <w:tcW w:w="5240" w:type="dxa"/>
            <w:gridSpan w:val="2"/>
          </w:tcPr>
          <w:p w14:paraId="0CC21B07" w14:textId="77777777" w:rsidR="0096689B" w:rsidRDefault="00ED4782">
            <w:pPr>
              <w:jc w:val="center"/>
              <w:rPr>
                <w:b/>
              </w:rPr>
            </w:pPr>
            <w:r>
              <w:rPr>
                <w:b/>
              </w:rPr>
              <w:t>Total</w:t>
            </w:r>
          </w:p>
        </w:tc>
        <w:tc>
          <w:tcPr>
            <w:tcW w:w="1157" w:type="dxa"/>
          </w:tcPr>
          <w:p w14:paraId="0CC21B08" w14:textId="77777777" w:rsidR="0096689B" w:rsidRDefault="00ED4782">
            <w:pPr>
              <w:jc w:val="center"/>
            </w:pPr>
            <w:r>
              <w:t>1280</w:t>
            </w:r>
          </w:p>
        </w:tc>
        <w:tc>
          <w:tcPr>
            <w:tcW w:w="2387" w:type="dxa"/>
          </w:tcPr>
          <w:p w14:paraId="0CC21B09" w14:textId="77777777" w:rsidR="0096689B" w:rsidRDefault="00ED4782">
            <w:pPr>
              <w:jc w:val="center"/>
            </w:pPr>
            <w:r>
              <w:t>200 * (1-</w:t>
            </w:r>
            <w:r>
              <w:rPr>
                <w:i/>
              </w:rPr>
              <w:t>P</w:t>
            </w:r>
            <w:r>
              <w:t xml:space="preserve">) + 480 * </w:t>
            </w:r>
            <w:r>
              <w:rPr>
                <w:i/>
              </w:rPr>
              <w:t>P</w:t>
            </w:r>
            <w:r>
              <w:t xml:space="preserve"> + 3685</w:t>
            </w:r>
          </w:p>
        </w:tc>
      </w:tr>
      <w:tr w:rsidR="0096689B" w14:paraId="0CC21B0C" w14:textId="77777777">
        <w:trPr>
          <w:jc w:val="center"/>
        </w:trPr>
        <w:tc>
          <w:tcPr>
            <w:tcW w:w="8784" w:type="dxa"/>
            <w:gridSpan w:val="4"/>
          </w:tcPr>
          <w:p w14:paraId="0CC21B0B" w14:textId="77777777" w:rsidR="0096689B" w:rsidRDefault="00ED4782">
            <w:pPr>
              <w:jc w:val="center"/>
              <w:rPr>
                <w:b/>
              </w:rPr>
            </w:pPr>
            <w:r>
              <w:rPr>
                <w:b/>
              </w:rPr>
              <w:t>Average Power Consumption = Total energy / page cycle (1280)</w:t>
            </w:r>
          </w:p>
        </w:tc>
      </w:tr>
    </w:tbl>
    <w:p w14:paraId="0CC21B0D" w14:textId="77777777" w:rsidR="0096689B" w:rsidRDefault="0096689B"/>
    <w:p w14:paraId="0CC21B0E" w14:textId="499663A1" w:rsidR="0096689B" w:rsidRDefault="009D1B3B">
      <w:pPr>
        <w:pStyle w:val="Caption"/>
      </w:pPr>
      <w:r w:rsidRPr="00B74654">
        <w:t xml:space="preserve">Initial </w:t>
      </w:r>
      <w:r w:rsidR="00ED4782" w:rsidRPr="00B74654">
        <w:t>Proposal</w:t>
      </w:r>
      <w:r w:rsidRPr="00B74654">
        <w:t xml:space="preserve"> 4</w:t>
      </w:r>
      <w:r w:rsidR="00ED4782">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13" w14:textId="77777777">
        <w:trPr>
          <w:jc w:val="center"/>
        </w:trPr>
        <w:tc>
          <w:tcPr>
            <w:tcW w:w="1926" w:type="dxa"/>
          </w:tcPr>
          <w:p w14:paraId="0CC21B0F" w14:textId="77777777" w:rsidR="0096689B" w:rsidRDefault="00ED4782">
            <w:pPr>
              <w:jc w:val="center"/>
              <w:rPr>
                <w:b/>
              </w:rPr>
            </w:pPr>
            <w:r>
              <w:rPr>
                <w:b/>
              </w:rPr>
              <w:t>Operation in sequence</w:t>
            </w:r>
          </w:p>
        </w:tc>
        <w:tc>
          <w:tcPr>
            <w:tcW w:w="3314" w:type="dxa"/>
          </w:tcPr>
          <w:p w14:paraId="0CC21B10" w14:textId="77777777" w:rsidR="0096689B" w:rsidRDefault="00ED4782">
            <w:pPr>
              <w:jc w:val="center"/>
              <w:rPr>
                <w:b/>
              </w:rPr>
            </w:pPr>
            <w:r>
              <w:rPr>
                <w:b/>
              </w:rPr>
              <w:t>Purpose</w:t>
            </w:r>
          </w:p>
        </w:tc>
        <w:tc>
          <w:tcPr>
            <w:tcW w:w="1157" w:type="dxa"/>
          </w:tcPr>
          <w:p w14:paraId="0CC21B11" w14:textId="77777777" w:rsidR="0096689B" w:rsidRDefault="00ED4782">
            <w:pPr>
              <w:jc w:val="center"/>
              <w:rPr>
                <w:b/>
              </w:rPr>
            </w:pPr>
            <w:r>
              <w:rPr>
                <w:b/>
              </w:rPr>
              <w:t>Time duration (ms)</w:t>
            </w:r>
          </w:p>
        </w:tc>
        <w:tc>
          <w:tcPr>
            <w:tcW w:w="2387" w:type="dxa"/>
          </w:tcPr>
          <w:p w14:paraId="0CC21B12" w14:textId="77777777" w:rsidR="0096689B" w:rsidRDefault="00ED4782">
            <w:pPr>
              <w:jc w:val="center"/>
              <w:rPr>
                <w:b/>
              </w:rPr>
            </w:pPr>
            <w:r>
              <w:rPr>
                <w:b/>
              </w:rPr>
              <w:t>Energy contribution</w:t>
            </w:r>
            <w:r>
              <w:rPr>
                <w:b/>
              </w:rPr>
              <w:br/>
              <w:t>(power * time + energy overhead)</w:t>
            </w:r>
          </w:p>
        </w:tc>
      </w:tr>
      <w:tr w:rsidR="0096689B" w14:paraId="0CC21B18" w14:textId="77777777">
        <w:trPr>
          <w:jc w:val="center"/>
        </w:trPr>
        <w:tc>
          <w:tcPr>
            <w:tcW w:w="1926" w:type="dxa"/>
          </w:tcPr>
          <w:p w14:paraId="0CC21B14" w14:textId="77777777" w:rsidR="0096689B" w:rsidRDefault="00ED4782">
            <w:pPr>
              <w:jc w:val="center"/>
            </w:pPr>
            <w:r>
              <w:t>SSB proc.</w:t>
            </w:r>
          </w:p>
        </w:tc>
        <w:tc>
          <w:tcPr>
            <w:tcW w:w="3314" w:type="dxa"/>
          </w:tcPr>
          <w:p w14:paraId="0CC21B15" w14:textId="77777777" w:rsidR="0096689B" w:rsidRDefault="00ED4782">
            <w:r>
              <w:t>AGC, Coarse/fine synchronization, serving-cell/intra-freq.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0CC21B16" w14:textId="77777777" w:rsidR="0096689B" w:rsidRDefault="00ED4782">
            <w:pPr>
              <w:jc w:val="center"/>
            </w:pPr>
            <w:r>
              <w:t>2</w:t>
            </w:r>
          </w:p>
        </w:tc>
        <w:tc>
          <w:tcPr>
            <w:tcW w:w="2387" w:type="dxa"/>
          </w:tcPr>
          <w:p w14:paraId="0CC21B17" w14:textId="77777777" w:rsidR="0096689B" w:rsidRDefault="00ED4782">
            <w:pPr>
              <w:jc w:val="center"/>
            </w:pPr>
            <w:r>
              <w:t>60 * 2</w:t>
            </w:r>
          </w:p>
        </w:tc>
      </w:tr>
      <w:tr w:rsidR="0096689B" w14:paraId="0CC21B1D" w14:textId="77777777">
        <w:trPr>
          <w:jc w:val="center"/>
        </w:trPr>
        <w:tc>
          <w:tcPr>
            <w:tcW w:w="1926" w:type="dxa"/>
          </w:tcPr>
          <w:p w14:paraId="0CC21B19" w14:textId="77777777" w:rsidR="0096689B" w:rsidRDefault="00ED4782">
            <w:pPr>
              <w:jc w:val="center"/>
            </w:pPr>
            <w:r>
              <w:t>Light sleep</w:t>
            </w:r>
          </w:p>
        </w:tc>
        <w:tc>
          <w:tcPr>
            <w:tcW w:w="3314" w:type="dxa"/>
          </w:tcPr>
          <w:p w14:paraId="0CC21B1A" w14:textId="77777777" w:rsidR="0096689B" w:rsidRDefault="00ED4782">
            <w:r>
              <w:t>Power saving</w:t>
            </w:r>
          </w:p>
        </w:tc>
        <w:tc>
          <w:tcPr>
            <w:tcW w:w="1157" w:type="dxa"/>
          </w:tcPr>
          <w:p w14:paraId="0CC21B1B" w14:textId="77777777" w:rsidR="0096689B" w:rsidRDefault="00ED4782">
            <w:pPr>
              <w:jc w:val="center"/>
            </w:pPr>
            <w:r>
              <w:t>48</w:t>
            </w:r>
          </w:p>
        </w:tc>
        <w:tc>
          <w:tcPr>
            <w:tcW w:w="2387" w:type="dxa"/>
          </w:tcPr>
          <w:p w14:paraId="0CC21B1C" w14:textId="77777777" w:rsidR="0096689B" w:rsidRDefault="00ED4782">
            <w:pPr>
              <w:jc w:val="center"/>
            </w:pPr>
            <w:r>
              <w:t>20 * 48 + 100</w:t>
            </w:r>
          </w:p>
        </w:tc>
      </w:tr>
      <w:tr w:rsidR="0096689B" w14:paraId="0CC21B23" w14:textId="77777777">
        <w:trPr>
          <w:jc w:val="center"/>
        </w:trPr>
        <w:tc>
          <w:tcPr>
            <w:tcW w:w="1926" w:type="dxa"/>
          </w:tcPr>
          <w:p w14:paraId="0CC21B1E" w14:textId="77777777" w:rsidR="0096689B" w:rsidRDefault="00ED4782">
            <w:pPr>
              <w:jc w:val="center"/>
            </w:pPr>
            <w:r>
              <w:t>PDCCH or PDCCH+PDSCH</w:t>
            </w:r>
          </w:p>
        </w:tc>
        <w:tc>
          <w:tcPr>
            <w:tcW w:w="3314" w:type="dxa"/>
          </w:tcPr>
          <w:p w14:paraId="0CC21B1F" w14:textId="77777777" w:rsidR="0096689B" w:rsidRDefault="00ED4782">
            <w:r>
              <w:t>Paging control proc. and data proc. (if paged); 2 slots for more efficient reception</w:t>
            </w:r>
          </w:p>
        </w:tc>
        <w:tc>
          <w:tcPr>
            <w:tcW w:w="1157" w:type="dxa"/>
          </w:tcPr>
          <w:p w14:paraId="0CC21B20" w14:textId="77777777" w:rsidR="0096689B" w:rsidRDefault="00ED4782">
            <w:pPr>
              <w:jc w:val="center"/>
            </w:pPr>
            <w:r>
              <w:t>1</w:t>
            </w:r>
          </w:p>
        </w:tc>
        <w:tc>
          <w:tcPr>
            <w:tcW w:w="2387" w:type="dxa"/>
          </w:tcPr>
          <w:p w14:paraId="0CC21B21" w14:textId="77777777" w:rsidR="0096689B" w:rsidRDefault="00ED4782">
            <w:r>
              <w:t>Not paged: 50 * 1</w:t>
            </w:r>
          </w:p>
          <w:p w14:paraId="0CC21B22" w14:textId="77777777" w:rsidR="0096689B" w:rsidRDefault="00ED4782">
            <w:r>
              <w:t xml:space="preserve">Paged: 120 * 1 (subject to group paging rate, </w:t>
            </w:r>
            <w:r>
              <w:rPr>
                <w:i/>
              </w:rPr>
              <w:t>P</w:t>
            </w:r>
            <w:r>
              <w:t>)</w:t>
            </w:r>
          </w:p>
        </w:tc>
      </w:tr>
      <w:tr w:rsidR="0096689B" w14:paraId="0CC21B28" w14:textId="77777777">
        <w:trPr>
          <w:jc w:val="center"/>
        </w:trPr>
        <w:tc>
          <w:tcPr>
            <w:tcW w:w="1926" w:type="dxa"/>
          </w:tcPr>
          <w:p w14:paraId="0CC21B24" w14:textId="77777777" w:rsidR="0096689B" w:rsidRDefault="00ED4782">
            <w:pPr>
              <w:jc w:val="center"/>
            </w:pPr>
            <w:r>
              <w:t>Deep sleep</w:t>
            </w:r>
          </w:p>
        </w:tc>
        <w:tc>
          <w:tcPr>
            <w:tcW w:w="3314" w:type="dxa"/>
          </w:tcPr>
          <w:p w14:paraId="0CC21B25" w14:textId="77777777" w:rsidR="0096689B" w:rsidRDefault="00ED4782">
            <w:r>
              <w:t>Power saving</w:t>
            </w:r>
          </w:p>
        </w:tc>
        <w:tc>
          <w:tcPr>
            <w:tcW w:w="1157" w:type="dxa"/>
          </w:tcPr>
          <w:p w14:paraId="0CC21B26" w14:textId="77777777" w:rsidR="0096689B" w:rsidRDefault="00ED4782">
            <w:pPr>
              <w:jc w:val="center"/>
            </w:pPr>
            <w:r>
              <w:t>1229</w:t>
            </w:r>
          </w:p>
        </w:tc>
        <w:tc>
          <w:tcPr>
            <w:tcW w:w="2387" w:type="dxa"/>
          </w:tcPr>
          <w:p w14:paraId="0CC21B27" w14:textId="77777777" w:rsidR="0096689B" w:rsidRDefault="00ED4782">
            <w:pPr>
              <w:jc w:val="center"/>
            </w:pPr>
            <w:r>
              <w:t>1 * 1229 + 450</w:t>
            </w:r>
          </w:p>
        </w:tc>
      </w:tr>
      <w:tr w:rsidR="0096689B" w14:paraId="0CC21B2C" w14:textId="77777777">
        <w:trPr>
          <w:jc w:val="center"/>
        </w:trPr>
        <w:tc>
          <w:tcPr>
            <w:tcW w:w="5240" w:type="dxa"/>
            <w:gridSpan w:val="2"/>
          </w:tcPr>
          <w:p w14:paraId="0CC21B29" w14:textId="77777777" w:rsidR="0096689B" w:rsidRDefault="00ED4782">
            <w:pPr>
              <w:jc w:val="center"/>
              <w:rPr>
                <w:b/>
              </w:rPr>
            </w:pPr>
            <w:r>
              <w:rPr>
                <w:b/>
              </w:rPr>
              <w:t>Total</w:t>
            </w:r>
          </w:p>
        </w:tc>
        <w:tc>
          <w:tcPr>
            <w:tcW w:w="1157" w:type="dxa"/>
          </w:tcPr>
          <w:p w14:paraId="0CC21B2A" w14:textId="77777777" w:rsidR="0096689B" w:rsidRDefault="00ED4782">
            <w:pPr>
              <w:jc w:val="center"/>
            </w:pPr>
            <w:r>
              <w:t>1280</w:t>
            </w:r>
          </w:p>
        </w:tc>
        <w:tc>
          <w:tcPr>
            <w:tcW w:w="2387" w:type="dxa"/>
          </w:tcPr>
          <w:p w14:paraId="0CC21B2B" w14:textId="77777777" w:rsidR="0096689B" w:rsidRDefault="00ED4782">
            <w:pPr>
              <w:jc w:val="center"/>
            </w:pPr>
            <w:r>
              <w:t>50 * (1-</w:t>
            </w:r>
            <w:r>
              <w:rPr>
                <w:i/>
              </w:rPr>
              <w:t>P</w:t>
            </w:r>
            <w:r>
              <w:t xml:space="preserve">) + 120 * </w:t>
            </w:r>
            <w:r>
              <w:rPr>
                <w:i/>
              </w:rPr>
              <w:t>P</w:t>
            </w:r>
            <w:r>
              <w:t xml:space="preserve"> + 2859</w:t>
            </w:r>
          </w:p>
        </w:tc>
      </w:tr>
      <w:tr w:rsidR="0096689B" w14:paraId="0CC21B2E" w14:textId="77777777">
        <w:trPr>
          <w:jc w:val="center"/>
        </w:trPr>
        <w:tc>
          <w:tcPr>
            <w:tcW w:w="8784" w:type="dxa"/>
            <w:gridSpan w:val="4"/>
          </w:tcPr>
          <w:p w14:paraId="0CC21B2D" w14:textId="77777777" w:rsidR="0096689B" w:rsidRDefault="00ED4782">
            <w:pPr>
              <w:jc w:val="center"/>
              <w:rPr>
                <w:b/>
              </w:rPr>
            </w:pPr>
            <w:r>
              <w:rPr>
                <w:b/>
              </w:rPr>
              <w:t>Average Power Consumption = Total energy / page cycle (1280)</w:t>
            </w:r>
          </w:p>
        </w:tc>
      </w:tr>
    </w:tbl>
    <w:p w14:paraId="0CC21B2F" w14:textId="77777777" w:rsidR="0096689B" w:rsidRDefault="0096689B">
      <w:pPr>
        <w:rPr>
          <w:lang w:eastAsia="zh-CN"/>
        </w:rPr>
      </w:pPr>
    </w:p>
    <w:p w14:paraId="0CC21B30" w14:textId="77777777" w:rsidR="0096689B" w:rsidRDefault="0096689B">
      <w:pPr>
        <w:rPr>
          <w:lang w:eastAsia="zh-CN"/>
        </w:rPr>
      </w:pPr>
    </w:p>
    <w:p w14:paraId="0CC21B31" w14:textId="77777777" w:rsidR="0096689B" w:rsidRDefault="00ED4782">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0CC21B32" w14:textId="77777777" w:rsidR="0096689B" w:rsidRDefault="0096689B">
      <w:pPr>
        <w:rPr>
          <w:lang w:eastAsia="zh-CN"/>
        </w:rPr>
      </w:pPr>
    </w:p>
    <w:p w14:paraId="0CC21B33" w14:textId="77777777" w:rsidR="0096689B" w:rsidRDefault="00ED4782">
      <w:pPr>
        <w:pStyle w:val="Caption"/>
        <w:keepNext/>
        <w:jc w:val="center"/>
      </w:pPr>
      <w:bookmarkStart w:id="37" w:name="_Ref48763442"/>
      <w:r>
        <w:t xml:space="preserve">Table </w:t>
      </w:r>
      <w:r>
        <w:fldChar w:fldCharType="begin"/>
      </w:r>
      <w:r>
        <w:instrText xml:space="preserve"> SEQ Table \* ARABIC </w:instrText>
      </w:r>
      <w:r>
        <w:fldChar w:fldCharType="separate"/>
      </w:r>
      <w:r>
        <w:t>4</w:t>
      </w:r>
      <w:r>
        <w:fldChar w:fldCharType="end"/>
      </w:r>
      <w:bookmarkEnd w:id="37"/>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96689B" w14:paraId="0CC21B36" w14:textId="77777777">
        <w:tc>
          <w:tcPr>
            <w:tcW w:w="1555" w:type="dxa"/>
          </w:tcPr>
          <w:p w14:paraId="0CC21B34" w14:textId="77777777" w:rsidR="0096689B" w:rsidRDefault="00ED4782">
            <w:pPr>
              <w:jc w:val="center"/>
              <w:rPr>
                <w:b/>
                <w:lang w:eastAsia="zh-CN"/>
              </w:rPr>
            </w:pPr>
            <w:r>
              <w:rPr>
                <w:b/>
                <w:lang w:eastAsia="zh-CN"/>
              </w:rPr>
              <w:t>Company</w:t>
            </w:r>
          </w:p>
        </w:tc>
        <w:tc>
          <w:tcPr>
            <w:tcW w:w="8902" w:type="dxa"/>
          </w:tcPr>
          <w:p w14:paraId="0CC21B35" w14:textId="77777777" w:rsidR="0096689B" w:rsidRDefault="00ED4782">
            <w:pPr>
              <w:jc w:val="center"/>
              <w:rPr>
                <w:b/>
                <w:lang w:eastAsia="zh-CN"/>
              </w:rPr>
            </w:pPr>
            <w:r>
              <w:rPr>
                <w:b/>
                <w:lang w:eastAsia="zh-CN"/>
              </w:rPr>
              <w:t>Comments</w:t>
            </w:r>
          </w:p>
        </w:tc>
      </w:tr>
      <w:tr w:rsidR="0096689B" w14:paraId="0CC21B39" w14:textId="77777777">
        <w:tc>
          <w:tcPr>
            <w:tcW w:w="1555" w:type="dxa"/>
          </w:tcPr>
          <w:p w14:paraId="0CC21B37" w14:textId="77777777" w:rsidR="0096689B" w:rsidRDefault="00ED4782">
            <w:pPr>
              <w:rPr>
                <w:rFonts w:asciiTheme="minorHAnsi" w:hAnsiTheme="minorHAnsi"/>
                <w:lang w:eastAsia="zh-CN"/>
              </w:rPr>
            </w:pPr>
            <w:r>
              <w:rPr>
                <w:sz w:val="20"/>
                <w:szCs w:val="20"/>
                <w:lang w:eastAsia="zh-CN"/>
              </w:rPr>
              <w:t>Xiaomi</w:t>
            </w:r>
          </w:p>
        </w:tc>
        <w:tc>
          <w:tcPr>
            <w:tcW w:w="8902" w:type="dxa"/>
          </w:tcPr>
          <w:p w14:paraId="0CC21B38" w14:textId="77777777" w:rsidR="0096689B" w:rsidRDefault="00ED4782">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96689B" w14:paraId="0CC21B3D" w14:textId="77777777">
        <w:tc>
          <w:tcPr>
            <w:tcW w:w="1555" w:type="dxa"/>
          </w:tcPr>
          <w:p w14:paraId="0CC21B3A"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B3B" w14:textId="77777777" w:rsidR="0096689B" w:rsidRDefault="00ED4782">
            <w:pPr>
              <w:rPr>
                <w:rFonts w:asciiTheme="minorHAnsi" w:hAnsiTheme="minorHAnsi"/>
                <w:lang w:eastAsia="zh-CN"/>
              </w:rPr>
            </w:pPr>
            <w:r>
              <w:rPr>
                <w:rFonts w:asciiTheme="minorHAnsi" w:hAnsiTheme="minorHAnsi"/>
                <w:lang w:eastAsia="zh-CN"/>
              </w:rPr>
              <w:t>We are generally fine with the proposals.</w:t>
            </w:r>
          </w:p>
          <w:p w14:paraId="0CC21B3C" w14:textId="77777777" w:rsidR="0096689B" w:rsidRDefault="00ED4782">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96689B" w14:paraId="0CC21BBB" w14:textId="77777777">
        <w:tc>
          <w:tcPr>
            <w:tcW w:w="1555" w:type="dxa"/>
          </w:tcPr>
          <w:p w14:paraId="0CC21B3E" w14:textId="77777777" w:rsidR="0096689B" w:rsidRDefault="00ED4782">
            <w:pPr>
              <w:rPr>
                <w:rFonts w:eastAsia="Malgun Gothic"/>
                <w:sz w:val="20"/>
                <w:szCs w:val="20"/>
                <w:lang w:eastAsia="ko-KR"/>
              </w:rPr>
            </w:pPr>
            <w:r>
              <w:rPr>
                <w:sz w:val="20"/>
                <w:szCs w:val="20"/>
                <w:lang w:eastAsia="zh-CN"/>
              </w:rPr>
              <w:t>Samsung</w:t>
            </w:r>
          </w:p>
        </w:tc>
        <w:tc>
          <w:tcPr>
            <w:tcW w:w="8902" w:type="dxa"/>
          </w:tcPr>
          <w:p w14:paraId="0CC21B3F" w14:textId="77777777" w:rsidR="0096689B" w:rsidRDefault="0096689B">
            <w:pPr>
              <w:rPr>
                <w:sz w:val="20"/>
                <w:szCs w:val="20"/>
                <w:lang w:eastAsia="zh-CN"/>
              </w:rPr>
            </w:pPr>
          </w:p>
          <w:p w14:paraId="0CC21B40" w14:textId="77777777" w:rsidR="0096689B" w:rsidRDefault="00ED4782">
            <w:pPr>
              <w:rPr>
                <w:sz w:val="20"/>
                <w:szCs w:val="20"/>
                <w:lang w:eastAsia="zh-CN"/>
              </w:rPr>
            </w:pPr>
            <w:r>
              <w:rPr>
                <w:sz w:val="20"/>
                <w:szCs w:val="20"/>
                <w:lang w:eastAsia="zh-CN"/>
              </w:rPr>
              <w:t xml:space="preserve">For proposal 3, we have the following concerns: </w:t>
            </w:r>
          </w:p>
          <w:p w14:paraId="0CC21B41" w14:textId="77777777" w:rsidR="0096689B" w:rsidRDefault="00ED4782">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0CC21B42"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43" w14:textId="77777777" w:rsidR="0096689B" w:rsidRDefault="00ED4782">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0CC21B44" w14:textId="77777777" w:rsidR="0096689B" w:rsidRDefault="0096689B">
            <w:pPr>
              <w:rPr>
                <w:sz w:val="20"/>
                <w:szCs w:val="20"/>
                <w:lang w:eastAsia="zh-CN"/>
              </w:rPr>
            </w:pPr>
          </w:p>
          <w:p w14:paraId="0CC21B45" w14:textId="77777777" w:rsidR="0096689B" w:rsidRDefault="00ED4782">
            <w:pPr>
              <w:rPr>
                <w:sz w:val="20"/>
                <w:szCs w:val="20"/>
                <w:lang w:eastAsia="zh-CN"/>
              </w:rPr>
            </w:pPr>
            <w:r>
              <w:rPr>
                <w:sz w:val="20"/>
                <w:szCs w:val="20"/>
                <w:lang w:eastAsia="zh-CN"/>
              </w:rPr>
              <w:t>According to above comments, we suggest to consider the following changes:</w:t>
            </w:r>
          </w:p>
          <w:p w14:paraId="0CC21B46"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4B" w14:textId="77777777">
              <w:trPr>
                <w:jc w:val="center"/>
              </w:trPr>
              <w:tc>
                <w:tcPr>
                  <w:tcW w:w="1926" w:type="dxa"/>
                </w:tcPr>
                <w:p w14:paraId="0CC21B47" w14:textId="77777777" w:rsidR="0096689B" w:rsidRDefault="00ED4782">
                  <w:pPr>
                    <w:jc w:val="center"/>
                    <w:rPr>
                      <w:b/>
                      <w:sz w:val="20"/>
                      <w:szCs w:val="20"/>
                    </w:rPr>
                  </w:pPr>
                  <w:r>
                    <w:rPr>
                      <w:b/>
                      <w:sz w:val="20"/>
                      <w:szCs w:val="20"/>
                    </w:rPr>
                    <w:t>Operation in sequence</w:t>
                  </w:r>
                </w:p>
              </w:tc>
              <w:tc>
                <w:tcPr>
                  <w:tcW w:w="3314" w:type="dxa"/>
                </w:tcPr>
                <w:p w14:paraId="0CC21B48" w14:textId="77777777" w:rsidR="0096689B" w:rsidRDefault="00ED4782">
                  <w:pPr>
                    <w:jc w:val="center"/>
                    <w:rPr>
                      <w:b/>
                      <w:sz w:val="20"/>
                      <w:szCs w:val="20"/>
                    </w:rPr>
                  </w:pPr>
                  <w:r>
                    <w:rPr>
                      <w:b/>
                      <w:sz w:val="20"/>
                      <w:szCs w:val="20"/>
                    </w:rPr>
                    <w:t>Purpose</w:t>
                  </w:r>
                </w:p>
              </w:tc>
              <w:tc>
                <w:tcPr>
                  <w:tcW w:w="1157" w:type="dxa"/>
                </w:tcPr>
                <w:p w14:paraId="0CC21B49" w14:textId="77777777" w:rsidR="0096689B" w:rsidRDefault="00ED4782">
                  <w:pPr>
                    <w:jc w:val="center"/>
                    <w:rPr>
                      <w:b/>
                      <w:sz w:val="20"/>
                      <w:szCs w:val="20"/>
                    </w:rPr>
                  </w:pPr>
                  <w:r>
                    <w:rPr>
                      <w:b/>
                      <w:sz w:val="20"/>
                      <w:szCs w:val="20"/>
                    </w:rPr>
                    <w:t>Time duration (ms)</w:t>
                  </w:r>
                </w:p>
              </w:tc>
              <w:tc>
                <w:tcPr>
                  <w:tcW w:w="2387" w:type="dxa"/>
                </w:tcPr>
                <w:p w14:paraId="0CC21B4A"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51" w14:textId="77777777">
              <w:trPr>
                <w:jc w:val="center"/>
              </w:trPr>
              <w:tc>
                <w:tcPr>
                  <w:tcW w:w="1926" w:type="dxa"/>
                </w:tcPr>
                <w:p w14:paraId="0CC21B4C" w14:textId="77777777" w:rsidR="0096689B" w:rsidRDefault="00ED4782">
                  <w:pPr>
                    <w:jc w:val="center"/>
                    <w:rPr>
                      <w:sz w:val="20"/>
                      <w:szCs w:val="20"/>
                    </w:rPr>
                  </w:pPr>
                  <w:r>
                    <w:rPr>
                      <w:sz w:val="20"/>
                      <w:szCs w:val="20"/>
                    </w:rPr>
                    <w:t>SSB proc.</w:t>
                  </w:r>
                </w:p>
              </w:tc>
              <w:tc>
                <w:tcPr>
                  <w:tcW w:w="3314" w:type="dxa"/>
                </w:tcPr>
                <w:p w14:paraId="0CC21B4D" w14:textId="77777777" w:rsidR="0096689B" w:rsidRDefault="00ED4782">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0CC21B4E" w14:textId="77777777" w:rsidR="0096689B" w:rsidRDefault="00ED4782">
                  <w:pPr>
                    <w:jc w:val="center"/>
                    <w:rPr>
                      <w:sz w:val="20"/>
                      <w:szCs w:val="20"/>
                    </w:rPr>
                  </w:pPr>
                  <w:r>
                    <w:rPr>
                      <w:sz w:val="20"/>
                      <w:szCs w:val="20"/>
                    </w:rPr>
                    <w:t>2</w:t>
                  </w:r>
                </w:p>
              </w:tc>
              <w:tc>
                <w:tcPr>
                  <w:tcW w:w="2387" w:type="dxa"/>
                </w:tcPr>
                <w:p w14:paraId="0CC21B4F" w14:textId="77777777" w:rsidR="0096689B" w:rsidRDefault="00ED4782">
                  <w:pPr>
                    <w:jc w:val="center"/>
                    <w:rPr>
                      <w:strike/>
                      <w:sz w:val="20"/>
                      <w:szCs w:val="20"/>
                    </w:rPr>
                  </w:pPr>
                  <w:r>
                    <w:rPr>
                      <w:strike/>
                      <w:sz w:val="20"/>
                      <w:szCs w:val="20"/>
                    </w:rPr>
                    <w:t>60 * 2</w:t>
                  </w:r>
                </w:p>
                <w:p w14:paraId="0CC21B50" w14:textId="77777777" w:rsidR="0096689B" w:rsidRDefault="00ED4782">
                  <w:pPr>
                    <w:jc w:val="center"/>
                    <w:rPr>
                      <w:sz w:val="20"/>
                      <w:szCs w:val="20"/>
                    </w:rPr>
                  </w:pPr>
                  <w:r>
                    <w:rPr>
                      <w:color w:val="FF0000"/>
                      <w:sz w:val="20"/>
                      <w:szCs w:val="20"/>
                    </w:rPr>
                    <w:t>50*2</w:t>
                  </w:r>
                </w:p>
              </w:tc>
            </w:tr>
            <w:tr w:rsidR="0096689B" w14:paraId="0CC21B56" w14:textId="77777777">
              <w:trPr>
                <w:jc w:val="center"/>
              </w:trPr>
              <w:tc>
                <w:tcPr>
                  <w:tcW w:w="1926" w:type="dxa"/>
                </w:tcPr>
                <w:p w14:paraId="0CC21B52" w14:textId="77777777" w:rsidR="0096689B" w:rsidRDefault="00ED4782">
                  <w:pPr>
                    <w:jc w:val="center"/>
                    <w:rPr>
                      <w:sz w:val="20"/>
                      <w:szCs w:val="20"/>
                    </w:rPr>
                  </w:pPr>
                  <w:r>
                    <w:rPr>
                      <w:sz w:val="20"/>
                      <w:szCs w:val="20"/>
                    </w:rPr>
                    <w:t>Light sleep</w:t>
                  </w:r>
                </w:p>
              </w:tc>
              <w:tc>
                <w:tcPr>
                  <w:tcW w:w="3314" w:type="dxa"/>
                </w:tcPr>
                <w:p w14:paraId="0CC21B53" w14:textId="77777777" w:rsidR="0096689B" w:rsidRDefault="00ED4782">
                  <w:pPr>
                    <w:rPr>
                      <w:sz w:val="20"/>
                      <w:szCs w:val="20"/>
                    </w:rPr>
                  </w:pPr>
                  <w:r>
                    <w:rPr>
                      <w:sz w:val="20"/>
                      <w:szCs w:val="20"/>
                    </w:rPr>
                    <w:t>Power saving</w:t>
                  </w:r>
                </w:p>
              </w:tc>
              <w:tc>
                <w:tcPr>
                  <w:tcW w:w="1157" w:type="dxa"/>
                </w:tcPr>
                <w:p w14:paraId="0CC21B54" w14:textId="77777777" w:rsidR="0096689B" w:rsidRDefault="00ED4782">
                  <w:pPr>
                    <w:jc w:val="center"/>
                    <w:rPr>
                      <w:sz w:val="20"/>
                      <w:szCs w:val="20"/>
                    </w:rPr>
                  </w:pPr>
                  <w:r>
                    <w:rPr>
                      <w:sz w:val="20"/>
                      <w:szCs w:val="20"/>
                    </w:rPr>
                    <w:t>18</w:t>
                  </w:r>
                </w:p>
              </w:tc>
              <w:tc>
                <w:tcPr>
                  <w:tcW w:w="2387" w:type="dxa"/>
                </w:tcPr>
                <w:p w14:paraId="0CC21B55" w14:textId="77777777" w:rsidR="0096689B" w:rsidRDefault="00ED4782">
                  <w:pPr>
                    <w:jc w:val="center"/>
                    <w:rPr>
                      <w:sz w:val="20"/>
                      <w:szCs w:val="20"/>
                    </w:rPr>
                  </w:pPr>
                  <w:r>
                    <w:rPr>
                      <w:sz w:val="20"/>
                      <w:szCs w:val="20"/>
                    </w:rPr>
                    <w:t>20 * 18 + 100</w:t>
                  </w:r>
                </w:p>
              </w:tc>
            </w:tr>
            <w:tr w:rsidR="0096689B" w14:paraId="0CC21B5B" w14:textId="77777777">
              <w:trPr>
                <w:jc w:val="center"/>
              </w:trPr>
              <w:tc>
                <w:tcPr>
                  <w:tcW w:w="1926" w:type="dxa"/>
                </w:tcPr>
                <w:p w14:paraId="0CC21B57" w14:textId="77777777" w:rsidR="0096689B" w:rsidRDefault="00ED4782">
                  <w:pPr>
                    <w:jc w:val="center"/>
                    <w:rPr>
                      <w:sz w:val="20"/>
                      <w:szCs w:val="20"/>
                    </w:rPr>
                  </w:pPr>
                  <w:r>
                    <w:rPr>
                      <w:sz w:val="20"/>
                      <w:szCs w:val="20"/>
                    </w:rPr>
                    <w:t>SSB proc.</w:t>
                  </w:r>
                </w:p>
              </w:tc>
              <w:tc>
                <w:tcPr>
                  <w:tcW w:w="3314" w:type="dxa"/>
                </w:tcPr>
                <w:p w14:paraId="0CC21B58" w14:textId="77777777" w:rsidR="0096689B" w:rsidRDefault="00ED4782">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0CC21B59" w14:textId="77777777" w:rsidR="0096689B" w:rsidRDefault="00ED4782">
                  <w:pPr>
                    <w:jc w:val="center"/>
                    <w:rPr>
                      <w:sz w:val="20"/>
                      <w:szCs w:val="20"/>
                    </w:rPr>
                  </w:pPr>
                  <w:r>
                    <w:rPr>
                      <w:sz w:val="20"/>
                      <w:szCs w:val="20"/>
                    </w:rPr>
                    <w:t>2</w:t>
                  </w:r>
                </w:p>
              </w:tc>
              <w:tc>
                <w:tcPr>
                  <w:tcW w:w="2387" w:type="dxa"/>
                </w:tcPr>
                <w:p w14:paraId="0CC21B5A" w14:textId="77777777" w:rsidR="0096689B" w:rsidRDefault="00ED4782">
                  <w:pPr>
                    <w:jc w:val="center"/>
                    <w:rPr>
                      <w:sz w:val="20"/>
                      <w:szCs w:val="20"/>
                    </w:rPr>
                  </w:pPr>
                  <w:r>
                    <w:rPr>
                      <w:sz w:val="20"/>
                      <w:szCs w:val="20"/>
                    </w:rPr>
                    <w:t>50 * 2</w:t>
                  </w:r>
                </w:p>
              </w:tc>
            </w:tr>
            <w:tr w:rsidR="0096689B" w14:paraId="0CC21B60" w14:textId="77777777">
              <w:trPr>
                <w:jc w:val="center"/>
              </w:trPr>
              <w:tc>
                <w:tcPr>
                  <w:tcW w:w="1926" w:type="dxa"/>
                </w:tcPr>
                <w:p w14:paraId="0CC21B5C" w14:textId="77777777" w:rsidR="0096689B" w:rsidRDefault="00ED4782">
                  <w:pPr>
                    <w:jc w:val="center"/>
                    <w:rPr>
                      <w:sz w:val="20"/>
                      <w:szCs w:val="20"/>
                    </w:rPr>
                  </w:pPr>
                  <w:r>
                    <w:rPr>
                      <w:sz w:val="20"/>
                      <w:szCs w:val="20"/>
                    </w:rPr>
                    <w:t>Light sleep</w:t>
                  </w:r>
                </w:p>
              </w:tc>
              <w:tc>
                <w:tcPr>
                  <w:tcW w:w="3314" w:type="dxa"/>
                </w:tcPr>
                <w:p w14:paraId="0CC21B5D" w14:textId="77777777" w:rsidR="0096689B" w:rsidRDefault="00ED4782">
                  <w:pPr>
                    <w:rPr>
                      <w:sz w:val="20"/>
                      <w:szCs w:val="20"/>
                    </w:rPr>
                  </w:pPr>
                  <w:r>
                    <w:rPr>
                      <w:sz w:val="20"/>
                      <w:szCs w:val="20"/>
                    </w:rPr>
                    <w:t>Power saving</w:t>
                  </w:r>
                </w:p>
              </w:tc>
              <w:tc>
                <w:tcPr>
                  <w:tcW w:w="1157" w:type="dxa"/>
                </w:tcPr>
                <w:p w14:paraId="0CC21B5E" w14:textId="77777777" w:rsidR="0096689B" w:rsidRDefault="00ED4782">
                  <w:pPr>
                    <w:jc w:val="center"/>
                    <w:rPr>
                      <w:sz w:val="20"/>
                      <w:szCs w:val="20"/>
                    </w:rPr>
                  </w:pPr>
                  <w:r>
                    <w:rPr>
                      <w:sz w:val="20"/>
                      <w:szCs w:val="20"/>
                    </w:rPr>
                    <w:t>18</w:t>
                  </w:r>
                </w:p>
              </w:tc>
              <w:tc>
                <w:tcPr>
                  <w:tcW w:w="2387" w:type="dxa"/>
                </w:tcPr>
                <w:p w14:paraId="0CC21B5F" w14:textId="77777777" w:rsidR="0096689B" w:rsidRDefault="00ED4782">
                  <w:pPr>
                    <w:jc w:val="center"/>
                    <w:rPr>
                      <w:sz w:val="20"/>
                      <w:szCs w:val="20"/>
                    </w:rPr>
                  </w:pPr>
                  <w:r>
                    <w:rPr>
                      <w:sz w:val="20"/>
                      <w:szCs w:val="20"/>
                    </w:rPr>
                    <w:t>20 * 18 + 100</w:t>
                  </w:r>
                </w:p>
              </w:tc>
            </w:tr>
            <w:tr w:rsidR="0096689B" w14:paraId="0CC21B66" w14:textId="77777777">
              <w:trPr>
                <w:jc w:val="center"/>
              </w:trPr>
              <w:tc>
                <w:tcPr>
                  <w:tcW w:w="1926" w:type="dxa"/>
                </w:tcPr>
                <w:p w14:paraId="0CC21B61" w14:textId="77777777" w:rsidR="0096689B" w:rsidRDefault="00ED4782">
                  <w:pPr>
                    <w:jc w:val="center"/>
                    <w:rPr>
                      <w:sz w:val="20"/>
                      <w:szCs w:val="20"/>
                    </w:rPr>
                  </w:pPr>
                  <w:r>
                    <w:rPr>
                      <w:sz w:val="20"/>
                      <w:szCs w:val="20"/>
                    </w:rPr>
                    <w:t>SSB proc.</w:t>
                  </w:r>
                </w:p>
              </w:tc>
              <w:tc>
                <w:tcPr>
                  <w:tcW w:w="3314" w:type="dxa"/>
                </w:tcPr>
                <w:p w14:paraId="0CC21B62" w14:textId="77777777" w:rsidR="0096689B" w:rsidRDefault="00ED4782">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0CC21B63" w14:textId="77777777" w:rsidR="0096689B" w:rsidRDefault="00ED4782">
                  <w:pPr>
                    <w:jc w:val="center"/>
                    <w:rPr>
                      <w:sz w:val="20"/>
                      <w:szCs w:val="20"/>
                    </w:rPr>
                  </w:pPr>
                  <w:r>
                    <w:rPr>
                      <w:sz w:val="20"/>
                      <w:szCs w:val="20"/>
                    </w:rPr>
                    <w:t>2</w:t>
                  </w:r>
                </w:p>
              </w:tc>
              <w:tc>
                <w:tcPr>
                  <w:tcW w:w="2387" w:type="dxa"/>
                </w:tcPr>
                <w:p w14:paraId="0CC21B64" w14:textId="77777777" w:rsidR="0096689B" w:rsidRDefault="00ED4782">
                  <w:pPr>
                    <w:jc w:val="center"/>
                    <w:rPr>
                      <w:strike/>
                      <w:color w:val="FF0000"/>
                      <w:sz w:val="20"/>
                      <w:szCs w:val="20"/>
                    </w:rPr>
                  </w:pPr>
                  <w:r>
                    <w:rPr>
                      <w:strike/>
                      <w:color w:val="FF0000"/>
                      <w:sz w:val="20"/>
                      <w:szCs w:val="20"/>
                    </w:rPr>
                    <w:t>50 * 2</w:t>
                  </w:r>
                </w:p>
                <w:p w14:paraId="0CC21B65" w14:textId="77777777" w:rsidR="0096689B" w:rsidRDefault="00ED4782">
                  <w:pPr>
                    <w:jc w:val="center"/>
                    <w:rPr>
                      <w:color w:val="FF0000"/>
                      <w:sz w:val="20"/>
                      <w:szCs w:val="20"/>
                    </w:rPr>
                  </w:pPr>
                  <w:r>
                    <w:rPr>
                      <w:color w:val="FF0000"/>
                      <w:sz w:val="20"/>
                      <w:szCs w:val="20"/>
                    </w:rPr>
                    <w:t>50*2+80*2</w:t>
                  </w:r>
                </w:p>
              </w:tc>
            </w:tr>
            <w:tr w:rsidR="0096689B" w14:paraId="0CC21B6B" w14:textId="77777777">
              <w:trPr>
                <w:jc w:val="center"/>
              </w:trPr>
              <w:tc>
                <w:tcPr>
                  <w:tcW w:w="1926" w:type="dxa"/>
                </w:tcPr>
                <w:p w14:paraId="0CC21B67" w14:textId="77777777" w:rsidR="0096689B" w:rsidRDefault="00ED4782">
                  <w:pPr>
                    <w:jc w:val="center"/>
                    <w:rPr>
                      <w:sz w:val="20"/>
                      <w:szCs w:val="20"/>
                    </w:rPr>
                  </w:pPr>
                  <w:r>
                    <w:rPr>
                      <w:sz w:val="20"/>
                      <w:szCs w:val="20"/>
                    </w:rPr>
                    <w:t>Light sleep</w:t>
                  </w:r>
                </w:p>
              </w:tc>
              <w:tc>
                <w:tcPr>
                  <w:tcW w:w="3314" w:type="dxa"/>
                </w:tcPr>
                <w:p w14:paraId="0CC21B68" w14:textId="77777777" w:rsidR="0096689B" w:rsidRDefault="00ED4782">
                  <w:pPr>
                    <w:rPr>
                      <w:sz w:val="20"/>
                      <w:szCs w:val="20"/>
                    </w:rPr>
                  </w:pPr>
                  <w:r>
                    <w:rPr>
                      <w:sz w:val="20"/>
                      <w:szCs w:val="20"/>
                    </w:rPr>
                    <w:t>Power saving</w:t>
                  </w:r>
                </w:p>
              </w:tc>
              <w:tc>
                <w:tcPr>
                  <w:tcW w:w="1157" w:type="dxa"/>
                </w:tcPr>
                <w:p w14:paraId="0CC21B69" w14:textId="77777777" w:rsidR="0096689B" w:rsidRDefault="00ED4782">
                  <w:pPr>
                    <w:jc w:val="center"/>
                    <w:rPr>
                      <w:sz w:val="20"/>
                      <w:szCs w:val="20"/>
                    </w:rPr>
                  </w:pPr>
                  <w:r>
                    <w:rPr>
                      <w:sz w:val="20"/>
                      <w:szCs w:val="20"/>
                    </w:rPr>
                    <w:t>8</w:t>
                  </w:r>
                </w:p>
              </w:tc>
              <w:tc>
                <w:tcPr>
                  <w:tcW w:w="2387" w:type="dxa"/>
                </w:tcPr>
                <w:p w14:paraId="0CC21B6A" w14:textId="77777777" w:rsidR="0096689B" w:rsidRDefault="00ED4782">
                  <w:pPr>
                    <w:jc w:val="center"/>
                    <w:rPr>
                      <w:sz w:val="20"/>
                      <w:szCs w:val="20"/>
                    </w:rPr>
                  </w:pPr>
                  <w:r>
                    <w:rPr>
                      <w:sz w:val="20"/>
                      <w:szCs w:val="20"/>
                    </w:rPr>
                    <w:t>20 * 8 + 100</w:t>
                  </w:r>
                </w:p>
              </w:tc>
            </w:tr>
            <w:tr w:rsidR="0096689B" w14:paraId="0CC21B72" w14:textId="77777777">
              <w:trPr>
                <w:jc w:val="center"/>
              </w:trPr>
              <w:tc>
                <w:tcPr>
                  <w:tcW w:w="1926" w:type="dxa"/>
                </w:tcPr>
                <w:p w14:paraId="0CC21B6C" w14:textId="77777777" w:rsidR="0096689B" w:rsidRDefault="00ED4782">
                  <w:pPr>
                    <w:jc w:val="center"/>
                    <w:rPr>
                      <w:sz w:val="20"/>
                      <w:szCs w:val="20"/>
                    </w:rPr>
                  </w:pPr>
                  <w:r>
                    <w:rPr>
                      <w:sz w:val="20"/>
                      <w:szCs w:val="20"/>
                    </w:rPr>
                    <w:t>PDCCH or PDCCH+PDSCH</w:t>
                  </w:r>
                </w:p>
              </w:tc>
              <w:tc>
                <w:tcPr>
                  <w:tcW w:w="3314" w:type="dxa"/>
                </w:tcPr>
                <w:p w14:paraId="0CC21B6D" w14:textId="77777777" w:rsidR="0096689B" w:rsidRDefault="00ED4782">
                  <w:pPr>
                    <w:rPr>
                      <w:strike/>
                      <w:color w:val="FF0000"/>
                      <w:sz w:val="20"/>
                      <w:szCs w:val="20"/>
                    </w:rPr>
                  </w:pPr>
                  <w:r>
                    <w:rPr>
                      <w:sz w:val="20"/>
                      <w:szCs w:val="20"/>
                    </w:rPr>
                    <w:t>Paging control proc. and data proc. (if paged); 8 slots for diversity reception</w:t>
                  </w:r>
                </w:p>
              </w:tc>
              <w:tc>
                <w:tcPr>
                  <w:tcW w:w="1157" w:type="dxa"/>
                </w:tcPr>
                <w:p w14:paraId="0CC21B6E" w14:textId="77777777" w:rsidR="0096689B" w:rsidRDefault="00ED4782">
                  <w:pPr>
                    <w:jc w:val="center"/>
                    <w:rPr>
                      <w:sz w:val="20"/>
                      <w:szCs w:val="20"/>
                    </w:rPr>
                  </w:pPr>
                  <w:r>
                    <w:rPr>
                      <w:sz w:val="20"/>
                      <w:szCs w:val="20"/>
                    </w:rPr>
                    <w:t>4</w:t>
                  </w:r>
                </w:p>
              </w:tc>
              <w:tc>
                <w:tcPr>
                  <w:tcW w:w="2387" w:type="dxa"/>
                </w:tcPr>
                <w:p w14:paraId="0CC21B6F" w14:textId="77777777" w:rsidR="0096689B" w:rsidRDefault="00ED4782">
                  <w:pPr>
                    <w:rPr>
                      <w:sz w:val="20"/>
                      <w:szCs w:val="20"/>
                    </w:rPr>
                  </w:pPr>
                  <w:r>
                    <w:rPr>
                      <w:sz w:val="20"/>
                      <w:szCs w:val="20"/>
                    </w:rPr>
                    <w:t>Not paged: 50 * 4</w:t>
                  </w:r>
                </w:p>
                <w:p w14:paraId="0CC21B70" w14:textId="77777777" w:rsidR="0096689B" w:rsidRDefault="00ED4782">
                  <w:pPr>
                    <w:rPr>
                      <w:sz w:val="20"/>
                      <w:szCs w:val="20"/>
                    </w:rPr>
                  </w:pPr>
                  <w:r>
                    <w:rPr>
                      <w:sz w:val="20"/>
                      <w:szCs w:val="20"/>
                    </w:rPr>
                    <w:t xml:space="preserve">Paged: 120 * 4 (subject to group paging rate, </w:t>
                  </w:r>
                  <w:r>
                    <w:rPr>
                      <w:i/>
                      <w:sz w:val="20"/>
                      <w:szCs w:val="20"/>
                    </w:rPr>
                    <w:t>P</w:t>
                  </w:r>
                  <w:r>
                    <w:rPr>
                      <w:sz w:val="20"/>
                      <w:szCs w:val="20"/>
                    </w:rPr>
                    <w:t>)</w:t>
                  </w:r>
                </w:p>
                <w:p w14:paraId="0CC21B71" w14:textId="77777777" w:rsidR="0096689B" w:rsidRDefault="0096689B">
                  <w:pPr>
                    <w:rPr>
                      <w:sz w:val="20"/>
                      <w:szCs w:val="20"/>
                    </w:rPr>
                  </w:pPr>
                </w:p>
              </w:tc>
            </w:tr>
            <w:tr w:rsidR="0096689B" w14:paraId="0CC21B77" w14:textId="77777777">
              <w:trPr>
                <w:jc w:val="center"/>
              </w:trPr>
              <w:tc>
                <w:tcPr>
                  <w:tcW w:w="1926" w:type="dxa"/>
                </w:tcPr>
                <w:p w14:paraId="0CC21B73" w14:textId="77777777" w:rsidR="0096689B" w:rsidRDefault="00ED4782">
                  <w:pPr>
                    <w:jc w:val="center"/>
                    <w:rPr>
                      <w:sz w:val="20"/>
                      <w:szCs w:val="20"/>
                    </w:rPr>
                  </w:pPr>
                  <w:r>
                    <w:rPr>
                      <w:sz w:val="20"/>
                      <w:szCs w:val="20"/>
                    </w:rPr>
                    <w:t>Light sleep</w:t>
                  </w:r>
                </w:p>
              </w:tc>
              <w:tc>
                <w:tcPr>
                  <w:tcW w:w="3314" w:type="dxa"/>
                </w:tcPr>
                <w:p w14:paraId="0CC21B74" w14:textId="77777777" w:rsidR="0096689B" w:rsidRDefault="00ED4782">
                  <w:pPr>
                    <w:rPr>
                      <w:sz w:val="20"/>
                      <w:szCs w:val="20"/>
                    </w:rPr>
                  </w:pPr>
                  <w:r>
                    <w:rPr>
                      <w:sz w:val="20"/>
                      <w:szCs w:val="20"/>
                    </w:rPr>
                    <w:t xml:space="preserve">Power saving </w:t>
                  </w:r>
                </w:p>
              </w:tc>
              <w:tc>
                <w:tcPr>
                  <w:tcW w:w="1157" w:type="dxa"/>
                </w:tcPr>
                <w:p w14:paraId="0CC21B75" w14:textId="77777777" w:rsidR="0096689B" w:rsidRDefault="00ED4782">
                  <w:pPr>
                    <w:jc w:val="center"/>
                    <w:rPr>
                      <w:sz w:val="20"/>
                      <w:szCs w:val="20"/>
                    </w:rPr>
                  </w:pPr>
                  <w:r>
                    <w:rPr>
                      <w:sz w:val="20"/>
                      <w:szCs w:val="20"/>
                    </w:rPr>
                    <w:t>6</w:t>
                  </w:r>
                </w:p>
              </w:tc>
              <w:tc>
                <w:tcPr>
                  <w:tcW w:w="2387" w:type="dxa"/>
                </w:tcPr>
                <w:p w14:paraId="0CC21B76" w14:textId="77777777" w:rsidR="0096689B" w:rsidRDefault="00ED4782">
                  <w:pPr>
                    <w:jc w:val="center"/>
                    <w:rPr>
                      <w:sz w:val="20"/>
                      <w:szCs w:val="20"/>
                    </w:rPr>
                  </w:pPr>
                  <w:r>
                    <w:rPr>
                      <w:sz w:val="20"/>
                      <w:szCs w:val="20"/>
                    </w:rPr>
                    <w:t>20 * 6 + 100</w:t>
                  </w:r>
                </w:p>
              </w:tc>
            </w:tr>
            <w:tr w:rsidR="0096689B" w14:paraId="0CC21B7C" w14:textId="77777777">
              <w:trPr>
                <w:jc w:val="center"/>
              </w:trPr>
              <w:tc>
                <w:tcPr>
                  <w:tcW w:w="1926" w:type="dxa"/>
                </w:tcPr>
                <w:p w14:paraId="0CC21B78" w14:textId="77777777" w:rsidR="0096689B" w:rsidRDefault="00ED4782">
                  <w:pPr>
                    <w:jc w:val="center"/>
                    <w:rPr>
                      <w:sz w:val="20"/>
                      <w:szCs w:val="20"/>
                    </w:rPr>
                  </w:pPr>
                  <w:r>
                    <w:rPr>
                      <w:sz w:val="20"/>
                      <w:szCs w:val="20"/>
                    </w:rPr>
                    <w:t>Inter-freq. RRM measurement</w:t>
                  </w:r>
                </w:p>
              </w:tc>
              <w:tc>
                <w:tcPr>
                  <w:tcW w:w="3314" w:type="dxa"/>
                </w:tcPr>
                <w:p w14:paraId="0CC21B79" w14:textId="77777777" w:rsidR="0096689B" w:rsidRDefault="00ED4782">
                  <w:pPr>
                    <w:rPr>
                      <w:color w:val="FF0000"/>
                      <w:sz w:val="20"/>
                      <w:szCs w:val="20"/>
                    </w:rPr>
                  </w:pPr>
                  <w:r>
                    <w:rPr>
                      <w:sz w:val="20"/>
                      <w:szCs w:val="20"/>
                    </w:rPr>
                    <w:t>Inter-frequency/inter-RAT neighbor cell measurement</w:t>
                  </w:r>
                </w:p>
              </w:tc>
              <w:tc>
                <w:tcPr>
                  <w:tcW w:w="1157" w:type="dxa"/>
                </w:tcPr>
                <w:p w14:paraId="0CC21B7A" w14:textId="77777777" w:rsidR="0096689B" w:rsidRDefault="00ED4782">
                  <w:pPr>
                    <w:jc w:val="center"/>
                    <w:rPr>
                      <w:sz w:val="20"/>
                      <w:szCs w:val="20"/>
                    </w:rPr>
                  </w:pPr>
                  <w:r>
                    <w:rPr>
                      <w:sz w:val="20"/>
                      <w:szCs w:val="20"/>
                    </w:rPr>
                    <w:t>5</w:t>
                  </w:r>
                </w:p>
              </w:tc>
              <w:tc>
                <w:tcPr>
                  <w:tcW w:w="2387" w:type="dxa"/>
                </w:tcPr>
                <w:p w14:paraId="0CC21B7B" w14:textId="77777777" w:rsidR="0096689B" w:rsidRDefault="00ED4782">
                  <w:pPr>
                    <w:jc w:val="center"/>
                    <w:rPr>
                      <w:sz w:val="20"/>
                      <w:szCs w:val="20"/>
                    </w:rPr>
                  </w:pPr>
                  <w:r>
                    <w:rPr>
                      <w:sz w:val="20"/>
                      <w:szCs w:val="20"/>
                    </w:rPr>
                    <w:t>60 * 5</w:t>
                  </w:r>
                </w:p>
              </w:tc>
            </w:tr>
            <w:tr w:rsidR="0096689B" w14:paraId="0CC21B81" w14:textId="77777777">
              <w:trPr>
                <w:jc w:val="center"/>
              </w:trPr>
              <w:tc>
                <w:tcPr>
                  <w:tcW w:w="1926" w:type="dxa"/>
                </w:tcPr>
                <w:p w14:paraId="0CC21B7D" w14:textId="77777777" w:rsidR="0096689B" w:rsidRDefault="00ED4782">
                  <w:pPr>
                    <w:jc w:val="center"/>
                    <w:rPr>
                      <w:sz w:val="20"/>
                      <w:szCs w:val="20"/>
                    </w:rPr>
                  </w:pPr>
                  <w:r>
                    <w:rPr>
                      <w:sz w:val="20"/>
                      <w:szCs w:val="20"/>
                    </w:rPr>
                    <w:t>Deep sleep</w:t>
                  </w:r>
                </w:p>
              </w:tc>
              <w:tc>
                <w:tcPr>
                  <w:tcW w:w="3314" w:type="dxa"/>
                </w:tcPr>
                <w:p w14:paraId="0CC21B7E" w14:textId="77777777" w:rsidR="0096689B" w:rsidRDefault="00ED4782">
                  <w:pPr>
                    <w:rPr>
                      <w:sz w:val="20"/>
                      <w:szCs w:val="20"/>
                    </w:rPr>
                  </w:pPr>
                  <w:r>
                    <w:rPr>
                      <w:sz w:val="20"/>
                      <w:szCs w:val="20"/>
                    </w:rPr>
                    <w:t>Power saving</w:t>
                  </w:r>
                </w:p>
              </w:tc>
              <w:tc>
                <w:tcPr>
                  <w:tcW w:w="1157" w:type="dxa"/>
                </w:tcPr>
                <w:p w14:paraId="0CC21B7F" w14:textId="77777777" w:rsidR="0096689B" w:rsidRDefault="00ED4782">
                  <w:pPr>
                    <w:jc w:val="center"/>
                    <w:rPr>
                      <w:sz w:val="20"/>
                      <w:szCs w:val="20"/>
                    </w:rPr>
                  </w:pPr>
                  <w:r>
                    <w:rPr>
                      <w:sz w:val="20"/>
                      <w:szCs w:val="20"/>
                    </w:rPr>
                    <w:t xml:space="preserve">1215 </w:t>
                  </w:r>
                </w:p>
              </w:tc>
              <w:tc>
                <w:tcPr>
                  <w:tcW w:w="2387" w:type="dxa"/>
                </w:tcPr>
                <w:p w14:paraId="0CC21B80" w14:textId="77777777" w:rsidR="0096689B" w:rsidRDefault="00ED4782">
                  <w:pPr>
                    <w:jc w:val="center"/>
                    <w:rPr>
                      <w:sz w:val="20"/>
                      <w:szCs w:val="20"/>
                    </w:rPr>
                  </w:pPr>
                  <w:r>
                    <w:rPr>
                      <w:sz w:val="20"/>
                      <w:szCs w:val="20"/>
                    </w:rPr>
                    <w:t xml:space="preserve">1 * 1215 + 450 </w:t>
                  </w:r>
                </w:p>
              </w:tc>
            </w:tr>
            <w:tr w:rsidR="0096689B" w14:paraId="0CC21B87" w14:textId="77777777">
              <w:trPr>
                <w:jc w:val="center"/>
              </w:trPr>
              <w:tc>
                <w:tcPr>
                  <w:tcW w:w="5240" w:type="dxa"/>
                  <w:gridSpan w:val="2"/>
                </w:tcPr>
                <w:p w14:paraId="0CC21B82" w14:textId="77777777" w:rsidR="0096689B" w:rsidRDefault="00ED4782">
                  <w:pPr>
                    <w:jc w:val="center"/>
                    <w:rPr>
                      <w:b/>
                      <w:sz w:val="20"/>
                      <w:szCs w:val="20"/>
                    </w:rPr>
                  </w:pPr>
                  <w:r>
                    <w:rPr>
                      <w:b/>
                      <w:sz w:val="20"/>
                      <w:szCs w:val="20"/>
                    </w:rPr>
                    <w:t>Total</w:t>
                  </w:r>
                </w:p>
              </w:tc>
              <w:tc>
                <w:tcPr>
                  <w:tcW w:w="1157" w:type="dxa"/>
                </w:tcPr>
                <w:p w14:paraId="0CC21B83" w14:textId="77777777" w:rsidR="0096689B" w:rsidRDefault="00ED4782">
                  <w:pPr>
                    <w:jc w:val="center"/>
                    <w:rPr>
                      <w:sz w:val="20"/>
                      <w:szCs w:val="20"/>
                    </w:rPr>
                  </w:pPr>
                  <w:r>
                    <w:rPr>
                      <w:sz w:val="20"/>
                      <w:szCs w:val="20"/>
                    </w:rPr>
                    <w:t>1280</w:t>
                  </w:r>
                </w:p>
              </w:tc>
              <w:tc>
                <w:tcPr>
                  <w:tcW w:w="2387" w:type="dxa"/>
                </w:tcPr>
                <w:p w14:paraId="0CC21B84" w14:textId="77777777" w:rsidR="0096689B" w:rsidRDefault="00ED4782">
                  <w:pPr>
                    <w:jc w:val="center"/>
                    <w:rPr>
                      <w:strike/>
                      <w:sz w:val="20"/>
                      <w:szCs w:val="20"/>
                    </w:rPr>
                  </w:pPr>
                  <w:r>
                    <w:rPr>
                      <w:strike/>
                      <w:sz w:val="20"/>
                      <w:szCs w:val="20"/>
                    </w:rPr>
                    <w:t>200 * (1-P) + 480 * P + 3685</w:t>
                  </w:r>
                </w:p>
                <w:p w14:paraId="0CC21B85" w14:textId="77777777" w:rsidR="0096689B" w:rsidRDefault="00ED4782">
                  <w:pPr>
                    <w:rPr>
                      <w:color w:val="FF0000"/>
                      <w:sz w:val="20"/>
                      <w:szCs w:val="20"/>
                    </w:rPr>
                  </w:pPr>
                  <w:r>
                    <w:rPr>
                      <w:color w:val="FF0000"/>
                      <w:sz w:val="20"/>
                      <w:szCs w:val="20"/>
                    </w:rPr>
                    <w:t>3825 + 200 * (1-P) + 480 * P</w:t>
                  </w:r>
                </w:p>
                <w:p w14:paraId="0CC21B86" w14:textId="77777777" w:rsidR="0096689B" w:rsidRDefault="0096689B">
                  <w:pPr>
                    <w:rPr>
                      <w:color w:val="FF0000"/>
                      <w:sz w:val="20"/>
                      <w:szCs w:val="20"/>
                    </w:rPr>
                  </w:pPr>
                </w:p>
              </w:tc>
            </w:tr>
            <w:tr w:rsidR="0096689B" w14:paraId="0CC21B89" w14:textId="77777777">
              <w:trPr>
                <w:trHeight w:val="323"/>
                <w:jc w:val="center"/>
              </w:trPr>
              <w:tc>
                <w:tcPr>
                  <w:tcW w:w="8784" w:type="dxa"/>
                  <w:gridSpan w:val="4"/>
                </w:tcPr>
                <w:p w14:paraId="0CC21B88" w14:textId="77777777" w:rsidR="0096689B" w:rsidRDefault="00ED4782">
                  <w:pPr>
                    <w:jc w:val="center"/>
                    <w:rPr>
                      <w:b/>
                      <w:sz w:val="20"/>
                      <w:szCs w:val="20"/>
                    </w:rPr>
                  </w:pPr>
                  <w:r>
                    <w:rPr>
                      <w:b/>
                      <w:sz w:val="20"/>
                      <w:szCs w:val="20"/>
                    </w:rPr>
                    <w:t>Average Power Consumption = Total energy / page cycle (1280)</w:t>
                  </w:r>
                </w:p>
              </w:tc>
            </w:tr>
          </w:tbl>
          <w:p w14:paraId="0CC21B8A" w14:textId="77777777" w:rsidR="0096689B" w:rsidRDefault="0096689B">
            <w:pPr>
              <w:rPr>
                <w:sz w:val="20"/>
                <w:szCs w:val="20"/>
                <w:lang w:eastAsia="zh-CN"/>
              </w:rPr>
            </w:pPr>
          </w:p>
          <w:p w14:paraId="0CC21B8B" w14:textId="77777777" w:rsidR="0096689B" w:rsidRDefault="00ED4782">
            <w:pPr>
              <w:rPr>
                <w:sz w:val="20"/>
                <w:szCs w:val="20"/>
                <w:lang w:eastAsia="zh-CN"/>
              </w:rPr>
            </w:pPr>
            <w:r>
              <w:rPr>
                <w:sz w:val="20"/>
                <w:szCs w:val="20"/>
                <w:lang w:eastAsia="zh-CN"/>
              </w:rPr>
              <w:t>For proposal 4, we have the following concerns:</w:t>
            </w:r>
          </w:p>
          <w:p w14:paraId="0CC21B8C"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8D" w14:textId="77777777" w:rsidR="0096689B" w:rsidRDefault="00ED4782">
            <w:pPr>
              <w:pStyle w:val="ListParagraph"/>
              <w:numPr>
                <w:ilvl w:val="0"/>
                <w:numId w:val="27"/>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14:paraId="0CC21B8E" w14:textId="77777777" w:rsidR="0096689B" w:rsidRDefault="00ED4782">
            <w:pPr>
              <w:pStyle w:val="ListParagraph"/>
              <w:numPr>
                <w:ilvl w:val="0"/>
                <w:numId w:val="28"/>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CC21B8F" w14:textId="77777777" w:rsidR="0096689B" w:rsidRDefault="0096689B">
            <w:pPr>
              <w:rPr>
                <w:sz w:val="20"/>
                <w:szCs w:val="20"/>
                <w:lang w:eastAsia="zh-CN"/>
              </w:rPr>
            </w:pPr>
          </w:p>
          <w:p w14:paraId="0CC21B90" w14:textId="77777777" w:rsidR="0096689B" w:rsidRDefault="00ED4782">
            <w:pPr>
              <w:rPr>
                <w:sz w:val="20"/>
                <w:szCs w:val="20"/>
                <w:lang w:eastAsia="zh-CN"/>
              </w:rPr>
            </w:pPr>
            <w:r>
              <w:rPr>
                <w:sz w:val="20"/>
                <w:szCs w:val="20"/>
                <w:lang w:eastAsia="zh-CN"/>
              </w:rPr>
              <w:t>According to above comments, we suggest to consider the following changes:</w:t>
            </w:r>
          </w:p>
          <w:p w14:paraId="0CC21B91"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96" w14:textId="77777777">
              <w:trPr>
                <w:jc w:val="center"/>
              </w:trPr>
              <w:tc>
                <w:tcPr>
                  <w:tcW w:w="1926" w:type="dxa"/>
                </w:tcPr>
                <w:p w14:paraId="0CC21B92" w14:textId="77777777" w:rsidR="0096689B" w:rsidRDefault="00ED4782">
                  <w:pPr>
                    <w:jc w:val="center"/>
                    <w:rPr>
                      <w:b/>
                      <w:sz w:val="20"/>
                      <w:szCs w:val="20"/>
                    </w:rPr>
                  </w:pPr>
                  <w:r>
                    <w:rPr>
                      <w:b/>
                      <w:sz w:val="20"/>
                      <w:szCs w:val="20"/>
                    </w:rPr>
                    <w:t>Operation in sequence</w:t>
                  </w:r>
                </w:p>
              </w:tc>
              <w:tc>
                <w:tcPr>
                  <w:tcW w:w="3314" w:type="dxa"/>
                </w:tcPr>
                <w:p w14:paraId="0CC21B93" w14:textId="77777777" w:rsidR="0096689B" w:rsidRDefault="00ED4782">
                  <w:pPr>
                    <w:jc w:val="center"/>
                    <w:rPr>
                      <w:b/>
                      <w:sz w:val="20"/>
                      <w:szCs w:val="20"/>
                    </w:rPr>
                  </w:pPr>
                  <w:r>
                    <w:rPr>
                      <w:b/>
                      <w:sz w:val="20"/>
                      <w:szCs w:val="20"/>
                    </w:rPr>
                    <w:t>Purpose</w:t>
                  </w:r>
                </w:p>
              </w:tc>
              <w:tc>
                <w:tcPr>
                  <w:tcW w:w="1157" w:type="dxa"/>
                </w:tcPr>
                <w:p w14:paraId="0CC21B94" w14:textId="77777777" w:rsidR="0096689B" w:rsidRDefault="00ED4782">
                  <w:pPr>
                    <w:jc w:val="center"/>
                    <w:rPr>
                      <w:b/>
                      <w:sz w:val="20"/>
                      <w:szCs w:val="20"/>
                    </w:rPr>
                  </w:pPr>
                  <w:r>
                    <w:rPr>
                      <w:b/>
                      <w:sz w:val="20"/>
                      <w:szCs w:val="20"/>
                    </w:rPr>
                    <w:t>Time duration (ms)</w:t>
                  </w:r>
                </w:p>
              </w:tc>
              <w:tc>
                <w:tcPr>
                  <w:tcW w:w="2387" w:type="dxa"/>
                </w:tcPr>
                <w:p w14:paraId="0CC21B95"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9B" w14:textId="77777777">
              <w:trPr>
                <w:jc w:val="center"/>
              </w:trPr>
              <w:tc>
                <w:tcPr>
                  <w:tcW w:w="1926" w:type="dxa"/>
                </w:tcPr>
                <w:p w14:paraId="0CC21B97" w14:textId="77777777" w:rsidR="0096689B" w:rsidRDefault="00ED4782">
                  <w:pPr>
                    <w:jc w:val="center"/>
                    <w:rPr>
                      <w:sz w:val="20"/>
                      <w:szCs w:val="20"/>
                    </w:rPr>
                  </w:pPr>
                  <w:r>
                    <w:rPr>
                      <w:sz w:val="20"/>
                      <w:szCs w:val="20"/>
                    </w:rPr>
                    <w:t>SSB proc.</w:t>
                  </w:r>
                </w:p>
              </w:tc>
              <w:tc>
                <w:tcPr>
                  <w:tcW w:w="3314" w:type="dxa"/>
                </w:tcPr>
                <w:p w14:paraId="0CC21B98" w14:textId="77777777" w:rsidR="0096689B" w:rsidRDefault="00ED4782">
                  <w:pPr>
                    <w:rPr>
                      <w:sz w:val="20"/>
                      <w:szCs w:val="20"/>
                    </w:rPr>
                  </w:pPr>
                  <w:r>
                    <w:rPr>
                      <w:sz w:val="20"/>
                      <w:szCs w:val="20"/>
                    </w:rPr>
                    <w:t>AGC, Coarse/fine synchronization, serving-cell/intra-freq. RRM measurement.</w:t>
                  </w:r>
                  <w:r>
                    <w:rPr>
                      <w:sz w:val="20"/>
                      <w:szCs w:val="20"/>
                    </w:rPr>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14:paraId="0CC21B99" w14:textId="77777777" w:rsidR="0096689B" w:rsidRDefault="00ED4782">
                  <w:pPr>
                    <w:jc w:val="center"/>
                    <w:rPr>
                      <w:sz w:val="20"/>
                      <w:szCs w:val="20"/>
                    </w:rPr>
                  </w:pPr>
                  <w:r>
                    <w:rPr>
                      <w:sz w:val="20"/>
                      <w:szCs w:val="20"/>
                    </w:rPr>
                    <w:t>2</w:t>
                  </w:r>
                </w:p>
              </w:tc>
              <w:tc>
                <w:tcPr>
                  <w:tcW w:w="2387" w:type="dxa"/>
                </w:tcPr>
                <w:p w14:paraId="0CC21B9A" w14:textId="77777777" w:rsidR="0096689B" w:rsidRDefault="00ED4782">
                  <w:pPr>
                    <w:jc w:val="center"/>
                    <w:rPr>
                      <w:sz w:val="20"/>
                      <w:szCs w:val="20"/>
                    </w:rPr>
                  </w:pPr>
                  <w:r>
                    <w:rPr>
                      <w:color w:val="FF0000"/>
                      <w:sz w:val="20"/>
                      <w:szCs w:val="20"/>
                    </w:rPr>
                    <w:t xml:space="preserve">50*2 + </w:t>
                  </w:r>
                  <w:r>
                    <w:rPr>
                      <w:sz w:val="20"/>
                      <w:szCs w:val="20"/>
                    </w:rPr>
                    <w:t xml:space="preserve">60 * 2 </w:t>
                  </w:r>
                </w:p>
              </w:tc>
            </w:tr>
            <w:tr w:rsidR="0096689B" w14:paraId="0CC21BA0" w14:textId="77777777">
              <w:trPr>
                <w:jc w:val="center"/>
              </w:trPr>
              <w:tc>
                <w:tcPr>
                  <w:tcW w:w="1926" w:type="dxa"/>
                </w:tcPr>
                <w:p w14:paraId="0CC21B9C" w14:textId="77777777" w:rsidR="0096689B" w:rsidRDefault="00ED4782">
                  <w:pPr>
                    <w:jc w:val="center"/>
                    <w:rPr>
                      <w:sz w:val="20"/>
                      <w:szCs w:val="20"/>
                    </w:rPr>
                  </w:pPr>
                  <w:r>
                    <w:rPr>
                      <w:sz w:val="20"/>
                      <w:szCs w:val="20"/>
                    </w:rPr>
                    <w:t>Light sleep</w:t>
                  </w:r>
                </w:p>
              </w:tc>
              <w:tc>
                <w:tcPr>
                  <w:tcW w:w="3314" w:type="dxa"/>
                </w:tcPr>
                <w:p w14:paraId="0CC21B9D" w14:textId="77777777" w:rsidR="0096689B" w:rsidRDefault="00ED4782">
                  <w:pPr>
                    <w:rPr>
                      <w:sz w:val="20"/>
                      <w:szCs w:val="20"/>
                    </w:rPr>
                  </w:pPr>
                  <w:r>
                    <w:rPr>
                      <w:sz w:val="20"/>
                      <w:szCs w:val="20"/>
                    </w:rPr>
                    <w:t>Power saving</w:t>
                  </w:r>
                </w:p>
              </w:tc>
              <w:tc>
                <w:tcPr>
                  <w:tcW w:w="1157" w:type="dxa"/>
                </w:tcPr>
                <w:p w14:paraId="0CC21B9E" w14:textId="77777777" w:rsidR="0096689B" w:rsidRDefault="00ED4782">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0CC21B9F" w14:textId="77777777" w:rsidR="0096689B" w:rsidRDefault="00ED4782">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96689B" w14:paraId="0CC21BAB" w14:textId="77777777">
              <w:trPr>
                <w:jc w:val="center"/>
              </w:trPr>
              <w:tc>
                <w:tcPr>
                  <w:tcW w:w="1926" w:type="dxa"/>
                </w:tcPr>
                <w:p w14:paraId="0CC21BA1" w14:textId="77777777" w:rsidR="0096689B" w:rsidRDefault="00ED4782">
                  <w:pPr>
                    <w:jc w:val="center"/>
                    <w:rPr>
                      <w:sz w:val="20"/>
                      <w:szCs w:val="20"/>
                    </w:rPr>
                  </w:pPr>
                  <w:r>
                    <w:rPr>
                      <w:sz w:val="20"/>
                      <w:szCs w:val="20"/>
                    </w:rPr>
                    <w:t>PDCCH or PDCCH+PDSCH</w:t>
                  </w:r>
                </w:p>
              </w:tc>
              <w:tc>
                <w:tcPr>
                  <w:tcW w:w="3314" w:type="dxa"/>
                </w:tcPr>
                <w:p w14:paraId="0CC21BA2" w14:textId="77777777" w:rsidR="0096689B" w:rsidRDefault="00ED4782">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0CC21BA3" w14:textId="77777777" w:rsidR="0096689B" w:rsidRDefault="0096689B">
                  <w:pPr>
                    <w:rPr>
                      <w:sz w:val="20"/>
                      <w:szCs w:val="20"/>
                    </w:rPr>
                  </w:pPr>
                </w:p>
                <w:p w14:paraId="0CC21BA4" w14:textId="77777777" w:rsidR="0096689B" w:rsidRDefault="00ED4782">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0CC21BA5" w14:textId="77777777" w:rsidR="0096689B" w:rsidRDefault="00ED4782">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7" w:type="dxa"/>
                </w:tcPr>
                <w:p w14:paraId="0CC21BA6" w14:textId="77777777" w:rsidR="0096689B" w:rsidRDefault="00ED4782">
                  <w:pPr>
                    <w:rPr>
                      <w:strike/>
                      <w:sz w:val="20"/>
                      <w:szCs w:val="20"/>
                    </w:rPr>
                  </w:pPr>
                  <w:r>
                    <w:rPr>
                      <w:sz w:val="20"/>
                      <w:szCs w:val="20"/>
                    </w:rPr>
                    <w:t xml:space="preserve">Not paged: </w:t>
                  </w:r>
                  <w:r>
                    <w:rPr>
                      <w:strike/>
                      <w:sz w:val="20"/>
                      <w:szCs w:val="20"/>
                    </w:rPr>
                    <w:t>50 * 1</w:t>
                  </w:r>
                </w:p>
                <w:p w14:paraId="0CC21BA7" w14:textId="77777777" w:rsidR="0096689B" w:rsidRDefault="00ED4782">
                  <w:pPr>
                    <w:rPr>
                      <w:sz w:val="20"/>
                      <w:szCs w:val="20"/>
                    </w:rPr>
                  </w:pPr>
                  <w:r>
                    <w:rPr>
                      <w:color w:val="FF0000"/>
                      <w:sz w:val="20"/>
                      <w:szCs w:val="20"/>
                    </w:rPr>
                    <w:t>50*1 + 35*3 = 155</w:t>
                  </w:r>
                </w:p>
                <w:p w14:paraId="0CC21BA8" w14:textId="77777777" w:rsidR="0096689B" w:rsidRDefault="0096689B">
                  <w:pPr>
                    <w:rPr>
                      <w:sz w:val="20"/>
                      <w:szCs w:val="20"/>
                    </w:rPr>
                  </w:pPr>
                </w:p>
                <w:p w14:paraId="0CC21BA9" w14:textId="77777777" w:rsidR="0096689B" w:rsidRDefault="00ED4782">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0CC21BAA" w14:textId="77777777" w:rsidR="0096689B" w:rsidRDefault="00ED4782">
                  <w:pPr>
                    <w:rPr>
                      <w:sz w:val="20"/>
                      <w:szCs w:val="20"/>
                    </w:rPr>
                  </w:pPr>
                  <w:r>
                    <w:rPr>
                      <w:color w:val="FF0000"/>
                      <w:sz w:val="20"/>
                      <w:szCs w:val="20"/>
                    </w:rPr>
                    <w:t>120*1 + 35*3 = 225</w:t>
                  </w:r>
                </w:p>
              </w:tc>
            </w:tr>
            <w:tr w:rsidR="0096689B" w14:paraId="0CC21BB1" w14:textId="77777777">
              <w:trPr>
                <w:jc w:val="center"/>
              </w:trPr>
              <w:tc>
                <w:tcPr>
                  <w:tcW w:w="1926" w:type="dxa"/>
                </w:tcPr>
                <w:p w14:paraId="0CC21BAC" w14:textId="77777777" w:rsidR="0096689B" w:rsidRDefault="00ED4782">
                  <w:pPr>
                    <w:jc w:val="center"/>
                    <w:rPr>
                      <w:sz w:val="20"/>
                      <w:szCs w:val="20"/>
                    </w:rPr>
                  </w:pPr>
                  <w:r>
                    <w:rPr>
                      <w:sz w:val="20"/>
                      <w:szCs w:val="20"/>
                    </w:rPr>
                    <w:t>Deep sleep</w:t>
                  </w:r>
                </w:p>
              </w:tc>
              <w:tc>
                <w:tcPr>
                  <w:tcW w:w="3314" w:type="dxa"/>
                </w:tcPr>
                <w:p w14:paraId="0CC21BAD" w14:textId="77777777" w:rsidR="0096689B" w:rsidRDefault="00ED4782">
                  <w:pPr>
                    <w:rPr>
                      <w:sz w:val="20"/>
                      <w:szCs w:val="20"/>
                    </w:rPr>
                  </w:pPr>
                  <w:r>
                    <w:rPr>
                      <w:sz w:val="20"/>
                      <w:szCs w:val="20"/>
                    </w:rPr>
                    <w:t>Power saving</w:t>
                  </w:r>
                </w:p>
              </w:tc>
              <w:tc>
                <w:tcPr>
                  <w:tcW w:w="1157" w:type="dxa"/>
                </w:tcPr>
                <w:p w14:paraId="0CC21BAE" w14:textId="77777777" w:rsidR="0096689B" w:rsidRDefault="00ED4782">
                  <w:pPr>
                    <w:jc w:val="center"/>
                    <w:rPr>
                      <w:strike/>
                      <w:color w:val="FF0000"/>
                      <w:sz w:val="20"/>
                      <w:szCs w:val="20"/>
                    </w:rPr>
                  </w:pPr>
                  <w:r>
                    <w:rPr>
                      <w:strike/>
                      <w:color w:val="FF0000"/>
                      <w:sz w:val="20"/>
                      <w:szCs w:val="20"/>
                    </w:rPr>
                    <w:t>1229</w:t>
                  </w:r>
                </w:p>
                <w:p w14:paraId="0CC21BAF" w14:textId="77777777" w:rsidR="0096689B" w:rsidRDefault="00ED4782">
                  <w:pPr>
                    <w:jc w:val="center"/>
                    <w:rPr>
                      <w:sz w:val="20"/>
                      <w:szCs w:val="20"/>
                    </w:rPr>
                  </w:pPr>
                  <w:r>
                    <w:rPr>
                      <w:color w:val="FF0000"/>
                      <w:sz w:val="20"/>
                      <w:szCs w:val="20"/>
                    </w:rPr>
                    <w:t>1246</w:t>
                  </w:r>
                </w:p>
              </w:tc>
              <w:tc>
                <w:tcPr>
                  <w:tcW w:w="2387" w:type="dxa"/>
                </w:tcPr>
                <w:p w14:paraId="0CC21BB0" w14:textId="77777777" w:rsidR="0096689B" w:rsidRDefault="00ED4782">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96689B" w14:paraId="0CC21BB6" w14:textId="77777777">
              <w:trPr>
                <w:jc w:val="center"/>
              </w:trPr>
              <w:tc>
                <w:tcPr>
                  <w:tcW w:w="5240" w:type="dxa"/>
                  <w:gridSpan w:val="2"/>
                </w:tcPr>
                <w:p w14:paraId="0CC21BB2" w14:textId="77777777" w:rsidR="0096689B" w:rsidRDefault="00ED4782">
                  <w:pPr>
                    <w:jc w:val="center"/>
                    <w:rPr>
                      <w:b/>
                      <w:sz w:val="20"/>
                      <w:szCs w:val="20"/>
                    </w:rPr>
                  </w:pPr>
                  <w:r>
                    <w:rPr>
                      <w:b/>
                      <w:sz w:val="20"/>
                      <w:szCs w:val="20"/>
                    </w:rPr>
                    <w:t>Total</w:t>
                  </w:r>
                </w:p>
              </w:tc>
              <w:tc>
                <w:tcPr>
                  <w:tcW w:w="1157" w:type="dxa"/>
                </w:tcPr>
                <w:p w14:paraId="0CC21BB3" w14:textId="77777777" w:rsidR="0096689B" w:rsidRDefault="00ED4782">
                  <w:pPr>
                    <w:jc w:val="center"/>
                    <w:rPr>
                      <w:sz w:val="20"/>
                      <w:szCs w:val="20"/>
                    </w:rPr>
                  </w:pPr>
                  <w:r>
                    <w:rPr>
                      <w:sz w:val="20"/>
                      <w:szCs w:val="20"/>
                    </w:rPr>
                    <w:t>1280</w:t>
                  </w:r>
                </w:p>
              </w:tc>
              <w:tc>
                <w:tcPr>
                  <w:tcW w:w="2387" w:type="dxa"/>
                </w:tcPr>
                <w:p w14:paraId="0CC21BB4" w14:textId="77777777" w:rsidR="0096689B" w:rsidRDefault="00ED4782">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0CC21BB5" w14:textId="77777777" w:rsidR="0096689B" w:rsidRDefault="00ED4782">
                  <w:pPr>
                    <w:jc w:val="center"/>
                    <w:rPr>
                      <w:sz w:val="20"/>
                      <w:szCs w:val="20"/>
                    </w:rPr>
                  </w:pPr>
                  <w:r>
                    <w:rPr>
                      <w:color w:val="FF0000"/>
                      <w:sz w:val="20"/>
                      <w:szCs w:val="20"/>
                    </w:rPr>
                    <w:t>155*(1-P) + 225*P + 2375</w:t>
                  </w:r>
                </w:p>
              </w:tc>
            </w:tr>
            <w:tr w:rsidR="0096689B" w14:paraId="0CC21BB8" w14:textId="77777777">
              <w:trPr>
                <w:jc w:val="center"/>
              </w:trPr>
              <w:tc>
                <w:tcPr>
                  <w:tcW w:w="8784" w:type="dxa"/>
                  <w:gridSpan w:val="4"/>
                </w:tcPr>
                <w:p w14:paraId="0CC21BB7" w14:textId="77777777" w:rsidR="0096689B" w:rsidRDefault="00ED4782">
                  <w:pPr>
                    <w:jc w:val="center"/>
                    <w:rPr>
                      <w:b/>
                      <w:sz w:val="20"/>
                      <w:szCs w:val="20"/>
                    </w:rPr>
                  </w:pPr>
                  <w:r>
                    <w:rPr>
                      <w:b/>
                      <w:sz w:val="20"/>
                      <w:szCs w:val="20"/>
                    </w:rPr>
                    <w:t>Average Power Consumption = Total energy / page cycle (1280)</w:t>
                  </w:r>
                </w:p>
              </w:tc>
            </w:tr>
          </w:tbl>
          <w:p w14:paraId="0CC21BB9" w14:textId="77777777" w:rsidR="0096689B" w:rsidRDefault="0096689B">
            <w:pPr>
              <w:rPr>
                <w:sz w:val="20"/>
                <w:szCs w:val="20"/>
                <w:lang w:eastAsia="zh-CN"/>
              </w:rPr>
            </w:pPr>
          </w:p>
          <w:p w14:paraId="0CC21BBA" w14:textId="77777777" w:rsidR="0096689B" w:rsidRDefault="0096689B">
            <w:pPr>
              <w:rPr>
                <w:rFonts w:eastAsia="Malgun Gothic"/>
                <w:sz w:val="20"/>
                <w:szCs w:val="20"/>
                <w:lang w:eastAsia="ko-KR"/>
              </w:rPr>
            </w:pPr>
          </w:p>
        </w:tc>
      </w:tr>
      <w:tr w:rsidR="0096689B" w14:paraId="0CC21BC5" w14:textId="77777777">
        <w:tc>
          <w:tcPr>
            <w:tcW w:w="1555" w:type="dxa"/>
          </w:tcPr>
          <w:p w14:paraId="0CC21BBC" w14:textId="77777777" w:rsidR="0096689B" w:rsidRDefault="00ED4782">
            <w:pPr>
              <w:rPr>
                <w:rFonts w:eastAsia="Malgun Gothic"/>
                <w:sz w:val="20"/>
                <w:szCs w:val="20"/>
                <w:lang w:eastAsia="ko-KR"/>
              </w:rPr>
            </w:pPr>
            <w:r>
              <w:rPr>
                <w:sz w:val="20"/>
                <w:szCs w:val="20"/>
                <w:lang w:eastAsia="zh-CN"/>
              </w:rPr>
              <w:t>Ericsson</w:t>
            </w:r>
          </w:p>
        </w:tc>
        <w:tc>
          <w:tcPr>
            <w:tcW w:w="8902" w:type="dxa"/>
          </w:tcPr>
          <w:p w14:paraId="0CC21BBD" w14:textId="77777777" w:rsidR="0096689B" w:rsidRDefault="00ED4782">
            <w:pPr>
              <w:rPr>
                <w:rFonts w:asciiTheme="minorHAnsi" w:hAnsiTheme="minorHAnsi"/>
                <w:sz w:val="20"/>
                <w:szCs w:val="20"/>
                <w:lang w:eastAsia="zh-CN"/>
              </w:rPr>
            </w:pPr>
            <w:r>
              <w:rPr>
                <w:rFonts w:asciiTheme="minorHAnsi" w:hAnsiTheme="minorHAnsi"/>
                <w:sz w:val="20"/>
                <w:szCs w:val="20"/>
                <w:lang w:eastAsia="zh-CN"/>
              </w:rPr>
              <w:t xml:space="preserve">P2 : </w:t>
            </w:r>
          </w:p>
          <w:p w14:paraId="0CC21BBE" w14:textId="77777777" w:rsidR="0096689B" w:rsidRDefault="00ED4782">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0CC21BBF" w14:textId="77777777" w:rsidR="0096689B" w:rsidRDefault="00ED4782">
            <w:pPr>
              <w:rPr>
                <w:sz w:val="20"/>
                <w:szCs w:val="20"/>
              </w:rPr>
            </w:pPr>
            <w:r>
              <w:rPr>
                <w:sz w:val="20"/>
                <w:szCs w:val="20"/>
              </w:rPr>
              <w:t xml:space="preserve">P3 and P4: </w:t>
            </w:r>
          </w:p>
          <w:p w14:paraId="0CC21BC0" w14:textId="77777777" w:rsidR="0096689B" w:rsidRDefault="00ED4782">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0CC21BC1" w14:textId="77777777" w:rsidR="0096689B" w:rsidRDefault="00ED4782">
            <w:pPr>
              <w:pStyle w:val="ListParagraph"/>
              <w:numPr>
                <w:ilvl w:val="0"/>
                <w:numId w:val="29"/>
              </w:numPr>
              <w:rPr>
                <w:sz w:val="20"/>
                <w:szCs w:val="20"/>
              </w:rPr>
            </w:pP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14:paraId="0CC21BC2" w14:textId="77777777" w:rsidR="0096689B" w:rsidRDefault="00ED4782">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0CC21BC3" w14:textId="77777777" w:rsidR="0096689B" w:rsidRDefault="00ED4782">
            <w:pPr>
              <w:pStyle w:val="ListParagraph"/>
              <w:numPr>
                <w:ilvl w:val="0"/>
                <w:numId w:val="29"/>
              </w:numPr>
              <w:rPr>
                <w:sz w:val="20"/>
                <w:szCs w:val="20"/>
              </w:rPr>
            </w:pPr>
            <w:r>
              <w:rPr>
                <w:sz w:val="20"/>
                <w:szCs w:val="20"/>
              </w:rPr>
              <w:t>We will also need more time to check the numbers/purposes mentioned in the table.</w:t>
            </w:r>
          </w:p>
          <w:p w14:paraId="0CC21BC4" w14:textId="77777777" w:rsidR="0096689B" w:rsidRDefault="0096689B">
            <w:pPr>
              <w:rPr>
                <w:rFonts w:asciiTheme="minorHAnsi" w:eastAsia="Malgun Gothic" w:hAnsiTheme="minorHAnsi"/>
                <w:sz w:val="20"/>
                <w:szCs w:val="20"/>
                <w:lang w:eastAsia="ko-KR"/>
              </w:rPr>
            </w:pPr>
          </w:p>
        </w:tc>
      </w:tr>
      <w:tr w:rsidR="0096689B" w14:paraId="0CC21BD2" w14:textId="77777777">
        <w:tc>
          <w:tcPr>
            <w:tcW w:w="1555" w:type="dxa"/>
          </w:tcPr>
          <w:p w14:paraId="0CC21BC6"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BC7" w14:textId="77777777" w:rsidR="0096689B" w:rsidRDefault="00ED4782">
            <w:pPr>
              <w:rPr>
                <w:sz w:val="20"/>
                <w:szCs w:val="20"/>
                <w:lang w:eastAsia="zh-CN"/>
              </w:rPr>
            </w:pPr>
            <w:r>
              <w:rPr>
                <w:sz w:val="20"/>
                <w:szCs w:val="20"/>
                <w:lang w:eastAsia="zh-CN"/>
              </w:rPr>
              <w:t>Agree in principle.</w:t>
            </w:r>
          </w:p>
          <w:p w14:paraId="0CC21BC8" w14:textId="77777777" w:rsidR="0096689B" w:rsidRDefault="00ED4782">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0CC21BC9" w14:textId="77777777" w:rsidR="0096689B" w:rsidRDefault="0096689B">
            <w:pPr>
              <w:spacing w:line="256" w:lineRule="auto"/>
              <w:jc w:val="both"/>
              <w:rPr>
                <w:sz w:val="20"/>
                <w:szCs w:val="20"/>
                <w:lang w:eastAsia="zh-CN"/>
              </w:rPr>
            </w:pPr>
          </w:p>
          <w:p w14:paraId="0CC21BCA" w14:textId="77777777" w:rsidR="0096689B" w:rsidRDefault="00ED4782">
            <w:pPr>
              <w:rPr>
                <w:sz w:val="20"/>
                <w:szCs w:val="20"/>
                <w:lang w:eastAsia="zh-CN"/>
              </w:rPr>
            </w:pPr>
            <w:r>
              <w:rPr>
                <w:sz w:val="20"/>
                <w:szCs w:val="20"/>
                <w:lang w:eastAsia="zh-CN"/>
              </w:rPr>
              <w:t>And  also we have two clarifications as follows,</w:t>
            </w:r>
          </w:p>
          <w:p w14:paraId="0CC21BCB" w14:textId="77777777" w:rsidR="0096689B" w:rsidRDefault="00ED4782">
            <w:pPr>
              <w:rPr>
                <w:sz w:val="20"/>
                <w:szCs w:val="20"/>
                <w:lang w:eastAsia="zh-CN"/>
              </w:rPr>
            </w:pPr>
            <w:r>
              <w:rPr>
                <w:sz w:val="20"/>
                <w:szCs w:val="20"/>
                <w:lang w:eastAsia="zh-CN"/>
              </w:rPr>
              <w:t>(1) it should be clarified for Redcap UEs whether the assumptions holds. Whether proposal 3 also applies to Redcap UEs.</w:t>
            </w:r>
          </w:p>
          <w:p w14:paraId="0CC21BCC" w14:textId="77777777" w:rsidR="0096689B" w:rsidRDefault="00ED4782">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CC21BCD"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0CC21BCE"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0CC21BCF" w14:textId="77777777" w:rsidR="0096689B" w:rsidRDefault="00ED4782">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0CC21BD0" w14:textId="77777777" w:rsidR="0096689B" w:rsidRDefault="0096689B">
            <w:pPr>
              <w:rPr>
                <w:sz w:val="20"/>
                <w:szCs w:val="20"/>
                <w:lang w:eastAsia="zh-CN"/>
              </w:rPr>
            </w:pPr>
          </w:p>
          <w:p w14:paraId="0CC21BD1" w14:textId="77777777" w:rsidR="0096689B" w:rsidRDefault="0096689B">
            <w:pPr>
              <w:rPr>
                <w:rFonts w:asciiTheme="minorHAnsi" w:eastAsia="Malgun Gothic" w:hAnsiTheme="minorHAnsi"/>
                <w:lang w:eastAsia="ko-KR"/>
              </w:rPr>
            </w:pPr>
          </w:p>
        </w:tc>
      </w:tr>
      <w:tr w:rsidR="0096689B" w14:paraId="0CC21BDA" w14:textId="77777777">
        <w:tc>
          <w:tcPr>
            <w:tcW w:w="1555" w:type="dxa"/>
          </w:tcPr>
          <w:p w14:paraId="0CC21BD3"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BD4" w14:textId="77777777" w:rsidR="0096689B" w:rsidRDefault="00ED4782">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CC21BD5"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14:paraId="0CC21BD6"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0CC21BD7" w14:textId="77777777" w:rsidR="0096689B" w:rsidRDefault="00ED4782">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0CC21BD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0CC21BD9" w14:textId="77777777" w:rsidR="0096689B" w:rsidRDefault="0096689B">
            <w:pPr>
              <w:rPr>
                <w:rFonts w:asciiTheme="minorHAnsi" w:eastAsia="Malgun Gothic" w:hAnsiTheme="minorHAnsi"/>
                <w:lang w:eastAsia="ko-KR"/>
              </w:rPr>
            </w:pPr>
          </w:p>
        </w:tc>
      </w:tr>
      <w:tr w:rsidR="0096689B" w14:paraId="0CC21BDD" w14:textId="77777777">
        <w:tc>
          <w:tcPr>
            <w:tcW w:w="1555" w:type="dxa"/>
          </w:tcPr>
          <w:p w14:paraId="0CC21BD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BD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6689B" w14:paraId="0CC21BE7" w14:textId="77777777">
        <w:tc>
          <w:tcPr>
            <w:tcW w:w="1555" w:type="dxa"/>
          </w:tcPr>
          <w:p w14:paraId="0CC21BD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BDF" w14:textId="77777777" w:rsidR="0096689B" w:rsidRDefault="00ED4782">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0CC21BE0"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millisecond, the formula of average power consumption is:</w:t>
            </w:r>
          </w:p>
          <w:p w14:paraId="0CC21BE1" w14:textId="77777777" w:rsidR="0096689B" w:rsidRDefault="00ED4782">
            <w:pPr>
              <w:pStyle w:val="ListParagraph"/>
              <w:ind w:left="840"/>
              <w:rPr>
                <w:sz w:val="21"/>
                <w:lang w:eastAsia="zh-CN"/>
              </w:rPr>
            </w:pPr>
            <w:r>
              <w:rPr>
                <w:sz w:val="21"/>
                <w:lang w:eastAsia="zh-CN"/>
              </w:rPr>
              <w:t>(sum (power * time) + energy overhead)/time.</w:t>
            </w:r>
          </w:p>
          <w:p w14:paraId="0CC21BE2"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slot, the formula of the average power consumption is:</w:t>
            </w:r>
          </w:p>
          <w:p w14:paraId="0CC21BE3" w14:textId="77777777" w:rsidR="0096689B" w:rsidRDefault="00ED4782">
            <w:pPr>
              <w:pStyle w:val="ListParagraph"/>
              <w:ind w:left="840"/>
              <w:rPr>
                <w:sz w:val="21"/>
                <w:lang w:eastAsia="zh-CN"/>
              </w:rPr>
            </w:pPr>
            <w:r>
              <w:rPr>
                <w:sz w:val="21"/>
                <w:lang w:eastAsia="zh-CN"/>
              </w:rPr>
              <w:t xml:space="preserve"> (Sum (power *time*2) + energy overhead)/ (time*2).</w:t>
            </w:r>
          </w:p>
          <w:p w14:paraId="0CC21BE4" w14:textId="77777777" w:rsidR="0096689B" w:rsidRDefault="00ED4782">
            <w:pPr>
              <w:pStyle w:val="ListParagraph"/>
              <w:ind w:left="840"/>
              <w:rPr>
                <w:sz w:val="21"/>
                <w:lang w:eastAsia="zh-CN"/>
              </w:rPr>
            </w:pPr>
            <w:r>
              <w:rPr>
                <w:sz w:val="21"/>
                <w:lang w:eastAsia="zh-CN"/>
              </w:rPr>
              <w:t>The above two methods are slightly different when the energy overhead of ramp-up/ramp-down is considered.</w:t>
            </w:r>
          </w:p>
          <w:p w14:paraId="0CC21BE5" w14:textId="77777777" w:rsidR="0096689B" w:rsidRDefault="00ED4782">
            <w:pPr>
              <w:pStyle w:val="ListParagraph"/>
              <w:numPr>
                <w:ilvl w:val="0"/>
                <w:numId w:val="32"/>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14:paraId="0CC21BE6" w14:textId="77777777" w:rsidR="0096689B" w:rsidRDefault="00ED4782">
            <w:pPr>
              <w:pStyle w:val="ListParagraph"/>
              <w:numPr>
                <w:ilvl w:val="0"/>
                <w:numId w:val="32"/>
              </w:numPr>
              <w:rPr>
                <w:rFonts w:asciiTheme="minorHAnsi" w:eastAsia="Malgun Gothic"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rsidR="0096689B" w14:paraId="0CC21BEA" w14:textId="77777777">
        <w:tc>
          <w:tcPr>
            <w:tcW w:w="1555" w:type="dxa"/>
          </w:tcPr>
          <w:p w14:paraId="0CC21BE8" w14:textId="35B52948" w:rsidR="0096689B" w:rsidRDefault="007E168E">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1FD7B70" w14:textId="77777777" w:rsidR="007E168E" w:rsidRDefault="007E168E" w:rsidP="007E168E">
            <w:pPr>
              <w:rPr>
                <w:rFonts w:asciiTheme="minorHAnsi" w:hAnsiTheme="minorHAnsi"/>
                <w:lang w:eastAsia="zh-CN"/>
              </w:rPr>
            </w:pPr>
            <w:r>
              <w:rPr>
                <w:rFonts w:asciiTheme="minorHAnsi" w:hAnsiTheme="minorHAnsi"/>
                <w:lang w:eastAsia="zh-CN"/>
              </w:rPr>
              <w:t>Agree with proposal 2.</w:t>
            </w:r>
          </w:p>
          <w:p w14:paraId="747527B7" w14:textId="77777777" w:rsidR="007E168E" w:rsidRDefault="007E168E" w:rsidP="007E168E">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w:t>
            </w:r>
            <w:r w:rsidRPr="00941AD3">
              <w:rPr>
                <w:rFonts w:asciiTheme="minorHAnsi" w:hAnsiTheme="minorHAnsi"/>
                <w:lang w:eastAsia="zh-CN"/>
              </w:rPr>
              <w:t>SSB proc.</w:t>
            </w:r>
            <w:r>
              <w:rPr>
                <w:rFonts w:asciiTheme="minorHAnsi" w:hAnsiTheme="minorHAnsi"/>
                <w:lang w:eastAsia="zh-CN"/>
              </w:rPr>
              <w:t>’ are only for TD/FD synch or if they are also for full serving cell measurements. If latter, then it is not clear if these can be reduced based on paging indication. Also, it would appear to be sufficient, for TD/FD only to consider single SSB per occassion, hence single slot power consumption would suffice (one slot would cover 2 SSBs).</w:t>
            </w:r>
          </w:p>
          <w:p w14:paraId="4D8181E1" w14:textId="77777777" w:rsidR="007E168E" w:rsidRDefault="007E168E" w:rsidP="007E168E">
            <w:pPr>
              <w:rPr>
                <w:rFonts w:asciiTheme="minorHAnsi" w:hAnsiTheme="minorHAnsi"/>
                <w:lang w:eastAsia="zh-CN"/>
              </w:rPr>
            </w:pPr>
            <w:r>
              <w:rPr>
                <w:rFonts w:asciiTheme="minorHAnsi" w:hAnsiTheme="minorHAnsi"/>
                <w:lang w:eastAsia="zh-CN"/>
              </w:rPr>
              <w:t xml:space="preserve">For paging reception it appears that it is assumed that UE can, and will listen for full number of POs (i.e. for all beams) to obtain diversity. UE is free to do so, but that is not mandated and it is not maybe likely that it would need to listen (or even hear) all 8 beams. We would think one or two slot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14:paraId="7C6082F4" w14:textId="77777777" w:rsidR="007E168E" w:rsidRDefault="007E168E" w:rsidP="007E168E">
            <w:pPr>
              <w:rPr>
                <w:rFonts w:asciiTheme="minorHAnsi" w:hAnsiTheme="minorHAnsi"/>
                <w:lang w:eastAsia="zh-CN"/>
              </w:rPr>
            </w:pPr>
          </w:p>
          <w:p w14:paraId="1D8CD243" w14:textId="77777777" w:rsidR="007E168E" w:rsidRDefault="007E168E" w:rsidP="007E168E">
            <w:pPr>
              <w:rPr>
                <w:rFonts w:asciiTheme="minorHAnsi" w:hAnsiTheme="minorHAnsi"/>
                <w:lang w:eastAsia="zh-CN"/>
              </w:rPr>
            </w:pPr>
            <w:r>
              <w:rPr>
                <w:rFonts w:asciiTheme="minorHAnsi" w:hAnsiTheme="minorHAnsi"/>
                <w:lang w:eastAsia="zh-CN"/>
              </w:rPr>
              <w:t xml:space="preserve">In general for both proposals 3 and 4 it seems like SCS of 15 kHz, was used instead of 30 kHz, because the slot length is 1 ms. The TR 38.840 assumed 30 kHz (½ ms) as reference scenario. </w:t>
            </w:r>
          </w:p>
          <w:p w14:paraId="0CC21BE9" w14:textId="3E6B257D" w:rsidR="0096689B" w:rsidRDefault="007E168E" w:rsidP="007E168E">
            <w:pPr>
              <w:rPr>
                <w:rFonts w:asciiTheme="minorHAnsi" w:eastAsia="Malgun Gothic" w:hAnsiTheme="minorHAnsi"/>
                <w:lang w:eastAsia="ko-KR"/>
              </w:rPr>
            </w:pPr>
            <w:r>
              <w:rPr>
                <w:rFonts w:asciiTheme="minorHAnsi" w:hAnsiTheme="minorHAnsi"/>
                <w:lang w:eastAsia="zh-CN"/>
              </w:rPr>
              <w:t>For the light sleep state after the PO the usage of micro sleep (@ 35 units according to proposal 1) is actually more efficient than light sleep for 6 ms (6*35=210 vs 6*20+100=220). However, if SCS of 30 kHz is used instead, the light sleep remains the more energy efficient choice (12*35=420 vs 12*20+100=340).</w:t>
            </w:r>
          </w:p>
        </w:tc>
      </w:tr>
      <w:tr w:rsidR="00E208A2" w14:paraId="0CC21BED" w14:textId="77777777">
        <w:tc>
          <w:tcPr>
            <w:tcW w:w="1555" w:type="dxa"/>
          </w:tcPr>
          <w:p w14:paraId="0CC21BEB" w14:textId="1DB01A0E"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7E45BF0"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5EA7B949"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0552A41F" w14:textId="4E6EE0D3"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p>
          <w:p w14:paraId="0CC21BEC" w14:textId="382CA959" w:rsidR="00E208A2" w:rsidRP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w:t>
            </w:r>
            <w:r w:rsidRPr="00E208A2">
              <w:rPr>
                <w:rFonts w:asciiTheme="minorHAnsi" w:eastAsia="Malgun Gothic" w:hAnsiTheme="minorHAnsi"/>
                <w:lang w:eastAsia="ko-KR"/>
              </w:rPr>
              <w:t>he function of each SSB should b</w:t>
            </w:r>
            <w:r>
              <w:rPr>
                <w:rFonts w:asciiTheme="minorHAnsi" w:eastAsia="Malgun Gothic" w:hAnsiTheme="minorHAnsi"/>
                <w:lang w:eastAsia="ko-KR"/>
              </w:rPr>
              <w:t>e clarified clearly. For example, for long preparation period,</w:t>
            </w:r>
            <w:r w:rsidRPr="00E208A2">
              <w:rPr>
                <w:rFonts w:asciiTheme="minorHAnsi" w:eastAsia="Malgun Gothic" w:hAnsiTheme="minorHAnsi"/>
                <w:lang w:eastAsia="ko-KR"/>
              </w:rPr>
              <w:t xml:space="preserve"> AGC for the first one, coarse sync for the second one, and fine sync an</w:t>
            </w:r>
            <w:r>
              <w:rPr>
                <w:rFonts w:asciiTheme="minorHAnsi" w:eastAsia="Malgun Gothic" w:hAnsiTheme="minorHAnsi"/>
                <w:lang w:eastAsia="ko-KR"/>
              </w:rPr>
              <w:t xml:space="preserve">d measurement for the third one; for short preparation period, fine sync and measurement for the only one. </w:t>
            </w:r>
          </w:p>
        </w:tc>
      </w:tr>
      <w:tr w:rsidR="00B84E07" w14:paraId="0CC21BF0" w14:textId="77777777">
        <w:tc>
          <w:tcPr>
            <w:tcW w:w="1555" w:type="dxa"/>
          </w:tcPr>
          <w:p w14:paraId="0CC21BEE" w14:textId="6517158D" w:rsidR="00B84E07" w:rsidRDefault="00B84E07" w:rsidP="00B84E0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41A2B40A" w14:textId="77777777" w:rsidR="00B84E07" w:rsidRDefault="00B84E07" w:rsidP="00B84E07">
            <w:pPr>
              <w:rPr>
                <w:rFonts w:asciiTheme="minorHAnsi" w:eastAsia="Malgun Gothic" w:hAnsiTheme="minorHAnsi"/>
                <w:lang w:eastAsia="ko-KR"/>
              </w:rPr>
            </w:pPr>
            <w:r>
              <w:rPr>
                <w:rFonts w:asciiTheme="minorHAnsi" w:eastAsia="Malgun Gothic" w:hAnsiTheme="minorHAnsi"/>
                <w:lang w:eastAsia="ko-KR"/>
              </w:rPr>
              <w:t>We are generally fine with the proposal.</w:t>
            </w:r>
          </w:p>
          <w:p w14:paraId="0CC21BEF" w14:textId="19E1BA1A" w:rsidR="00B84E07" w:rsidRDefault="00B84E07" w:rsidP="00B84E07">
            <w:pPr>
              <w:rPr>
                <w:rFonts w:asciiTheme="minorHAnsi" w:eastAsia="Malgun Gothic" w:hAnsiTheme="minorHAnsi"/>
                <w:lang w:eastAsia="ko-KR"/>
              </w:rPr>
            </w:pPr>
            <w:r>
              <w:rPr>
                <w:rFonts w:asciiTheme="minorHAnsi" w:eastAsia="Malgun Gothic" w:hAnsiTheme="minorHAnsi"/>
                <w:lang w:eastAsia="ko-KR"/>
              </w:rPr>
              <w:t>The sleep duration in Proposal 4 seems too large, it may be revised to be 18 ms instead of 48 ms. The UE can choose an SSB closer to the PO for processing.</w:t>
            </w:r>
          </w:p>
        </w:tc>
      </w:tr>
      <w:tr w:rsidR="00A668C4" w14:paraId="0CC21BF3" w14:textId="77777777">
        <w:tc>
          <w:tcPr>
            <w:tcW w:w="1555" w:type="dxa"/>
          </w:tcPr>
          <w:p w14:paraId="0CC21BF1" w14:textId="61447F52" w:rsidR="00A668C4" w:rsidRDefault="00A668C4" w:rsidP="00A668C4">
            <w:pPr>
              <w:rPr>
                <w:rFonts w:asciiTheme="minorHAnsi" w:eastAsia="Malgun Gothic" w:hAnsiTheme="minorHAnsi"/>
                <w:lang w:eastAsia="ko-KR"/>
              </w:rPr>
            </w:pPr>
            <w:r w:rsidRPr="00E4277F">
              <w:rPr>
                <w:sz w:val="20"/>
                <w:szCs w:val="20"/>
                <w:lang w:eastAsia="zh-CN"/>
              </w:rPr>
              <w:t>Panasonic</w:t>
            </w:r>
          </w:p>
        </w:tc>
        <w:tc>
          <w:tcPr>
            <w:tcW w:w="8902" w:type="dxa"/>
          </w:tcPr>
          <w:p w14:paraId="1BD55D1C" w14:textId="77777777" w:rsidR="00A668C4" w:rsidRPr="00E4277F" w:rsidRDefault="00A668C4" w:rsidP="00A668C4">
            <w:pPr>
              <w:rPr>
                <w:sz w:val="20"/>
                <w:szCs w:val="20"/>
                <w:lang w:eastAsia="zh-CN"/>
              </w:rPr>
            </w:pPr>
            <w:r w:rsidRPr="00E4277F">
              <w:rPr>
                <w:sz w:val="20"/>
                <w:szCs w:val="20"/>
                <w:lang w:eastAsia="zh-CN"/>
              </w:rPr>
              <w:t>Agree on the FL proposal in general and okay with Samsung’s adjustment except the starting time of the SSB processing for proposal 4.</w:t>
            </w:r>
          </w:p>
          <w:p w14:paraId="0CC21BF2" w14:textId="6361B95C" w:rsidR="00A668C4" w:rsidRDefault="00A668C4" w:rsidP="00A668C4">
            <w:pPr>
              <w:rPr>
                <w:rFonts w:asciiTheme="minorHAnsi" w:eastAsia="Malgun Gothic" w:hAnsiTheme="minorHAnsi"/>
                <w:lang w:eastAsia="ko-KR"/>
              </w:rPr>
            </w:pPr>
            <w:r w:rsidRPr="00E4277F">
              <w:rPr>
                <w:sz w:val="20"/>
                <w:szCs w:val="20"/>
                <w:lang w:eastAsia="zh-CN"/>
              </w:rPr>
              <w:t>Regarding the comment</w:t>
            </w:r>
            <w:r>
              <w:rPr>
                <w:sz w:val="20"/>
                <w:szCs w:val="20"/>
                <w:lang w:eastAsia="zh-CN"/>
              </w:rPr>
              <w:t>s</w:t>
            </w:r>
            <w:r w:rsidRPr="00E4277F">
              <w:rPr>
                <w:sz w:val="20"/>
                <w:szCs w:val="20"/>
                <w:lang w:eastAsia="zh-CN"/>
              </w:rPr>
              <w:t xml:space="preserve"> that in high SINR case, UE could wake up later to just receive the closest SSB with PO to save power. But as the paging cycle is 1.28s, the channel condition may change even if in the previous Pos UE may be in high SINR. So for the evaluation, waking up earlier to make SMTC cover 3 SSB bursts is reasonable.  </w:t>
            </w:r>
          </w:p>
        </w:tc>
      </w:tr>
      <w:tr w:rsidR="00B578AD" w14:paraId="0CC21BF6" w14:textId="77777777">
        <w:tc>
          <w:tcPr>
            <w:tcW w:w="1555" w:type="dxa"/>
          </w:tcPr>
          <w:p w14:paraId="0CC21BF4" w14:textId="798C72E0"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BF5" w14:textId="1C200240" w:rsidR="00B578AD" w:rsidRDefault="00B578AD" w:rsidP="00B578AD">
            <w:pPr>
              <w:rPr>
                <w:rFonts w:asciiTheme="minorHAnsi" w:eastAsia="Malgun Gothic" w:hAnsiTheme="minorHAnsi"/>
                <w:lang w:eastAsia="ko-KR"/>
              </w:rPr>
            </w:pPr>
            <w:r w:rsidRPr="006F7249">
              <w:rPr>
                <w:rFonts w:eastAsia="Malgun Gothic"/>
                <w:sz w:val="20"/>
                <w:szCs w:val="20"/>
                <w:lang w:eastAsia="ko-KR"/>
              </w:rPr>
              <w:t>We are fine with the proposal.</w:t>
            </w:r>
          </w:p>
        </w:tc>
      </w:tr>
      <w:tr w:rsidR="006C4C5E" w14:paraId="0CC21BF9" w14:textId="77777777">
        <w:tc>
          <w:tcPr>
            <w:tcW w:w="1555" w:type="dxa"/>
          </w:tcPr>
          <w:p w14:paraId="0CC21BF7" w14:textId="0417848D" w:rsidR="006C4C5E" w:rsidRDefault="006C4C5E" w:rsidP="006C4C5E">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49422387"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We have several comments on Proposal 2, 3, and 4.</w:t>
            </w:r>
          </w:p>
          <w:p w14:paraId="0959CF8F" w14:textId="77777777" w:rsidR="006C4C5E" w:rsidRDefault="006C4C5E" w:rsidP="006C4C5E">
            <w:pPr>
              <w:rPr>
                <w:rFonts w:asciiTheme="minorHAnsi" w:eastAsia="Malgun Gothic" w:hAnsiTheme="minorHAnsi"/>
                <w:lang w:eastAsia="ko-KR"/>
              </w:rPr>
            </w:pPr>
          </w:p>
          <w:p w14:paraId="557C486F"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It is not clear why inter-frequency RRM measurement needs to be taken into account for evaluation of paging enhancements. We think only factors that somehow impact paging reception should be considered. Considering intra-frequency measurement is OK as it is within the preparation time before PO.</w:t>
            </w:r>
          </w:p>
          <w:p w14:paraId="1BF3BFF7"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 xml:space="preserve">We think as a baseline, processing of a fixed number of SSBs should be considered. Value of 2 or 3 can be considered. It is not clear how choice of 1 SSB for high SNR and 3 SSBs for low SNR are obtained. </w:t>
            </w:r>
          </w:p>
          <w:p w14:paraId="0CC21BF8" w14:textId="2426008D" w:rsidR="006C4C5E" w:rsidRPr="006C4C5E" w:rsidRDefault="006C4C5E" w:rsidP="006C4C5E">
            <w:pPr>
              <w:pStyle w:val="ListParagraph"/>
              <w:numPr>
                <w:ilvl w:val="0"/>
                <w:numId w:val="54"/>
              </w:numPr>
              <w:rPr>
                <w:rFonts w:asciiTheme="minorHAnsi" w:eastAsia="Malgun Gothic" w:hAnsiTheme="minorHAnsi"/>
                <w:lang w:eastAsia="ko-KR"/>
              </w:rPr>
            </w:pPr>
            <w:r w:rsidRPr="006C4C5E">
              <w:rPr>
                <w:rFonts w:asciiTheme="minorHAnsi" w:eastAsia="Malgun Gothic" w:hAnsiTheme="minorHAnsi"/>
                <w:lang w:eastAsia="ko-KR"/>
              </w:rPr>
              <w:t xml:space="preserve">It seems 8 slots and 2 slots are considered in low SINR and high SINR conditions, </w:t>
            </w:r>
            <w:r>
              <w:rPr>
                <w:rFonts w:asciiTheme="minorHAnsi" w:eastAsia="Malgun Gothic" w:hAnsiTheme="minorHAnsi"/>
                <w:lang w:eastAsia="ko-KR"/>
              </w:rPr>
              <w:t xml:space="preserve">respectively, </w:t>
            </w:r>
            <w:r w:rsidRPr="006C4C5E">
              <w:rPr>
                <w:rFonts w:asciiTheme="minorHAnsi" w:eastAsia="Malgun Gothic" w:hAnsiTheme="minorHAnsi"/>
                <w:lang w:eastAsia="ko-KR"/>
              </w:rPr>
              <w:t xml:space="preserve">assuming beam sweeping at the UE side. We do not think this should be considered as baseline for evaluation. If UE tries all beams over different slots, it would lead to increased power consumption. UE may only use the beam based on SSB to detect the paging DCI, i.e., network may perform beam sweeping but not necessarily UE. Considering RedCap UEs are also included in evaluation, simple configuration of single beam based reception should be baseline.  </w:t>
            </w:r>
          </w:p>
        </w:tc>
      </w:tr>
      <w:tr w:rsidR="00825726" w14:paraId="0CC21BFC" w14:textId="77777777">
        <w:tc>
          <w:tcPr>
            <w:tcW w:w="1555" w:type="dxa"/>
          </w:tcPr>
          <w:p w14:paraId="0CC21BFA" w14:textId="29502ADE"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03895960"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support to have two processing timelines for more comprehensive evaluation. For the SINR condition for each timeline, [&gt;= 6 dB] may be considered for high SNR and [&lt; 6 dB] for the other case. Since the case SNR is not high needs also to include variety of conditions, including different mobility and different delay spread, assuming 3 SS bursts for the preparation of PO reception should be reasonable.</w:t>
            </w:r>
          </w:p>
          <w:p w14:paraId="4736595E" w14:textId="77777777" w:rsidR="00825726" w:rsidRDefault="00825726" w:rsidP="00825726">
            <w:pPr>
              <w:rPr>
                <w:rFonts w:asciiTheme="minorHAnsi" w:eastAsia="Malgun Gothic" w:hAnsiTheme="minorHAnsi"/>
                <w:lang w:eastAsia="ko-KR"/>
              </w:rPr>
            </w:pPr>
          </w:p>
          <w:p w14:paraId="0B0F4C69"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the time duration for SSB processing, since the channel/beam condition can differ a lot from last paging cycle, we should reasonably assume UE actively process all available SSBs for diversity. To reflect potentially reduced processing for high SNR case, we can shorten its SSB processing duration. On the other hand, as mentioned by Samsung, more precise modeling should consider one SSB processing slot and other micro-sleep slot. As the average power consumption difference is not large (due to average over a long paging cycle), a simple model is preferred.</w:t>
            </w:r>
          </w:p>
          <w:p w14:paraId="64F302C7" w14:textId="77777777" w:rsidR="00825726" w:rsidRDefault="00825726" w:rsidP="00825726">
            <w:pPr>
              <w:rPr>
                <w:rFonts w:asciiTheme="minorHAnsi" w:eastAsia="Malgun Gothic" w:hAnsiTheme="minorHAnsi"/>
                <w:lang w:eastAsia="ko-KR"/>
              </w:rPr>
            </w:pPr>
          </w:p>
          <w:p w14:paraId="59BE73B1"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timing of 1</w:t>
            </w:r>
            <w:r>
              <w:rPr>
                <w:rFonts w:asciiTheme="minorHAnsi" w:eastAsia="Malgun Gothic" w:hAnsiTheme="minorHAnsi"/>
                <w:vertAlign w:val="superscript"/>
                <w:lang w:eastAsia="ko-KR"/>
              </w:rPr>
              <w:t>st</w:t>
            </w:r>
            <w:r>
              <w:rPr>
                <w:rFonts w:asciiTheme="minorHAnsi" w:eastAsia="Malgun Gothic" w:hAnsiTheme="minorHAnsi"/>
                <w:lang w:eastAsia="ko-KR"/>
              </w:rPr>
              <w:t xml:space="preserve"> SSB processing for high SNR case, we are fine with 18 ms light sleep time if majority of companies suggest it.</w:t>
            </w:r>
          </w:p>
          <w:p w14:paraId="7A69409D" w14:textId="77777777" w:rsidR="00825726" w:rsidRDefault="00825726" w:rsidP="00825726">
            <w:pPr>
              <w:rPr>
                <w:rFonts w:asciiTheme="minorHAnsi" w:eastAsia="Malgun Gothic" w:hAnsiTheme="minorHAnsi"/>
                <w:lang w:eastAsia="ko-KR"/>
              </w:rPr>
            </w:pPr>
          </w:p>
          <w:p w14:paraId="32E0B5C8"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energy calculation, it is notice that in TR 38.840, the energy overhead for sleep is defined as “relative power x ms”, as quoted below, it is convenient to align the energy calculation to “relative power x ms” even for FR1 30KHz SCS case. Note that, as long as the paging cyle for normalizing total energy is in the unit of “ms”, the final average power will be exact.</w:t>
            </w:r>
          </w:p>
          <w:p w14:paraId="71AA7F1D" w14:textId="77777777" w:rsidR="00825726" w:rsidRDefault="00825726" w:rsidP="00825726">
            <w:pPr>
              <w:rPr>
                <w:rFonts w:asciiTheme="minorHAnsi" w:eastAsia="Malgun Gothic" w:hAnsiTheme="minorHAnsi"/>
                <w:lang w:eastAsia="ko-KR"/>
              </w:rPr>
            </w:pPr>
          </w:p>
          <w:tbl>
            <w:tblPr>
              <w:tblW w:w="7573" w:type="dxa"/>
              <w:jc w:val="center"/>
              <w:tblLayout w:type="fixed"/>
              <w:tblCellMar>
                <w:top w:w="72" w:type="dxa"/>
                <w:left w:w="144" w:type="dxa"/>
                <w:bottom w:w="72" w:type="dxa"/>
                <w:right w:w="144" w:type="dxa"/>
              </w:tblCellMar>
              <w:tblLook w:val="04A0" w:firstRow="1" w:lastRow="0" w:firstColumn="1" w:lastColumn="0" w:noHBand="0" w:noVBand="1"/>
            </w:tblPr>
            <w:tblGrid>
              <w:gridCol w:w="1674"/>
              <w:gridCol w:w="3137"/>
              <w:gridCol w:w="2762"/>
            </w:tblGrid>
            <w:tr w:rsidR="00825726" w14:paraId="75DB4F6E" w14:textId="77777777" w:rsidTr="00925114">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DB63FC" w14:textId="77777777" w:rsidR="00825726" w:rsidRDefault="00825726" w:rsidP="00825726">
                  <w:pPr>
                    <w:pStyle w:val="TAH"/>
                  </w:pPr>
                  <w:r>
                    <w:t>Sleep type</w:t>
                  </w:r>
                </w:p>
              </w:tc>
              <w:tc>
                <w:tcPr>
                  <w:tcW w:w="3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979C7A" w14:textId="77777777" w:rsidR="00825726" w:rsidRDefault="00825726" w:rsidP="00825726">
                  <w:pPr>
                    <w:pStyle w:val="TAH"/>
                  </w:pPr>
                  <w:r>
                    <w:t>Additional transition energy:</w:t>
                  </w:r>
                </w:p>
                <w:p w14:paraId="565ADDAB" w14:textId="77777777" w:rsidR="00825726" w:rsidRDefault="00825726" w:rsidP="00825726">
                  <w:pPr>
                    <w:pStyle w:val="TAH"/>
                  </w:pPr>
                  <w:r>
                    <w:t>(</w:t>
                  </w:r>
                  <w:r>
                    <w:rPr>
                      <w:color w:val="0000FF"/>
                    </w:rPr>
                    <w:t>Relative power x  ms</w:t>
                  </w:r>
                  <w:r>
                    <w:t xml:space="preserve">) </w:t>
                  </w:r>
                </w:p>
              </w:tc>
              <w:tc>
                <w:tcPr>
                  <w:tcW w:w="27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6D1CB" w14:textId="77777777" w:rsidR="00825726" w:rsidRDefault="00825726" w:rsidP="00825726">
                  <w:pPr>
                    <w:pStyle w:val="TAH"/>
                  </w:pPr>
                  <w:r>
                    <w:t xml:space="preserve">Total transition time </w:t>
                  </w:r>
                </w:p>
              </w:tc>
            </w:tr>
            <w:tr w:rsidR="00825726" w14:paraId="1D9023FC" w14:textId="77777777" w:rsidTr="00925114">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7983245F" w14:textId="77777777" w:rsidR="00825726" w:rsidRDefault="00825726" w:rsidP="00825726">
                  <w:pPr>
                    <w:pStyle w:val="TAL"/>
                  </w:pPr>
                  <w:r>
                    <w:t xml:space="preserve">Deep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371742A1" w14:textId="77777777" w:rsidR="00825726" w:rsidRDefault="00825726" w:rsidP="00825726">
                  <w:pPr>
                    <w:pStyle w:val="TAL"/>
                  </w:pPr>
                  <w:r>
                    <w:t xml:space="preserve">450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1263E68B" w14:textId="77777777" w:rsidR="00825726" w:rsidRDefault="00825726" w:rsidP="00825726">
                  <w:pPr>
                    <w:pStyle w:val="TAL"/>
                  </w:pPr>
                  <w:r>
                    <w:t xml:space="preserve">20 ms </w:t>
                  </w:r>
                </w:p>
              </w:tc>
            </w:tr>
            <w:tr w:rsidR="00825726" w14:paraId="26EABFFD" w14:textId="77777777" w:rsidTr="00925114">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3DC14AF2" w14:textId="77777777" w:rsidR="00825726" w:rsidRDefault="00825726" w:rsidP="00825726">
                  <w:pPr>
                    <w:pStyle w:val="TAL"/>
                  </w:pPr>
                  <w:r>
                    <w:t xml:space="preserve">Light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3B64FBEF" w14:textId="77777777" w:rsidR="00825726" w:rsidRDefault="00825726" w:rsidP="00825726">
                  <w:pPr>
                    <w:pStyle w:val="TAL"/>
                  </w:pPr>
                  <w:r>
                    <w:t xml:space="preserve">100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2C21C762" w14:textId="77777777" w:rsidR="00825726" w:rsidRDefault="00825726" w:rsidP="00825726">
                  <w:pPr>
                    <w:pStyle w:val="TAL"/>
                  </w:pPr>
                  <w:r>
                    <w:t xml:space="preserve">6 ms </w:t>
                  </w:r>
                </w:p>
              </w:tc>
            </w:tr>
            <w:tr w:rsidR="00825726" w14:paraId="2E9F8A38" w14:textId="77777777" w:rsidTr="00925114">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16D40808" w14:textId="77777777" w:rsidR="00825726" w:rsidRDefault="00825726" w:rsidP="00825726">
                  <w:pPr>
                    <w:pStyle w:val="TAL"/>
                  </w:pPr>
                  <w:r>
                    <w:t xml:space="preserve">Micro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5F44DA72" w14:textId="77777777" w:rsidR="00825726" w:rsidRDefault="00825726" w:rsidP="00825726">
                  <w:pPr>
                    <w:pStyle w:val="TAL"/>
                  </w:pPr>
                  <w:r>
                    <w:t xml:space="preserve">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F7D2273" w14:textId="77777777" w:rsidR="00825726" w:rsidRDefault="00825726" w:rsidP="00825726">
                  <w:pPr>
                    <w:pStyle w:val="TAL"/>
                  </w:pPr>
                  <w:r>
                    <w:t xml:space="preserve">0 ms* </w:t>
                  </w:r>
                </w:p>
              </w:tc>
            </w:tr>
            <w:tr w:rsidR="00825726" w14:paraId="6EF76CDA" w14:textId="77777777" w:rsidTr="00925114">
              <w:trPr>
                <w:trHeight w:val="20"/>
                <w:jc w:val="center"/>
              </w:trPr>
              <w:tc>
                <w:tcPr>
                  <w:tcW w:w="7573" w:type="dxa"/>
                  <w:gridSpan w:val="3"/>
                  <w:tcBorders>
                    <w:top w:val="single" w:sz="8" w:space="0" w:color="000000"/>
                    <w:left w:val="single" w:sz="8" w:space="0" w:color="000000"/>
                    <w:bottom w:val="single" w:sz="8" w:space="0" w:color="000000"/>
                    <w:right w:val="single" w:sz="8" w:space="0" w:color="000000"/>
                  </w:tcBorders>
                  <w:shd w:val="clear" w:color="auto" w:fill="auto"/>
                </w:tcPr>
                <w:p w14:paraId="3986444F" w14:textId="77777777" w:rsidR="00825726" w:rsidRDefault="00825726" w:rsidP="00825726">
                  <w:pPr>
                    <w:pStyle w:val="TAN"/>
                  </w:pPr>
                  <w:r>
                    <w:t>*</w:t>
                  </w:r>
                  <w:r>
                    <w:tab/>
                    <w:t>Immediate transition is assumed for power saving study purpose from or to a non-sleep state</w:t>
                  </w:r>
                </w:p>
              </w:tc>
            </w:tr>
          </w:tbl>
          <w:p w14:paraId="0CC21BFB" w14:textId="2517E574"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 </w:t>
            </w:r>
          </w:p>
        </w:tc>
      </w:tr>
      <w:tr w:rsidR="00825726" w14:paraId="0CC21BFF" w14:textId="77777777">
        <w:tc>
          <w:tcPr>
            <w:tcW w:w="1555" w:type="dxa"/>
          </w:tcPr>
          <w:p w14:paraId="0CC21BFD" w14:textId="20CA492B"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BFE" w14:textId="0B65A8AD" w:rsidR="00825726" w:rsidRDefault="00825726" w:rsidP="00825726">
            <w:pPr>
              <w:rPr>
                <w:rFonts w:asciiTheme="minorHAnsi" w:eastAsia="Malgun Gothic" w:hAnsiTheme="minorHAnsi"/>
                <w:lang w:eastAsia="ko-KR"/>
              </w:rPr>
            </w:pPr>
            <w:r>
              <w:rPr>
                <w:rFonts w:ascii="Calibri" w:eastAsia="Malgun Gothic" w:hAnsi="Calibri"/>
                <w:lang w:eastAsia="ko-KR"/>
              </w:rPr>
              <w:t>We are OK with the proposal.</w:t>
            </w:r>
          </w:p>
        </w:tc>
      </w:tr>
      <w:tr w:rsidR="00825726" w14:paraId="0CC21C02" w14:textId="77777777">
        <w:tc>
          <w:tcPr>
            <w:tcW w:w="1555" w:type="dxa"/>
          </w:tcPr>
          <w:p w14:paraId="0CC21C00" w14:textId="5604B536" w:rsidR="00825726" w:rsidRDefault="00825726" w:rsidP="00825726">
            <w:pPr>
              <w:rPr>
                <w:rFonts w:asciiTheme="minorHAnsi" w:eastAsia="Malgun Gothic" w:hAnsiTheme="minorHAnsi"/>
                <w:lang w:eastAsia="ko-KR"/>
              </w:rPr>
            </w:pPr>
            <w:r w:rsidRPr="00983418">
              <w:rPr>
                <w:rFonts w:asciiTheme="minorHAnsi" w:hAnsiTheme="minorHAnsi"/>
                <w:sz w:val="22"/>
                <w:szCs w:val="22"/>
                <w:lang w:eastAsia="zh-CN"/>
              </w:rPr>
              <w:t>Qualcomm</w:t>
            </w:r>
          </w:p>
        </w:tc>
        <w:tc>
          <w:tcPr>
            <w:tcW w:w="8902" w:type="dxa"/>
          </w:tcPr>
          <w:p w14:paraId="0DA8B395" w14:textId="77777777" w:rsidR="00825726" w:rsidRDefault="00825726" w:rsidP="00825726">
            <w:pPr>
              <w:rPr>
                <w:rFonts w:asciiTheme="minorHAnsi" w:hAnsiTheme="minorHAnsi"/>
                <w:sz w:val="22"/>
                <w:szCs w:val="22"/>
                <w:lang w:eastAsia="zh-CN"/>
              </w:rPr>
            </w:pPr>
            <w:r>
              <w:rPr>
                <w:rFonts w:asciiTheme="minorHAnsi" w:hAnsiTheme="minorHAnsi"/>
                <w:sz w:val="22"/>
                <w:szCs w:val="22"/>
                <w:lang w:eastAsia="zh-CN"/>
              </w:rPr>
              <w:t>Proposal 3 and 4 have a lot of UE implementation specific details. It would be better to leave these details to be defined by companies based on their implementation details rather than assuming a unified implantation framework. To this end, we may just determine a few key parameters here, e.g., number of SSBs before page.</w:t>
            </w:r>
          </w:p>
          <w:p w14:paraId="1BFE223D" w14:textId="77777777" w:rsidR="00825726" w:rsidRDefault="00825726" w:rsidP="00825726">
            <w:pPr>
              <w:rPr>
                <w:rFonts w:asciiTheme="minorHAnsi" w:hAnsiTheme="minorHAnsi"/>
                <w:sz w:val="22"/>
                <w:szCs w:val="22"/>
                <w:lang w:eastAsia="zh-CN"/>
              </w:rPr>
            </w:pPr>
            <w:r w:rsidRPr="00983418">
              <w:rPr>
                <w:rFonts w:asciiTheme="minorHAnsi" w:hAnsiTheme="minorHAnsi"/>
                <w:sz w:val="22"/>
                <w:szCs w:val="22"/>
                <w:lang w:eastAsia="zh-CN"/>
              </w:rPr>
              <w:t xml:space="preserve">For proposal 2, the power consumption is also UE mobility dependent as discussed </w:t>
            </w:r>
            <w:r>
              <w:rPr>
                <w:rFonts w:asciiTheme="minorHAnsi" w:hAnsiTheme="minorHAnsi"/>
                <w:sz w:val="22"/>
                <w:szCs w:val="22"/>
                <w:lang w:eastAsia="zh-CN"/>
              </w:rPr>
              <w:t xml:space="preserve">in </w:t>
            </w:r>
            <w:r w:rsidRPr="00983418">
              <w:rPr>
                <w:rFonts w:asciiTheme="minorHAnsi" w:hAnsiTheme="minorHAnsi"/>
                <w:sz w:val="22"/>
                <w:szCs w:val="22"/>
                <w:lang w:eastAsia="zh-CN"/>
              </w:rPr>
              <w:t xml:space="preserve">[23]. The dependency includes how frequently SIB is decoded for UE that roams among cell and how frequently RRM measurement is performed. With current proposal 2, it seems we only consider stationary scenario. </w:t>
            </w:r>
            <w:r>
              <w:rPr>
                <w:rFonts w:asciiTheme="minorHAnsi" w:hAnsiTheme="minorHAnsi"/>
                <w:sz w:val="22"/>
                <w:szCs w:val="22"/>
                <w:lang w:eastAsia="zh-CN"/>
              </w:rPr>
              <w:t>In the meanwhile, Rel-17 pow_sav_enh WID did not restrict the work to stationary scenario.</w:t>
            </w:r>
          </w:p>
          <w:p w14:paraId="0CC21C01" w14:textId="7F744018" w:rsidR="00825726" w:rsidRDefault="00825726" w:rsidP="00825726">
            <w:pPr>
              <w:rPr>
                <w:rFonts w:asciiTheme="minorHAnsi" w:eastAsia="Malgun Gothic" w:hAnsiTheme="minorHAnsi"/>
                <w:lang w:eastAsia="ko-KR"/>
              </w:rPr>
            </w:pPr>
            <w:r>
              <w:rPr>
                <w:rFonts w:asciiTheme="minorHAnsi" w:hAnsiTheme="minorHAnsi"/>
                <w:sz w:val="22"/>
                <w:szCs w:val="22"/>
                <w:lang w:eastAsia="zh-CN"/>
              </w:rPr>
              <w:t xml:space="preserve">The power numbers depend on conclusions for proposal 1. Therefore, we assume only the formula in tables for proposal 3 and proposal 4 matter. For that, it would be preferable to replace the specific power values with </w:t>
            </w:r>
            <w:r w:rsidRPr="00B850B4">
              <w:rPr>
                <w:rFonts w:asciiTheme="minorHAnsi" w:hAnsiTheme="minorHAnsi"/>
                <w:sz w:val="22"/>
                <w:szCs w:val="22"/>
                <w:lang w:eastAsia="zh-CN"/>
              </w:rPr>
              <w:t>variable symbol</w:t>
            </w:r>
            <w:r>
              <w:rPr>
                <w:rFonts w:asciiTheme="minorHAnsi" w:hAnsiTheme="minorHAnsi"/>
                <w:sz w:val="22"/>
                <w:szCs w:val="22"/>
                <w:lang w:eastAsia="zh-CN"/>
              </w:rPr>
              <w:t xml:space="preserve">s if possible. Also, the number of three SSBs for low SINR case for tracking loop update </w:t>
            </w:r>
            <w:r>
              <w:rPr>
                <w:rFonts w:asciiTheme="minorHAnsi" w:hAnsiTheme="minorHAnsi" w:hint="eastAsia"/>
                <w:sz w:val="22"/>
                <w:szCs w:val="22"/>
                <w:lang w:eastAsia="zh-CN"/>
              </w:rPr>
              <w:t>is</w:t>
            </w:r>
            <w:r>
              <w:rPr>
                <w:rFonts w:asciiTheme="minorHAnsi" w:hAnsiTheme="minorHAnsi"/>
                <w:sz w:val="22"/>
                <w:szCs w:val="22"/>
                <w:lang w:eastAsia="zh-CN"/>
              </w:rPr>
              <w:t xml:space="preserve"> a little too large.</w:t>
            </w:r>
          </w:p>
        </w:tc>
      </w:tr>
      <w:tr w:rsidR="00EA2AD5" w14:paraId="0CC21C17" w14:textId="77777777">
        <w:tc>
          <w:tcPr>
            <w:tcW w:w="1555" w:type="dxa"/>
          </w:tcPr>
          <w:p w14:paraId="0CC21C15" w14:textId="67BA496D" w:rsidR="00EA2AD5" w:rsidRDefault="00EA2AD5" w:rsidP="00EA2AD5">
            <w:pPr>
              <w:rPr>
                <w:rFonts w:asciiTheme="minorHAnsi" w:eastAsia="Malgun Gothic" w:hAnsiTheme="minorHAnsi"/>
                <w:lang w:eastAsia="ko-KR"/>
              </w:rPr>
            </w:pPr>
            <w:r w:rsidRPr="0066002D">
              <w:rPr>
                <w:sz w:val="22"/>
                <w:szCs w:val="22"/>
                <w:lang w:eastAsia="zh-CN"/>
              </w:rPr>
              <w:t>CATT</w:t>
            </w:r>
          </w:p>
        </w:tc>
        <w:tc>
          <w:tcPr>
            <w:tcW w:w="8902" w:type="dxa"/>
          </w:tcPr>
          <w:p w14:paraId="0CC21C16" w14:textId="709FD780" w:rsidR="00EA2AD5" w:rsidRDefault="00EA2AD5" w:rsidP="00EA2AD5">
            <w:pPr>
              <w:rPr>
                <w:rFonts w:asciiTheme="minorHAnsi" w:eastAsia="Malgun Gothic" w:hAnsiTheme="minorHAnsi"/>
                <w:lang w:eastAsia="ko-KR"/>
              </w:rPr>
            </w:pPr>
            <w:r>
              <w:rPr>
                <w:sz w:val="22"/>
                <w:szCs w:val="22"/>
                <w:lang w:eastAsia="zh-CN"/>
              </w:rPr>
              <w:t xml:space="preserve">We are OK of Proposal 3 to define the reference scenario for evaluation.   However, we don’t agree proposals 4 and 5 with power saving gain at different SINR, which is UE implementation.   We need to have UE tracking performance vs SINR with the accuracy of SINR estimation to show that UE can skip some processing of SSB for power saving.  In addition, UE is out of sync with large DRX cycle.    </w:t>
            </w:r>
          </w:p>
        </w:tc>
      </w:tr>
      <w:tr w:rsidR="008E7353" w14:paraId="389F4F31" w14:textId="77777777">
        <w:tc>
          <w:tcPr>
            <w:tcW w:w="1555" w:type="dxa"/>
          </w:tcPr>
          <w:p w14:paraId="0BC14300" w14:textId="77777777" w:rsidR="008E7353" w:rsidRPr="0066002D" w:rsidRDefault="008E7353" w:rsidP="00EA2AD5">
            <w:pPr>
              <w:rPr>
                <w:sz w:val="22"/>
                <w:szCs w:val="22"/>
                <w:lang w:eastAsia="zh-CN"/>
              </w:rPr>
            </w:pPr>
          </w:p>
        </w:tc>
        <w:tc>
          <w:tcPr>
            <w:tcW w:w="8902" w:type="dxa"/>
          </w:tcPr>
          <w:p w14:paraId="103411E6" w14:textId="77777777" w:rsidR="008E7353" w:rsidRDefault="008E7353" w:rsidP="00EA2AD5">
            <w:pPr>
              <w:rPr>
                <w:sz w:val="22"/>
                <w:szCs w:val="22"/>
                <w:lang w:eastAsia="zh-CN"/>
              </w:rPr>
            </w:pPr>
          </w:p>
        </w:tc>
      </w:tr>
    </w:tbl>
    <w:p w14:paraId="0CC21C1B" w14:textId="77777777" w:rsidR="0096689B" w:rsidRDefault="0096689B">
      <w:pPr>
        <w:rPr>
          <w:lang w:eastAsia="zh-CN"/>
        </w:rPr>
      </w:pPr>
    </w:p>
    <w:p w14:paraId="0CC21C1C" w14:textId="547B209E" w:rsidR="0096689B" w:rsidRDefault="009D1B3B">
      <w:pPr>
        <w:rPr>
          <w:lang w:eastAsia="zh-CN"/>
        </w:rPr>
      </w:pPr>
      <w:r>
        <w:rPr>
          <w:lang w:eastAsia="zh-CN"/>
        </w:rPr>
        <w:t xml:space="preserve">From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the following updated proposals are suggested</w:t>
      </w:r>
    </w:p>
    <w:p w14:paraId="12CCC40E" w14:textId="53AA1428" w:rsidR="009D1B3B" w:rsidRDefault="009D1B3B" w:rsidP="009D1B3B">
      <w:pPr>
        <w:pStyle w:val="Caption"/>
      </w:pPr>
      <w:bookmarkStart w:id="38" w:name="_Ref48888380"/>
      <w:r w:rsidRPr="00B74654">
        <w:rPr>
          <w:color w:val="FF0000"/>
          <w:highlight w:val="yellow"/>
        </w:rPr>
        <w:t xml:space="preserve">Proposal </w:t>
      </w:r>
      <w:r w:rsidRPr="00B74654">
        <w:rPr>
          <w:color w:val="FF0000"/>
          <w:highlight w:val="yellow"/>
        </w:rPr>
        <w:fldChar w:fldCharType="begin"/>
      </w:r>
      <w:r w:rsidRPr="00B74654">
        <w:rPr>
          <w:color w:val="FF0000"/>
          <w:highlight w:val="yellow"/>
        </w:rPr>
        <w:instrText xml:space="preserve"> SEQ Proposal \* ARABIC </w:instrText>
      </w:r>
      <w:r w:rsidRPr="00B74654">
        <w:rPr>
          <w:color w:val="FF0000"/>
          <w:highlight w:val="yellow"/>
        </w:rPr>
        <w:fldChar w:fldCharType="separate"/>
      </w:r>
      <w:r w:rsidR="008E7353">
        <w:rPr>
          <w:noProof/>
          <w:color w:val="FF0000"/>
          <w:highlight w:val="yellow"/>
        </w:rPr>
        <w:t>2</w:t>
      </w:r>
      <w:r w:rsidRPr="00B74654">
        <w:rPr>
          <w:color w:val="FF0000"/>
          <w:highlight w:val="yellow"/>
        </w:rPr>
        <w:fldChar w:fldCharType="end"/>
      </w:r>
      <w:r>
        <w:t xml:space="preserve">: </w:t>
      </w:r>
      <w:r>
        <w:t>For Rel-17 paging enhancement, the following are assumed:</w:t>
      </w:r>
      <w:bookmarkEnd w:id="38"/>
    </w:p>
    <w:p w14:paraId="548A0655" w14:textId="77777777" w:rsidR="009D1B3B" w:rsidRDefault="009D1B3B" w:rsidP="009D1B3B">
      <w:pPr>
        <w:pStyle w:val="ListParagraph"/>
        <w:numPr>
          <w:ilvl w:val="0"/>
          <w:numId w:val="26"/>
        </w:numPr>
        <w:rPr>
          <w:b/>
        </w:rPr>
      </w:pPr>
      <w:r>
        <w:rPr>
          <w:b/>
        </w:rPr>
        <w:t>Reference configuration for FR1 as specified in Section 8.1.1 of TR 38.840</w:t>
      </w:r>
    </w:p>
    <w:p w14:paraId="4E21BC07" w14:textId="77777777" w:rsidR="009D1B3B" w:rsidRDefault="009D1B3B" w:rsidP="009D1B3B">
      <w:pPr>
        <w:pStyle w:val="ListParagraph"/>
        <w:numPr>
          <w:ilvl w:val="0"/>
          <w:numId w:val="26"/>
        </w:numPr>
        <w:rPr>
          <w:b/>
        </w:rPr>
      </w:pPr>
      <w:r>
        <w:rPr>
          <w:b/>
        </w:rPr>
        <w:t xml:space="preserve">Baseline paging cycle length: 1.28 second </w:t>
      </w:r>
    </w:p>
    <w:p w14:paraId="701B23B7" w14:textId="77777777" w:rsidR="008E7353" w:rsidRPr="00706B64" w:rsidRDefault="008E7353" w:rsidP="008E7353">
      <w:pPr>
        <w:pStyle w:val="ListParagraph"/>
        <w:numPr>
          <w:ilvl w:val="1"/>
          <w:numId w:val="26"/>
        </w:numPr>
        <w:rPr>
          <w:b/>
        </w:rPr>
      </w:pPr>
      <w:r>
        <w:rPr>
          <w:b/>
        </w:rPr>
        <w:t>In LS to RAN2, include a question whether</w:t>
      </w:r>
      <w:r w:rsidRPr="00706B64">
        <w:rPr>
          <w:b/>
        </w:rPr>
        <w:t xml:space="preserve"> </w:t>
      </w:r>
      <w:r>
        <w:rPr>
          <w:b/>
        </w:rPr>
        <w:t>there is any</w:t>
      </w:r>
      <w:r w:rsidRPr="00706B64">
        <w:rPr>
          <w:b/>
        </w:rPr>
        <w:t xml:space="preserve"> other I-DRX cycle length, e.g. such as extended DRX for RRC Inactive and/or I</w:t>
      </w:r>
      <w:r>
        <w:rPr>
          <w:b/>
        </w:rPr>
        <w:t>dle for reduced capability UE</w:t>
      </w:r>
    </w:p>
    <w:p w14:paraId="01F3DE08" w14:textId="77777777" w:rsidR="009D1B3B" w:rsidRDefault="009D1B3B" w:rsidP="009D1B3B">
      <w:pPr>
        <w:pStyle w:val="ListParagraph"/>
        <w:numPr>
          <w:ilvl w:val="0"/>
          <w:numId w:val="26"/>
        </w:numPr>
        <w:rPr>
          <w:b/>
        </w:rPr>
      </w:pPr>
      <w:r>
        <w:rPr>
          <w:b/>
        </w:rPr>
        <w:t>SS burst related assumptions:</w:t>
      </w:r>
    </w:p>
    <w:p w14:paraId="03997BC0" w14:textId="77777777" w:rsidR="009D1B3B" w:rsidRDefault="009D1B3B" w:rsidP="009D1B3B">
      <w:pPr>
        <w:pStyle w:val="ListParagraph"/>
        <w:numPr>
          <w:ilvl w:val="1"/>
          <w:numId w:val="26"/>
        </w:numPr>
        <w:rPr>
          <w:b/>
        </w:rPr>
      </w:pPr>
      <w:r>
        <w:rPr>
          <w:b/>
        </w:rPr>
        <w:t>20 ms periodicity</w:t>
      </w:r>
    </w:p>
    <w:p w14:paraId="322D39FD" w14:textId="77777777" w:rsidR="009D1B3B" w:rsidRDefault="009D1B3B" w:rsidP="009D1B3B">
      <w:pPr>
        <w:pStyle w:val="ListParagraph"/>
        <w:numPr>
          <w:ilvl w:val="1"/>
          <w:numId w:val="26"/>
        </w:numPr>
        <w:rPr>
          <w:b/>
        </w:rPr>
      </w:pPr>
      <w:r>
        <w:rPr>
          <w:b/>
        </w:rPr>
        <w:t>2 ms duration for serving cell RRM measurement, which can be the same duration for synchronization before PO</w:t>
      </w:r>
    </w:p>
    <w:p w14:paraId="0C166317" w14:textId="77777777" w:rsidR="009D1B3B" w:rsidRDefault="009D1B3B" w:rsidP="009D1B3B">
      <w:pPr>
        <w:pStyle w:val="ListParagraph"/>
        <w:numPr>
          <w:ilvl w:val="0"/>
          <w:numId w:val="26"/>
        </w:numPr>
        <w:rPr>
          <w:b/>
        </w:rPr>
      </w:pPr>
      <w:r>
        <w:rPr>
          <w:b/>
        </w:rPr>
        <w:t>Measurement related assumptions:</w:t>
      </w:r>
    </w:p>
    <w:p w14:paraId="51E418D2" w14:textId="77777777" w:rsidR="009D1B3B" w:rsidRDefault="009D1B3B" w:rsidP="009D1B3B">
      <w:pPr>
        <w:pStyle w:val="ListParagraph"/>
        <w:numPr>
          <w:ilvl w:val="1"/>
          <w:numId w:val="26"/>
        </w:numPr>
        <w:rPr>
          <w:b/>
        </w:rPr>
      </w:pPr>
      <w:r>
        <w:rPr>
          <w:b/>
        </w:rPr>
        <w:t>20 ms SMTC periodicity</w:t>
      </w:r>
    </w:p>
    <w:p w14:paraId="36991FF8" w14:textId="77777777" w:rsidR="009D1B3B" w:rsidRDefault="009D1B3B" w:rsidP="009D1B3B">
      <w:pPr>
        <w:pStyle w:val="ListParagraph"/>
        <w:numPr>
          <w:ilvl w:val="1"/>
          <w:numId w:val="26"/>
        </w:numPr>
        <w:rPr>
          <w:b/>
        </w:rPr>
      </w:pPr>
      <w:r>
        <w:rPr>
          <w:b/>
        </w:rPr>
        <w:t>2 ms SMTC window for intra-frequency RRM measurement, assuming synchronized deployment</w:t>
      </w:r>
    </w:p>
    <w:p w14:paraId="2B6C5000" w14:textId="77777777" w:rsidR="009D1B3B" w:rsidRPr="006B4811" w:rsidRDefault="009D1B3B" w:rsidP="009D1B3B">
      <w:pPr>
        <w:pStyle w:val="ListParagraph"/>
        <w:numPr>
          <w:ilvl w:val="1"/>
          <w:numId w:val="26"/>
        </w:numPr>
        <w:rPr>
          <w:b/>
        </w:rPr>
      </w:pPr>
      <w:r>
        <w:rPr>
          <w:b/>
        </w:rPr>
        <w:t>5 ms SMTC window and 6 ms measurement gap for inter-frequency RRM measurement</w:t>
      </w:r>
    </w:p>
    <w:p w14:paraId="7545E0D8" w14:textId="77777777" w:rsidR="009D1B3B" w:rsidRDefault="009D1B3B" w:rsidP="009D1B3B">
      <w:pPr>
        <w:pStyle w:val="ListParagraph"/>
        <w:numPr>
          <w:ilvl w:val="2"/>
          <w:numId w:val="26"/>
        </w:numPr>
        <w:rPr>
          <w:b/>
        </w:rPr>
      </w:pPr>
      <w:r>
        <w:rPr>
          <w:b/>
        </w:rPr>
        <w:t xml:space="preserve">Note: </w:t>
      </w:r>
      <w:r w:rsidRPr="006B4811">
        <w:rPr>
          <w:b/>
        </w:rPr>
        <w:t>RAN4 requirement assumes one fre</w:t>
      </w:r>
      <w:r>
        <w:rPr>
          <w:b/>
        </w:rPr>
        <w:t>quency layer per measurement gap, and 0.5 ms is assumed for switch in/out a frequency layer</w:t>
      </w:r>
    </w:p>
    <w:p w14:paraId="7AD5F217" w14:textId="77777777" w:rsidR="009D1B3B" w:rsidRPr="009D1B3B" w:rsidRDefault="009D1B3B" w:rsidP="009D1B3B">
      <w:pPr>
        <w:rPr>
          <w:b/>
        </w:rPr>
      </w:pPr>
    </w:p>
    <w:p w14:paraId="53F9C36B" w14:textId="26E63DFC" w:rsidR="009D1B3B" w:rsidRPr="00B74654" w:rsidRDefault="009D1B3B" w:rsidP="009D1B3B">
      <w:pPr>
        <w:pStyle w:val="Caption"/>
      </w:pPr>
      <w:r w:rsidRPr="00B74654">
        <w:t xml:space="preserve">Proposal </w:t>
      </w:r>
      <w:r w:rsidRPr="00B74654">
        <w:fldChar w:fldCharType="begin"/>
      </w:r>
      <w:r w:rsidRPr="00B74654">
        <w:instrText xml:space="preserve"> SEQ Proposal \* ARABIC </w:instrText>
      </w:r>
      <w:r w:rsidRPr="00B74654">
        <w:fldChar w:fldCharType="separate"/>
      </w:r>
      <w:r w:rsidR="008E7353">
        <w:rPr>
          <w:noProof/>
        </w:rPr>
        <w:t>3</w:t>
      </w:r>
      <w:r w:rsidRPr="00B74654">
        <w:fldChar w:fldCharType="end"/>
      </w:r>
    </w:p>
    <w:p w14:paraId="69E4C1AA" w14:textId="77777777" w:rsidR="009D1B3B" w:rsidRPr="00B74654" w:rsidRDefault="009D1B3B" w:rsidP="009D1B3B"/>
    <w:p w14:paraId="07E67DCA" w14:textId="4107A911" w:rsidR="009D1B3B" w:rsidRPr="009D1B3B" w:rsidRDefault="009D1B3B" w:rsidP="009D1B3B">
      <w:pPr>
        <w:pStyle w:val="Caption"/>
      </w:pPr>
      <w:r w:rsidRPr="00B74654">
        <w:t xml:space="preserve">Proposal </w:t>
      </w:r>
      <w:r w:rsidRPr="00B74654">
        <w:fldChar w:fldCharType="begin"/>
      </w:r>
      <w:r w:rsidRPr="00B74654">
        <w:instrText xml:space="preserve"> SEQ Proposal \* ARABIC </w:instrText>
      </w:r>
      <w:r w:rsidRPr="00B74654">
        <w:fldChar w:fldCharType="separate"/>
      </w:r>
      <w:r w:rsidR="008E7353">
        <w:rPr>
          <w:noProof/>
        </w:rPr>
        <w:t>4</w:t>
      </w:r>
      <w:r w:rsidRPr="00B74654">
        <w:fldChar w:fldCharType="end"/>
      </w:r>
    </w:p>
    <w:p w14:paraId="2FCAD150" w14:textId="77777777" w:rsidR="009D1B3B" w:rsidRDefault="009D1B3B">
      <w:pPr>
        <w:rPr>
          <w:lang w:eastAsia="zh-CN"/>
        </w:rPr>
      </w:pPr>
    </w:p>
    <w:p w14:paraId="0CC21C1D" w14:textId="77777777" w:rsidR="0096689B" w:rsidRDefault="00ED4782">
      <w:pPr>
        <w:pStyle w:val="Heading2"/>
        <w:rPr>
          <w:rFonts w:ascii="Times New Roman" w:hAnsi="Times New Roman"/>
        </w:rPr>
      </w:pPr>
      <w:r>
        <w:rPr>
          <w:rFonts w:ascii="Times New Roman" w:hAnsi="Times New Roman"/>
        </w:rPr>
        <w:t>Group Paging Rate</w:t>
      </w:r>
    </w:p>
    <w:p w14:paraId="0CC21C1E" w14:textId="77777777" w:rsidR="0096689B" w:rsidRDefault="00ED4782">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0CC21C1F" w14:textId="77777777" w:rsidR="0096689B" w:rsidRDefault="0096689B">
      <w:pPr>
        <w:rPr>
          <w:lang w:eastAsia="zh-CN"/>
        </w:rPr>
      </w:pPr>
    </w:p>
    <w:p w14:paraId="0CC21C20" w14:textId="77777777" w:rsidR="0096689B" w:rsidRDefault="00ED4782">
      <w:pPr>
        <w:pStyle w:val="Caption"/>
        <w:keepNext/>
        <w:jc w:val="center"/>
      </w:pPr>
      <w:bookmarkStart w:id="39" w:name="_Ref48763710"/>
      <w:r>
        <w:t xml:space="preserve">Table </w:t>
      </w:r>
      <w:r>
        <w:fldChar w:fldCharType="begin"/>
      </w:r>
      <w:r>
        <w:instrText xml:space="preserve"> SEQ Table \* ARABIC </w:instrText>
      </w:r>
      <w:r>
        <w:fldChar w:fldCharType="separate"/>
      </w:r>
      <w:r>
        <w:t>5</w:t>
      </w:r>
      <w:r>
        <w:fldChar w:fldCharType="end"/>
      </w:r>
      <w:bookmarkEnd w:id="39"/>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96689B" w14:paraId="0CC21C23" w14:textId="77777777">
        <w:tc>
          <w:tcPr>
            <w:tcW w:w="1413" w:type="dxa"/>
          </w:tcPr>
          <w:p w14:paraId="0CC21C21" w14:textId="77777777" w:rsidR="0096689B" w:rsidRDefault="00ED4782">
            <w:pPr>
              <w:jc w:val="center"/>
              <w:rPr>
                <w:b/>
                <w:lang w:eastAsia="zh-CN"/>
              </w:rPr>
            </w:pPr>
            <w:r>
              <w:rPr>
                <w:b/>
                <w:lang w:eastAsia="zh-CN"/>
              </w:rPr>
              <w:t>Company</w:t>
            </w:r>
          </w:p>
        </w:tc>
        <w:tc>
          <w:tcPr>
            <w:tcW w:w="8930" w:type="dxa"/>
          </w:tcPr>
          <w:p w14:paraId="0CC21C22" w14:textId="77777777" w:rsidR="0096689B" w:rsidRDefault="00ED4782">
            <w:pPr>
              <w:jc w:val="center"/>
              <w:rPr>
                <w:b/>
                <w:lang w:eastAsia="zh-CN"/>
              </w:rPr>
            </w:pPr>
            <w:r>
              <w:rPr>
                <w:b/>
                <w:lang w:eastAsia="zh-CN"/>
              </w:rPr>
              <w:t>Proposals</w:t>
            </w:r>
          </w:p>
        </w:tc>
      </w:tr>
      <w:tr w:rsidR="0096689B" w14:paraId="0CC21C37" w14:textId="77777777">
        <w:tc>
          <w:tcPr>
            <w:tcW w:w="1413" w:type="dxa"/>
          </w:tcPr>
          <w:p w14:paraId="0CC21C24"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C25" w14:textId="77777777" w:rsidR="0096689B" w:rsidRDefault="00ED4782">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96689B" w14:paraId="0CC21C29" w14:textId="77777777">
              <w:trPr>
                <w:trHeight w:val="324"/>
              </w:trPr>
              <w:tc>
                <w:tcPr>
                  <w:tcW w:w="4281" w:type="dxa"/>
                </w:tcPr>
                <w:p w14:paraId="0CC21C26" w14:textId="77777777" w:rsidR="0096689B" w:rsidRDefault="00ED4782">
                  <w:pPr>
                    <w:jc w:val="center"/>
                    <w:rPr>
                      <w:b/>
                      <w:lang w:eastAsia="zh-CN"/>
                    </w:rPr>
                  </w:pPr>
                  <w:r>
                    <w:rPr>
                      <w:b/>
                      <w:lang w:eastAsia="zh-CN"/>
                    </w:rPr>
                    <w:t xml:space="preserve">Parameter </w:t>
                  </w:r>
                </w:p>
              </w:tc>
              <w:tc>
                <w:tcPr>
                  <w:tcW w:w="1985" w:type="dxa"/>
                </w:tcPr>
                <w:p w14:paraId="0CC21C27" w14:textId="77777777" w:rsidR="0096689B" w:rsidRDefault="00ED4782">
                  <w:pPr>
                    <w:jc w:val="center"/>
                    <w:rPr>
                      <w:b/>
                      <w:lang w:eastAsia="zh-CN"/>
                    </w:rPr>
                  </w:pPr>
                  <w:r>
                    <w:rPr>
                      <w:b/>
                      <w:lang w:eastAsia="zh-CN"/>
                    </w:rPr>
                    <w:t>Low load</w:t>
                  </w:r>
                </w:p>
              </w:tc>
              <w:tc>
                <w:tcPr>
                  <w:tcW w:w="1878" w:type="dxa"/>
                </w:tcPr>
                <w:p w14:paraId="0CC21C28" w14:textId="77777777" w:rsidR="0096689B" w:rsidRDefault="00ED4782">
                  <w:pPr>
                    <w:jc w:val="center"/>
                    <w:rPr>
                      <w:b/>
                      <w:lang w:eastAsia="zh-CN"/>
                    </w:rPr>
                  </w:pPr>
                  <w:r>
                    <w:rPr>
                      <w:b/>
                      <w:lang w:eastAsia="zh-CN"/>
                    </w:rPr>
                    <w:t>High load</w:t>
                  </w:r>
                </w:p>
              </w:tc>
            </w:tr>
            <w:tr w:rsidR="0096689B" w14:paraId="0CC21C2D" w14:textId="77777777">
              <w:trPr>
                <w:trHeight w:val="324"/>
              </w:trPr>
              <w:tc>
                <w:tcPr>
                  <w:tcW w:w="4281" w:type="dxa"/>
                </w:tcPr>
                <w:p w14:paraId="0CC21C2A" w14:textId="77777777" w:rsidR="0096689B" w:rsidRDefault="00ED4782">
                  <w:pPr>
                    <w:jc w:val="center"/>
                    <w:rPr>
                      <w:b/>
                      <w:lang w:eastAsia="zh-CN"/>
                    </w:rPr>
                  </w:pPr>
                  <w:r>
                    <w:rPr>
                      <w:b/>
                      <w:lang w:eastAsia="zh-CN"/>
                    </w:rPr>
                    <w:t>Paging rate of a UE(p)</w:t>
                  </w:r>
                </w:p>
              </w:tc>
              <w:tc>
                <w:tcPr>
                  <w:tcW w:w="1985" w:type="dxa"/>
                </w:tcPr>
                <w:p w14:paraId="0CC21C2B" w14:textId="77777777" w:rsidR="0096689B" w:rsidRDefault="00ED4782">
                  <w:pPr>
                    <w:jc w:val="center"/>
                    <w:rPr>
                      <w:b/>
                      <w:lang w:eastAsia="zh-CN"/>
                    </w:rPr>
                  </w:pPr>
                  <w:r>
                    <w:rPr>
                      <w:rFonts w:hint="eastAsia"/>
                      <w:b/>
                      <w:lang w:eastAsia="zh-CN"/>
                    </w:rPr>
                    <w:t>1</w:t>
                  </w:r>
                  <w:r>
                    <w:rPr>
                      <w:b/>
                      <w:lang w:eastAsia="zh-CN"/>
                    </w:rPr>
                    <w:t>%</w:t>
                  </w:r>
                </w:p>
              </w:tc>
              <w:tc>
                <w:tcPr>
                  <w:tcW w:w="1878" w:type="dxa"/>
                </w:tcPr>
                <w:p w14:paraId="0CC21C2C" w14:textId="77777777" w:rsidR="0096689B" w:rsidRDefault="00ED4782">
                  <w:pPr>
                    <w:jc w:val="center"/>
                    <w:rPr>
                      <w:b/>
                      <w:lang w:eastAsia="zh-CN"/>
                    </w:rPr>
                  </w:pPr>
                  <w:r>
                    <w:rPr>
                      <w:rFonts w:hint="eastAsia"/>
                      <w:b/>
                      <w:lang w:eastAsia="zh-CN"/>
                    </w:rPr>
                    <w:t>1</w:t>
                  </w:r>
                  <w:r>
                    <w:rPr>
                      <w:b/>
                      <w:lang w:eastAsia="zh-CN"/>
                    </w:rPr>
                    <w:t>%</w:t>
                  </w:r>
                </w:p>
              </w:tc>
            </w:tr>
            <w:tr w:rsidR="0096689B" w14:paraId="0CC21C31" w14:textId="77777777">
              <w:trPr>
                <w:trHeight w:val="334"/>
              </w:trPr>
              <w:tc>
                <w:tcPr>
                  <w:tcW w:w="4281" w:type="dxa"/>
                </w:tcPr>
                <w:p w14:paraId="0CC21C2E" w14:textId="77777777" w:rsidR="0096689B" w:rsidRDefault="00ED4782">
                  <w:pPr>
                    <w:jc w:val="center"/>
                    <w:rPr>
                      <w:b/>
                      <w:lang w:eastAsia="zh-CN"/>
                    </w:rPr>
                  </w:pPr>
                  <w:r>
                    <w:rPr>
                      <w:rFonts w:hint="eastAsia"/>
                      <w:b/>
                      <w:lang w:eastAsia="zh-CN"/>
                    </w:rPr>
                    <w:t>N</w:t>
                  </w:r>
                  <w:r>
                    <w:rPr>
                      <w:b/>
                      <w:lang w:eastAsia="zh-CN"/>
                    </w:rPr>
                    <w:t xml:space="preserve"> (the number of UEs sharing a PO)</w:t>
                  </w:r>
                </w:p>
              </w:tc>
              <w:tc>
                <w:tcPr>
                  <w:tcW w:w="1985" w:type="dxa"/>
                </w:tcPr>
                <w:p w14:paraId="0CC21C2F" w14:textId="77777777" w:rsidR="0096689B" w:rsidRDefault="00ED4782">
                  <w:pPr>
                    <w:jc w:val="center"/>
                    <w:rPr>
                      <w:b/>
                      <w:lang w:eastAsia="zh-CN"/>
                    </w:rPr>
                  </w:pPr>
                  <w:r>
                    <w:rPr>
                      <w:b/>
                      <w:lang w:eastAsia="zh-CN"/>
                    </w:rPr>
                    <w:t>10</w:t>
                  </w:r>
                </w:p>
              </w:tc>
              <w:tc>
                <w:tcPr>
                  <w:tcW w:w="1878" w:type="dxa"/>
                </w:tcPr>
                <w:p w14:paraId="0CC21C30" w14:textId="77777777" w:rsidR="0096689B" w:rsidRDefault="00ED4782">
                  <w:pPr>
                    <w:jc w:val="center"/>
                    <w:rPr>
                      <w:b/>
                      <w:lang w:eastAsia="zh-CN"/>
                    </w:rPr>
                  </w:pPr>
                  <w:r>
                    <w:rPr>
                      <w:b/>
                      <w:lang w:eastAsia="zh-CN"/>
                    </w:rPr>
                    <w:t>[50]</w:t>
                  </w:r>
                </w:p>
              </w:tc>
            </w:tr>
            <w:tr w:rsidR="0096689B" w14:paraId="0CC21C35" w14:textId="77777777">
              <w:trPr>
                <w:trHeight w:val="334"/>
              </w:trPr>
              <w:tc>
                <w:tcPr>
                  <w:tcW w:w="4281" w:type="dxa"/>
                </w:tcPr>
                <w:p w14:paraId="0CC21C32" w14:textId="77777777" w:rsidR="0096689B" w:rsidRDefault="00ED4782">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CC21C33" w14:textId="77777777" w:rsidR="0096689B" w:rsidRDefault="00ED4782">
                  <w:pPr>
                    <w:jc w:val="center"/>
                    <w:rPr>
                      <w:b/>
                      <w:lang w:eastAsia="zh-CN"/>
                    </w:rPr>
                  </w:pPr>
                  <w:r>
                    <w:rPr>
                      <w:b/>
                      <w:lang w:eastAsia="zh-CN"/>
                    </w:rPr>
                    <w:t>9.56%</w:t>
                  </w:r>
                </w:p>
              </w:tc>
              <w:tc>
                <w:tcPr>
                  <w:tcW w:w="1878" w:type="dxa"/>
                </w:tcPr>
                <w:p w14:paraId="0CC21C34" w14:textId="77777777" w:rsidR="0096689B" w:rsidRDefault="00ED4782">
                  <w:pPr>
                    <w:jc w:val="center"/>
                    <w:rPr>
                      <w:b/>
                      <w:lang w:eastAsia="zh-CN"/>
                    </w:rPr>
                  </w:pPr>
                  <w:r>
                    <w:rPr>
                      <w:rFonts w:hint="eastAsia"/>
                      <w:b/>
                      <w:lang w:eastAsia="zh-CN"/>
                    </w:rPr>
                    <w:t>[</w:t>
                  </w:r>
                  <w:r>
                    <w:rPr>
                      <w:b/>
                      <w:lang w:eastAsia="zh-CN"/>
                    </w:rPr>
                    <w:t>39.50%</w:t>
                  </w:r>
                  <w:r>
                    <w:rPr>
                      <w:rFonts w:hint="eastAsia"/>
                      <w:b/>
                      <w:lang w:eastAsia="zh-CN"/>
                    </w:rPr>
                    <w:t>]</w:t>
                  </w:r>
                </w:p>
              </w:tc>
            </w:tr>
          </w:tbl>
          <w:p w14:paraId="0CC21C36" w14:textId="77777777" w:rsidR="0096689B" w:rsidRDefault="0096689B">
            <w:pPr>
              <w:rPr>
                <w:rFonts w:asciiTheme="minorHAnsi" w:hAnsiTheme="minorHAnsi"/>
                <w:lang w:eastAsia="zh-CN"/>
              </w:rPr>
            </w:pPr>
          </w:p>
        </w:tc>
      </w:tr>
      <w:tr w:rsidR="0096689B" w14:paraId="0CC21C44" w14:textId="77777777">
        <w:tc>
          <w:tcPr>
            <w:tcW w:w="1413" w:type="dxa"/>
          </w:tcPr>
          <w:p w14:paraId="0CC21C38"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C39" w14:textId="77777777" w:rsidR="0096689B" w:rsidRDefault="00ED4782">
            <w:pPr>
              <w:pStyle w:val="Caption"/>
              <w:jc w:val="both"/>
              <w:rPr>
                <w:b w:val="0"/>
                <w:lang w:eastAsia="zh-CN"/>
              </w:rPr>
            </w:pPr>
            <w:r>
              <w:rPr>
                <w:lang w:eastAsia="zh-CN"/>
              </w:rPr>
              <w:t>Proposal 3: Paging assumptions in Table 2 in R1-2005388 should be adopted.</w:t>
            </w:r>
          </w:p>
          <w:p w14:paraId="0CC21C3A" w14:textId="77777777" w:rsidR="0096689B" w:rsidRDefault="00ED4782">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C3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B"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C"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C40"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E"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F"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C42"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41"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C43" w14:textId="77777777" w:rsidR="0096689B" w:rsidRDefault="0096689B">
            <w:pPr>
              <w:rPr>
                <w:rFonts w:asciiTheme="minorHAnsi" w:hAnsiTheme="minorHAnsi"/>
                <w:lang w:eastAsia="zh-CN"/>
              </w:rPr>
            </w:pPr>
          </w:p>
        </w:tc>
      </w:tr>
      <w:tr w:rsidR="0096689B" w14:paraId="0CC21C47" w14:textId="77777777">
        <w:tc>
          <w:tcPr>
            <w:tcW w:w="1413" w:type="dxa"/>
          </w:tcPr>
          <w:p w14:paraId="0CC21C45"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C46"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96689B" w14:paraId="0CC21C4C" w14:textId="77777777">
        <w:tc>
          <w:tcPr>
            <w:tcW w:w="1413" w:type="dxa"/>
          </w:tcPr>
          <w:p w14:paraId="0CC21C48"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C49" w14:textId="77777777" w:rsidR="0096689B" w:rsidRDefault="00ED4782">
            <w:pPr>
              <w:pStyle w:val="Caption"/>
              <w:rPr>
                <w:sz w:val="22"/>
                <w:szCs w:val="22"/>
              </w:rPr>
            </w:pPr>
            <w:bookmarkStart w:id="40" w:name="_Ref47775744"/>
            <w:r>
              <w:rPr>
                <w:sz w:val="22"/>
                <w:szCs w:val="22"/>
              </w:rPr>
              <w:t>Proposal 6: For paging related settings, consider</w:t>
            </w:r>
            <w:bookmarkEnd w:id="40"/>
          </w:p>
          <w:p w14:paraId="0CC21C4A" w14:textId="77777777" w:rsidR="0096689B" w:rsidRPr="00C34CBE" w:rsidRDefault="00ED4782">
            <w:pPr>
              <w:pStyle w:val="ListParagraph"/>
              <w:numPr>
                <w:ilvl w:val="0"/>
                <w:numId w:val="33"/>
              </w:numPr>
              <w:rPr>
                <w:b/>
                <w:sz w:val="22"/>
                <w:szCs w:val="22"/>
                <w:lang w:val="fr-FR"/>
              </w:rPr>
            </w:pPr>
            <w:r w:rsidRPr="00C34CBE">
              <w:rPr>
                <w:b/>
                <w:sz w:val="22"/>
                <w:szCs w:val="22"/>
                <w:lang w:val="fr-FR"/>
              </w:rPr>
              <w:t>1.28 second idle-mode paging DRX cycle</w:t>
            </w:r>
          </w:p>
          <w:p w14:paraId="0CC21C4B" w14:textId="77777777" w:rsidR="0096689B" w:rsidRDefault="00ED4782">
            <w:pPr>
              <w:pStyle w:val="ListParagraph"/>
              <w:numPr>
                <w:ilvl w:val="0"/>
                <w:numId w:val="33"/>
              </w:numPr>
              <w:rPr>
                <w:b/>
                <w:sz w:val="22"/>
                <w:szCs w:val="22"/>
              </w:rPr>
            </w:pPr>
            <w:r>
              <w:rPr>
                <w:b/>
                <w:sz w:val="22"/>
                <w:szCs w:val="22"/>
              </w:rPr>
              <w:t>Group paging rates of 10% and 60%, corresponding to around 10 and 100 UEs sharing the same PO</w:t>
            </w:r>
          </w:p>
        </w:tc>
      </w:tr>
      <w:tr w:rsidR="0096689B" w14:paraId="0CC21C6A" w14:textId="77777777">
        <w:tc>
          <w:tcPr>
            <w:tcW w:w="1413" w:type="dxa"/>
          </w:tcPr>
          <w:p w14:paraId="0CC21C4D"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C4E" w14:textId="77777777" w:rsidR="0096689B" w:rsidRDefault="00ED4782">
            <w:pPr>
              <w:pStyle w:val="Caption"/>
              <w:jc w:val="center"/>
              <w:rPr>
                <w:rFonts w:eastAsia="SimSun"/>
                <w:lang w:eastAsia="zh-CN"/>
              </w:rPr>
            </w:pPr>
            <w:bookmarkStart w:id="41" w:name="OLE_LINK19"/>
            <w:r>
              <w:t>Table 2</w:t>
            </w:r>
            <w:r>
              <w:rPr>
                <w:rFonts w:eastAsia="SimSun" w:hint="eastAsia"/>
                <w:lang w:eastAsia="zh-CN"/>
              </w:rPr>
              <w:t xml:space="preserve"> system parameters assumptions for FR1</w:t>
            </w:r>
            <w:bookmarkEnd w:id="41"/>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C5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4F" w14:textId="77777777" w:rsidR="0096689B" w:rsidRDefault="00ED4782">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0" w14:textId="77777777" w:rsidR="0096689B" w:rsidRDefault="00ED4782">
                  <w:pPr>
                    <w:pStyle w:val="TAH"/>
                    <w:rPr>
                      <w:rFonts w:ascii="Times New Roman" w:hAnsi="Times New Roman"/>
                      <w:b w:val="0"/>
                      <w:bCs/>
                      <w:lang w:eastAsia="zh-CN"/>
                    </w:rPr>
                  </w:pPr>
                  <w:r>
                    <w:rPr>
                      <w:rFonts w:ascii="Times New Roman" w:hAnsi="Times New Roman"/>
                      <w:b w:val="0"/>
                      <w:bCs/>
                      <w:lang w:eastAsia="zh-CN"/>
                    </w:rPr>
                    <w:t>Assumption</w:t>
                  </w:r>
                </w:p>
              </w:tc>
            </w:tr>
            <w:tr w:rsidR="0096689B" w14:paraId="0CC21C5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2" w14:textId="77777777" w:rsidR="0096689B" w:rsidRDefault="00ED4782">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3" w14:textId="77777777" w:rsidR="0096689B" w:rsidRDefault="00ED4782">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96689B" w14:paraId="0CC21C5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5" w14:textId="77777777" w:rsidR="0096689B" w:rsidRDefault="00ED4782">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6" w14:textId="77777777" w:rsidR="0096689B" w:rsidRDefault="00ED4782">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0CC21C57" w14:textId="77777777" w:rsidR="0096689B" w:rsidRDefault="00ED4782">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96689B" w14:paraId="0CC21C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9" w14:textId="77777777" w:rsidR="0096689B" w:rsidRDefault="00ED4782">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A" w14:textId="77777777" w:rsidR="0096689B" w:rsidRDefault="00ED4782">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96689B" w14:paraId="0CC21C5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C" w14:textId="77777777" w:rsidR="0096689B" w:rsidRDefault="00ED4782">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D" w14:textId="77777777" w:rsidR="0096689B" w:rsidRDefault="00ED4782">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96689B" w14:paraId="0CC21C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F"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0" w14:textId="77777777" w:rsidR="0096689B" w:rsidRDefault="00ED4782">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0CC21C61"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96689B" w14:paraId="0CC21C6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3" w14:textId="77777777" w:rsidR="0096689B" w:rsidRDefault="00ED4782">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4" w14:textId="77777777" w:rsidR="0096689B" w:rsidRDefault="00ED4782">
                  <w:pPr>
                    <w:pStyle w:val="TAL"/>
                    <w:rPr>
                      <w:rFonts w:ascii="Times New Roman" w:hAnsi="Times New Roman"/>
                      <w:bCs/>
                      <w:lang w:eastAsia="zh-CN"/>
                    </w:rPr>
                  </w:pPr>
                  <w:r>
                    <w:rPr>
                      <w:rFonts w:ascii="Times New Roman" w:hAnsi="Times New Roman" w:hint="eastAsia"/>
                      <w:bCs/>
                      <w:lang w:eastAsia="zh-CN"/>
                    </w:rPr>
                    <w:t>20ms</w:t>
                  </w:r>
                </w:p>
              </w:tc>
            </w:tr>
            <w:tr w:rsidR="0096689B" w14:paraId="0CC21C6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6"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7"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r>
                    <w:rPr>
                      <w:rFonts w:ascii="Times New Roman" w:hAnsi="Times New Roman" w:hint="eastAsia"/>
                      <w:bCs/>
                      <w:lang w:eastAsia="zh-CN"/>
                    </w:rPr>
                    <w:t>ms</w:t>
                  </w:r>
                </w:p>
              </w:tc>
            </w:tr>
          </w:tbl>
          <w:p w14:paraId="0CC21C69" w14:textId="77777777" w:rsidR="0096689B" w:rsidRDefault="0096689B">
            <w:pPr>
              <w:rPr>
                <w:rFonts w:asciiTheme="minorHAnsi" w:hAnsiTheme="minorHAnsi"/>
                <w:lang w:eastAsia="zh-CN"/>
              </w:rPr>
            </w:pPr>
          </w:p>
        </w:tc>
      </w:tr>
      <w:tr w:rsidR="0096689B" w14:paraId="0CC21C83" w14:textId="77777777">
        <w:tc>
          <w:tcPr>
            <w:tcW w:w="1413" w:type="dxa"/>
          </w:tcPr>
          <w:p w14:paraId="0CC21C6B"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C6C" w14:textId="77777777" w:rsidR="0096689B" w:rsidRDefault="00ED4782">
            <w:pPr>
              <w:jc w:val="center"/>
              <w:rPr>
                <w:b/>
                <w:lang w:eastAsia="zh-CN"/>
              </w:rPr>
            </w:pPr>
            <w:r>
              <w:rPr>
                <w:b/>
                <w:lang w:eastAsia="zh-CN"/>
              </w:rPr>
              <w:t>Table 2: Assumption on the configuration of UE activities in idle/inactive mode (paging rate related part)</w:t>
            </w:r>
          </w:p>
          <w:p w14:paraId="0CC21C6D"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C71" w14:textId="77777777">
              <w:trPr>
                <w:trHeight w:val="184"/>
                <w:jc w:val="center"/>
              </w:trPr>
              <w:tc>
                <w:tcPr>
                  <w:tcW w:w="1795" w:type="dxa"/>
                  <w:shd w:val="clear" w:color="auto" w:fill="BFBFBF" w:themeFill="background1" w:themeFillShade="BF"/>
                </w:tcPr>
                <w:p w14:paraId="0CC21C6E"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C6F"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C70"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C75" w14:textId="77777777">
              <w:trPr>
                <w:trHeight w:val="270"/>
                <w:jc w:val="center"/>
              </w:trPr>
              <w:tc>
                <w:tcPr>
                  <w:tcW w:w="1795" w:type="dxa"/>
                  <w:vMerge w:val="restart"/>
                  <w:shd w:val="clear" w:color="auto" w:fill="E7E6E6" w:themeFill="background2"/>
                </w:tcPr>
                <w:p w14:paraId="0CC21C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C73"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C74"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C79" w14:textId="77777777">
              <w:trPr>
                <w:trHeight w:val="270"/>
                <w:jc w:val="center"/>
              </w:trPr>
              <w:tc>
                <w:tcPr>
                  <w:tcW w:w="1795" w:type="dxa"/>
                  <w:vMerge/>
                  <w:shd w:val="clear" w:color="auto" w:fill="E7E6E6" w:themeFill="background2"/>
                </w:tcPr>
                <w:p w14:paraId="0CC21C76" w14:textId="77777777" w:rsidR="0096689B" w:rsidRDefault="0096689B">
                  <w:pPr>
                    <w:rPr>
                      <w:rFonts w:eastAsia="Times New Roman"/>
                      <w:color w:val="000000"/>
                      <w:kern w:val="24"/>
                      <w:szCs w:val="20"/>
                      <w:lang w:eastAsia="zh-CN"/>
                    </w:rPr>
                  </w:pPr>
                </w:p>
              </w:tc>
              <w:tc>
                <w:tcPr>
                  <w:tcW w:w="3780" w:type="dxa"/>
                </w:tcPr>
                <w:p w14:paraId="0CC21C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C7D" w14:textId="77777777">
              <w:trPr>
                <w:trHeight w:val="270"/>
                <w:jc w:val="center"/>
              </w:trPr>
              <w:tc>
                <w:tcPr>
                  <w:tcW w:w="1795" w:type="dxa"/>
                  <w:vMerge/>
                  <w:shd w:val="clear" w:color="auto" w:fill="E7E6E6" w:themeFill="background2"/>
                </w:tcPr>
                <w:p w14:paraId="0CC21C7A" w14:textId="77777777" w:rsidR="0096689B" w:rsidRDefault="0096689B">
                  <w:pPr>
                    <w:rPr>
                      <w:rFonts w:eastAsia="Times New Roman"/>
                      <w:color w:val="000000"/>
                      <w:kern w:val="24"/>
                      <w:szCs w:val="20"/>
                      <w:lang w:eastAsia="zh-CN"/>
                    </w:rPr>
                  </w:pPr>
                </w:p>
              </w:tc>
              <w:tc>
                <w:tcPr>
                  <w:tcW w:w="3780" w:type="dxa"/>
                </w:tcPr>
                <w:p w14:paraId="0CC21C7B"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C7C"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C81" w14:textId="77777777">
              <w:trPr>
                <w:trHeight w:val="270"/>
                <w:jc w:val="center"/>
              </w:trPr>
              <w:tc>
                <w:tcPr>
                  <w:tcW w:w="1795" w:type="dxa"/>
                  <w:vMerge/>
                  <w:shd w:val="clear" w:color="auto" w:fill="E7E6E6" w:themeFill="background2"/>
                </w:tcPr>
                <w:p w14:paraId="0CC21C7E" w14:textId="77777777" w:rsidR="0096689B" w:rsidRDefault="0096689B">
                  <w:pPr>
                    <w:rPr>
                      <w:rFonts w:eastAsia="Times New Roman"/>
                      <w:color w:val="000000"/>
                      <w:kern w:val="24"/>
                      <w:szCs w:val="20"/>
                      <w:lang w:eastAsia="zh-CN"/>
                    </w:rPr>
                  </w:pPr>
                </w:p>
              </w:tc>
              <w:tc>
                <w:tcPr>
                  <w:tcW w:w="3780" w:type="dxa"/>
                </w:tcPr>
                <w:p w14:paraId="0CC21C7F"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0CC21C80"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10%</w:t>
                  </w:r>
                </w:p>
              </w:tc>
            </w:tr>
          </w:tbl>
          <w:p w14:paraId="0CC21C82" w14:textId="77777777" w:rsidR="0096689B" w:rsidRDefault="0096689B">
            <w:pPr>
              <w:rPr>
                <w:rFonts w:asciiTheme="minorHAnsi" w:hAnsiTheme="minorHAnsi"/>
                <w:lang w:eastAsia="zh-CN"/>
              </w:rPr>
            </w:pPr>
          </w:p>
        </w:tc>
      </w:tr>
      <w:tr w:rsidR="0096689B" w14:paraId="0CC21CA3" w14:textId="77777777">
        <w:tc>
          <w:tcPr>
            <w:tcW w:w="1413" w:type="dxa"/>
          </w:tcPr>
          <w:p w14:paraId="0CC21C84" w14:textId="77777777" w:rsidR="0096689B" w:rsidRDefault="00ED4782">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C85" w14:textId="77777777" w:rsidR="0096689B" w:rsidRDefault="00ED4782">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96689B" w14:paraId="0CC21C89" w14:textId="77777777">
              <w:trPr>
                <w:trHeight w:val="70"/>
                <w:jc w:val="center"/>
              </w:trPr>
              <w:tc>
                <w:tcPr>
                  <w:tcW w:w="2437" w:type="dxa"/>
                </w:tcPr>
                <w:p w14:paraId="0CC21C86" w14:textId="77777777" w:rsidR="0096689B" w:rsidRDefault="00ED4782">
                  <w:pPr>
                    <w:jc w:val="center"/>
                    <w:rPr>
                      <w:b/>
                      <w:sz w:val="20"/>
                      <w:lang w:eastAsia="zh-CN"/>
                    </w:rPr>
                  </w:pPr>
                  <w:r>
                    <w:rPr>
                      <w:b/>
                      <w:sz w:val="20"/>
                      <w:lang w:eastAsia="zh-CN"/>
                    </w:rPr>
                    <w:t>Item</w:t>
                  </w:r>
                </w:p>
              </w:tc>
              <w:tc>
                <w:tcPr>
                  <w:tcW w:w="2437" w:type="dxa"/>
                </w:tcPr>
                <w:p w14:paraId="0CC21C87" w14:textId="77777777" w:rsidR="0096689B" w:rsidRDefault="00ED4782">
                  <w:pPr>
                    <w:jc w:val="center"/>
                    <w:rPr>
                      <w:b/>
                      <w:sz w:val="20"/>
                      <w:lang w:eastAsia="zh-CN"/>
                    </w:rPr>
                  </w:pPr>
                  <w:r>
                    <w:rPr>
                      <w:b/>
                      <w:sz w:val="20"/>
                      <w:lang w:eastAsia="zh-CN"/>
                    </w:rPr>
                    <w:t>Value</w:t>
                  </w:r>
                </w:p>
              </w:tc>
              <w:tc>
                <w:tcPr>
                  <w:tcW w:w="2437" w:type="dxa"/>
                </w:tcPr>
                <w:p w14:paraId="0CC21C88" w14:textId="77777777" w:rsidR="0096689B" w:rsidRDefault="00ED4782">
                  <w:pPr>
                    <w:jc w:val="center"/>
                    <w:rPr>
                      <w:b/>
                      <w:sz w:val="20"/>
                      <w:lang w:eastAsia="zh-CN"/>
                    </w:rPr>
                  </w:pPr>
                  <w:r>
                    <w:rPr>
                      <w:b/>
                      <w:sz w:val="20"/>
                      <w:lang w:eastAsia="zh-CN"/>
                    </w:rPr>
                    <w:t>Note</w:t>
                  </w:r>
                </w:p>
              </w:tc>
            </w:tr>
            <w:tr w:rsidR="0096689B" w14:paraId="0CC21C8D" w14:textId="77777777">
              <w:trPr>
                <w:trHeight w:val="70"/>
                <w:jc w:val="center"/>
              </w:trPr>
              <w:tc>
                <w:tcPr>
                  <w:tcW w:w="2437" w:type="dxa"/>
                </w:tcPr>
                <w:p w14:paraId="0CC21C8A" w14:textId="77777777" w:rsidR="0096689B" w:rsidRDefault="00ED4782">
                  <w:pPr>
                    <w:rPr>
                      <w:sz w:val="20"/>
                      <w:lang w:eastAsia="zh-CN"/>
                    </w:rPr>
                  </w:pPr>
                  <w:r>
                    <w:rPr>
                      <w:sz w:val="20"/>
                      <w:lang w:eastAsia="zh-CN"/>
                    </w:rPr>
                    <w:t>Subcarrier spacing (kHz)</w:t>
                  </w:r>
                </w:p>
              </w:tc>
              <w:tc>
                <w:tcPr>
                  <w:tcW w:w="2437" w:type="dxa"/>
                </w:tcPr>
                <w:p w14:paraId="0CC21C8B" w14:textId="77777777" w:rsidR="0096689B" w:rsidRDefault="00ED4782">
                  <w:pPr>
                    <w:rPr>
                      <w:sz w:val="20"/>
                      <w:lang w:eastAsia="zh-CN"/>
                    </w:rPr>
                  </w:pPr>
                  <w:r>
                    <w:rPr>
                      <w:sz w:val="20"/>
                      <w:lang w:eastAsia="zh-CN"/>
                    </w:rPr>
                    <w:t>30</w:t>
                  </w:r>
                </w:p>
              </w:tc>
              <w:tc>
                <w:tcPr>
                  <w:tcW w:w="2437" w:type="dxa"/>
                </w:tcPr>
                <w:p w14:paraId="0CC21C8C" w14:textId="77777777" w:rsidR="0096689B" w:rsidRDefault="0096689B">
                  <w:pPr>
                    <w:rPr>
                      <w:sz w:val="20"/>
                      <w:lang w:eastAsia="zh-CN"/>
                    </w:rPr>
                  </w:pPr>
                </w:p>
              </w:tc>
            </w:tr>
            <w:tr w:rsidR="0096689B" w14:paraId="0CC21C91" w14:textId="77777777">
              <w:trPr>
                <w:trHeight w:val="70"/>
                <w:jc w:val="center"/>
              </w:trPr>
              <w:tc>
                <w:tcPr>
                  <w:tcW w:w="2437" w:type="dxa"/>
                </w:tcPr>
                <w:p w14:paraId="0CC21C8E" w14:textId="77777777" w:rsidR="0096689B" w:rsidRDefault="00ED4782">
                  <w:pPr>
                    <w:rPr>
                      <w:sz w:val="20"/>
                      <w:lang w:eastAsia="zh-CN"/>
                    </w:rPr>
                  </w:pPr>
                  <w:r>
                    <w:rPr>
                      <w:sz w:val="20"/>
                      <w:lang w:eastAsia="zh-CN"/>
                    </w:rPr>
                    <w:t>Paging cycle (slot)</w:t>
                  </w:r>
                </w:p>
              </w:tc>
              <w:tc>
                <w:tcPr>
                  <w:tcW w:w="2437" w:type="dxa"/>
                </w:tcPr>
                <w:p w14:paraId="0CC21C8F" w14:textId="77777777" w:rsidR="0096689B" w:rsidRDefault="00ED4782">
                  <w:pPr>
                    <w:rPr>
                      <w:sz w:val="20"/>
                      <w:lang w:eastAsia="zh-CN"/>
                    </w:rPr>
                  </w:pPr>
                  <w:r>
                    <w:rPr>
                      <w:sz w:val="20"/>
                      <w:lang w:eastAsia="zh-CN"/>
                    </w:rPr>
                    <w:t xml:space="preserve">640 </w:t>
                  </w:r>
                </w:p>
              </w:tc>
              <w:tc>
                <w:tcPr>
                  <w:tcW w:w="2437" w:type="dxa"/>
                </w:tcPr>
                <w:p w14:paraId="0CC21C90" w14:textId="77777777" w:rsidR="0096689B" w:rsidRDefault="00ED4782">
                  <w:pPr>
                    <w:rPr>
                      <w:sz w:val="20"/>
                      <w:lang w:eastAsia="zh-CN"/>
                    </w:rPr>
                  </w:pPr>
                  <w:r>
                    <w:rPr>
                      <w:sz w:val="20"/>
                      <w:lang w:eastAsia="zh-CN"/>
                    </w:rPr>
                    <w:t>320ms</w:t>
                  </w:r>
                </w:p>
              </w:tc>
            </w:tr>
            <w:tr w:rsidR="0096689B" w14:paraId="0CC21C95" w14:textId="77777777">
              <w:trPr>
                <w:trHeight w:val="70"/>
                <w:jc w:val="center"/>
              </w:trPr>
              <w:tc>
                <w:tcPr>
                  <w:tcW w:w="2437" w:type="dxa"/>
                </w:tcPr>
                <w:p w14:paraId="0CC21C92" w14:textId="77777777" w:rsidR="0096689B" w:rsidRDefault="00ED4782">
                  <w:pPr>
                    <w:rPr>
                      <w:sz w:val="20"/>
                      <w:lang w:eastAsia="zh-CN"/>
                    </w:rPr>
                  </w:pPr>
                  <w:r>
                    <w:rPr>
                      <w:sz w:val="20"/>
                      <w:lang w:eastAsia="zh-CN"/>
                    </w:rPr>
                    <w:t>Per-UE paging rate (p)</w:t>
                  </w:r>
                </w:p>
              </w:tc>
              <w:tc>
                <w:tcPr>
                  <w:tcW w:w="2437" w:type="dxa"/>
                </w:tcPr>
                <w:p w14:paraId="0CC21C93" w14:textId="77777777" w:rsidR="0096689B" w:rsidRDefault="00ED4782">
                  <w:pPr>
                    <w:rPr>
                      <w:sz w:val="20"/>
                      <w:lang w:eastAsia="zh-CN"/>
                    </w:rPr>
                  </w:pPr>
                  <w:r>
                    <w:rPr>
                      <w:sz w:val="20"/>
                      <w:lang w:eastAsia="zh-CN"/>
                    </w:rPr>
                    <w:t>1%</w:t>
                  </w:r>
                </w:p>
              </w:tc>
              <w:tc>
                <w:tcPr>
                  <w:tcW w:w="2437" w:type="dxa"/>
                </w:tcPr>
                <w:p w14:paraId="0CC21C94" w14:textId="77777777" w:rsidR="0096689B" w:rsidRDefault="0096689B">
                  <w:pPr>
                    <w:rPr>
                      <w:sz w:val="20"/>
                      <w:lang w:eastAsia="zh-CN"/>
                    </w:rPr>
                  </w:pPr>
                </w:p>
              </w:tc>
            </w:tr>
            <w:tr w:rsidR="0096689B" w14:paraId="0CC21C99" w14:textId="77777777">
              <w:trPr>
                <w:trHeight w:val="70"/>
                <w:jc w:val="center"/>
              </w:trPr>
              <w:tc>
                <w:tcPr>
                  <w:tcW w:w="2437" w:type="dxa"/>
                </w:tcPr>
                <w:p w14:paraId="0CC21C96" w14:textId="77777777" w:rsidR="0096689B" w:rsidRDefault="00ED4782">
                  <w:pPr>
                    <w:rPr>
                      <w:sz w:val="20"/>
                      <w:lang w:eastAsia="zh-CN"/>
                    </w:rPr>
                  </w:pPr>
                  <w:r>
                    <w:rPr>
                      <w:sz w:val="20"/>
                      <w:lang w:eastAsia="zh-CN"/>
                    </w:rPr>
                    <w:t>#UE per group (N)</w:t>
                  </w:r>
                </w:p>
              </w:tc>
              <w:tc>
                <w:tcPr>
                  <w:tcW w:w="2437" w:type="dxa"/>
                </w:tcPr>
                <w:p w14:paraId="0CC21C97" w14:textId="77777777" w:rsidR="0096689B" w:rsidRDefault="00ED4782">
                  <w:pPr>
                    <w:rPr>
                      <w:sz w:val="20"/>
                      <w:lang w:eastAsia="zh-CN"/>
                    </w:rPr>
                  </w:pPr>
                  <w:r>
                    <w:rPr>
                      <w:sz w:val="20"/>
                      <w:lang w:eastAsia="zh-CN"/>
                    </w:rPr>
                    <w:t>10 or 100</w:t>
                  </w:r>
                </w:p>
              </w:tc>
              <w:tc>
                <w:tcPr>
                  <w:tcW w:w="2437" w:type="dxa"/>
                </w:tcPr>
                <w:p w14:paraId="0CC21C98" w14:textId="77777777" w:rsidR="0096689B" w:rsidRDefault="0096689B">
                  <w:pPr>
                    <w:rPr>
                      <w:sz w:val="20"/>
                      <w:lang w:eastAsia="zh-CN"/>
                    </w:rPr>
                  </w:pPr>
                </w:p>
              </w:tc>
            </w:tr>
            <w:tr w:rsidR="0096689B" w14:paraId="0CC21C9D" w14:textId="77777777">
              <w:trPr>
                <w:trHeight w:val="70"/>
                <w:jc w:val="center"/>
              </w:trPr>
              <w:tc>
                <w:tcPr>
                  <w:tcW w:w="2437" w:type="dxa"/>
                </w:tcPr>
                <w:p w14:paraId="0CC21C9A" w14:textId="77777777" w:rsidR="0096689B" w:rsidRDefault="00ED4782">
                  <w:pPr>
                    <w:rPr>
                      <w:sz w:val="20"/>
                      <w:lang w:eastAsia="zh-CN"/>
                    </w:rPr>
                  </w:pPr>
                  <w:r>
                    <w:rPr>
                      <w:sz w:val="20"/>
                      <w:lang w:eastAsia="zh-CN"/>
                    </w:rPr>
                    <w:t>Group paging rate</w:t>
                  </w:r>
                </w:p>
              </w:tc>
              <w:tc>
                <w:tcPr>
                  <w:tcW w:w="2437" w:type="dxa"/>
                </w:tcPr>
                <w:p w14:paraId="0CC21C9B" w14:textId="77777777" w:rsidR="0096689B" w:rsidRDefault="00ED4782">
                  <w:pPr>
                    <w:rPr>
                      <w:sz w:val="20"/>
                      <w:lang w:eastAsia="zh-CN"/>
                    </w:rPr>
                  </w:pPr>
                  <w:r>
                    <w:rPr>
                      <w:sz w:val="20"/>
                      <w:lang w:eastAsia="zh-CN"/>
                    </w:rPr>
                    <w:t>10% or 60%</w:t>
                  </w:r>
                </w:p>
              </w:tc>
              <w:tc>
                <w:tcPr>
                  <w:tcW w:w="2437" w:type="dxa"/>
                </w:tcPr>
                <w:p w14:paraId="0CC21C9C" w14:textId="77777777" w:rsidR="0096689B" w:rsidRDefault="00ED4782">
                  <w:pPr>
                    <w:rPr>
                      <w:sz w:val="20"/>
                      <w:lang w:eastAsia="zh-CN"/>
                    </w:rPr>
                  </w:pPr>
                  <w:r>
                    <w:rPr>
                      <w:sz w:val="20"/>
                      <w:lang w:eastAsia="zh-CN"/>
                    </w:rPr>
                    <w:t>1-(1-p)^N</w:t>
                  </w:r>
                </w:p>
              </w:tc>
            </w:tr>
            <w:tr w:rsidR="0096689B" w14:paraId="0CC21CA1" w14:textId="77777777">
              <w:trPr>
                <w:trHeight w:val="70"/>
                <w:jc w:val="center"/>
              </w:trPr>
              <w:tc>
                <w:tcPr>
                  <w:tcW w:w="2437" w:type="dxa"/>
                </w:tcPr>
                <w:p w14:paraId="0CC21C9E" w14:textId="77777777" w:rsidR="0096689B" w:rsidRDefault="00ED4782">
                  <w:pPr>
                    <w:rPr>
                      <w:sz w:val="20"/>
                      <w:lang w:eastAsia="zh-CN"/>
                    </w:rPr>
                  </w:pPr>
                  <w:r>
                    <w:rPr>
                      <w:sz w:val="20"/>
                      <w:lang w:eastAsia="zh-CN"/>
                    </w:rPr>
                    <w:t>Paging cycle number</w:t>
                  </w:r>
                </w:p>
              </w:tc>
              <w:tc>
                <w:tcPr>
                  <w:tcW w:w="2437" w:type="dxa"/>
                </w:tcPr>
                <w:p w14:paraId="0CC21C9F" w14:textId="77777777" w:rsidR="0096689B" w:rsidRDefault="00ED4782">
                  <w:pPr>
                    <w:rPr>
                      <w:sz w:val="20"/>
                      <w:lang w:eastAsia="zh-CN"/>
                    </w:rPr>
                  </w:pPr>
                  <w:r>
                    <w:rPr>
                      <w:sz w:val="20"/>
                      <w:lang w:eastAsia="zh-CN"/>
                    </w:rPr>
                    <w:t>100</w:t>
                  </w:r>
                </w:p>
              </w:tc>
              <w:tc>
                <w:tcPr>
                  <w:tcW w:w="2437" w:type="dxa"/>
                </w:tcPr>
                <w:p w14:paraId="0CC21CA0" w14:textId="77777777" w:rsidR="0096689B" w:rsidRDefault="0096689B">
                  <w:pPr>
                    <w:rPr>
                      <w:sz w:val="20"/>
                      <w:lang w:eastAsia="zh-CN"/>
                    </w:rPr>
                  </w:pPr>
                </w:p>
              </w:tc>
            </w:tr>
          </w:tbl>
          <w:p w14:paraId="0CC21CA2" w14:textId="77777777" w:rsidR="0096689B" w:rsidRDefault="0096689B">
            <w:pPr>
              <w:rPr>
                <w:rFonts w:asciiTheme="minorHAnsi" w:hAnsiTheme="minorHAnsi"/>
                <w:lang w:eastAsia="zh-CN"/>
              </w:rPr>
            </w:pPr>
          </w:p>
        </w:tc>
      </w:tr>
      <w:tr w:rsidR="0096689B" w14:paraId="0CC21CA7" w14:textId="77777777">
        <w:tc>
          <w:tcPr>
            <w:tcW w:w="1413" w:type="dxa"/>
          </w:tcPr>
          <w:p w14:paraId="0CC21CA4"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CA5" w14:textId="77777777" w:rsidR="0096689B" w:rsidRDefault="00ED4782">
            <w:pPr>
              <w:pStyle w:val="Proposal"/>
              <w:numPr>
                <w:ilvl w:val="0"/>
                <w:numId w:val="0"/>
              </w:numPr>
              <w:spacing w:line="259" w:lineRule="auto"/>
              <w:ind w:left="1304" w:hanging="1304"/>
              <w:jc w:val="both"/>
              <w:rPr>
                <w:rFonts w:cs="Arial"/>
                <w:sz w:val="20"/>
                <w:szCs w:val="20"/>
              </w:rPr>
            </w:pPr>
            <w:bookmarkStart w:id="42" w:name="_Toc47728655"/>
            <w:r>
              <w:rPr>
                <w:rFonts w:cs="Arial"/>
                <w:sz w:val="20"/>
                <w:szCs w:val="20"/>
              </w:rPr>
              <w:t>Proposal 1: RAN1 should study simulation assumptions to get realistic estimates of false paging.</w:t>
            </w:r>
            <w:bookmarkEnd w:id="42"/>
            <w:r>
              <w:rPr>
                <w:rFonts w:cs="Arial"/>
                <w:sz w:val="20"/>
                <w:szCs w:val="20"/>
              </w:rPr>
              <w:t xml:space="preserve"> </w:t>
            </w:r>
          </w:p>
          <w:p w14:paraId="0CC21CA6" w14:textId="77777777" w:rsidR="0096689B" w:rsidRDefault="00ED4782">
            <w:pPr>
              <w:pStyle w:val="Proposal"/>
              <w:numPr>
                <w:ilvl w:val="0"/>
                <w:numId w:val="34"/>
              </w:numPr>
              <w:tabs>
                <w:tab w:val="clear" w:pos="1304"/>
              </w:tabs>
              <w:spacing w:line="259" w:lineRule="auto"/>
              <w:jc w:val="both"/>
              <w:rPr>
                <w:rFonts w:cs="Arial"/>
                <w:sz w:val="20"/>
                <w:szCs w:val="20"/>
              </w:rPr>
            </w:pPr>
            <w:bookmarkStart w:id="43" w:name="_Toc47728656"/>
            <w:r>
              <w:rPr>
                <w:rFonts w:cs="Arial"/>
                <w:sz w:val="20"/>
                <w:lang w:val="en-CA"/>
              </w:rPr>
              <w:t>Paging rates in the range 0.4%...2% (10…50 pages/h) are proposed for the deriving false paging rates.</w:t>
            </w:r>
            <w:bookmarkEnd w:id="43"/>
          </w:p>
        </w:tc>
      </w:tr>
      <w:tr w:rsidR="0096689B" w14:paraId="0CC21CAA" w14:textId="77777777">
        <w:tc>
          <w:tcPr>
            <w:tcW w:w="1413" w:type="dxa"/>
          </w:tcPr>
          <w:p w14:paraId="0CC21CA8"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CA9" w14:textId="77777777" w:rsidR="0096689B" w:rsidRDefault="00ED4782">
            <w:pPr>
              <w:rPr>
                <w:rFonts w:asciiTheme="minorHAnsi" w:hAnsiTheme="minorHAnsi"/>
                <w:lang w:eastAsia="zh-CN"/>
              </w:rPr>
            </w:pPr>
            <w:r>
              <w:t>For paging, 10% false alarm is assumed (i.e., 10% both PDCCH and PDSCH are decoded)</w:t>
            </w:r>
          </w:p>
        </w:tc>
      </w:tr>
      <w:tr w:rsidR="0096689B" w14:paraId="0CC21CB4" w14:textId="77777777">
        <w:tc>
          <w:tcPr>
            <w:tcW w:w="1413" w:type="dxa"/>
          </w:tcPr>
          <w:p w14:paraId="0CC21CAB"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CAC" w14:textId="77777777" w:rsidR="0096689B" w:rsidRDefault="00ED4782">
            <w:r>
              <w:t>In TR 38.840 [2] the group paging rate was set to 10 %. Paging outcome is a binomial random variable</w:t>
            </w:r>
          </w:p>
          <w:p w14:paraId="0CC21CAD"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0CC21CAE" w14:textId="77777777" w:rsidR="0096689B" w:rsidRDefault="00ED4782">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Pr>
                <w:i/>
                <w:iCs/>
              </w:rPr>
              <w:t>i</w:t>
            </w:r>
            <w:r>
              <w:t xml:space="preserve"> is the number of objects from the set </w:t>
            </w:r>
            <w:r>
              <w:rPr>
                <w:i/>
                <w:iCs/>
              </w:rPr>
              <w:t>n</w:t>
            </w:r>
            <w:r>
              <w:t>.</w:t>
            </w:r>
          </w:p>
          <w:p w14:paraId="0CC21CAF" w14:textId="77777777" w:rsidR="0096689B" w:rsidRDefault="00ED4782">
            <w:r>
              <w:t>Paging occurs when at least 1 UE is paged</w:t>
            </w:r>
          </w:p>
          <w:p w14:paraId="0CC21CB0"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0CC21CB1" w14:textId="77777777" w:rsidR="0096689B" w:rsidRDefault="00ED4782">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0CC21CB2" w14:textId="77777777" w:rsidR="0096689B" w:rsidRDefault="0096689B"/>
          <w:p w14:paraId="0CC21CB3" w14:textId="77777777" w:rsidR="0096689B" w:rsidRDefault="00ED4782">
            <w:r>
              <w:rPr>
                <w:b/>
                <w:bCs/>
              </w:rPr>
              <w:t>Proposal: RAN1 to define the paging probability p=1 % and number of UEs per PO n=10 for evaluation of objective 1a</w:t>
            </w:r>
            <w:r>
              <w:t>.</w:t>
            </w:r>
          </w:p>
        </w:tc>
      </w:tr>
    </w:tbl>
    <w:p w14:paraId="0CC21CB5" w14:textId="77777777" w:rsidR="0096689B" w:rsidRDefault="0096689B">
      <w:pPr>
        <w:rPr>
          <w:lang w:eastAsia="zh-CN"/>
        </w:rPr>
      </w:pPr>
    </w:p>
    <w:p w14:paraId="0CC21CB6" w14:textId="77777777" w:rsidR="0096689B" w:rsidRDefault="00ED4782">
      <w:pPr>
        <w:rPr>
          <w:lang w:eastAsia="zh-CN"/>
        </w:rPr>
      </w:pPr>
      <w:r>
        <w:rPr>
          <w:lang w:eastAsia="zh-CN"/>
        </w:rPr>
        <w:t>From the summary, 10% group paging rate is proposed by 7 out of 10 companies. Consequently, the following proposal is suggested:</w:t>
      </w:r>
    </w:p>
    <w:p w14:paraId="0CC21CB7" w14:textId="77777777" w:rsidR="0096689B" w:rsidRDefault="0096689B">
      <w:pPr>
        <w:rPr>
          <w:lang w:eastAsia="zh-CN"/>
        </w:rPr>
      </w:pPr>
    </w:p>
    <w:p w14:paraId="0CC21CB8" w14:textId="19695DCF" w:rsidR="0096689B" w:rsidRDefault="009D1B3B">
      <w:pPr>
        <w:pStyle w:val="Caption"/>
      </w:pPr>
      <w:bookmarkStart w:id="44" w:name="_Ref48766234"/>
      <w:r w:rsidRPr="009D1B3B">
        <w:t xml:space="preserve">Initial </w:t>
      </w:r>
      <w:r w:rsidR="00ED4782" w:rsidRPr="009D1B3B">
        <w:t>Proposal</w:t>
      </w:r>
      <w:bookmarkEnd w:id="44"/>
      <w:r w:rsidRPr="009D1B3B">
        <w:t xml:space="preserve"> 5</w:t>
      </w:r>
      <w:r w:rsidR="00ED4782">
        <w:t>: Group paging rate</w:t>
      </w:r>
      <w:r w:rsidR="00706B64">
        <w:t>s</w:t>
      </w:r>
      <w:r w:rsidR="00ED4782">
        <w:t xml:space="preserve"> of 10%</w:t>
      </w:r>
      <w:r w:rsidR="00706B64">
        <w:t xml:space="preserve"> and [40%]</w:t>
      </w:r>
      <w:r w:rsidR="00ED4782">
        <w:t xml:space="preserve"> </w:t>
      </w:r>
      <w:r w:rsidR="00706B64">
        <w:t>are</w:t>
      </w:r>
      <w:r w:rsidR="00ED4782">
        <w:t xml:space="preserve"> assumed for </w:t>
      </w:r>
      <w:r w:rsidR="00706B64">
        <w:t xml:space="preserve">evaluation of </w:t>
      </w:r>
      <w:r w:rsidR="00ED4782">
        <w:t>Rel-17 paging enhancement</w:t>
      </w:r>
    </w:p>
    <w:p w14:paraId="5504FD1D" w14:textId="51DB352E" w:rsidR="00706B64" w:rsidRPr="00706B64" w:rsidRDefault="00706B64" w:rsidP="00D67068">
      <w:pPr>
        <w:pStyle w:val="ListParagraph"/>
        <w:numPr>
          <w:ilvl w:val="0"/>
          <w:numId w:val="57"/>
        </w:numPr>
        <w:rPr>
          <w:b/>
        </w:rPr>
      </w:pPr>
      <w:r w:rsidRPr="00706B64">
        <w:rPr>
          <w:b/>
        </w:rPr>
        <w:t>For UE subgrouping, the sub-group paging rate can be proportionally reduced with the total sub-group number</w:t>
      </w:r>
    </w:p>
    <w:p w14:paraId="0CC21CBA" w14:textId="77777777" w:rsidR="0096689B" w:rsidRDefault="0096689B"/>
    <w:p w14:paraId="0CC21CBB" w14:textId="664EBEC3" w:rsidR="0096689B" w:rsidRDefault="009D1B3B">
      <w:pPr>
        <w:pStyle w:val="Caption"/>
      </w:pPr>
      <w:r w:rsidRPr="009D1B3B">
        <w:t xml:space="preserve">Initial </w:t>
      </w:r>
      <w:r w:rsidR="00ED4782" w:rsidRPr="009D1B3B">
        <w:t>Proposal</w:t>
      </w:r>
      <w:r w:rsidRPr="009D1B3B">
        <w:t xml:space="preserve"> 6</w:t>
      </w:r>
      <w:r w:rsidR="00ED4782">
        <w:t>: Send LS to RAN2 for informing the evaluation methodology based on Proposals 1 – 5 and TR 38.840 for Rel-17 paging enhancement</w:t>
      </w:r>
    </w:p>
    <w:p w14:paraId="0CC21CBC" w14:textId="77777777" w:rsidR="0096689B" w:rsidRDefault="0096689B">
      <w:pPr>
        <w:rPr>
          <w:lang w:eastAsia="zh-CN"/>
        </w:rPr>
      </w:pPr>
    </w:p>
    <w:p w14:paraId="0CC21CBD"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CC21CBE" w14:textId="77777777" w:rsidR="0096689B" w:rsidRDefault="0096689B">
      <w:pPr>
        <w:rPr>
          <w:lang w:eastAsia="zh-CN"/>
        </w:rPr>
      </w:pPr>
    </w:p>
    <w:p w14:paraId="0CC21CBF" w14:textId="77777777" w:rsidR="0096689B" w:rsidRDefault="00ED4782">
      <w:pPr>
        <w:pStyle w:val="Caption"/>
        <w:jc w:val="center"/>
      </w:pPr>
      <w:bookmarkStart w:id="45" w:name="_Ref48766286"/>
      <w:r>
        <w:t xml:space="preserve">Table </w:t>
      </w:r>
      <w:r>
        <w:fldChar w:fldCharType="begin"/>
      </w:r>
      <w:r>
        <w:instrText xml:space="preserve"> SEQ Table \* ARABIC </w:instrText>
      </w:r>
      <w:r>
        <w:fldChar w:fldCharType="separate"/>
      </w:r>
      <w:r>
        <w:t>6</w:t>
      </w:r>
      <w:r>
        <w:fldChar w:fldCharType="end"/>
      </w:r>
      <w:bookmarkEnd w:id="45"/>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96689B" w14:paraId="0CC21CC2" w14:textId="77777777">
        <w:tc>
          <w:tcPr>
            <w:tcW w:w="1555" w:type="dxa"/>
          </w:tcPr>
          <w:p w14:paraId="0CC21CC0" w14:textId="77777777" w:rsidR="0096689B" w:rsidRDefault="00ED4782">
            <w:pPr>
              <w:jc w:val="center"/>
              <w:rPr>
                <w:b/>
                <w:lang w:eastAsia="zh-CN"/>
              </w:rPr>
            </w:pPr>
            <w:r>
              <w:rPr>
                <w:b/>
                <w:lang w:eastAsia="zh-CN"/>
              </w:rPr>
              <w:t>Company</w:t>
            </w:r>
          </w:p>
        </w:tc>
        <w:tc>
          <w:tcPr>
            <w:tcW w:w="8902" w:type="dxa"/>
          </w:tcPr>
          <w:p w14:paraId="0CC21CC1" w14:textId="77777777" w:rsidR="0096689B" w:rsidRDefault="00ED4782">
            <w:pPr>
              <w:jc w:val="center"/>
              <w:rPr>
                <w:b/>
                <w:lang w:eastAsia="zh-CN"/>
              </w:rPr>
            </w:pPr>
            <w:r>
              <w:rPr>
                <w:b/>
                <w:lang w:eastAsia="zh-CN"/>
              </w:rPr>
              <w:t>Comments</w:t>
            </w:r>
          </w:p>
        </w:tc>
      </w:tr>
      <w:tr w:rsidR="0096689B" w14:paraId="0CC21CC5" w14:textId="77777777">
        <w:tc>
          <w:tcPr>
            <w:tcW w:w="1555" w:type="dxa"/>
          </w:tcPr>
          <w:p w14:paraId="0CC21CC3" w14:textId="77777777" w:rsidR="0096689B" w:rsidRDefault="00ED4782">
            <w:pPr>
              <w:rPr>
                <w:sz w:val="20"/>
                <w:szCs w:val="20"/>
                <w:lang w:eastAsia="zh-CN"/>
              </w:rPr>
            </w:pPr>
            <w:r>
              <w:rPr>
                <w:sz w:val="20"/>
                <w:szCs w:val="20"/>
                <w:lang w:eastAsia="zh-CN"/>
              </w:rPr>
              <w:t xml:space="preserve">Xiaomi </w:t>
            </w:r>
          </w:p>
        </w:tc>
        <w:tc>
          <w:tcPr>
            <w:tcW w:w="8902" w:type="dxa"/>
          </w:tcPr>
          <w:p w14:paraId="0CC21CC4" w14:textId="77777777" w:rsidR="0096689B" w:rsidRDefault="00ED4782">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96689B" w14:paraId="0CC21CC9" w14:textId="77777777">
        <w:tc>
          <w:tcPr>
            <w:tcW w:w="1555" w:type="dxa"/>
          </w:tcPr>
          <w:p w14:paraId="0CC21CC6" w14:textId="77777777" w:rsidR="0096689B" w:rsidRDefault="00ED4782">
            <w:pPr>
              <w:rPr>
                <w:lang w:eastAsia="zh-CN"/>
              </w:rPr>
            </w:pPr>
            <w:r>
              <w:rPr>
                <w:lang w:eastAsia="zh-CN"/>
              </w:rPr>
              <w:t>Apple</w:t>
            </w:r>
          </w:p>
        </w:tc>
        <w:tc>
          <w:tcPr>
            <w:tcW w:w="8902" w:type="dxa"/>
          </w:tcPr>
          <w:p w14:paraId="0CC21CC7" w14:textId="77777777" w:rsidR="0096689B" w:rsidRDefault="00ED4782">
            <w:pPr>
              <w:rPr>
                <w:lang w:eastAsia="zh-CN"/>
              </w:rPr>
            </w:pPr>
            <w:r>
              <w:rPr>
                <w:lang w:eastAsia="zh-CN"/>
              </w:rPr>
              <w:t>For proposal 5, it would be good to add at least one value for high group paging rate for sensitivity study.</w:t>
            </w:r>
          </w:p>
          <w:p w14:paraId="0CC21CC8" w14:textId="77777777" w:rsidR="0096689B" w:rsidRDefault="00ED4782">
            <w:pPr>
              <w:rPr>
                <w:lang w:eastAsia="zh-CN"/>
              </w:rPr>
            </w:pPr>
            <w:r>
              <w:rPr>
                <w:lang w:eastAsia="zh-CN"/>
              </w:rPr>
              <w:t>For proposal 6, the performance metrics should be also be included.</w:t>
            </w:r>
          </w:p>
        </w:tc>
      </w:tr>
      <w:tr w:rsidR="0096689B" w14:paraId="0CC21CCD" w14:textId="77777777">
        <w:tc>
          <w:tcPr>
            <w:tcW w:w="1555" w:type="dxa"/>
          </w:tcPr>
          <w:p w14:paraId="0CC21CCA" w14:textId="77777777" w:rsidR="0096689B" w:rsidRDefault="00ED4782">
            <w:pPr>
              <w:rPr>
                <w:rFonts w:eastAsia="Malgun Gothic"/>
                <w:lang w:eastAsia="ko-KR"/>
              </w:rPr>
            </w:pPr>
            <w:r>
              <w:rPr>
                <w:lang w:eastAsia="zh-CN"/>
              </w:rPr>
              <w:t>Samsung</w:t>
            </w:r>
          </w:p>
        </w:tc>
        <w:tc>
          <w:tcPr>
            <w:tcW w:w="8902" w:type="dxa"/>
          </w:tcPr>
          <w:p w14:paraId="0CC21CCB" w14:textId="77777777" w:rsidR="0096689B" w:rsidRDefault="00ED4782">
            <w:pPr>
              <w:rPr>
                <w:lang w:eastAsia="zh-CN"/>
              </w:rPr>
            </w:pPr>
            <w:r>
              <w:rPr>
                <w:lang w:eastAsia="zh-CN"/>
              </w:rPr>
              <w:t xml:space="preserve">For proposal 5, group paging rate of 10% can be assumed for legacy UEs, and we suggest to consider a higher group paging rate for RedCap use cases with larger connectivity. </w:t>
            </w:r>
          </w:p>
          <w:p w14:paraId="0CC21CCC" w14:textId="77777777" w:rsidR="0096689B" w:rsidRDefault="0096689B">
            <w:pPr>
              <w:rPr>
                <w:rFonts w:eastAsia="Malgun Gothic"/>
                <w:lang w:eastAsia="ko-KR"/>
              </w:rPr>
            </w:pPr>
          </w:p>
        </w:tc>
      </w:tr>
      <w:tr w:rsidR="0096689B" w14:paraId="0CC21CD0" w14:textId="77777777">
        <w:tc>
          <w:tcPr>
            <w:tcW w:w="1555" w:type="dxa"/>
          </w:tcPr>
          <w:p w14:paraId="0CC21CCE"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CCF" w14:textId="77777777" w:rsidR="0096689B" w:rsidRDefault="00ED4782">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96689B" w14:paraId="0CC21CD3" w14:textId="77777777">
        <w:tc>
          <w:tcPr>
            <w:tcW w:w="1555" w:type="dxa"/>
          </w:tcPr>
          <w:p w14:paraId="0CC21CD1"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CD2" w14:textId="77777777" w:rsidR="0096689B" w:rsidRDefault="00ED4782">
            <w:pPr>
              <w:rPr>
                <w:sz w:val="20"/>
                <w:szCs w:val="20"/>
                <w:lang w:eastAsia="zh-CN"/>
              </w:rPr>
            </w:pPr>
            <w:r>
              <w:rPr>
                <w:sz w:val="20"/>
                <w:szCs w:val="20"/>
                <w:lang w:eastAsia="zh-CN"/>
              </w:rPr>
              <w:t>For proposal 5, higher group paging rate should be supported both considering legacy UEs and RedCap UEs.</w:t>
            </w:r>
          </w:p>
        </w:tc>
      </w:tr>
      <w:tr w:rsidR="0096689B" w14:paraId="0CC21CDB" w14:textId="77777777">
        <w:tc>
          <w:tcPr>
            <w:tcW w:w="1555" w:type="dxa"/>
          </w:tcPr>
          <w:p w14:paraId="0CC21CD4"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CD5" w14:textId="77777777" w:rsidR="0096689B" w:rsidRDefault="00ED4782">
            <w:pPr>
              <w:rPr>
                <w:sz w:val="20"/>
                <w:szCs w:val="20"/>
                <w:lang w:eastAsia="zh-CN"/>
              </w:rPr>
            </w:pPr>
            <w:r>
              <w:rPr>
                <w:sz w:val="20"/>
                <w:szCs w:val="20"/>
                <w:lang w:eastAsia="zh-CN"/>
              </w:rPr>
              <w:t>For proposal 5, we agreed with Samsung, a higher PO rate can be considered in addition to 10%, e.g., 20%.</w:t>
            </w:r>
          </w:p>
          <w:p w14:paraId="0CC21CD6" w14:textId="77777777" w:rsidR="0096689B" w:rsidRDefault="0096689B">
            <w:pPr>
              <w:rPr>
                <w:sz w:val="20"/>
                <w:szCs w:val="20"/>
                <w:lang w:eastAsia="zh-CN"/>
              </w:rPr>
            </w:pPr>
          </w:p>
          <w:p w14:paraId="0CC21CD7" w14:textId="77777777" w:rsidR="0096689B" w:rsidRDefault="00ED4782">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0CC21CD8" w14:textId="77777777" w:rsidR="0096689B" w:rsidRDefault="00ED4782">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0CC21CD9" w14:textId="77777777" w:rsidR="0096689B" w:rsidRDefault="00ED4782">
            <w:pPr>
              <w:rPr>
                <w:sz w:val="20"/>
                <w:szCs w:val="20"/>
                <w:lang w:eastAsia="zh-CN"/>
              </w:rPr>
            </w:pPr>
            <w:r>
              <w:rPr>
                <w:sz w:val="20"/>
                <w:szCs w:val="20"/>
                <w:lang w:eastAsia="zh-CN"/>
              </w:rPr>
              <w:t>We expect these evaluation methodologies to be send together to RAN2 / RAN4.</w:t>
            </w:r>
          </w:p>
          <w:p w14:paraId="0CC21CDA" w14:textId="77777777" w:rsidR="0096689B" w:rsidRDefault="0096689B">
            <w:pPr>
              <w:rPr>
                <w:sz w:val="20"/>
                <w:szCs w:val="20"/>
                <w:lang w:eastAsia="zh-CN"/>
              </w:rPr>
            </w:pPr>
          </w:p>
        </w:tc>
      </w:tr>
      <w:tr w:rsidR="0096689B" w14:paraId="0CC21CDE" w14:textId="77777777">
        <w:tc>
          <w:tcPr>
            <w:tcW w:w="1555" w:type="dxa"/>
          </w:tcPr>
          <w:p w14:paraId="0CC21CDC" w14:textId="77777777" w:rsidR="0096689B" w:rsidRDefault="00ED4782">
            <w:pPr>
              <w:rPr>
                <w:sz w:val="20"/>
                <w:szCs w:val="20"/>
                <w:lang w:eastAsia="zh-CN"/>
              </w:rPr>
            </w:pPr>
            <w:r>
              <w:rPr>
                <w:rFonts w:hint="eastAsia"/>
                <w:sz w:val="20"/>
                <w:szCs w:val="20"/>
                <w:lang w:eastAsia="zh-CN"/>
              </w:rPr>
              <w:t>O</w:t>
            </w:r>
            <w:r>
              <w:rPr>
                <w:sz w:val="20"/>
                <w:szCs w:val="20"/>
                <w:lang w:eastAsia="zh-CN"/>
              </w:rPr>
              <w:t>PPO</w:t>
            </w:r>
          </w:p>
        </w:tc>
        <w:tc>
          <w:tcPr>
            <w:tcW w:w="8902" w:type="dxa"/>
          </w:tcPr>
          <w:p w14:paraId="0CC21CDD" w14:textId="77777777" w:rsidR="0096689B" w:rsidRDefault="00ED4782">
            <w:pPr>
              <w:rPr>
                <w:sz w:val="20"/>
                <w:szCs w:val="20"/>
                <w:lang w:eastAsia="zh-CN"/>
              </w:rPr>
            </w:pPr>
            <w:r>
              <w:rPr>
                <w:sz w:val="20"/>
                <w:szCs w:val="20"/>
                <w:lang w:eastAsia="zh-CN"/>
              </w:rPr>
              <w:t xml:space="preserve">For proposal 5, additional higher paging rate is needed. </w:t>
            </w:r>
          </w:p>
        </w:tc>
      </w:tr>
      <w:tr w:rsidR="0096689B" w14:paraId="0CC21CEA" w14:textId="77777777">
        <w:tc>
          <w:tcPr>
            <w:tcW w:w="1555" w:type="dxa"/>
          </w:tcPr>
          <w:p w14:paraId="0CC21CDF"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CE0"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0CC21CE1"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0CC21CE2"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0CC21CE3" w14:textId="77777777" w:rsidR="0096689B" w:rsidRDefault="00ED4782">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CC21CE4" w14:textId="552A3355" w:rsidR="0096689B" w:rsidRDefault="00ED4782">
            <w:pPr>
              <w:pStyle w:val="Caption"/>
            </w:pPr>
            <w:r>
              <w:rPr>
                <w:color w:val="FF0000"/>
                <w:highlight w:val="yellow"/>
              </w:rPr>
              <w:t xml:space="preserve">Proposal </w:t>
            </w:r>
            <w:r w:rsidR="009D1B3B" w:rsidRPr="009D1B3B">
              <w:rPr>
                <w:color w:val="FF0000"/>
                <w:highlight w:val="yellow"/>
              </w:rPr>
              <w:t>5</w:t>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CC21CE5" w14:textId="77777777" w:rsidR="0096689B" w:rsidRDefault="00ED4782">
            <w:pPr>
              <w:pStyle w:val="Caption"/>
              <w:numPr>
                <w:ilvl w:val="0"/>
                <w:numId w:val="34"/>
              </w:numPr>
            </w:pPr>
            <w:r>
              <w:t xml:space="preserve">FFS: </w:t>
            </w:r>
            <w:r>
              <w:rPr>
                <w:strike/>
                <w:color w:val="7030A0"/>
              </w:rPr>
              <w:t xml:space="preserve">Whether and </w:t>
            </w:r>
            <w:r>
              <w:t xml:space="preserve">what is another group paging rate assumed </w:t>
            </w:r>
          </w:p>
          <w:p w14:paraId="0CC21CE6" w14:textId="77777777" w:rsidR="0096689B" w:rsidRDefault="00ED4782">
            <w:pPr>
              <w:pStyle w:val="Caption"/>
              <w:numPr>
                <w:ilvl w:val="0"/>
                <w:numId w:val="34"/>
              </w:numPr>
              <w:rPr>
                <w:rFonts w:eastAsia="新細明體"/>
              </w:rPr>
            </w:pPr>
            <w:r>
              <w:rPr>
                <w:rFonts w:eastAsia="新細明體"/>
                <w:color w:val="7030A0"/>
              </w:rPr>
              <w:t>Per UE paging arrival rate is assumed 1% for evaluation</w:t>
            </w:r>
          </w:p>
          <w:p w14:paraId="0CC21CE7" w14:textId="77777777" w:rsidR="0096689B" w:rsidRDefault="0096689B">
            <w:pPr>
              <w:rPr>
                <w:rFonts w:asciiTheme="minorHAnsi" w:hAnsiTheme="minorHAnsi"/>
                <w:lang w:eastAsia="zh-CN"/>
              </w:rPr>
            </w:pPr>
          </w:p>
          <w:p w14:paraId="0CC21CE8"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0CC21CE9" w14:textId="77777777" w:rsidR="0096689B" w:rsidRDefault="0096689B">
            <w:pPr>
              <w:rPr>
                <w:rFonts w:asciiTheme="minorHAnsi" w:eastAsia="Malgun Gothic" w:hAnsiTheme="minorHAnsi"/>
                <w:lang w:eastAsia="ko-KR"/>
              </w:rPr>
            </w:pPr>
          </w:p>
        </w:tc>
      </w:tr>
      <w:tr w:rsidR="0096689B" w14:paraId="0CC21CED" w14:textId="77777777">
        <w:tc>
          <w:tcPr>
            <w:tcW w:w="1555" w:type="dxa"/>
          </w:tcPr>
          <w:p w14:paraId="0CC21CE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CE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96689B" w14:paraId="0CC21CF1" w14:textId="77777777">
        <w:tc>
          <w:tcPr>
            <w:tcW w:w="1555" w:type="dxa"/>
          </w:tcPr>
          <w:p w14:paraId="0CC21CE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CEF" w14:textId="77777777" w:rsidR="0096689B" w:rsidRDefault="00ED4782">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0CC21CF0" w14:textId="77777777" w:rsidR="0096689B" w:rsidRDefault="00ED4782">
            <w:pPr>
              <w:rPr>
                <w:rFonts w:asciiTheme="minorHAnsi" w:eastAsia="Malgun Gothic"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7C105F" w14:paraId="0CC21CF4" w14:textId="77777777">
        <w:tc>
          <w:tcPr>
            <w:tcW w:w="1555" w:type="dxa"/>
          </w:tcPr>
          <w:p w14:paraId="0CC21CF2" w14:textId="234F8A0E" w:rsidR="007C105F" w:rsidRDefault="007C105F" w:rsidP="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CF3" w14:textId="09B46149" w:rsidR="007C105F" w:rsidRDefault="007C105F" w:rsidP="007C105F">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E208A2" w14:paraId="0CC21CF7" w14:textId="77777777">
        <w:tc>
          <w:tcPr>
            <w:tcW w:w="1555" w:type="dxa"/>
          </w:tcPr>
          <w:p w14:paraId="0CC21CF5" w14:textId="74564183"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CC21CF6" w14:textId="061178B1" w:rsidR="00E208A2" w:rsidRDefault="00E208A2" w:rsidP="00E208A2">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for evaluation for purpose of power saving scheme, e.g. UE subgrouping. </w:t>
            </w:r>
          </w:p>
        </w:tc>
      </w:tr>
      <w:tr w:rsidR="00B84E07" w14:paraId="6B387D92" w14:textId="77777777" w:rsidTr="006C4C5E">
        <w:tc>
          <w:tcPr>
            <w:tcW w:w="1555" w:type="dxa"/>
          </w:tcPr>
          <w:p w14:paraId="61C17762" w14:textId="77777777" w:rsidR="00B84E07" w:rsidRDefault="00B84E07" w:rsidP="006C4C5E">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560DD1DA" w14:textId="77777777" w:rsidR="00B84E07" w:rsidRDefault="00B84E07" w:rsidP="006C4C5E">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BB67B5" w14:paraId="0CC21CFA" w14:textId="77777777">
        <w:tc>
          <w:tcPr>
            <w:tcW w:w="1555" w:type="dxa"/>
          </w:tcPr>
          <w:p w14:paraId="0CC21CF8" w14:textId="4455B613" w:rsidR="00BB67B5" w:rsidRDefault="00BB67B5" w:rsidP="00BB67B5">
            <w:pPr>
              <w:rPr>
                <w:rFonts w:asciiTheme="minorHAnsi" w:eastAsia="Malgun Gothic" w:hAnsiTheme="minorHAnsi"/>
                <w:lang w:eastAsia="ko-KR"/>
              </w:rPr>
            </w:pPr>
            <w:r w:rsidRPr="004B527C">
              <w:rPr>
                <w:sz w:val="20"/>
                <w:szCs w:val="20"/>
                <w:lang w:eastAsia="zh-CN"/>
              </w:rPr>
              <w:t>Panasonic</w:t>
            </w:r>
          </w:p>
        </w:tc>
        <w:tc>
          <w:tcPr>
            <w:tcW w:w="8902" w:type="dxa"/>
          </w:tcPr>
          <w:p w14:paraId="0CC21CF9" w14:textId="2736BD09" w:rsidR="00BB67B5" w:rsidRDefault="00BB67B5" w:rsidP="00BB67B5">
            <w:pPr>
              <w:rPr>
                <w:rFonts w:asciiTheme="minorHAnsi" w:eastAsia="Malgun Gothic" w:hAnsiTheme="minorHAnsi"/>
                <w:lang w:eastAsia="ko-KR"/>
              </w:rPr>
            </w:pPr>
            <w:r w:rsidRPr="004B527C">
              <w:rPr>
                <w:sz w:val="20"/>
                <w:szCs w:val="20"/>
                <w:lang w:eastAsia="zh-CN"/>
              </w:rPr>
              <w:t xml:space="preserve">To acquire a more complete picture of the power consumption from paging, a set of group paging rate values {low, medium, high} starting from 10% is more preferable than a single value. </w:t>
            </w:r>
          </w:p>
        </w:tc>
      </w:tr>
      <w:tr w:rsidR="00B578AD" w14:paraId="0CC21CFD" w14:textId="77777777">
        <w:tc>
          <w:tcPr>
            <w:tcW w:w="1555" w:type="dxa"/>
          </w:tcPr>
          <w:p w14:paraId="0CC21CFB" w14:textId="19486529"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CFC" w14:textId="095DA83F" w:rsidR="00B578AD" w:rsidRDefault="00B578AD" w:rsidP="00B578AD">
            <w:pPr>
              <w:rPr>
                <w:rFonts w:asciiTheme="minorHAnsi" w:eastAsia="Malgun Gothic" w:hAnsiTheme="minorHAnsi"/>
                <w:lang w:eastAsia="ko-KR"/>
              </w:rPr>
            </w:pPr>
            <w:r w:rsidRPr="006F7249">
              <w:rPr>
                <w:rFonts w:eastAsia="Malgun Gothic"/>
                <w:sz w:val="20"/>
                <w:szCs w:val="20"/>
                <w:lang w:eastAsia="ko-KR"/>
              </w:rPr>
              <w:t>Power consumption efficiency is highly affected by paging rate. So it would be worth to consider additional higher paging rate scenario as well.</w:t>
            </w:r>
          </w:p>
        </w:tc>
      </w:tr>
      <w:tr w:rsidR="00BB67B5" w14:paraId="0CC21D00" w14:textId="77777777">
        <w:tc>
          <w:tcPr>
            <w:tcW w:w="1555" w:type="dxa"/>
          </w:tcPr>
          <w:p w14:paraId="0CC21CFE" w14:textId="000A43E5" w:rsidR="00BB67B5" w:rsidRDefault="006C4C5E" w:rsidP="00BB67B5">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1B5D10E0"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Agree with Apple, in addition 10%, a higher paging load can be included.</w:t>
            </w:r>
          </w:p>
          <w:p w14:paraId="5C5D20FD" w14:textId="77777777" w:rsidR="006C4C5E" w:rsidRDefault="006C4C5E" w:rsidP="006C4C5E">
            <w:pPr>
              <w:rPr>
                <w:rFonts w:asciiTheme="minorHAnsi" w:eastAsia="Malgun Gothic" w:hAnsiTheme="minorHAnsi"/>
                <w:lang w:eastAsia="ko-KR"/>
              </w:rPr>
            </w:pPr>
          </w:p>
          <w:p w14:paraId="0CC21CFF" w14:textId="7BC76BEA" w:rsidR="00BB67B5" w:rsidRDefault="006C4C5E" w:rsidP="006C4C5E">
            <w:pPr>
              <w:rPr>
                <w:rFonts w:asciiTheme="minorHAnsi" w:eastAsia="Malgun Gothic" w:hAnsiTheme="minorHAnsi"/>
                <w:lang w:eastAsia="ko-KR"/>
              </w:rPr>
            </w:pPr>
            <w:r>
              <w:rPr>
                <w:rFonts w:asciiTheme="minorHAnsi" w:eastAsia="Malgun Gothic" w:hAnsiTheme="minorHAnsi"/>
                <w:lang w:eastAsia="ko-KR"/>
              </w:rPr>
              <w:t>Also, without including performance metrics, evaluation methodology is not that useful. Hence, we suggest to include agreed metrics in the LS.</w:t>
            </w:r>
          </w:p>
        </w:tc>
      </w:tr>
      <w:tr w:rsidR="00825726" w14:paraId="0CC21D03" w14:textId="77777777">
        <w:tc>
          <w:tcPr>
            <w:tcW w:w="1555" w:type="dxa"/>
          </w:tcPr>
          <w:p w14:paraId="0CC21D01" w14:textId="78FD75DB"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2E9F57A2"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In addition to 10% group paging rate, we are open for a higher group paging rate. From companies’ contribution, derivation from per-UE paging rate of 1% and total UE number sharing a PO is a common practice. In this regard, we can assume 50 or 100 UEs and apply the corresponding group paging rate (which is around 40% or 60%).</w:t>
            </w:r>
          </w:p>
          <w:p w14:paraId="31F1AC1B" w14:textId="77777777" w:rsidR="00825726" w:rsidRDefault="00825726" w:rsidP="00825726">
            <w:pPr>
              <w:rPr>
                <w:rFonts w:asciiTheme="minorHAnsi" w:eastAsia="Malgun Gothic" w:hAnsiTheme="minorHAnsi"/>
                <w:lang w:eastAsia="ko-KR"/>
              </w:rPr>
            </w:pPr>
          </w:p>
          <w:p w14:paraId="0CC21D02" w14:textId="1F6461E0" w:rsidR="00825726" w:rsidRDefault="00825726" w:rsidP="00825726">
            <w:pPr>
              <w:rPr>
                <w:rFonts w:asciiTheme="minorHAnsi" w:eastAsia="Malgun Gothic" w:hAnsiTheme="minorHAnsi"/>
                <w:lang w:eastAsia="ko-KR"/>
              </w:rPr>
            </w:pPr>
            <w:r>
              <w:rPr>
                <w:rFonts w:asciiTheme="minorHAnsi" w:eastAsia="Malgun Gothic" w:hAnsiTheme="minorHAnsi"/>
                <w:lang w:eastAsia="ko-KR"/>
              </w:rPr>
              <w:t>For Proposal 6, it is WID requirement, so no double on it.</w:t>
            </w:r>
          </w:p>
        </w:tc>
      </w:tr>
      <w:tr w:rsidR="00825726" w14:paraId="0CC21D06" w14:textId="77777777">
        <w:tc>
          <w:tcPr>
            <w:tcW w:w="1555" w:type="dxa"/>
          </w:tcPr>
          <w:p w14:paraId="0CC21D04" w14:textId="690B8E96"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D05" w14:textId="7B6A03E1"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proposals and are open for higher group paging rates.</w:t>
            </w:r>
          </w:p>
        </w:tc>
      </w:tr>
      <w:tr w:rsidR="00825726" w14:paraId="0CC21D09" w14:textId="77777777">
        <w:tc>
          <w:tcPr>
            <w:tcW w:w="1555" w:type="dxa"/>
          </w:tcPr>
          <w:p w14:paraId="0CC21D07" w14:textId="2D23C474"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D08" w14:textId="50345767" w:rsidR="00825726" w:rsidRDefault="00825726" w:rsidP="00825726">
            <w:pPr>
              <w:rPr>
                <w:rFonts w:asciiTheme="minorHAnsi" w:eastAsia="Malgun Gothic" w:hAnsiTheme="minorHAnsi"/>
                <w:lang w:eastAsia="ko-KR"/>
              </w:rPr>
            </w:pPr>
            <w:r>
              <w:rPr>
                <w:rFonts w:asciiTheme="minorHAnsi" w:hAnsiTheme="minorHAnsi"/>
                <w:lang w:eastAsia="zh-CN"/>
              </w:rPr>
              <w:t>We agree g</w:t>
            </w:r>
            <w:r>
              <w:rPr>
                <w:rFonts w:asciiTheme="minorHAnsi" w:hAnsiTheme="minorHAnsi" w:hint="eastAsia"/>
                <w:lang w:eastAsia="zh-CN"/>
              </w:rPr>
              <w:t>roup</w:t>
            </w:r>
            <w:r>
              <w:rPr>
                <w:rFonts w:asciiTheme="minorHAnsi" w:hAnsiTheme="minorHAnsi"/>
                <w:lang w:eastAsia="zh-CN"/>
              </w:rPr>
              <w:t xml:space="preserve"> paging rate of 10</w:t>
            </w:r>
            <w:r>
              <w:rPr>
                <w:rFonts w:asciiTheme="minorHAnsi" w:hAnsiTheme="minorHAnsi" w:hint="eastAsia"/>
                <w:lang w:eastAsia="zh-CN"/>
              </w:rPr>
              <w:t>%</w:t>
            </w:r>
            <w:r>
              <w:rPr>
                <w:rFonts w:asciiTheme="minorHAnsi" w:hAnsiTheme="minorHAnsi"/>
                <w:lang w:eastAsia="zh-CN"/>
              </w:rPr>
              <w:t xml:space="preserve"> </w:t>
            </w:r>
            <w:r>
              <w:rPr>
                <w:rFonts w:asciiTheme="minorHAnsi" w:hAnsiTheme="minorHAnsi" w:hint="eastAsia"/>
                <w:lang w:eastAsia="zh-CN"/>
              </w:rPr>
              <w:t>c</w:t>
            </w:r>
            <w:r>
              <w:rPr>
                <w:rFonts w:asciiTheme="minorHAnsi" w:hAnsiTheme="minorHAnsi"/>
                <w:lang w:eastAsia="zh-CN"/>
              </w:rPr>
              <w:t>an be the starting point.</w:t>
            </w:r>
          </w:p>
        </w:tc>
      </w:tr>
      <w:tr w:rsidR="008E7353" w14:paraId="0CC21D1E" w14:textId="77777777">
        <w:tc>
          <w:tcPr>
            <w:tcW w:w="1555" w:type="dxa"/>
          </w:tcPr>
          <w:p w14:paraId="0CC21D1C" w14:textId="4386AA67" w:rsidR="008E7353" w:rsidRDefault="008E7353" w:rsidP="008E7353">
            <w:pPr>
              <w:rPr>
                <w:rFonts w:asciiTheme="minorHAnsi" w:eastAsia="Malgun Gothic" w:hAnsiTheme="minorHAnsi"/>
                <w:lang w:eastAsia="ko-KR"/>
              </w:rPr>
            </w:pPr>
            <w:r>
              <w:rPr>
                <w:lang w:eastAsia="zh-CN"/>
              </w:rPr>
              <w:t>CATT</w:t>
            </w:r>
          </w:p>
        </w:tc>
        <w:tc>
          <w:tcPr>
            <w:tcW w:w="8902" w:type="dxa"/>
          </w:tcPr>
          <w:p w14:paraId="0CC21D1D" w14:textId="20440B42" w:rsidR="008E7353" w:rsidRDefault="008E7353" w:rsidP="008E7353">
            <w:pPr>
              <w:rPr>
                <w:rFonts w:asciiTheme="minorHAnsi" w:eastAsia="Malgun Gothic" w:hAnsiTheme="minorHAnsi"/>
                <w:lang w:eastAsia="ko-KR"/>
              </w:rPr>
            </w:pPr>
            <w:r>
              <w:rPr>
                <w:rFonts w:asciiTheme="minorHAnsi" w:hAnsiTheme="minorHAnsi"/>
                <w:lang w:eastAsia="zh-CN"/>
              </w:rPr>
              <w:t xml:space="preserve">We are fine with group paging rate of 10% as the starting point in proposal 5 but not excluding other cases.  We don’t agree sending LS to RAN2 at this stage since group paging rate is network implementation.   </w:t>
            </w:r>
          </w:p>
        </w:tc>
      </w:tr>
      <w:tr w:rsidR="008E7353" w14:paraId="0CC21D21" w14:textId="77777777">
        <w:tc>
          <w:tcPr>
            <w:tcW w:w="1555" w:type="dxa"/>
          </w:tcPr>
          <w:p w14:paraId="0CC21D1F" w14:textId="6D70B4A5" w:rsidR="008E7353" w:rsidRDefault="008E7353" w:rsidP="008E7353">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0CC21D20" w14:textId="17CF1DB2" w:rsidR="008E7353" w:rsidRDefault="008E7353" w:rsidP="008E7353">
            <w:pPr>
              <w:rPr>
                <w:rFonts w:asciiTheme="minorHAnsi" w:eastAsia="Malgun Gothic" w:hAnsiTheme="minorHAnsi"/>
                <w:lang w:eastAsia="ko-KR"/>
              </w:rPr>
            </w:pPr>
            <w:r>
              <w:rPr>
                <w:rFonts w:asciiTheme="minorHAnsi" w:eastAsia="Malgun Gothic" w:hAnsiTheme="minorHAnsi"/>
                <w:lang w:eastAsia="ko-KR"/>
              </w:rPr>
              <w:t>Ok with the proposals. Considering that</w:t>
            </w:r>
            <w:r w:rsidRPr="00CC1ED6">
              <w:rPr>
                <w:rFonts w:asciiTheme="minorHAnsi" w:eastAsia="Malgun Gothic" w:hAnsiTheme="minorHAnsi"/>
                <w:lang w:eastAsia="ko-KR"/>
              </w:rPr>
              <w:t xml:space="preserve"> the maximum possible number of page records in a paging message is 32</w:t>
            </w:r>
            <w:r>
              <w:rPr>
                <w:rFonts w:asciiTheme="minorHAnsi" w:eastAsia="Malgun Gothic" w:hAnsiTheme="minorHAnsi"/>
                <w:lang w:eastAsia="ko-KR"/>
              </w:rPr>
              <w:t>, we think 10-20% group paging rates are suitable assumptions.</w:t>
            </w:r>
          </w:p>
        </w:tc>
      </w:tr>
      <w:tr w:rsidR="008E7353" w14:paraId="712CB824" w14:textId="77777777">
        <w:tc>
          <w:tcPr>
            <w:tcW w:w="1555" w:type="dxa"/>
          </w:tcPr>
          <w:p w14:paraId="122E66C8" w14:textId="77777777" w:rsidR="008E7353" w:rsidRDefault="008E7353" w:rsidP="00BB67B5">
            <w:pPr>
              <w:rPr>
                <w:rFonts w:asciiTheme="minorHAnsi" w:eastAsia="Malgun Gothic" w:hAnsiTheme="minorHAnsi"/>
                <w:lang w:eastAsia="ko-KR"/>
              </w:rPr>
            </w:pPr>
          </w:p>
        </w:tc>
        <w:tc>
          <w:tcPr>
            <w:tcW w:w="8902" w:type="dxa"/>
          </w:tcPr>
          <w:p w14:paraId="1929BC62" w14:textId="77777777" w:rsidR="008E7353" w:rsidRDefault="008E7353" w:rsidP="00BB67B5">
            <w:pPr>
              <w:rPr>
                <w:rFonts w:asciiTheme="minorHAnsi" w:eastAsia="Malgun Gothic" w:hAnsiTheme="minorHAnsi"/>
                <w:lang w:eastAsia="ko-KR"/>
              </w:rPr>
            </w:pPr>
          </w:p>
        </w:tc>
      </w:tr>
    </w:tbl>
    <w:p w14:paraId="0CC21D22" w14:textId="77777777" w:rsidR="0096689B" w:rsidRDefault="0096689B">
      <w:pPr>
        <w:rPr>
          <w:lang w:eastAsia="zh-CN"/>
        </w:rPr>
      </w:pPr>
    </w:p>
    <w:p w14:paraId="1003C975" w14:textId="6F7E0B7B" w:rsidR="009D1B3B" w:rsidRDefault="009D1B3B">
      <w:pPr>
        <w:rPr>
          <w:lang w:eastAsia="zh-CN"/>
        </w:rPr>
      </w:pPr>
      <w:r>
        <w:rPr>
          <w:lang w:eastAsia="zh-CN"/>
        </w:rPr>
        <w:t xml:space="preserve">From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the following proposals are suggested:</w:t>
      </w:r>
    </w:p>
    <w:p w14:paraId="25EB5ABA" w14:textId="77777777" w:rsidR="00B74654" w:rsidRDefault="00B74654" w:rsidP="00B74654">
      <w:pPr>
        <w:pStyle w:val="Caption"/>
      </w:pPr>
      <w:bookmarkStart w:id="46" w:name="_Ref48888490"/>
      <w:r w:rsidRPr="00B74654">
        <w:rPr>
          <w:color w:val="FF0000"/>
          <w:highlight w:val="yellow"/>
        </w:rPr>
        <w:t xml:space="preserve">Proposal </w:t>
      </w:r>
      <w:r w:rsidRPr="00B74654">
        <w:rPr>
          <w:color w:val="FF0000"/>
          <w:highlight w:val="yellow"/>
        </w:rPr>
        <w:fldChar w:fldCharType="begin"/>
      </w:r>
      <w:r w:rsidRPr="00B74654">
        <w:rPr>
          <w:color w:val="FF0000"/>
          <w:highlight w:val="yellow"/>
        </w:rPr>
        <w:instrText xml:space="preserve"> SEQ Proposal \* ARABIC </w:instrText>
      </w:r>
      <w:r w:rsidRPr="00B74654">
        <w:rPr>
          <w:color w:val="FF0000"/>
          <w:highlight w:val="yellow"/>
        </w:rPr>
        <w:fldChar w:fldCharType="separate"/>
      </w:r>
      <w:r w:rsidR="008E7353">
        <w:rPr>
          <w:noProof/>
          <w:color w:val="FF0000"/>
          <w:highlight w:val="yellow"/>
        </w:rPr>
        <w:t>5</w:t>
      </w:r>
      <w:r w:rsidRPr="00B74654">
        <w:rPr>
          <w:color w:val="FF0000"/>
          <w:highlight w:val="yellow"/>
        </w:rPr>
        <w:fldChar w:fldCharType="end"/>
      </w:r>
      <w:r>
        <w:t xml:space="preserve">: </w:t>
      </w:r>
      <w:r>
        <w:t>Group paging rates of 10% and [40%] are assumed for evaluation of Rel-17 paging enhancement</w:t>
      </w:r>
      <w:bookmarkEnd w:id="46"/>
    </w:p>
    <w:p w14:paraId="52284F7B" w14:textId="4DF16948" w:rsidR="009D1B3B" w:rsidRDefault="00B74654" w:rsidP="00D67068">
      <w:pPr>
        <w:pStyle w:val="ListParagraph"/>
        <w:numPr>
          <w:ilvl w:val="0"/>
          <w:numId w:val="57"/>
        </w:numPr>
        <w:rPr>
          <w:b/>
        </w:rPr>
      </w:pPr>
      <w:r w:rsidRPr="00706B64">
        <w:rPr>
          <w:b/>
        </w:rPr>
        <w:t>For UE subgrouping, the sub-group paging rate can be proportionally reduced with the total sub-group number</w:t>
      </w:r>
      <w:r>
        <w:rPr>
          <w:b/>
        </w:rPr>
        <w:t xml:space="preserve"> for a PO</w:t>
      </w:r>
    </w:p>
    <w:p w14:paraId="065AA18F" w14:textId="77777777" w:rsidR="00B74654" w:rsidRDefault="00B74654" w:rsidP="00B74654">
      <w:pPr>
        <w:rPr>
          <w:b/>
        </w:rPr>
      </w:pPr>
    </w:p>
    <w:p w14:paraId="237B14C8" w14:textId="28AC1E31" w:rsidR="00B74654" w:rsidRPr="00B74654" w:rsidRDefault="00B74654" w:rsidP="00B74654">
      <w:pPr>
        <w:pStyle w:val="Caption"/>
      </w:pPr>
      <w:r>
        <w:t xml:space="preserve">Proposal </w:t>
      </w:r>
      <w:r>
        <w:fldChar w:fldCharType="begin"/>
      </w:r>
      <w:r>
        <w:instrText xml:space="preserve"> SEQ Proposal \* ARABIC </w:instrText>
      </w:r>
      <w:r>
        <w:fldChar w:fldCharType="separate"/>
      </w:r>
      <w:r w:rsidR="008E7353">
        <w:rPr>
          <w:noProof/>
        </w:rPr>
        <w:t>6</w:t>
      </w:r>
      <w:r>
        <w:fldChar w:fldCharType="end"/>
      </w:r>
    </w:p>
    <w:p w14:paraId="7C543882" w14:textId="77777777" w:rsidR="009D1B3B" w:rsidRDefault="009D1B3B">
      <w:pPr>
        <w:rPr>
          <w:lang w:eastAsia="zh-CN"/>
        </w:rPr>
      </w:pPr>
    </w:p>
    <w:p w14:paraId="0CC21D23" w14:textId="77777777" w:rsidR="0096689B" w:rsidRDefault="00ED4782">
      <w:pPr>
        <w:pStyle w:val="Heading2"/>
        <w:rPr>
          <w:rFonts w:ascii="Times New Roman" w:hAnsi="Times New Roman"/>
        </w:rPr>
      </w:pPr>
      <w:r>
        <w:rPr>
          <w:rFonts w:ascii="Times New Roman" w:hAnsi="Times New Roman"/>
        </w:rPr>
        <w:t>Feasibility and Performance Metric</w:t>
      </w:r>
    </w:p>
    <w:p w14:paraId="0CC21D24" w14:textId="77777777" w:rsidR="0096689B" w:rsidRDefault="00ED4782">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0CC21D25" w14:textId="77777777" w:rsidR="0096689B" w:rsidRDefault="0096689B">
      <w:pPr>
        <w:rPr>
          <w:lang w:eastAsia="zh-CN"/>
        </w:rPr>
      </w:pPr>
    </w:p>
    <w:p w14:paraId="0CC21D26" w14:textId="3E63D9C4" w:rsidR="0096689B" w:rsidRDefault="00B74654">
      <w:pPr>
        <w:pStyle w:val="Caption"/>
      </w:pPr>
      <w:r>
        <w:t xml:space="preserve">Initial </w:t>
      </w:r>
      <w:r w:rsidR="00ED4782" w:rsidRPr="00B74654">
        <w:t>Proposal</w:t>
      </w:r>
      <w:r>
        <w:t xml:space="preserve"> 7</w:t>
      </w:r>
      <w:r w:rsidR="00ED4782">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0CC21D27" w14:textId="77777777" w:rsidR="0096689B" w:rsidRDefault="00ED4782">
      <w:pPr>
        <w:pStyle w:val="ListParagraph"/>
        <w:numPr>
          <w:ilvl w:val="0"/>
          <w:numId w:val="34"/>
        </w:numPr>
        <w:rPr>
          <w:b/>
        </w:rPr>
      </w:pPr>
      <w:r>
        <w:rPr>
          <w:b/>
        </w:rPr>
        <w:t>MDR [0.1%], FAR [1%]</w:t>
      </w:r>
    </w:p>
    <w:p w14:paraId="0CC21D28" w14:textId="77777777" w:rsidR="0096689B" w:rsidRDefault="00ED4782">
      <w:pPr>
        <w:pStyle w:val="ListParagraph"/>
        <w:numPr>
          <w:ilvl w:val="0"/>
          <w:numId w:val="34"/>
        </w:numPr>
        <w:rPr>
          <w:b/>
        </w:rPr>
      </w:pPr>
      <w:r>
        <w:rPr>
          <w:b/>
        </w:rPr>
        <w:t>[0.5] ppm frequency error</w:t>
      </w:r>
    </w:p>
    <w:p w14:paraId="0CC21D29" w14:textId="77777777" w:rsidR="0096689B" w:rsidRDefault="00ED4782">
      <w:pPr>
        <w:pStyle w:val="ListParagraph"/>
        <w:numPr>
          <w:ilvl w:val="0"/>
          <w:numId w:val="34"/>
        </w:numPr>
        <w:rPr>
          <w:b/>
        </w:rPr>
      </w:pPr>
      <w:r>
        <w:rPr>
          <w:b/>
        </w:rPr>
        <w:t>[TDL-C] channel with speed [60 km/hr]</w:t>
      </w:r>
    </w:p>
    <w:p w14:paraId="0CC21D2A" w14:textId="77777777" w:rsidR="0096689B" w:rsidRDefault="0096689B"/>
    <w:p w14:paraId="0CC21D2B" w14:textId="77777777" w:rsidR="0096689B" w:rsidRDefault="00ED4782">
      <w:pPr>
        <w:pStyle w:val="Caption"/>
        <w:rPr>
          <w:b w:val="0"/>
          <w:lang w:eastAsia="zh-CN"/>
        </w:rPr>
      </w:pPr>
      <w:r>
        <w:rPr>
          <w:b w:val="0"/>
          <w:lang w:eastAsia="zh-CN"/>
        </w:rPr>
        <w:t>Finally, the following proposal is to collect the performance metric for studying potential paging enhancements:</w:t>
      </w:r>
    </w:p>
    <w:p w14:paraId="0CC21D2C" w14:textId="77777777" w:rsidR="0096689B" w:rsidRDefault="0096689B">
      <w:pPr>
        <w:rPr>
          <w:lang w:eastAsia="zh-CN"/>
        </w:rPr>
      </w:pPr>
    </w:p>
    <w:p w14:paraId="0CC21D2D" w14:textId="38A27CFB" w:rsidR="0096689B" w:rsidRDefault="00B74654">
      <w:pPr>
        <w:pStyle w:val="Caption"/>
      </w:pPr>
      <w:r w:rsidRPr="00B74654">
        <w:t xml:space="preserve">Initial </w:t>
      </w:r>
      <w:r w:rsidR="00ED4782" w:rsidRPr="00B74654">
        <w:t>Proposal</w:t>
      </w:r>
      <w:r w:rsidRPr="00B74654">
        <w:t xml:space="preserve"> 8</w:t>
      </w:r>
      <w:r w:rsidR="00ED4782">
        <w:t xml:space="preserve">: </w:t>
      </w:r>
      <w:r w:rsidR="00706B64" w:rsidRPr="00706B64">
        <w:t xml:space="preserve">For the study on paging enhancements to reduce unnecessary paging reception, the following </w:t>
      </w:r>
      <w:r w:rsidR="00ED4782">
        <w:t>metrics are considered:</w:t>
      </w:r>
    </w:p>
    <w:p w14:paraId="0CC21D2E" w14:textId="77777777" w:rsidR="0096689B" w:rsidRDefault="00ED4782">
      <w:pPr>
        <w:pStyle w:val="ListParagraph"/>
        <w:numPr>
          <w:ilvl w:val="0"/>
          <w:numId w:val="36"/>
        </w:numPr>
        <w:rPr>
          <w:b/>
          <w:lang w:eastAsia="zh-CN"/>
        </w:rPr>
      </w:pPr>
      <w:r>
        <w:rPr>
          <w:b/>
          <w:lang w:eastAsia="zh-CN"/>
        </w:rPr>
        <w:t>UE power saving gain</w:t>
      </w:r>
    </w:p>
    <w:p w14:paraId="0CC21D2F" w14:textId="0A7F68C9" w:rsidR="0096689B" w:rsidRDefault="00ED4782">
      <w:pPr>
        <w:pStyle w:val="ListParagraph"/>
        <w:numPr>
          <w:ilvl w:val="0"/>
          <w:numId w:val="36"/>
        </w:numPr>
        <w:rPr>
          <w:b/>
          <w:lang w:eastAsia="zh-CN"/>
        </w:rPr>
      </w:pPr>
      <w:r>
        <w:rPr>
          <w:b/>
          <w:lang w:eastAsia="zh-CN"/>
        </w:rPr>
        <w:t>System impact, including additional system overhead</w:t>
      </w:r>
    </w:p>
    <w:p w14:paraId="54E3AA14" w14:textId="4445A6F8" w:rsidR="00706B64" w:rsidRDefault="00706B64">
      <w:pPr>
        <w:pStyle w:val="ListParagraph"/>
        <w:numPr>
          <w:ilvl w:val="0"/>
          <w:numId w:val="36"/>
        </w:numPr>
        <w:rPr>
          <w:b/>
          <w:lang w:eastAsia="zh-CN"/>
        </w:rPr>
      </w:pPr>
      <w:r>
        <w:rPr>
          <w:b/>
          <w:lang w:eastAsia="zh-CN"/>
        </w:rPr>
        <w:t>Impact to Rel-15/Rel-16 legacy UE</w:t>
      </w:r>
      <w:r w:rsidR="00555CF4">
        <w:rPr>
          <w:b/>
          <w:lang w:eastAsia="zh-CN"/>
        </w:rPr>
        <w:t>s</w:t>
      </w:r>
      <w:r>
        <w:rPr>
          <w:b/>
          <w:lang w:eastAsia="zh-CN"/>
        </w:rPr>
        <w:t>, considering both connected-mode and idle/inactive mode</w:t>
      </w:r>
    </w:p>
    <w:p w14:paraId="0CC21D30" w14:textId="5C6B6EC6" w:rsidR="0096689B" w:rsidRDefault="00706B64">
      <w:pPr>
        <w:pStyle w:val="ListParagraph"/>
        <w:numPr>
          <w:ilvl w:val="0"/>
          <w:numId w:val="36"/>
        </w:numPr>
        <w:rPr>
          <w:b/>
          <w:lang w:eastAsia="zh-CN"/>
        </w:rPr>
      </w:pPr>
      <w:r>
        <w:rPr>
          <w:b/>
          <w:lang w:eastAsia="zh-CN"/>
        </w:rPr>
        <w:t>Specification impact</w:t>
      </w:r>
    </w:p>
    <w:p w14:paraId="0CC21D31" w14:textId="77777777" w:rsidR="0096689B" w:rsidRDefault="0096689B">
      <w:pPr>
        <w:rPr>
          <w:rFonts w:asciiTheme="minorHAnsi" w:hAnsiTheme="minorHAnsi"/>
          <w:lang w:eastAsia="zh-CN"/>
        </w:rPr>
      </w:pPr>
    </w:p>
    <w:p w14:paraId="0CC21D32" w14:textId="77777777" w:rsidR="0096689B" w:rsidRDefault="00ED4782">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0CC21D33" w14:textId="77777777" w:rsidR="0096689B" w:rsidRDefault="0096689B">
      <w:pPr>
        <w:pStyle w:val="Caption"/>
      </w:pPr>
    </w:p>
    <w:p w14:paraId="5FBBCBD6" w14:textId="4287C3AF" w:rsidR="00EA2AD5" w:rsidRDefault="00ED4782" w:rsidP="00EA2AD5">
      <w:pPr>
        <w:pStyle w:val="Caption"/>
        <w:keepNext/>
        <w:jc w:val="center"/>
      </w:pPr>
      <w:bookmarkStart w:id="47" w:name="_Ref48766384"/>
      <w:r>
        <w:t xml:space="preserve">Table </w:t>
      </w:r>
      <w:r>
        <w:fldChar w:fldCharType="begin"/>
      </w:r>
      <w:r>
        <w:instrText xml:space="preserve"> SEQ Table \* ARABIC </w:instrText>
      </w:r>
      <w:r>
        <w:fldChar w:fldCharType="separate"/>
      </w:r>
      <w:r>
        <w:t>7</w:t>
      </w:r>
      <w:r>
        <w:fldChar w:fldCharType="end"/>
      </w:r>
      <w:bookmarkEnd w:id="47"/>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EA2AD5" w14:paraId="15F6B46B" w14:textId="77777777" w:rsidTr="002B7FE6">
        <w:tc>
          <w:tcPr>
            <w:tcW w:w="1555" w:type="dxa"/>
          </w:tcPr>
          <w:p w14:paraId="62703BCB" w14:textId="77777777" w:rsidR="00EA2AD5" w:rsidRDefault="00EA2AD5" w:rsidP="002B7FE6">
            <w:pPr>
              <w:jc w:val="center"/>
              <w:rPr>
                <w:b/>
                <w:lang w:eastAsia="zh-CN"/>
              </w:rPr>
            </w:pPr>
            <w:r>
              <w:rPr>
                <w:b/>
                <w:lang w:eastAsia="zh-CN"/>
              </w:rPr>
              <w:t>Company</w:t>
            </w:r>
          </w:p>
        </w:tc>
        <w:tc>
          <w:tcPr>
            <w:tcW w:w="8902" w:type="dxa"/>
          </w:tcPr>
          <w:p w14:paraId="06B2D735" w14:textId="77777777" w:rsidR="00EA2AD5" w:rsidRDefault="00EA2AD5" w:rsidP="002B7FE6">
            <w:pPr>
              <w:jc w:val="center"/>
              <w:rPr>
                <w:b/>
                <w:lang w:eastAsia="zh-CN"/>
              </w:rPr>
            </w:pPr>
            <w:r>
              <w:rPr>
                <w:b/>
                <w:lang w:eastAsia="zh-CN"/>
              </w:rPr>
              <w:t>Comments</w:t>
            </w:r>
          </w:p>
        </w:tc>
      </w:tr>
      <w:tr w:rsidR="00EA2AD5" w14:paraId="49EC0AA6" w14:textId="77777777" w:rsidTr="002B7FE6">
        <w:tc>
          <w:tcPr>
            <w:tcW w:w="1555" w:type="dxa"/>
          </w:tcPr>
          <w:p w14:paraId="34742E22" w14:textId="77777777" w:rsidR="00EA2AD5" w:rsidRDefault="00EA2AD5" w:rsidP="002B7FE6">
            <w:pPr>
              <w:rPr>
                <w:rFonts w:asciiTheme="minorHAnsi" w:hAnsiTheme="minorHAnsi"/>
                <w:lang w:eastAsia="zh-CN"/>
              </w:rPr>
            </w:pPr>
            <w:r>
              <w:rPr>
                <w:rFonts w:asciiTheme="minorHAnsi" w:hAnsiTheme="minorHAnsi"/>
                <w:lang w:eastAsia="zh-CN"/>
              </w:rPr>
              <w:t>Apple</w:t>
            </w:r>
          </w:p>
        </w:tc>
        <w:tc>
          <w:tcPr>
            <w:tcW w:w="8902" w:type="dxa"/>
          </w:tcPr>
          <w:p w14:paraId="681AB035" w14:textId="77777777" w:rsidR="00EA2AD5" w:rsidRDefault="00EA2AD5" w:rsidP="002B7FE6">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62E6C3A2" w14:textId="77777777" w:rsidR="00EA2AD5" w:rsidRDefault="00EA2AD5" w:rsidP="002B7FE6">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EA2AD5" w14:paraId="56999D82" w14:textId="77777777" w:rsidTr="002B7FE6">
        <w:tc>
          <w:tcPr>
            <w:tcW w:w="1555" w:type="dxa"/>
          </w:tcPr>
          <w:p w14:paraId="7F615240" w14:textId="77777777" w:rsidR="00EA2AD5" w:rsidRDefault="00EA2AD5" w:rsidP="002B7FE6">
            <w:pPr>
              <w:rPr>
                <w:rFonts w:asciiTheme="minorHAnsi" w:hAnsiTheme="minorHAnsi"/>
                <w:lang w:eastAsia="zh-CN"/>
              </w:rPr>
            </w:pPr>
            <w:r>
              <w:rPr>
                <w:rFonts w:asciiTheme="minorHAnsi" w:hAnsiTheme="minorHAnsi"/>
                <w:lang w:eastAsia="zh-CN"/>
              </w:rPr>
              <w:t>Samsung</w:t>
            </w:r>
          </w:p>
        </w:tc>
        <w:tc>
          <w:tcPr>
            <w:tcW w:w="8902" w:type="dxa"/>
          </w:tcPr>
          <w:p w14:paraId="539D5A2F" w14:textId="77777777" w:rsidR="00EA2AD5" w:rsidRDefault="00EA2AD5" w:rsidP="002B7FE6">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rsidR="00EA2AD5" w14:paraId="1A2509B2" w14:textId="77777777" w:rsidTr="002B7FE6">
        <w:tc>
          <w:tcPr>
            <w:tcW w:w="1555" w:type="dxa"/>
          </w:tcPr>
          <w:p w14:paraId="5E3C554C" w14:textId="77777777" w:rsidR="00EA2AD5" w:rsidRDefault="00EA2AD5" w:rsidP="002B7FE6">
            <w:pPr>
              <w:rPr>
                <w:rFonts w:asciiTheme="minorHAnsi" w:eastAsia="Malgun Gothic" w:hAnsiTheme="minorHAnsi"/>
                <w:lang w:eastAsia="ko-KR"/>
              </w:rPr>
            </w:pPr>
            <w:r>
              <w:rPr>
                <w:sz w:val="20"/>
                <w:szCs w:val="20"/>
                <w:lang w:eastAsia="zh-CN"/>
              </w:rPr>
              <w:t>Ericsson</w:t>
            </w:r>
          </w:p>
        </w:tc>
        <w:tc>
          <w:tcPr>
            <w:tcW w:w="8902" w:type="dxa"/>
          </w:tcPr>
          <w:p w14:paraId="4BA132FA" w14:textId="77777777" w:rsidR="00EA2AD5" w:rsidRDefault="00EA2AD5" w:rsidP="002B7FE6">
            <w:pPr>
              <w:rPr>
                <w:sz w:val="20"/>
                <w:szCs w:val="20"/>
                <w:lang w:eastAsia="zh-CN"/>
              </w:rPr>
            </w:pPr>
            <w:r>
              <w:rPr>
                <w:sz w:val="20"/>
                <w:szCs w:val="20"/>
                <w:lang w:eastAsia="zh-CN"/>
              </w:rPr>
              <w:t xml:space="preserve">P8 </w:t>
            </w:r>
          </w:p>
          <w:p w14:paraId="022D9005" w14:textId="77777777" w:rsidR="00EA2AD5" w:rsidRDefault="00EA2AD5" w:rsidP="002B7FE6">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28FAB236" w14:textId="77777777" w:rsidR="00EA2AD5" w:rsidRDefault="00EA2AD5" w:rsidP="002B7FE6">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34938368" w14:textId="77777777" w:rsidR="00EA2AD5" w:rsidRDefault="00EA2AD5" w:rsidP="002B7FE6">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EA2AD5" w14:paraId="36586D05" w14:textId="77777777" w:rsidTr="002B7FE6">
        <w:tc>
          <w:tcPr>
            <w:tcW w:w="1555" w:type="dxa"/>
          </w:tcPr>
          <w:p w14:paraId="19F1AE22" w14:textId="77777777" w:rsidR="00EA2AD5" w:rsidRDefault="00EA2AD5" w:rsidP="002B7FE6">
            <w:pPr>
              <w:rPr>
                <w:sz w:val="20"/>
                <w:szCs w:val="20"/>
                <w:lang w:eastAsia="zh-CN"/>
              </w:rPr>
            </w:pPr>
            <w:r>
              <w:rPr>
                <w:rFonts w:hint="eastAsia"/>
                <w:sz w:val="20"/>
                <w:szCs w:val="20"/>
                <w:lang w:eastAsia="zh-CN"/>
              </w:rPr>
              <w:t>C</w:t>
            </w:r>
            <w:r>
              <w:rPr>
                <w:sz w:val="20"/>
                <w:szCs w:val="20"/>
                <w:lang w:eastAsia="zh-CN"/>
              </w:rPr>
              <w:t>MCC</w:t>
            </w:r>
          </w:p>
        </w:tc>
        <w:tc>
          <w:tcPr>
            <w:tcW w:w="8902" w:type="dxa"/>
          </w:tcPr>
          <w:p w14:paraId="67B2183B" w14:textId="77777777" w:rsidR="00EA2AD5" w:rsidRDefault="00EA2AD5" w:rsidP="002B7FE6">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EA2AD5" w14:paraId="380A5B2B" w14:textId="77777777" w:rsidTr="002B7FE6">
        <w:tc>
          <w:tcPr>
            <w:tcW w:w="1555" w:type="dxa"/>
          </w:tcPr>
          <w:p w14:paraId="795B2DA2" w14:textId="77777777" w:rsidR="00EA2AD5" w:rsidRDefault="00EA2AD5" w:rsidP="002B7FE6">
            <w:pPr>
              <w:rPr>
                <w:rFonts w:asciiTheme="minorHAnsi" w:eastAsia="Malgun Gothic" w:hAnsiTheme="minorHAnsi"/>
                <w:lang w:eastAsia="ko-KR"/>
              </w:rPr>
            </w:pPr>
            <w:r>
              <w:rPr>
                <w:rFonts w:asciiTheme="minorHAnsi" w:hAnsiTheme="minorHAnsi"/>
                <w:lang w:eastAsia="zh-CN"/>
              </w:rPr>
              <w:t>vivo</w:t>
            </w:r>
          </w:p>
        </w:tc>
        <w:tc>
          <w:tcPr>
            <w:tcW w:w="8902" w:type="dxa"/>
          </w:tcPr>
          <w:p w14:paraId="39F2915E" w14:textId="77777777" w:rsidR="00EA2AD5" w:rsidRDefault="00EA2AD5" w:rsidP="002B7FE6">
            <w:pPr>
              <w:rPr>
                <w:rFonts w:eastAsia="新細明體"/>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29BFA42F" w14:textId="77777777" w:rsidR="00EA2AD5" w:rsidRDefault="00EA2AD5" w:rsidP="002B7FE6">
            <w:pPr>
              <w:rPr>
                <w:rFonts w:asciiTheme="minorHAnsi" w:eastAsia="Malgun Gothic" w:hAnsiTheme="minorHAnsi"/>
                <w:lang w:eastAsia="ko-KR"/>
              </w:rPr>
            </w:pPr>
          </w:p>
        </w:tc>
      </w:tr>
      <w:tr w:rsidR="00EA2AD5" w14:paraId="6F842FA2" w14:textId="77777777" w:rsidTr="002B7FE6">
        <w:tc>
          <w:tcPr>
            <w:tcW w:w="1555" w:type="dxa"/>
          </w:tcPr>
          <w:p w14:paraId="00584E07" w14:textId="77777777" w:rsidR="00EA2AD5" w:rsidRDefault="00EA2AD5" w:rsidP="002B7FE6">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56B60802" w14:textId="77777777" w:rsidR="00EA2AD5" w:rsidRDefault="00EA2AD5" w:rsidP="002B7FE6">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205E07AD" w14:textId="77777777" w:rsidR="00EA2AD5" w:rsidRDefault="00EA2AD5" w:rsidP="002B7FE6">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52593CA2" w14:textId="77777777" w:rsidR="00EA2AD5" w:rsidRDefault="00EA2AD5" w:rsidP="002B7FE6">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4477E2F3" w14:textId="77777777" w:rsidR="00EA2AD5" w:rsidRDefault="00EA2AD5" w:rsidP="002B7FE6">
            <w:pPr>
              <w:rPr>
                <w:rFonts w:asciiTheme="minorHAnsi" w:hAnsiTheme="minorHAnsi"/>
                <w:lang w:eastAsia="zh-CN"/>
              </w:rPr>
            </w:pPr>
          </w:p>
          <w:p w14:paraId="464A64C9" w14:textId="77777777" w:rsidR="00EA2AD5" w:rsidRDefault="00EA2AD5" w:rsidP="002B7FE6">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2F094B10" w14:textId="75832FB4" w:rsidR="00EA2AD5" w:rsidRDefault="00EA2AD5" w:rsidP="002B7FE6">
            <w:pPr>
              <w:pStyle w:val="Caption"/>
            </w:pPr>
            <w:r w:rsidRPr="008E7353">
              <w:rPr>
                <w:highlight w:val="yellow"/>
              </w:rPr>
              <w:t>Proposal</w:t>
            </w:r>
            <w:r w:rsidR="008E7353" w:rsidRPr="008E7353">
              <w:rPr>
                <w:highlight w:val="yellow"/>
              </w:rPr>
              <w:t xml:space="preserve"> 8</w:t>
            </w:r>
            <w:r>
              <w:t xml:space="preserve">: For Rel-17 paging enhancement, the following </w:t>
            </w:r>
            <w:r>
              <w:rPr>
                <w:strike/>
                <w:color w:val="7030A0"/>
              </w:rPr>
              <w:t>performance</w:t>
            </w:r>
            <w:r>
              <w:rPr>
                <w:color w:val="7030A0"/>
              </w:rPr>
              <w:t xml:space="preserve"> </w:t>
            </w:r>
            <w:r>
              <w:t>metrics are considered:</w:t>
            </w:r>
          </w:p>
          <w:p w14:paraId="129168B3" w14:textId="77777777" w:rsidR="00EA2AD5" w:rsidRDefault="00EA2AD5" w:rsidP="002B7FE6">
            <w:pPr>
              <w:pStyle w:val="ListParagraph"/>
              <w:numPr>
                <w:ilvl w:val="0"/>
                <w:numId w:val="36"/>
              </w:numPr>
              <w:rPr>
                <w:b/>
                <w:lang w:eastAsia="zh-CN"/>
              </w:rPr>
            </w:pPr>
            <w:r>
              <w:rPr>
                <w:b/>
                <w:lang w:eastAsia="zh-CN"/>
              </w:rPr>
              <w:t>UE power saving gain</w:t>
            </w:r>
          </w:p>
          <w:p w14:paraId="6F6A643B" w14:textId="77777777" w:rsidR="00EA2AD5" w:rsidRDefault="00EA2AD5" w:rsidP="002B7FE6">
            <w:pPr>
              <w:pStyle w:val="ListParagraph"/>
              <w:numPr>
                <w:ilvl w:val="0"/>
                <w:numId w:val="36"/>
              </w:numPr>
              <w:rPr>
                <w:b/>
                <w:lang w:eastAsia="zh-CN"/>
              </w:rPr>
            </w:pPr>
            <w:r>
              <w:rPr>
                <w:b/>
                <w:lang w:eastAsia="zh-CN"/>
              </w:rPr>
              <w:t>System impact, including additional system overhead</w:t>
            </w:r>
          </w:p>
          <w:p w14:paraId="5F941707" w14:textId="77777777" w:rsidR="00EA2AD5" w:rsidRDefault="00EA2AD5" w:rsidP="002B7FE6">
            <w:pPr>
              <w:pStyle w:val="ListParagraph"/>
              <w:numPr>
                <w:ilvl w:val="0"/>
                <w:numId w:val="36"/>
              </w:numPr>
              <w:rPr>
                <w:b/>
                <w:lang w:eastAsia="zh-CN"/>
              </w:rPr>
            </w:pPr>
            <w:r>
              <w:rPr>
                <w:b/>
                <w:lang w:eastAsia="zh-CN"/>
              </w:rPr>
              <w:t>Applicability to reduced capability UEs</w:t>
            </w:r>
          </w:p>
          <w:p w14:paraId="4F446173" w14:textId="77777777" w:rsidR="00EA2AD5" w:rsidRDefault="00EA2AD5" w:rsidP="002B7FE6">
            <w:pPr>
              <w:pStyle w:val="ListParagraph"/>
              <w:numPr>
                <w:ilvl w:val="0"/>
                <w:numId w:val="36"/>
              </w:numPr>
              <w:rPr>
                <w:b/>
                <w:color w:val="7030A0"/>
                <w:lang w:eastAsia="zh-CN"/>
              </w:rPr>
            </w:pPr>
            <w:r>
              <w:rPr>
                <w:b/>
                <w:color w:val="7030A0"/>
                <w:lang w:eastAsia="zh-CN"/>
              </w:rPr>
              <w:t>Other functionalities that shall be informed to UE in paging procedure</w:t>
            </w:r>
          </w:p>
          <w:p w14:paraId="0D5B66ED" w14:textId="77777777" w:rsidR="00EA2AD5" w:rsidRDefault="00EA2AD5" w:rsidP="002B7FE6">
            <w:pPr>
              <w:pStyle w:val="ListParagraph"/>
              <w:numPr>
                <w:ilvl w:val="0"/>
                <w:numId w:val="36"/>
              </w:numPr>
              <w:rPr>
                <w:b/>
                <w:color w:val="7030A0"/>
                <w:lang w:eastAsia="zh-CN"/>
              </w:rPr>
            </w:pPr>
            <w:r>
              <w:rPr>
                <w:b/>
                <w:color w:val="7030A0"/>
                <w:lang w:eastAsia="zh-CN"/>
              </w:rPr>
              <w:t>Specification impact and effort considering limited TU in RAN1</w:t>
            </w:r>
          </w:p>
          <w:p w14:paraId="06884607" w14:textId="77777777" w:rsidR="00EA2AD5" w:rsidRDefault="00EA2AD5" w:rsidP="002B7FE6">
            <w:pPr>
              <w:rPr>
                <w:b/>
                <w:lang w:eastAsia="zh-CN"/>
              </w:rPr>
            </w:pPr>
          </w:p>
          <w:p w14:paraId="34F3294D" w14:textId="77777777" w:rsidR="00EA2AD5" w:rsidRDefault="00EA2AD5" w:rsidP="002B7FE6">
            <w:pPr>
              <w:rPr>
                <w:rFonts w:asciiTheme="minorHAnsi" w:eastAsia="Malgun Gothic" w:hAnsiTheme="minorHAnsi"/>
                <w:lang w:eastAsia="ko-KR"/>
              </w:rPr>
            </w:pPr>
          </w:p>
        </w:tc>
      </w:tr>
      <w:tr w:rsidR="00EA2AD5" w14:paraId="4BF1A346" w14:textId="77777777" w:rsidTr="002B7FE6">
        <w:tc>
          <w:tcPr>
            <w:tcW w:w="1555" w:type="dxa"/>
          </w:tcPr>
          <w:p w14:paraId="3D2450B0"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35384D13"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EA2AD5" w14:paraId="20FC9F67" w14:textId="77777777" w:rsidTr="002B7FE6">
        <w:tc>
          <w:tcPr>
            <w:tcW w:w="1555" w:type="dxa"/>
          </w:tcPr>
          <w:p w14:paraId="10119850" w14:textId="77777777" w:rsidR="00EA2AD5" w:rsidRDefault="00EA2AD5" w:rsidP="002B7FE6">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0E0CED69" w14:textId="77777777" w:rsidR="00EA2AD5" w:rsidRDefault="00EA2AD5" w:rsidP="002B7FE6">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regarding “UE power saving gain”, at least general power saving gain for UEs including eMBB UEs and RedCap UEs should be considered.</w:t>
            </w:r>
          </w:p>
        </w:tc>
      </w:tr>
      <w:tr w:rsidR="00EA2AD5" w14:paraId="5944BF85" w14:textId="77777777" w:rsidTr="002B7FE6">
        <w:tc>
          <w:tcPr>
            <w:tcW w:w="1555" w:type="dxa"/>
          </w:tcPr>
          <w:p w14:paraId="167BE61F"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2A37F37A" w14:textId="77777777" w:rsidR="00EA2AD5" w:rsidRDefault="00EA2AD5" w:rsidP="002B7FE6">
            <w:pPr>
              <w:rPr>
                <w:sz w:val="20"/>
                <w:szCs w:val="20"/>
                <w:lang w:eastAsia="zh-CN"/>
              </w:rPr>
            </w:pPr>
            <w:r>
              <w:rPr>
                <w:rFonts w:hint="eastAsia"/>
                <w:sz w:val="20"/>
                <w:szCs w:val="20"/>
                <w:lang w:eastAsia="zh-CN"/>
              </w:rPr>
              <w:t>For Proposals 7:</w:t>
            </w:r>
          </w:p>
          <w:p w14:paraId="3F845C59" w14:textId="77777777" w:rsidR="00EA2AD5" w:rsidRDefault="00EA2AD5" w:rsidP="002B7FE6">
            <w:pPr>
              <w:pStyle w:val="ListParagraph"/>
              <w:numPr>
                <w:ilvl w:val="0"/>
                <w:numId w:val="40"/>
              </w:numPr>
              <w:rPr>
                <w:sz w:val="20"/>
                <w:szCs w:val="20"/>
                <w:lang w:eastAsia="zh-CN"/>
              </w:rPr>
            </w:pPr>
            <w:r>
              <w:rPr>
                <w:rFonts w:hint="eastAsia"/>
                <w:sz w:val="20"/>
                <w:szCs w:val="20"/>
                <w:lang w:eastAsia="zh-CN"/>
              </w:rPr>
              <w:t xml:space="preserve">The purpose is not clear. </w:t>
            </w:r>
          </w:p>
          <w:p w14:paraId="53D791AE" w14:textId="77777777" w:rsidR="00EA2AD5" w:rsidRDefault="00EA2AD5" w:rsidP="002B7FE6">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FFCA7C4" w14:textId="77777777" w:rsidR="00EA2AD5" w:rsidRDefault="00EA2AD5" w:rsidP="002B7FE6">
            <w:pPr>
              <w:pStyle w:val="ListParagraph"/>
              <w:numPr>
                <w:ilvl w:val="1"/>
                <w:numId w:val="40"/>
              </w:numPr>
              <w:rPr>
                <w:sz w:val="20"/>
                <w:szCs w:val="20"/>
                <w:lang w:eastAsia="zh-CN"/>
              </w:rPr>
            </w:pPr>
            <w:r>
              <w:rPr>
                <w:rFonts w:hint="eastAsia"/>
                <w:sz w:val="20"/>
                <w:szCs w:val="20"/>
                <w:lang w:eastAsia="zh-CN"/>
              </w:rPr>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6ABCBEBA" w14:textId="77777777" w:rsidR="00EA2AD5" w:rsidRDefault="00EA2AD5" w:rsidP="002B7FE6">
            <w:pPr>
              <w:pStyle w:val="ListParagraph"/>
              <w:numPr>
                <w:ilvl w:val="0"/>
                <w:numId w:val="40"/>
              </w:numPr>
              <w:rPr>
                <w:sz w:val="20"/>
                <w:szCs w:val="20"/>
                <w:lang w:eastAsia="zh-CN"/>
              </w:rPr>
            </w:pPr>
            <w:r>
              <w:rPr>
                <w:sz w:val="20"/>
                <w:szCs w:val="20"/>
                <w:lang w:eastAsia="zh-CN"/>
              </w:rPr>
              <w:t xml:space="preserve">If the speed needs to be included, a lower-speed (e.g., </w:t>
            </w:r>
            <w:r>
              <w:rPr>
                <w:rFonts w:hint="eastAsia"/>
                <w:sz w:val="20"/>
                <w:szCs w:val="20"/>
                <w:lang w:eastAsia="zh-CN"/>
              </w:rPr>
              <w:t>RedCap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65EDCC12" w14:textId="77777777" w:rsidR="00EA2AD5" w:rsidRDefault="00EA2AD5" w:rsidP="002B7FE6">
            <w:pPr>
              <w:rPr>
                <w:sz w:val="20"/>
                <w:szCs w:val="20"/>
                <w:lang w:eastAsia="zh-CN"/>
              </w:rPr>
            </w:pPr>
          </w:p>
          <w:p w14:paraId="6EBABAF5" w14:textId="77777777" w:rsidR="00EA2AD5" w:rsidRDefault="00EA2AD5" w:rsidP="002B7FE6">
            <w:pPr>
              <w:rPr>
                <w:sz w:val="20"/>
                <w:szCs w:val="20"/>
                <w:lang w:eastAsia="zh-CN"/>
              </w:rPr>
            </w:pPr>
            <w:r>
              <w:rPr>
                <w:rFonts w:hint="eastAsia"/>
                <w:sz w:val="20"/>
                <w:szCs w:val="20"/>
                <w:lang w:eastAsia="zh-CN"/>
              </w:rPr>
              <w:t>For Proposals 8</w:t>
            </w:r>
            <w:r>
              <w:rPr>
                <w:rFonts w:hint="eastAsia"/>
                <w:sz w:val="20"/>
                <w:szCs w:val="20"/>
                <w:lang w:eastAsia="zh-CN"/>
              </w:rPr>
              <w:t>：</w:t>
            </w:r>
          </w:p>
          <w:p w14:paraId="0CA342D7" w14:textId="77777777" w:rsidR="00EA2AD5" w:rsidRDefault="00EA2AD5" w:rsidP="002B7FE6">
            <w:pPr>
              <w:pStyle w:val="ListParagraph"/>
              <w:numPr>
                <w:ilvl w:val="0"/>
                <w:numId w:val="41"/>
              </w:numPr>
              <w:rPr>
                <w:sz w:val="20"/>
                <w:szCs w:val="20"/>
                <w:lang w:eastAsia="zh-CN"/>
              </w:rPr>
            </w:pPr>
            <w:r>
              <w:rPr>
                <w:sz w:val="20"/>
                <w:szCs w:val="20"/>
                <w:lang w:eastAsia="zh-CN"/>
              </w:rPr>
              <w:t xml:space="preserve">It is not clear how to quantify the “Applicability to RedCap UE”. </w:t>
            </w:r>
          </w:p>
          <w:p w14:paraId="6E47F311" w14:textId="77777777" w:rsidR="00EA2AD5" w:rsidRDefault="00EA2AD5" w:rsidP="002B7FE6">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EA2AD5" w14:paraId="1129F28C" w14:textId="77777777" w:rsidTr="002B7FE6">
        <w:tc>
          <w:tcPr>
            <w:tcW w:w="1555" w:type="dxa"/>
          </w:tcPr>
          <w:p w14:paraId="3D744455"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306E43C0" w14:textId="77777777" w:rsidR="00EA2AD5" w:rsidRDefault="00EA2AD5" w:rsidP="002B7FE6">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EA2AD5" w14:paraId="1501199A" w14:textId="77777777" w:rsidTr="002B7FE6">
        <w:tc>
          <w:tcPr>
            <w:tcW w:w="1555" w:type="dxa"/>
          </w:tcPr>
          <w:p w14:paraId="114A9784"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75A34E55"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EA2AD5" w14:paraId="47E6186F" w14:textId="77777777" w:rsidTr="002B7FE6">
        <w:tc>
          <w:tcPr>
            <w:tcW w:w="1555" w:type="dxa"/>
          </w:tcPr>
          <w:p w14:paraId="663FF332"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3E61C597" w14:textId="77777777" w:rsidR="00EA2AD5" w:rsidRDefault="00EA2AD5" w:rsidP="002B7FE6">
            <w:pPr>
              <w:rPr>
                <w:rFonts w:asciiTheme="minorHAnsi" w:eastAsia="Malgun Gothic" w:hAnsiTheme="minorHAnsi"/>
                <w:lang w:eastAsia="ko-KR"/>
              </w:rPr>
            </w:pPr>
            <w:r w:rsidRPr="004270D4">
              <w:rPr>
                <w:rFonts w:asciiTheme="minorHAnsi" w:eastAsia="Malgun Gothic" w:hAnsiTheme="minorHAnsi"/>
                <w:lang w:eastAsia="ko-KR"/>
              </w:rPr>
              <w:t>Although in our understanding, the frequency error depends on the gap of the tracked SSB burst for synchronization and the received paging indication</w:t>
            </w:r>
            <w:r>
              <w:rPr>
                <w:rFonts w:asciiTheme="minorHAnsi" w:eastAsia="Malgun Gothic" w:hAnsiTheme="minorHAnsi"/>
                <w:lang w:eastAsia="ko-KR"/>
              </w:rPr>
              <w:t>,</w:t>
            </w:r>
            <w:r w:rsidRPr="004270D4">
              <w:rPr>
                <w:rFonts w:asciiTheme="minorHAnsi" w:eastAsia="Malgun Gothic" w:hAnsiTheme="minorHAnsi"/>
                <w:lang w:eastAsia="ko-KR"/>
              </w:rPr>
              <w:t xml:space="preserve"> </w:t>
            </w:r>
            <w:r>
              <w:rPr>
                <w:rFonts w:asciiTheme="minorHAnsi" w:eastAsia="Malgun Gothic" w:hAnsiTheme="minorHAnsi"/>
                <w:lang w:eastAsia="ko-KR"/>
              </w:rPr>
              <w:t>i</w:t>
            </w:r>
            <w:r w:rsidRPr="004270D4">
              <w:rPr>
                <w:rFonts w:asciiTheme="minorHAnsi" w:eastAsia="Malgun Gothic" w:hAnsiTheme="minorHAnsi"/>
                <w:lang w:eastAsia="ko-KR"/>
              </w:rPr>
              <w:t>t is better to clarify that.</w:t>
            </w:r>
          </w:p>
        </w:tc>
      </w:tr>
      <w:tr w:rsidR="00EA2AD5" w14:paraId="47E77DBF" w14:textId="77777777" w:rsidTr="002B7FE6">
        <w:tc>
          <w:tcPr>
            <w:tcW w:w="1555" w:type="dxa"/>
          </w:tcPr>
          <w:p w14:paraId="61442759" w14:textId="77777777" w:rsidR="00EA2AD5" w:rsidRDefault="00EA2AD5" w:rsidP="002B7FE6">
            <w:pPr>
              <w:rPr>
                <w:rFonts w:asciiTheme="minorHAnsi" w:eastAsia="Malgun Gothic" w:hAnsiTheme="minorHAnsi"/>
                <w:lang w:eastAsia="ko-KR"/>
              </w:rPr>
            </w:pPr>
            <w:r w:rsidRPr="006F7249">
              <w:rPr>
                <w:rFonts w:eastAsia="Malgun Gothic"/>
                <w:sz w:val="20"/>
                <w:lang w:eastAsia="ko-KR"/>
              </w:rPr>
              <w:t>LG</w:t>
            </w:r>
          </w:p>
        </w:tc>
        <w:tc>
          <w:tcPr>
            <w:tcW w:w="8902" w:type="dxa"/>
          </w:tcPr>
          <w:p w14:paraId="0EA6770C" w14:textId="77777777" w:rsidR="00EA2AD5" w:rsidRPr="006F7249" w:rsidRDefault="00EA2AD5" w:rsidP="002B7FE6">
            <w:pPr>
              <w:rPr>
                <w:rFonts w:eastAsia="Malgun Gothic"/>
                <w:sz w:val="20"/>
                <w:lang w:eastAsia="ko-KR"/>
              </w:rPr>
            </w:pPr>
            <w:r w:rsidRPr="006F7249">
              <w:rPr>
                <w:rFonts w:eastAsia="Malgun Gothic"/>
                <w:sz w:val="20"/>
                <w:lang w:eastAsia="ko-KR"/>
              </w:rPr>
              <w:t>As pointed out by Samsung, it would be worth to clarify the carrier frequency in proposal 7.</w:t>
            </w:r>
          </w:p>
          <w:p w14:paraId="2331C88D" w14:textId="77777777" w:rsidR="00EA2AD5" w:rsidRDefault="00EA2AD5" w:rsidP="002B7FE6">
            <w:pPr>
              <w:rPr>
                <w:rFonts w:asciiTheme="minorHAnsi" w:eastAsia="Malgun Gothic" w:hAnsiTheme="minorHAnsi"/>
                <w:lang w:eastAsia="ko-KR"/>
              </w:rPr>
            </w:pPr>
            <w:r w:rsidRPr="006F7249">
              <w:rPr>
                <w:rFonts w:eastAsia="Malgun Gothic"/>
                <w:sz w:val="20"/>
                <w:lang w:eastAsia="ko-KR"/>
              </w:rPr>
              <w:t>Since the objective of this WID is the UE power saving, we prefer to add a note that UE power saving gain should be considered with higher priority in proposal 8.</w:t>
            </w:r>
          </w:p>
        </w:tc>
      </w:tr>
      <w:tr w:rsidR="00EA2AD5" w14:paraId="3D0A83E7" w14:textId="77777777" w:rsidTr="002B7FE6">
        <w:tc>
          <w:tcPr>
            <w:tcW w:w="1555" w:type="dxa"/>
          </w:tcPr>
          <w:p w14:paraId="16CFEEE4"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420C66E3" w14:textId="77777777" w:rsidR="00EA2AD5" w:rsidRDefault="00EA2AD5" w:rsidP="002B7FE6">
            <w:pPr>
              <w:rPr>
                <w:rFonts w:asciiTheme="minorHAnsi" w:hAnsiTheme="minorHAnsi"/>
                <w:lang w:eastAsia="zh-CN"/>
              </w:rPr>
            </w:pPr>
            <w:r>
              <w:rPr>
                <w:rFonts w:asciiTheme="minorHAnsi" w:hAnsiTheme="minorHAnsi"/>
                <w:lang w:eastAsia="zh-CN"/>
              </w:rPr>
              <w:t>Several comments on Proposal 7 and 8.</w:t>
            </w:r>
          </w:p>
          <w:p w14:paraId="70D3E5EF" w14:textId="77777777" w:rsidR="00EA2AD5" w:rsidRDefault="00EA2AD5" w:rsidP="002B7FE6">
            <w:pPr>
              <w:rPr>
                <w:rFonts w:asciiTheme="minorHAnsi" w:hAnsiTheme="minorHAnsi"/>
                <w:lang w:eastAsia="zh-CN"/>
              </w:rPr>
            </w:pPr>
          </w:p>
          <w:p w14:paraId="0C28E901" w14:textId="77777777" w:rsidR="00EA2AD5" w:rsidRDefault="00EA2AD5" w:rsidP="002B7FE6">
            <w:pPr>
              <w:pStyle w:val="ListParagraph"/>
              <w:numPr>
                <w:ilvl w:val="0"/>
                <w:numId w:val="55"/>
              </w:numPr>
              <w:rPr>
                <w:rFonts w:asciiTheme="minorHAnsi" w:hAnsiTheme="minorHAnsi"/>
                <w:lang w:eastAsia="zh-CN"/>
              </w:rPr>
            </w:pPr>
            <w:r w:rsidRPr="00CB1C90">
              <w:rPr>
                <w:rFonts w:asciiTheme="minorHAnsi" w:hAnsiTheme="minorHAnsi"/>
                <w:lang w:eastAsia="zh-CN"/>
              </w:rPr>
              <w:t>It is not clear how 1dB SNR and 0.5ppm are selected</w:t>
            </w:r>
            <w:r>
              <w:rPr>
                <w:rFonts w:asciiTheme="minorHAnsi" w:hAnsiTheme="minorHAnsi"/>
                <w:lang w:eastAsia="zh-CN"/>
              </w:rPr>
              <w:t xml:space="preserve"> in Proposal 7. For reference TR 38.840 can be used where -6dB was assumed as the lowest SNR to meet MDR requirement for physical layer signal. Proposal 7 in it’s current form maybe limited in scope. Note that CFO requirement can be different for a paging indication received before or during PO, depending on whether the indication before PO also provides sync/tracking functionality or not.</w:t>
            </w:r>
          </w:p>
          <w:p w14:paraId="187F837D" w14:textId="77777777" w:rsidR="00EA2AD5" w:rsidRPr="006C4C5E" w:rsidRDefault="00EA2AD5" w:rsidP="002B7FE6">
            <w:pPr>
              <w:pStyle w:val="ListParagraph"/>
              <w:numPr>
                <w:ilvl w:val="0"/>
                <w:numId w:val="55"/>
              </w:numPr>
              <w:rPr>
                <w:rFonts w:asciiTheme="minorHAnsi" w:eastAsia="Malgun Gothic" w:hAnsiTheme="minorHAnsi"/>
                <w:lang w:eastAsia="ko-KR"/>
              </w:rPr>
            </w:pPr>
            <w:r>
              <w:rPr>
                <w:rFonts w:asciiTheme="minorHAnsi" w:hAnsiTheme="minorHAnsi"/>
                <w:lang w:eastAsia="zh-CN"/>
              </w:rPr>
              <w:t xml:space="preserve">We suggest to generalize Proposal 7 to study MDR of not just paging DCI but also any physical layer signal/channel considered for paging enhancements. X </w:t>
            </w:r>
            <w:r>
              <w:rPr>
                <w:rFonts w:asciiTheme="minorHAnsi" w:hAnsiTheme="minorHAnsi" w:cstheme="minorHAnsi"/>
                <w:lang w:eastAsia="zh-CN"/>
              </w:rPr>
              <w:t>≥</w:t>
            </w:r>
            <w:r>
              <w:rPr>
                <w:rFonts w:asciiTheme="minorHAnsi" w:hAnsiTheme="minorHAnsi"/>
                <w:lang w:eastAsia="zh-CN"/>
              </w:rPr>
              <w:t xml:space="preserve"> 0.1 ppm can be listed, where companies could report values of X assumed for the evaluations. For example, if CFO requirement can be relaxed for paging DCI from 0.1ppm to a larger value, whether less number of SSBs processing is needed before PO </w:t>
            </w:r>
            <w:r w:rsidRPr="00CB1C90">
              <w:rPr>
                <w:rFonts w:asciiTheme="minorHAnsi" w:hAnsiTheme="minorHAnsi"/>
                <w:lang w:eastAsia="zh-CN"/>
              </w:rPr>
              <w:t xml:space="preserve"> </w:t>
            </w:r>
            <w:r>
              <w:rPr>
                <w:rFonts w:asciiTheme="minorHAnsi" w:hAnsiTheme="minorHAnsi"/>
                <w:lang w:eastAsia="zh-CN"/>
              </w:rPr>
              <w:t xml:space="preserve">so that power saving can be achieved. On the other hand, CFO requirement of paging DCI can be kept at 0.1ppm, but TRS can be used before PO so that less number of SSBs can be processed, leading to power saving gain. MDR target in case of TRS may need to be met at larger CFO than 0.1ppm if it has to provide sync functionality. Moreover, companies could also report suitable CFO assumption for WUS if considered before PO. </w:t>
            </w:r>
          </w:p>
          <w:p w14:paraId="6EE407C2" w14:textId="77777777" w:rsidR="00EA2AD5" w:rsidRPr="006C4C5E" w:rsidRDefault="00EA2AD5" w:rsidP="002B7FE6">
            <w:pPr>
              <w:pStyle w:val="ListParagraph"/>
              <w:numPr>
                <w:ilvl w:val="0"/>
                <w:numId w:val="55"/>
              </w:numPr>
              <w:rPr>
                <w:rFonts w:asciiTheme="minorHAnsi" w:eastAsia="Malgun Gothic" w:hAnsiTheme="minorHAnsi"/>
                <w:lang w:eastAsia="ko-KR"/>
              </w:rPr>
            </w:pPr>
            <w:r w:rsidRPr="006C4C5E">
              <w:rPr>
                <w:rFonts w:asciiTheme="minorHAnsi" w:hAnsiTheme="minorHAnsi"/>
                <w:lang w:eastAsia="zh-CN"/>
              </w:rPr>
              <w:t>For  Proposal 8, we think we could reuse performance metrics captured in TR 38.840. Also, third bullet “</w:t>
            </w:r>
            <w:r w:rsidRPr="006C4C5E">
              <w:rPr>
                <w:b/>
                <w:lang w:eastAsia="zh-CN"/>
              </w:rPr>
              <w:t>Applicability to reduced capability UEs</w:t>
            </w:r>
            <w:r w:rsidRPr="006C4C5E">
              <w:rPr>
                <w:rFonts w:asciiTheme="minorHAnsi" w:hAnsiTheme="minorHAnsi"/>
                <w:lang w:eastAsia="zh-CN"/>
              </w:rPr>
              <w:t xml:space="preserve">” is not clear.  </w:t>
            </w:r>
          </w:p>
        </w:tc>
      </w:tr>
      <w:tr w:rsidR="00EA2AD5" w14:paraId="43798697" w14:textId="77777777" w:rsidTr="002B7FE6">
        <w:tc>
          <w:tcPr>
            <w:tcW w:w="1555" w:type="dxa"/>
          </w:tcPr>
          <w:p w14:paraId="57731A72"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75CA65F8"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For proposal 7, the reference SNR requirement should be clarified. It can based on a RAN4 test case without frequency error. For the robustness to frequency error, we should take into account that at least on SS burst can be utilized for initial frequency compensation since serving cell measurement over SSB is needed. In this regard, [0.1] ppm residue frequency offset w.r.t. a targeted carrier center frequency is suggested.</w:t>
            </w:r>
          </w:p>
          <w:p w14:paraId="70B6E423" w14:textId="77777777" w:rsidR="00EA2AD5" w:rsidRDefault="00EA2AD5" w:rsidP="002B7FE6">
            <w:pPr>
              <w:rPr>
                <w:rFonts w:asciiTheme="minorHAnsi" w:eastAsia="Malgun Gothic" w:hAnsiTheme="minorHAnsi"/>
                <w:lang w:eastAsia="ko-KR"/>
              </w:rPr>
            </w:pPr>
          </w:p>
          <w:p w14:paraId="335AF519"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For proposal 8, we also agree inclusion of specification impact and impact to legacy Rel-15 and Rel-16 UEs as part of the performance metric.</w:t>
            </w:r>
          </w:p>
        </w:tc>
      </w:tr>
      <w:tr w:rsidR="00EA2AD5" w14:paraId="4268C8E5" w14:textId="77777777" w:rsidTr="002B7FE6">
        <w:tc>
          <w:tcPr>
            <w:tcW w:w="1555" w:type="dxa"/>
          </w:tcPr>
          <w:p w14:paraId="282D25C6" w14:textId="77777777" w:rsidR="00EA2AD5" w:rsidRDefault="00EA2AD5" w:rsidP="002B7FE6">
            <w:pPr>
              <w:rPr>
                <w:rFonts w:asciiTheme="minorHAnsi" w:eastAsia="Malgun Gothic" w:hAnsiTheme="minorHAnsi"/>
                <w:lang w:eastAsia="ko-KR"/>
              </w:rPr>
            </w:pPr>
            <w:r>
              <w:rPr>
                <w:rFonts w:ascii="Calibri" w:eastAsia="Malgun Gothic" w:hAnsi="Calibri"/>
                <w:lang w:eastAsia="ko-KR"/>
              </w:rPr>
              <w:t>TCL</w:t>
            </w:r>
          </w:p>
        </w:tc>
        <w:tc>
          <w:tcPr>
            <w:tcW w:w="8902" w:type="dxa"/>
          </w:tcPr>
          <w:p w14:paraId="670EEB61" w14:textId="77777777" w:rsidR="00EA2AD5" w:rsidRDefault="00EA2AD5" w:rsidP="002B7FE6">
            <w:pPr>
              <w:rPr>
                <w:rFonts w:asciiTheme="minorHAnsi" w:eastAsia="Malgun Gothic" w:hAnsiTheme="minorHAnsi"/>
                <w:lang w:eastAsia="ko-KR"/>
              </w:rPr>
            </w:pPr>
            <w:r>
              <w:rPr>
                <w:rFonts w:ascii="Calibri" w:eastAsia="Malgun Gothic" w:hAnsi="Calibri"/>
                <w:lang w:eastAsia="ko-KR"/>
              </w:rPr>
              <w:t>We are fine with the proposals.</w:t>
            </w:r>
          </w:p>
        </w:tc>
      </w:tr>
      <w:tr w:rsidR="00EA2AD5" w14:paraId="059D5B9C" w14:textId="77777777" w:rsidTr="002B7FE6">
        <w:tc>
          <w:tcPr>
            <w:tcW w:w="1555" w:type="dxa"/>
          </w:tcPr>
          <w:p w14:paraId="48EFDF2B" w14:textId="77777777" w:rsidR="00EA2AD5" w:rsidRDefault="00EA2AD5" w:rsidP="002B7FE6">
            <w:pPr>
              <w:rPr>
                <w:rFonts w:asciiTheme="minorHAnsi" w:eastAsia="Malgun Gothic" w:hAnsiTheme="minorHAnsi"/>
                <w:lang w:eastAsia="ko-KR"/>
              </w:rPr>
            </w:pPr>
            <w:r>
              <w:rPr>
                <w:rFonts w:asciiTheme="minorHAnsi" w:hAnsiTheme="minorHAnsi"/>
                <w:lang w:eastAsia="zh-CN"/>
              </w:rPr>
              <w:t>Qualcomm</w:t>
            </w:r>
          </w:p>
        </w:tc>
        <w:tc>
          <w:tcPr>
            <w:tcW w:w="8902" w:type="dxa"/>
          </w:tcPr>
          <w:p w14:paraId="355156A1" w14:textId="77777777" w:rsidR="00EA2AD5" w:rsidRDefault="00EA2AD5" w:rsidP="002B7FE6">
            <w:pPr>
              <w:rPr>
                <w:rFonts w:asciiTheme="minorHAnsi" w:hAnsiTheme="minorHAnsi"/>
                <w:lang w:eastAsia="zh-CN"/>
              </w:rPr>
            </w:pPr>
            <w:r>
              <w:rPr>
                <w:rFonts w:asciiTheme="minorHAnsi" w:hAnsiTheme="minorHAnsi"/>
                <w:lang w:eastAsia="zh-CN"/>
              </w:rPr>
              <w:t>Regarding proposal 7, it is not clear whether the efforts is worthwhile given Rel-17 power saving assumption has only one TU unless some drastic change is proposed by companies.</w:t>
            </w:r>
          </w:p>
          <w:p w14:paraId="0C752872" w14:textId="77777777" w:rsidR="00EA2AD5" w:rsidRDefault="00EA2AD5" w:rsidP="002B7FE6">
            <w:pPr>
              <w:rPr>
                <w:rFonts w:asciiTheme="minorHAnsi" w:eastAsia="Malgun Gothic" w:hAnsiTheme="minorHAnsi"/>
                <w:lang w:eastAsia="ko-KR"/>
              </w:rPr>
            </w:pPr>
            <w:r>
              <w:rPr>
                <w:rFonts w:asciiTheme="minorHAnsi" w:hAnsiTheme="minorHAnsi"/>
                <w:lang w:eastAsia="zh-CN"/>
              </w:rPr>
              <w:t>For proposal 8, since Rel-17 RedCap UE SI has its own power saving study. The third bullet needs not to be mandatory. Companies can present results for RedCap UEs but the results should not be used to judge a power saving technique.</w:t>
            </w:r>
          </w:p>
        </w:tc>
      </w:tr>
      <w:tr w:rsidR="00EA2AD5" w14:paraId="0CFEBD0E" w14:textId="77777777" w:rsidTr="002B7FE6">
        <w:tc>
          <w:tcPr>
            <w:tcW w:w="1555" w:type="dxa"/>
          </w:tcPr>
          <w:p w14:paraId="00D01A03" w14:textId="40A7B69D" w:rsidR="00EA2AD5" w:rsidRDefault="00EA2AD5" w:rsidP="00EA2AD5">
            <w:pPr>
              <w:rPr>
                <w:rFonts w:asciiTheme="minorHAnsi" w:eastAsia="Malgun Gothic" w:hAnsiTheme="minorHAnsi"/>
                <w:lang w:eastAsia="ko-KR"/>
              </w:rPr>
            </w:pPr>
            <w:r w:rsidRPr="00E74597">
              <w:rPr>
                <w:rFonts w:eastAsia="Malgun Gothic"/>
                <w:sz w:val="22"/>
                <w:szCs w:val="22"/>
                <w:lang w:eastAsia="ko-KR"/>
              </w:rPr>
              <w:t>CATT</w:t>
            </w:r>
          </w:p>
        </w:tc>
        <w:tc>
          <w:tcPr>
            <w:tcW w:w="8902" w:type="dxa"/>
          </w:tcPr>
          <w:p w14:paraId="4A828A41" w14:textId="7D157E45" w:rsidR="00EA2AD5" w:rsidRDefault="00EA2AD5" w:rsidP="00EA2AD5">
            <w:pPr>
              <w:rPr>
                <w:rFonts w:asciiTheme="minorHAnsi" w:eastAsia="Malgun Gothic" w:hAnsiTheme="minorHAnsi"/>
                <w:lang w:eastAsia="ko-KR"/>
              </w:rPr>
            </w:pPr>
            <w:r>
              <w:rPr>
                <w:rFonts w:eastAsia="Malgun Gothic"/>
                <w:sz w:val="22"/>
                <w:szCs w:val="22"/>
                <w:lang w:eastAsia="ko-KR"/>
              </w:rPr>
              <w:t xml:space="preserve">We are OK with the performance matrix of Proposal 8.  We need to consider the assumption of network miss-paging probability, where network paging strategy in the registration area does not page the UE at the right cell at each paging occasion.   </w:t>
            </w:r>
          </w:p>
        </w:tc>
      </w:tr>
      <w:tr w:rsidR="00EA2AD5" w14:paraId="6909CDDE" w14:textId="77777777" w:rsidTr="002B7FE6">
        <w:tc>
          <w:tcPr>
            <w:tcW w:w="1555" w:type="dxa"/>
          </w:tcPr>
          <w:p w14:paraId="23A76E12" w14:textId="3C9A2A15" w:rsidR="00EA2AD5" w:rsidRDefault="00EA2AD5" w:rsidP="00EA2AD5">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693673EA" w14:textId="014D3BC7" w:rsidR="00EA2AD5" w:rsidRDefault="00EA2AD5" w:rsidP="00EA2AD5">
            <w:pPr>
              <w:rPr>
                <w:rFonts w:asciiTheme="minorHAnsi" w:eastAsia="Malgun Gothic" w:hAnsiTheme="minorHAnsi"/>
                <w:lang w:eastAsia="ko-KR"/>
              </w:rPr>
            </w:pPr>
            <w:r>
              <w:rPr>
                <w:rFonts w:asciiTheme="minorHAnsi" w:eastAsia="Malgun Gothic" w:hAnsiTheme="minorHAnsi"/>
                <w:lang w:eastAsia="ko-KR"/>
              </w:rPr>
              <w:t xml:space="preserve">Regarding proposal 7, we don’ think </w:t>
            </w:r>
            <w:r w:rsidRPr="004D40BD">
              <w:rPr>
                <w:rFonts w:asciiTheme="minorHAnsi" w:eastAsia="Malgun Gothic" w:hAnsiTheme="minorHAnsi"/>
                <w:lang w:eastAsia="ko-KR"/>
              </w:rPr>
              <w:t>[0.5] ppm frequency error</w:t>
            </w:r>
            <w:r>
              <w:rPr>
                <w:rFonts w:asciiTheme="minorHAnsi" w:eastAsia="Malgun Gothic" w:hAnsiTheme="minorHAnsi"/>
                <w:lang w:eastAsia="ko-KR"/>
              </w:rPr>
              <w:t xml:space="preserve"> and </w:t>
            </w:r>
            <w:r w:rsidRPr="004D40BD">
              <w:rPr>
                <w:rFonts w:asciiTheme="minorHAnsi" w:eastAsia="Malgun Gothic" w:hAnsiTheme="minorHAnsi"/>
                <w:lang w:eastAsia="ko-KR"/>
              </w:rPr>
              <w:t>60 km/h</w:t>
            </w:r>
            <w:r>
              <w:rPr>
                <w:rFonts w:asciiTheme="minorHAnsi" w:eastAsia="Malgun Gothic" w:hAnsiTheme="minorHAnsi"/>
                <w:lang w:eastAsia="ko-KR"/>
              </w:rPr>
              <w:t xml:space="preserve"> assumption properly represent main use cases for power saving features, e.g. industrial sensors, stationary/low mobility UEs. 0-3 km/h and </w:t>
            </w:r>
            <w:r>
              <w:rPr>
                <w:rFonts w:asciiTheme="minorHAnsi" w:hAnsiTheme="minorHAnsi"/>
                <w:lang w:eastAsia="zh-CN"/>
              </w:rPr>
              <w:t xml:space="preserve">+/- 0.1 ppm of non-initial acquisition should be considered. </w:t>
            </w:r>
          </w:p>
        </w:tc>
      </w:tr>
      <w:tr w:rsidR="00EA2AD5" w14:paraId="79DA75A5" w14:textId="77777777" w:rsidTr="002B7FE6">
        <w:tc>
          <w:tcPr>
            <w:tcW w:w="1555" w:type="dxa"/>
          </w:tcPr>
          <w:p w14:paraId="09A768AD" w14:textId="77777777" w:rsidR="00EA2AD5" w:rsidRDefault="00EA2AD5" w:rsidP="002B7FE6">
            <w:pPr>
              <w:rPr>
                <w:rFonts w:asciiTheme="minorHAnsi" w:eastAsia="Malgun Gothic" w:hAnsiTheme="minorHAnsi"/>
                <w:lang w:eastAsia="ko-KR"/>
              </w:rPr>
            </w:pPr>
          </w:p>
        </w:tc>
        <w:tc>
          <w:tcPr>
            <w:tcW w:w="8902" w:type="dxa"/>
          </w:tcPr>
          <w:p w14:paraId="76677402" w14:textId="77777777" w:rsidR="00EA2AD5" w:rsidRDefault="00EA2AD5" w:rsidP="002B7FE6">
            <w:pPr>
              <w:rPr>
                <w:rFonts w:asciiTheme="minorHAnsi" w:eastAsia="Malgun Gothic" w:hAnsiTheme="minorHAnsi"/>
                <w:lang w:eastAsia="ko-KR"/>
              </w:rPr>
            </w:pPr>
          </w:p>
        </w:tc>
      </w:tr>
    </w:tbl>
    <w:p w14:paraId="6D6ADC79" w14:textId="77777777" w:rsidR="00EA2AD5" w:rsidRDefault="00EA2AD5" w:rsidP="00EA2AD5"/>
    <w:p w14:paraId="4CA17CA7" w14:textId="7F37FF87" w:rsidR="00B74654" w:rsidRDefault="00B74654" w:rsidP="00EA2AD5">
      <w:r>
        <w:t xml:space="preserve">From </w:t>
      </w:r>
      <w:r>
        <w:fldChar w:fldCharType="begin"/>
      </w:r>
      <w:r>
        <w:instrText xml:space="preserve"> REF _Ref48766384 \h </w:instrText>
      </w:r>
      <w:r>
        <w:fldChar w:fldCharType="separate"/>
      </w:r>
      <w:r>
        <w:t>Table 7</w:t>
      </w:r>
      <w:r>
        <w:fldChar w:fldCharType="end"/>
      </w:r>
      <w:r>
        <w:t>, the following proposals are suggested:</w:t>
      </w:r>
    </w:p>
    <w:p w14:paraId="76178436" w14:textId="77777777" w:rsidR="00B74654" w:rsidRDefault="00B74654" w:rsidP="00EA2AD5"/>
    <w:p w14:paraId="2252DE3F" w14:textId="6E4BF679" w:rsidR="00B74654" w:rsidRDefault="008E7353" w:rsidP="008E7353">
      <w:pPr>
        <w:pStyle w:val="Caption"/>
      </w:pPr>
      <w:r>
        <w:t xml:space="preserve">Proposal </w:t>
      </w:r>
      <w:r>
        <w:fldChar w:fldCharType="begin"/>
      </w:r>
      <w:r>
        <w:instrText xml:space="preserve"> SEQ Proposal \* ARABIC </w:instrText>
      </w:r>
      <w:r>
        <w:fldChar w:fldCharType="separate"/>
      </w:r>
      <w:r>
        <w:rPr>
          <w:noProof/>
        </w:rPr>
        <w:t>7</w:t>
      </w:r>
      <w:r>
        <w:fldChar w:fldCharType="end"/>
      </w:r>
    </w:p>
    <w:p w14:paraId="733B6302" w14:textId="77777777" w:rsidR="008E7353" w:rsidRDefault="008E7353" w:rsidP="008E7353"/>
    <w:p w14:paraId="5113F7D1" w14:textId="77777777" w:rsidR="008E7353" w:rsidRDefault="008E7353" w:rsidP="008E7353">
      <w:pPr>
        <w:pStyle w:val="Caption"/>
      </w:pPr>
      <w:bookmarkStart w:id="48" w:name="_Ref48888514"/>
      <w:r w:rsidRPr="008E7353">
        <w:rPr>
          <w:color w:val="FF0000"/>
          <w:highlight w:val="yellow"/>
        </w:rPr>
        <w:t xml:space="preserve">Proposal </w:t>
      </w:r>
      <w:r w:rsidRPr="008E7353">
        <w:rPr>
          <w:color w:val="FF0000"/>
          <w:highlight w:val="yellow"/>
        </w:rPr>
        <w:fldChar w:fldCharType="begin"/>
      </w:r>
      <w:r w:rsidRPr="008E7353">
        <w:rPr>
          <w:color w:val="FF0000"/>
          <w:highlight w:val="yellow"/>
        </w:rPr>
        <w:instrText xml:space="preserve"> SEQ Proposal \* ARABIC </w:instrText>
      </w:r>
      <w:r w:rsidRPr="008E7353">
        <w:rPr>
          <w:color w:val="FF0000"/>
          <w:highlight w:val="yellow"/>
        </w:rPr>
        <w:fldChar w:fldCharType="separate"/>
      </w:r>
      <w:r w:rsidRPr="008E7353">
        <w:rPr>
          <w:noProof/>
          <w:color w:val="FF0000"/>
          <w:highlight w:val="yellow"/>
        </w:rPr>
        <w:t>8</w:t>
      </w:r>
      <w:r w:rsidRPr="008E7353">
        <w:rPr>
          <w:color w:val="FF0000"/>
          <w:highlight w:val="yellow"/>
        </w:rPr>
        <w:fldChar w:fldCharType="end"/>
      </w:r>
      <w:r>
        <w:t xml:space="preserve">: </w:t>
      </w:r>
      <w:r>
        <w:t>For the study on paging enhancements to reduce unnecessary paging reception, the following metrics are considered:</w:t>
      </w:r>
      <w:bookmarkEnd w:id="48"/>
    </w:p>
    <w:p w14:paraId="0616E8A4" w14:textId="013C111F" w:rsidR="008E7353" w:rsidRDefault="008E7353" w:rsidP="00D67068">
      <w:pPr>
        <w:pStyle w:val="Caption"/>
        <w:numPr>
          <w:ilvl w:val="0"/>
          <w:numId w:val="60"/>
        </w:numPr>
      </w:pPr>
      <w:r>
        <w:t>UE power saving gain</w:t>
      </w:r>
    </w:p>
    <w:p w14:paraId="37E79BA5" w14:textId="58E42F1E" w:rsidR="008E7353" w:rsidRDefault="008E7353" w:rsidP="00D67068">
      <w:pPr>
        <w:pStyle w:val="Caption"/>
        <w:numPr>
          <w:ilvl w:val="0"/>
          <w:numId w:val="60"/>
        </w:numPr>
      </w:pPr>
      <w:r>
        <w:t xml:space="preserve">System impact, including additional </w:t>
      </w:r>
      <w:r>
        <w:t>resource</w:t>
      </w:r>
      <w:r>
        <w:t xml:space="preserve"> overhead</w:t>
      </w:r>
    </w:p>
    <w:p w14:paraId="4B4AC808" w14:textId="2770504A" w:rsidR="008E7353" w:rsidRDefault="008E7353" w:rsidP="00D67068">
      <w:pPr>
        <w:pStyle w:val="Caption"/>
        <w:numPr>
          <w:ilvl w:val="0"/>
          <w:numId w:val="60"/>
        </w:numPr>
      </w:pPr>
      <w:r>
        <w:t>Impact to Rel-15/Rel-16 idle/inactive</w:t>
      </w:r>
      <w:r>
        <w:t>-mode</w:t>
      </w:r>
      <w:r>
        <w:t xml:space="preserve"> UEs</w:t>
      </w:r>
      <w:r>
        <w:t xml:space="preserve"> and</w:t>
      </w:r>
      <w:r>
        <w:t xml:space="preserve"> connected-mode </w:t>
      </w:r>
      <w:r>
        <w:t>UEs</w:t>
      </w:r>
    </w:p>
    <w:p w14:paraId="37990E3C" w14:textId="77777777" w:rsidR="00EA2AD5" w:rsidRDefault="00EA2AD5" w:rsidP="00EA2AD5"/>
    <w:p w14:paraId="1BB1B9E0" w14:textId="77777777" w:rsidR="008E7353" w:rsidRPr="00EA2AD5" w:rsidRDefault="008E7353" w:rsidP="00EA2AD5"/>
    <w:p w14:paraId="0CC21D99" w14:textId="77777777" w:rsidR="0096689B" w:rsidRDefault="00ED4782">
      <w:pPr>
        <w:pStyle w:val="Heading1"/>
        <w:rPr>
          <w:rFonts w:ascii="Times New Roman" w:hAnsi="Times New Roman"/>
        </w:rPr>
      </w:pPr>
      <w:r>
        <w:rPr>
          <w:rFonts w:ascii="Times New Roman" w:hAnsi="Times New Roman"/>
        </w:rPr>
        <w:t xml:space="preserve">Potential Paging Enhancements </w:t>
      </w:r>
    </w:p>
    <w:p w14:paraId="0CC21D9A" w14:textId="77777777" w:rsidR="0096689B" w:rsidRDefault="00ED4782">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新細明體"/>
          <w:lang w:val="en-GB"/>
        </w:rPr>
        <w:t xml:space="preserve">Section </w:t>
      </w:r>
      <w:r>
        <w:rPr>
          <w:rFonts w:eastAsia="新細明體"/>
          <w:lang w:val="en-GB"/>
        </w:rPr>
        <w:fldChar w:fldCharType="begin"/>
      </w:r>
      <w:r>
        <w:rPr>
          <w:rFonts w:eastAsia="新細明體"/>
          <w:lang w:val="en-GB"/>
        </w:rPr>
        <w:instrText xml:space="preserve"> REF _Ref48730847 \r \h  \* MERGEFORMAT </w:instrText>
      </w:r>
      <w:r>
        <w:rPr>
          <w:rFonts w:eastAsia="新細明體"/>
          <w:lang w:val="en-GB"/>
        </w:rPr>
      </w:r>
      <w:r>
        <w:rPr>
          <w:rFonts w:eastAsia="新細明體"/>
          <w:lang w:val="en-GB"/>
        </w:rPr>
        <w:fldChar w:fldCharType="separate"/>
      </w:r>
      <w:r>
        <w:rPr>
          <w:rFonts w:eastAsia="新細明體"/>
          <w:lang w:val="en-GB"/>
        </w:rPr>
        <w:t>3.1</w:t>
      </w:r>
      <w:r>
        <w:rPr>
          <w:rFonts w:eastAsia="新細明體"/>
          <w:lang w:val="en-GB"/>
        </w:rPr>
        <w:fldChar w:fldCharType="end"/>
      </w:r>
      <w:r>
        <w:rPr>
          <w:rFonts w:eastAsia="新細明體"/>
          <w:lang w:val="en-GB"/>
        </w:rPr>
        <w:t xml:space="preserve"> and </w:t>
      </w:r>
      <w:r>
        <w:rPr>
          <w:rFonts w:eastAsia="新細明體"/>
          <w:lang w:val="en-GB"/>
        </w:rPr>
        <w:fldChar w:fldCharType="begin"/>
      </w:r>
      <w:r>
        <w:rPr>
          <w:rFonts w:eastAsia="新細明體"/>
          <w:lang w:val="en-GB"/>
        </w:rPr>
        <w:instrText xml:space="preserve"> REF _Ref48730851 \r \h  \* MERGEFORMAT </w:instrText>
      </w:r>
      <w:r>
        <w:rPr>
          <w:rFonts w:eastAsia="新細明體"/>
          <w:lang w:val="en-GB"/>
        </w:rPr>
      </w:r>
      <w:r>
        <w:rPr>
          <w:rFonts w:eastAsia="新細明體"/>
          <w:lang w:val="en-GB"/>
        </w:rPr>
        <w:fldChar w:fldCharType="separate"/>
      </w:r>
      <w:r>
        <w:rPr>
          <w:rFonts w:eastAsia="新細明體"/>
          <w:lang w:val="en-GB"/>
        </w:rPr>
        <w:t>3.2</w:t>
      </w:r>
      <w:r>
        <w:rPr>
          <w:rFonts w:eastAsia="新細明體"/>
          <w:lang w:val="en-GB"/>
        </w:rPr>
        <w:fldChar w:fldCharType="end"/>
      </w:r>
      <w:r>
        <w:rPr>
          <w:lang w:eastAsia="zh-CN"/>
        </w:rPr>
        <w:t>.</w:t>
      </w:r>
    </w:p>
    <w:p w14:paraId="0CC21D9B" w14:textId="77777777" w:rsidR="0096689B" w:rsidRDefault="0096689B">
      <w:pPr>
        <w:rPr>
          <w:lang w:eastAsia="zh-CN"/>
        </w:rPr>
      </w:pPr>
    </w:p>
    <w:p w14:paraId="0CC21D9C" w14:textId="77777777" w:rsidR="0096689B" w:rsidRDefault="00ED4782">
      <w:pPr>
        <w:pStyle w:val="Heading2"/>
        <w:rPr>
          <w:rFonts w:ascii="Times New Roman" w:hAnsi="Times New Roman"/>
        </w:rPr>
      </w:pPr>
      <w:bookmarkStart w:id="49" w:name="_Ref48730847"/>
      <w:r>
        <w:rPr>
          <w:rFonts w:ascii="Times New Roman" w:hAnsi="Times New Roman"/>
        </w:rPr>
        <w:t>Reduce wake-up energy overhead</w:t>
      </w:r>
      <w:bookmarkEnd w:id="49"/>
    </w:p>
    <w:p w14:paraId="0CC21D9D" w14:textId="77777777" w:rsidR="0096689B" w:rsidRDefault="00ED4782">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0CC21D9E" w14:textId="77777777" w:rsidR="0096689B" w:rsidRDefault="0096689B">
      <w:pPr>
        <w:rPr>
          <w:lang w:val="en-GB" w:eastAsia="en-US"/>
        </w:rPr>
      </w:pPr>
    </w:p>
    <w:p w14:paraId="0CC21D9F" w14:textId="77777777" w:rsidR="0096689B" w:rsidRDefault="00ED4782">
      <w:pPr>
        <w:rPr>
          <w:lang w:val="en-GB" w:eastAsia="en-US"/>
        </w:rPr>
      </w:pPr>
      <w:r>
        <w:rPr>
          <w:lang w:val="en-GB" w:eastAsia="en-US"/>
        </w:rPr>
        <w:t>From the summary, we can further identify proponents and the sub-categories for the enhancement:</w:t>
      </w:r>
    </w:p>
    <w:p w14:paraId="0CC21DA0" w14:textId="77777777" w:rsidR="0096689B" w:rsidRDefault="00ED4782">
      <w:pPr>
        <w:pStyle w:val="ListParagraph"/>
        <w:numPr>
          <w:ilvl w:val="0"/>
          <w:numId w:val="42"/>
        </w:numPr>
        <w:rPr>
          <w:lang w:eastAsia="zh-CN"/>
        </w:rPr>
      </w:pPr>
      <w:r>
        <w:rPr>
          <w:lang w:eastAsia="zh-CN"/>
        </w:rPr>
        <w:t>New indication before PO: Huawei/HiSilicon, vivo, ZTE, MediaTek, CATT, TCL communication, Intel, Motorola, OPPO, Samsung, CMCC, Spreadtrum, LG, Apple, InterDigital, NTT DOCOMO</w:t>
      </w:r>
    </w:p>
    <w:p w14:paraId="0CC21DA1" w14:textId="77777777" w:rsidR="0096689B" w:rsidRDefault="00ED4782">
      <w:pPr>
        <w:pStyle w:val="ListParagraph"/>
        <w:numPr>
          <w:ilvl w:val="1"/>
          <w:numId w:val="42"/>
        </w:numPr>
        <w:rPr>
          <w:lang w:eastAsia="zh-CN"/>
        </w:rPr>
      </w:pPr>
      <w:r>
        <w:rPr>
          <w:lang w:eastAsia="zh-CN"/>
        </w:rPr>
        <w:t>DCI-based indication: Huawei/HiSilicon, CATT, LG</w:t>
      </w:r>
    </w:p>
    <w:p w14:paraId="0CC21DA2" w14:textId="77777777" w:rsidR="0096689B" w:rsidRDefault="00ED4782">
      <w:pPr>
        <w:pStyle w:val="ListParagraph"/>
        <w:numPr>
          <w:ilvl w:val="2"/>
          <w:numId w:val="42"/>
        </w:numPr>
        <w:rPr>
          <w:lang w:eastAsia="zh-CN"/>
        </w:rPr>
      </w:pPr>
      <w:r>
        <w:rPr>
          <w:lang w:eastAsia="zh-CN"/>
        </w:rPr>
        <w:t>Reuse DCI format 1_0 or 2_6</w:t>
      </w:r>
    </w:p>
    <w:p w14:paraId="0CC21DA3" w14:textId="77777777" w:rsidR="0096689B" w:rsidRDefault="00ED4782">
      <w:pPr>
        <w:pStyle w:val="ListParagraph"/>
        <w:numPr>
          <w:ilvl w:val="2"/>
          <w:numId w:val="42"/>
        </w:numPr>
        <w:rPr>
          <w:lang w:eastAsia="zh-CN"/>
        </w:rPr>
      </w:pPr>
      <w:r>
        <w:rPr>
          <w:lang w:eastAsia="zh-CN"/>
        </w:rPr>
        <w:t>New DCI format</w:t>
      </w:r>
    </w:p>
    <w:p w14:paraId="0CC21DA4" w14:textId="77777777" w:rsidR="0096689B" w:rsidRDefault="00ED4782">
      <w:pPr>
        <w:pStyle w:val="ListParagraph"/>
        <w:numPr>
          <w:ilvl w:val="1"/>
          <w:numId w:val="42"/>
        </w:numPr>
        <w:rPr>
          <w:lang w:eastAsia="zh-CN"/>
        </w:rPr>
      </w:pPr>
      <w:r>
        <w:rPr>
          <w:lang w:eastAsia="zh-CN"/>
        </w:rPr>
        <w:t>RS-based indication, e.g., based on TRS/CSI-RS or SSS: vivo, CATT, TCL communication, Samsung, Spreadtrum, InterDigital</w:t>
      </w:r>
    </w:p>
    <w:p w14:paraId="0CC21DA5" w14:textId="77777777" w:rsidR="0096689B" w:rsidRDefault="0096689B">
      <w:pPr>
        <w:rPr>
          <w:lang w:eastAsia="en-US"/>
        </w:rPr>
      </w:pPr>
    </w:p>
    <w:p w14:paraId="0CC21DA6" w14:textId="77777777" w:rsidR="0096689B" w:rsidRDefault="0096689B">
      <w:pPr>
        <w:rPr>
          <w:strike/>
          <w:lang w:val="en-GB" w:eastAsia="en-US"/>
        </w:rPr>
      </w:pPr>
    </w:p>
    <w:p w14:paraId="0CC21DA7" w14:textId="77777777" w:rsidR="0096689B" w:rsidRDefault="00ED4782">
      <w:pPr>
        <w:pStyle w:val="Caption"/>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DAA" w14:textId="77777777">
        <w:tc>
          <w:tcPr>
            <w:tcW w:w="2405" w:type="dxa"/>
          </w:tcPr>
          <w:p w14:paraId="0CC21DA8" w14:textId="77777777" w:rsidR="0096689B" w:rsidRDefault="00ED4782">
            <w:pPr>
              <w:jc w:val="center"/>
              <w:rPr>
                <w:b/>
                <w:lang w:eastAsia="zh-CN"/>
              </w:rPr>
            </w:pPr>
            <w:r>
              <w:rPr>
                <w:b/>
                <w:lang w:eastAsia="zh-CN"/>
              </w:rPr>
              <w:t xml:space="preserve">Company </w:t>
            </w:r>
          </w:p>
        </w:tc>
        <w:tc>
          <w:tcPr>
            <w:tcW w:w="8052" w:type="dxa"/>
          </w:tcPr>
          <w:p w14:paraId="0CC21DA9" w14:textId="77777777" w:rsidR="0096689B" w:rsidRDefault="00ED4782">
            <w:pPr>
              <w:jc w:val="center"/>
              <w:rPr>
                <w:b/>
                <w:lang w:eastAsia="zh-CN"/>
              </w:rPr>
            </w:pPr>
            <w:r>
              <w:rPr>
                <w:b/>
                <w:lang w:eastAsia="zh-CN"/>
              </w:rPr>
              <w:t>Proposals</w:t>
            </w:r>
          </w:p>
        </w:tc>
      </w:tr>
      <w:tr w:rsidR="0096689B" w14:paraId="0CC21DB1" w14:textId="77777777">
        <w:tc>
          <w:tcPr>
            <w:tcW w:w="2405" w:type="dxa"/>
          </w:tcPr>
          <w:p w14:paraId="0CC21DAB" w14:textId="77777777" w:rsidR="0096689B" w:rsidRDefault="00ED4782">
            <w:pPr>
              <w:rPr>
                <w:lang w:eastAsia="zh-CN"/>
              </w:rPr>
            </w:pPr>
            <w:r>
              <w:rPr>
                <w:lang w:eastAsia="zh-CN"/>
              </w:rPr>
              <w:t xml:space="preserve">Huawei, HiSilicon </w:t>
            </w:r>
          </w:p>
        </w:tc>
        <w:tc>
          <w:tcPr>
            <w:tcW w:w="8052" w:type="dxa"/>
          </w:tcPr>
          <w:p w14:paraId="0CC21DAC" w14:textId="77777777" w:rsidR="0096689B" w:rsidRDefault="00ED4782">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0CC21DAD" w14:textId="77777777" w:rsidR="0096689B" w:rsidRDefault="0096689B">
            <w:pPr>
              <w:rPr>
                <w:lang w:eastAsia="zh-CN"/>
              </w:rPr>
            </w:pPr>
          </w:p>
          <w:p w14:paraId="0CC21DAE" w14:textId="77777777" w:rsidR="0096689B" w:rsidRDefault="00ED4782">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0CC21DAF" w14:textId="77777777" w:rsidR="0096689B" w:rsidRDefault="00ED4782">
            <w:pPr>
              <w:rPr>
                <w:lang w:eastAsia="zh-CN"/>
              </w:rPr>
            </w:pPr>
            <w:r>
              <w:rPr>
                <w:kern w:val="2"/>
                <w:lang w:eastAsia="zh-CN"/>
              </w:rPr>
              <w:t>Proposal 6: Further discuss which information in paging DCI needs to be informed in an early transmitted paging DCI before the PO.</w:t>
            </w:r>
          </w:p>
          <w:p w14:paraId="0CC21DB0" w14:textId="77777777" w:rsidR="0096689B" w:rsidRDefault="0096689B">
            <w:pPr>
              <w:rPr>
                <w:lang w:eastAsia="zh-CN"/>
              </w:rPr>
            </w:pPr>
          </w:p>
        </w:tc>
      </w:tr>
      <w:tr w:rsidR="0096689B" w14:paraId="0CC21DB9" w14:textId="77777777">
        <w:tc>
          <w:tcPr>
            <w:tcW w:w="2405" w:type="dxa"/>
          </w:tcPr>
          <w:p w14:paraId="0CC21DB2" w14:textId="77777777" w:rsidR="0096689B" w:rsidRDefault="00ED4782">
            <w:pPr>
              <w:rPr>
                <w:lang w:eastAsia="zh-CN"/>
              </w:rPr>
            </w:pPr>
            <w:r>
              <w:rPr>
                <w:lang w:eastAsia="zh-CN"/>
              </w:rPr>
              <w:t>vivo</w:t>
            </w:r>
          </w:p>
        </w:tc>
        <w:tc>
          <w:tcPr>
            <w:tcW w:w="8052" w:type="dxa"/>
          </w:tcPr>
          <w:p w14:paraId="0CC21DB3" w14:textId="77777777" w:rsidR="0096689B" w:rsidRDefault="00ED4782">
            <w:pPr>
              <w:pStyle w:val="Caption"/>
              <w:jc w:val="both"/>
              <w:rPr>
                <w:rFonts w:eastAsia="SimSun"/>
                <w:b w:val="0"/>
                <w:lang w:eastAsia="zh-CN"/>
              </w:rPr>
            </w:pPr>
            <w:bookmarkStart w:id="50"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50"/>
            <w:r>
              <w:rPr>
                <w:rFonts w:eastAsia="SimSun"/>
                <w:b w:val="0"/>
                <w:lang w:eastAsia="zh-CN"/>
              </w:rPr>
              <w:t xml:space="preserve"> </w:t>
            </w:r>
          </w:p>
          <w:p w14:paraId="0CC21DB4" w14:textId="77777777" w:rsidR="0096689B" w:rsidRDefault="00ED4782">
            <w:pPr>
              <w:pStyle w:val="Caption"/>
              <w:jc w:val="both"/>
              <w:rPr>
                <w:b w:val="0"/>
                <w:lang w:eastAsia="zh-CN"/>
              </w:rPr>
            </w:pPr>
            <w:bookmarkStart w:id="51" w:name="_Ref47348149"/>
            <w:r>
              <w:rPr>
                <w:b w:val="0"/>
                <w:lang w:eastAsia="zh-CN"/>
              </w:rPr>
              <w:t>Observation 5: For Low SINR UEs, sequence based WUS has more benefits than PDCCH based WUS from power consumption perspective.</w:t>
            </w:r>
            <w:bookmarkEnd w:id="51"/>
          </w:p>
          <w:p w14:paraId="0CC21DB5" w14:textId="77777777" w:rsidR="0096689B" w:rsidRDefault="00ED4782">
            <w:pPr>
              <w:pStyle w:val="Caption"/>
              <w:jc w:val="both"/>
              <w:rPr>
                <w:b w:val="0"/>
                <w:lang w:eastAsia="zh-CN"/>
              </w:rPr>
            </w:pPr>
            <w:r>
              <w:rPr>
                <w:b w:val="0"/>
                <w:lang w:eastAsia="zh-CN"/>
              </w:rPr>
              <w:t xml:space="preserve">Observation 6: There is no power saving benefit by PDCCH based WUS for High SINR UEs. </w:t>
            </w:r>
          </w:p>
          <w:p w14:paraId="0CC21DB6" w14:textId="77777777" w:rsidR="0096689B" w:rsidRDefault="00ED4782">
            <w:pPr>
              <w:pStyle w:val="Caption"/>
              <w:jc w:val="both"/>
              <w:rPr>
                <w:b w:val="0"/>
                <w:lang w:eastAsia="zh-CN"/>
              </w:rPr>
            </w:pPr>
            <w:bookmarkStart w:id="52" w:name="_Ref47348153"/>
            <w:r>
              <w:rPr>
                <w:b w:val="0"/>
                <w:lang w:eastAsia="zh-CN"/>
              </w:rPr>
              <w:t>Observation 7: Sequence based WUS scheme has the most power saving gain compared with other paging enhancement schemes.</w:t>
            </w:r>
            <w:bookmarkEnd w:id="52"/>
          </w:p>
          <w:p w14:paraId="0CC21DB7" w14:textId="77777777" w:rsidR="0096689B" w:rsidRDefault="00ED4782">
            <w:pPr>
              <w:pStyle w:val="Caption"/>
              <w:jc w:val="both"/>
              <w:rPr>
                <w:b w:val="0"/>
                <w:lang w:eastAsia="zh-CN"/>
              </w:rPr>
            </w:pPr>
            <w:bookmarkStart w:id="53" w:name="_Ref47348177"/>
            <w:r>
              <w:rPr>
                <w:b w:val="0"/>
                <w:lang w:eastAsia="zh-CN"/>
              </w:rPr>
              <w:t>Proposal 5: Sequence based WUS before PO reception should be supported for paging enhancement.</w:t>
            </w:r>
            <w:bookmarkEnd w:id="53"/>
          </w:p>
          <w:p w14:paraId="0CC21DB8" w14:textId="77777777" w:rsidR="0096689B" w:rsidRDefault="0096689B"/>
        </w:tc>
      </w:tr>
      <w:tr w:rsidR="0096689B" w14:paraId="0CC21DC5" w14:textId="77777777">
        <w:tc>
          <w:tcPr>
            <w:tcW w:w="2405" w:type="dxa"/>
          </w:tcPr>
          <w:p w14:paraId="0CC21DBA" w14:textId="77777777" w:rsidR="0096689B" w:rsidRDefault="00ED4782">
            <w:pPr>
              <w:rPr>
                <w:rFonts w:eastAsia="Malgun Gothic"/>
                <w:lang w:eastAsia="ko-KR"/>
              </w:rPr>
            </w:pPr>
            <w:r>
              <w:rPr>
                <w:rFonts w:eastAsia="Malgun Gothic"/>
                <w:lang w:eastAsia="ko-KR"/>
              </w:rPr>
              <w:t xml:space="preserve">ZTE </w:t>
            </w:r>
          </w:p>
        </w:tc>
        <w:tc>
          <w:tcPr>
            <w:tcW w:w="8052" w:type="dxa"/>
          </w:tcPr>
          <w:p w14:paraId="0CC21DBB"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14:paraId="0CC21DBC"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CC21DBD"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3: A signal/channel-based paging indication before PO can reduce the unnecessary paging reception.</w:t>
            </w:r>
          </w:p>
          <w:p w14:paraId="0CC21DBE"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0CC21DBF"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DC0"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DC1" w14:textId="77777777" w:rsidR="0096689B" w:rsidRDefault="0096689B">
            <w:pPr>
              <w:spacing w:beforeLines="50" w:before="120" w:afterLines="50" w:after="120"/>
              <w:jc w:val="both"/>
              <w:rPr>
                <w:lang w:eastAsia="zh-CN"/>
              </w:rPr>
            </w:pPr>
          </w:p>
          <w:p w14:paraId="0CC21DC2"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DC3"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0CC21DC4" w14:textId="77777777" w:rsidR="0096689B" w:rsidRDefault="0096689B">
            <w:pPr>
              <w:rPr>
                <w:rFonts w:eastAsia="Malgun Gothic"/>
                <w:lang w:eastAsia="ko-KR"/>
              </w:rPr>
            </w:pPr>
          </w:p>
        </w:tc>
      </w:tr>
      <w:tr w:rsidR="0096689B" w14:paraId="0CC21DD2" w14:textId="77777777">
        <w:tc>
          <w:tcPr>
            <w:tcW w:w="2405" w:type="dxa"/>
          </w:tcPr>
          <w:p w14:paraId="0CC21DC6" w14:textId="77777777" w:rsidR="0096689B" w:rsidRDefault="00ED4782">
            <w:pPr>
              <w:rPr>
                <w:rFonts w:eastAsia="Malgun Gothic"/>
                <w:lang w:eastAsia="ko-KR"/>
              </w:rPr>
            </w:pPr>
            <w:r>
              <w:rPr>
                <w:rFonts w:eastAsia="Malgun Gothic"/>
                <w:lang w:eastAsia="ko-KR"/>
              </w:rPr>
              <w:t>MediaTek</w:t>
            </w:r>
          </w:p>
        </w:tc>
        <w:tc>
          <w:tcPr>
            <w:tcW w:w="8052" w:type="dxa"/>
          </w:tcPr>
          <w:p w14:paraId="0CC21DC7" w14:textId="77777777" w:rsidR="0096689B" w:rsidRDefault="00ED4782">
            <w:pPr>
              <w:pStyle w:val="Caption"/>
              <w:rPr>
                <w:b w:val="0"/>
              </w:rPr>
            </w:pPr>
            <w:bookmarkStart w:id="54"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54"/>
            <w:r>
              <w:rPr>
                <w:b w:val="0"/>
              </w:rPr>
              <w:t xml:space="preserve"> </w:t>
            </w:r>
          </w:p>
          <w:p w14:paraId="0CC21DC8" w14:textId="77777777" w:rsidR="0096689B" w:rsidRDefault="00ED4782">
            <w:pPr>
              <w:pStyle w:val="Caption"/>
              <w:rPr>
                <w:b w:val="0"/>
              </w:rPr>
            </w:pPr>
            <w:bookmarkStart w:id="55" w:name="_Ref47712002"/>
            <w:r>
              <w:rPr>
                <w:b w:val="0"/>
              </w:rPr>
              <w:t>Proposal 12: Introduce paging early indication (PEI) before PO for idle/inactive mode power saving.</w:t>
            </w:r>
            <w:bookmarkEnd w:id="55"/>
          </w:p>
          <w:p w14:paraId="0CC21DC9" w14:textId="77777777" w:rsidR="0096689B" w:rsidRDefault="00ED4782">
            <w:pPr>
              <w:pStyle w:val="ListParagraph"/>
              <w:numPr>
                <w:ilvl w:val="0"/>
                <w:numId w:val="43"/>
              </w:numPr>
            </w:pPr>
            <w:r>
              <w:t>PEI indicates UE whether to decode paging PDCCH/PDSCH in the PO</w:t>
            </w:r>
          </w:p>
          <w:p w14:paraId="0CC21DCA" w14:textId="77777777" w:rsidR="0096689B" w:rsidRDefault="00ED4782">
            <w:pPr>
              <w:pStyle w:val="ListParagraph"/>
              <w:numPr>
                <w:ilvl w:val="0"/>
                <w:numId w:val="43"/>
              </w:numPr>
            </w:pPr>
            <w:r>
              <w:t>PEI should be located near SS bursts to reduce UE wakeup overhead</w:t>
            </w:r>
          </w:p>
          <w:p w14:paraId="0CC21DCB" w14:textId="77777777" w:rsidR="0096689B" w:rsidRDefault="00ED4782">
            <w:pPr>
              <w:pStyle w:val="ListParagraph"/>
              <w:numPr>
                <w:ilvl w:val="0"/>
                <w:numId w:val="43"/>
              </w:numPr>
            </w:pPr>
            <w:r>
              <w:t>FFS PEI with UE subgrouping</w:t>
            </w:r>
          </w:p>
          <w:p w14:paraId="0CC21DCC" w14:textId="77777777" w:rsidR="0096689B" w:rsidRDefault="00ED4782">
            <w:pPr>
              <w:pStyle w:val="Caption"/>
              <w:rPr>
                <w:b w:val="0"/>
              </w:rPr>
            </w:pPr>
            <w:bookmarkStart w:id="56" w:name="_Ref47712037"/>
            <w:r>
              <w:rPr>
                <w:b w:val="0"/>
              </w:rPr>
              <w:t>Proposal 13: Due to the limited time of WI and large specification efforts, new signal/channel design for paging early indication(s) is not supported in Rel-17.</w:t>
            </w:r>
            <w:bookmarkEnd w:id="56"/>
          </w:p>
          <w:p w14:paraId="0CC21DCD" w14:textId="77777777" w:rsidR="0096689B" w:rsidRDefault="0096689B"/>
          <w:p w14:paraId="0CC21DCE" w14:textId="77777777" w:rsidR="0096689B" w:rsidRDefault="00ED4782">
            <w:pPr>
              <w:pStyle w:val="Caption"/>
              <w:rPr>
                <w:b w:val="0"/>
              </w:rPr>
            </w:pPr>
            <w:bookmarkStart w:id="57" w:name="_Ref47712042"/>
            <w:r>
              <w:rPr>
                <w:b w:val="0"/>
              </w:rPr>
              <w:t>Proposal 14: FFS the following existing signal/channel for paging early indication.</w:t>
            </w:r>
            <w:bookmarkEnd w:id="57"/>
          </w:p>
          <w:p w14:paraId="0CC21DCF" w14:textId="77777777" w:rsidR="0096689B" w:rsidRDefault="00ED4782">
            <w:pPr>
              <w:pStyle w:val="ListParagraph"/>
              <w:numPr>
                <w:ilvl w:val="0"/>
                <w:numId w:val="43"/>
              </w:numPr>
            </w:pPr>
            <w:r>
              <w:t>PDCCH channel</w:t>
            </w:r>
          </w:p>
          <w:p w14:paraId="0CC21DD0" w14:textId="77777777" w:rsidR="0096689B" w:rsidRDefault="00ED4782">
            <w:pPr>
              <w:pStyle w:val="ListParagraph"/>
              <w:numPr>
                <w:ilvl w:val="0"/>
                <w:numId w:val="43"/>
              </w:numPr>
              <w:rPr>
                <w:b/>
                <w:sz w:val="22"/>
                <w:szCs w:val="22"/>
              </w:rPr>
            </w:pPr>
            <w:r>
              <w:t>Existing RS, e.g., SSS and TRS/CSI-RS</w:t>
            </w:r>
          </w:p>
          <w:p w14:paraId="0CC21DD1" w14:textId="77777777" w:rsidR="0096689B" w:rsidRDefault="0096689B"/>
        </w:tc>
      </w:tr>
      <w:tr w:rsidR="0096689B" w14:paraId="0CC21DDB" w14:textId="77777777">
        <w:tc>
          <w:tcPr>
            <w:tcW w:w="2405" w:type="dxa"/>
          </w:tcPr>
          <w:p w14:paraId="0CC21DD3" w14:textId="77777777" w:rsidR="0096689B" w:rsidRDefault="00ED4782">
            <w:pPr>
              <w:rPr>
                <w:rFonts w:eastAsia="Malgun Gothic"/>
                <w:lang w:eastAsia="ko-KR"/>
              </w:rPr>
            </w:pPr>
            <w:r>
              <w:rPr>
                <w:rFonts w:eastAsia="Malgun Gothic"/>
                <w:lang w:eastAsia="ko-KR"/>
              </w:rPr>
              <w:t>CATT</w:t>
            </w:r>
          </w:p>
        </w:tc>
        <w:tc>
          <w:tcPr>
            <w:tcW w:w="8052" w:type="dxa"/>
          </w:tcPr>
          <w:p w14:paraId="0CC21DD4" w14:textId="77777777" w:rsidR="0096689B" w:rsidRDefault="00ED4782">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CC21DD5" w14:textId="77777777" w:rsidR="0096689B" w:rsidRDefault="00ED4782">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0CC21DD6" w14:textId="77777777" w:rsidR="0096689B" w:rsidRDefault="00ED4782">
            <w:pPr>
              <w:pStyle w:val="BodyText"/>
              <w:spacing w:before="120"/>
              <w:jc w:val="both"/>
              <w:rPr>
                <w:lang w:eastAsia="zh-CN"/>
              </w:rPr>
            </w:pPr>
            <w:r>
              <w:rPr>
                <w:lang w:eastAsia="zh-CN"/>
              </w:rPr>
              <w:t>Observation 3: Sequence-based paging indication can obtain 12.44%~40.36% power saving gain compared with Rel-16 paging procedure.</w:t>
            </w:r>
          </w:p>
          <w:p w14:paraId="0CC21DD7" w14:textId="77777777" w:rsidR="0096689B" w:rsidRDefault="0096689B">
            <w:pPr>
              <w:pStyle w:val="BodyText"/>
              <w:spacing w:before="120"/>
              <w:jc w:val="both"/>
              <w:rPr>
                <w:lang w:eastAsia="zh-CN"/>
              </w:rPr>
            </w:pPr>
          </w:p>
          <w:p w14:paraId="0CC21DD8" w14:textId="77777777" w:rsidR="0096689B" w:rsidRDefault="00ED4782">
            <w:pPr>
              <w:pStyle w:val="BodyText"/>
              <w:spacing w:before="120"/>
              <w:jc w:val="both"/>
              <w:rPr>
                <w:lang w:eastAsia="zh-CN"/>
              </w:rPr>
            </w:pPr>
            <w:r>
              <w:rPr>
                <w:lang w:eastAsia="zh-CN"/>
              </w:rPr>
              <w:t>Proposal 1: Power saving signal as the paging indication should be applied to indicate paging reception for IDLE/Inactive mode UE.</w:t>
            </w:r>
          </w:p>
          <w:p w14:paraId="0CC21DD9" w14:textId="77777777" w:rsidR="0096689B" w:rsidRDefault="00ED4782">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0CC21DDA" w14:textId="77777777" w:rsidR="0096689B" w:rsidRDefault="00ED4782">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96689B" w14:paraId="0CC21DE3" w14:textId="77777777">
        <w:tc>
          <w:tcPr>
            <w:tcW w:w="2405" w:type="dxa"/>
          </w:tcPr>
          <w:p w14:paraId="0CC21DDC" w14:textId="77777777" w:rsidR="0096689B" w:rsidRDefault="00ED4782">
            <w:pPr>
              <w:rPr>
                <w:rFonts w:eastAsia="Malgun Gothic"/>
                <w:lang w:eastAsia="ko-KR"/>
              </w:rPr>
            </w:pPr>
            <w:r>
              <w:rPr>
                <w:rFonts w:eastAsia="Malgun Gothic"/>
                <w:lang w:eastAsia="ko-KR"/>
              </w:rPr>
              <w:t xml:space="preserve">TCL </w:t>
            </w:r>
          </w:p>
        </w:tc>
        <w:tc>
          <w:tcPr>
            <w:tcW w:w="8052" w:type="dxa"/>
          </w:tcPr>
          <w:p w14:paraId="0CC21DDD" w14:textId="77777777" w:rsidR="0096689B" w:rsidRDefault="00ED4782">
            <w:pPr>
              <w:rPr>
                <w:rFonts w:eastAsia="Calibri"/>
              </w:rPr>
            </w:pPr>
            <w:r>
              <w:rPr>
                <w:rFonts w:eastAsia="Calibri"/>
                <w:bCs/>
              </w:rPr>
              <w:t>Proposal 1</w:t>
            </w:r>
            <w:r>
              <w:rPr>
                <w:rFonts w:eastAsia="Calibri"/>
              </w:rPr>
              <w:t>: Consider a sequence-based wake-up signal (WUS)</w:t>
            </w:r>
          </w:p>
          <w:p w14:paraId="0CC21DDE" w14:textId="77777777" w:rsidR="0096689B" w:rsidRDefault="00ED4782">
            <w:r>
              <w:rPr>
                <w:bCs/>
              </w:rPr>
              <w:t>Proposal 2</w:t>
            </w:r>
            <w:r>
              <w:t>: Consider reusing/adapting the design of group-WUS for LTE-MTC/NB-IoT.</w:t>
            </w:r>
          </w:p>
          <w:p w14:paraId="0CC21DDF" w14:textId="77777777" w:rsidR="0096689B" w:rsidRDefault="0096689B"/>
          <w:p w14:paraId="0CC21DE0" w14:textId="77777777" w:rsidR="0096689B" w:rsidRDefault="00ED4782">
            <w:r>
              <w:rPr>
                <w:bCs/>
              </w:rPr>
              <w:t>Observation 1</w:t>
            </w:r>
            <w:r>
              <w:t>: In beam-based transmission, the paging occasion must be repeated in all beams to ensure reception at the UE.</w:t>
            </w:r>
          </w:p>
          <w:p w14:paraId="0CC21DE1" w14:textId="77777777" w:rsidR="0096689B" w:rsidRDefault="0096689B"/>
          <w:p w14:paraId="0CC21DE2" w14:textId="77777777" w:rsidR="0096689B" w:rsidRDefault="00ED4782">
            <w:r>
              <w:rPr>
                <w:bCs/>
              </w:rPr>
              <w:t>Proposal 3</w:t>
            </w:r>
            <w:r>
              <w:t>: WUS must be transmitted in a burst-like fashion like SS/PBCH bursts.</w:t>
            </w:r>
          </w:p>
        </w:tc>
      </w:tr>
      <w:tr w:rsidR="0096689B" w14:paraId="0CC21DF4" w14:textId="77777777">
        <w:tc>
          <w:tcPr>
            <w:tcW w:w="2405" w:type="dxa"/>
          </w:tcPr>
          <w:p w14:paraId="0CC21DE4" w14:textId="77777777" w:rsidR="0096689B" w:rsidRDefault="00ED4782">
            <w:pPr>
              <w:rPr>
                <w:rFonts w:eastAsia="Malgun Gothic"/>
                <w:lang w:eastAsia="ko-KR"/>
              </w:rPr>
            </w:pPr>
            <w:r>
              <w:rPr>
                <w:rFonts w:eastAsia="Malgun Gothic"/>
                <w:lang w:eastAsia="ko-KR"/>
              </w:rPr>
              <w:t>Intel</w:t>
            </w:r>
          </w:p>
        </w:tc>
        <w:tc>
          <w:tcPr>
            <w:tcW w:w="8052" w:type="dxa"/>
          </w:tcPr>
          <w:p w14:paraId="0CC21DE5" w14:textId="77777777" w:rsidR="0096689B" w:rsidRDefault="00ED4782">
            <w:pPr>
              <w:rPr>
                <w:bCs/>
              </w:rPr>
            </w:pPr>
            <w:r>
              <w:rPr>
                <w:bCs/>
              </w:rPr>
              <w:t>Observation 1: For idle/inactive mode operation, sensitivity to CFO and timing error are critical factors for consideration while evaluating signal detection.</w:t>
            </w:r>
          </w:p>
          <w:p w14:paraId="0CC21DE6" w14:textId="77777777" w:rsidR="0096689B" w:rsidRDefault="00ED4782">
            <w:pPr>
              <w:rPr>
                <w:bCs/>
              </w:rPr>
            </w:pPr>
            <w:r>
              <w:rPr>
                <w:bCs/>
              </w:rPr>
              <w:t xml:space="preserve">Observation 2: PDCCH detection works well at 0.1ppm but deteriorates beyond 0.1ppm. At 1ppm, PDCCH MDR is close to 1. </w:t>
            </w:r>
          </w:p>
          <w:p w14:paraId="0CC21DE7" w14:textId="77777777" w:rsidR="0096689B" w:rsidRDefault="00ED4782">
            <w:pPr>
              <w:rPr>
                <w:bCs/>
              </w:rPr>
            </w:pPr>
            <w:r>
              <w:rPr>
                <w:bCs/>
              </w:rPr>
              <w:t>Observation 3: CFO compensation based on PDCCH detection may not always be feasible.</w:t>
            </w:r>
          </w:p>
          <w:p w14:paraId="0CC21DE8" w14:textId="77777777" w:rsidR="0096689B" w:rsidRDefault="00ED4782">
            <w:pPr>
              <w:rPr>
                <w:bCs/>
              </w:rPr>
            </w:pPr>
            <w:r>
              <w:rPr>
                <w:bCs/>
              </w:rPr>
              <w:t>Observation 4: One potential way to save power would be to reduce the number of SSBs necessary, if possible, that need to be processed before detecting the paging DCI, i.e., shorten the preparation time.</w:t>
            </w:r>
          </w:p>
          <w:p w14:paraId="0CC21DE9" w14:textId="77777777" w:rsidR="0096689B" w:rsidRDefault="00ED4782">
            <w:pPr>
              <w:rPr>
                <w:bCs/>
              </w:rPr>
            </w:pPr>
            <w:r>
              <w:rPr>
                <w:bCs/>
              </w:rPr>
              <w:t>Observation 5: TRS and SSS-based sequence detection performance seems to degrade as CFO is increased from 0.1ppm, but sensitivity to higher CFO seem to be less compared to PDCCH at least up to 1ppm.</w:t>
            </w:r>
          </w:p>
          <w:p w14:paraId="0CC21DEA" w14:textId="77777777" w:rsidR="0096689B" w:rsidRDefault="00ED4782">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0CC21DEB" w14:textId="77777777" w:rsidR="0096689B" w:rsidRDefault="0096689B">
            <w:pPr>
              <w:pStyle w:val="3GPPText"/>
              <w:rPr>
                <w:sz w:val="24"/>
                <w:szCs w:val="24"/>
              </w:rPr>
            </w:pPr>
          </w:p>
          <w:p w14:paraId="0CC21DEC" w14:textId="77777777" w:rsidR="0096689B" w:rsidRDefault="00ED4782">
            <w:pPr>
              <w:rPr>
                <w:bCs/>
              </w:rPr>
            </w:pPr>
            <w:r>
              <w:rPr>
                <w:bCs/>
              </w:rPr>
              <w:t>Proposal 1: At least CFO sensitivity should be taken into account for evaluating different candidates for WUS</w:t>
            </w:r>
          </w:p>
          <w:p w14:paraId="0CC21DED" w14:textId="77777777" w:rsidR="0096689B" w:rsidRDefault="00ED4782">
            <w:pPr>
              <w:pStyle w:val="ListParagraph"/>
              <w:numPr>
                <w:ilvl w:val="0"/>
                <w:numId w:val="44"/>
              </w:numPr>
              <w:rPr>
                <w:bCs/>
              </w:rPr>
            </w:pPr>
            <w:r>
              <w:rPr>
                <w:bCs/>
              </w:rPr>
              <w:t>FFS: timing error</w:t>
            </w:r>
          </w:p>
          <w:p w14:paraId="0CC21DEE" w14:textId="77777777" w:rsidR="0096689B" w:rsidRDefault="00ED4782">
            <w:pPr>
              <w:rPr>
                <w:bCs/>
              </w:rPr>
            </w:pPr>
            <w:r>
              <w:rPr>
                <w:bCs/>
              </w:rPr>
              <w:t>Proposal 2: RAN1 to consider CFO compensation as part of evaluation of signal detection, wherever applicable.</w:t>
            </w:r>
          </w:p>
          <w:p w14:paraId="0CC21DEF" w14:textId="77777777" w:rsidR="0096689B" w:rsidRDefault="00ED4782">
            <w:pPr>
              <w:rPr>
                <w:bCs/>
              </w:rPr>
            </w:pPr>
            <w:r>
              <w:rPr>
                <w:bCs/>
              </w:rPr>
              <w:t>Proposal 3: Power consumption analysis should take into account the preparation time prior to detecting the paging DCI, in addition to duration of WUS, if introduced, and PO</w:t>
            </w:r>
          </w:p>
          <w:p w14:paraId="0CC21DF0" w14:textId="77777777" w:rsidR="0096689B" w:rsidRDefault="00ED4782">
            <w:pPr>
              <w:pStyle w:val="ListParagraph"/>
              <w:numPr>
                <w:ilvl w:val="0"/>
                <w:numId w:val="45"/>
              </w:numPr>
              <w:rPr>
                <w:bCs/>
              </w:rPr>
            </w:pPr>
            <w:r>
              <w:rPr>
                <w:bCs/>
              </w:rPr>
              <w:t>This includes but not limited to number of SSBs monitored during the preparation time.</w:t>
            </w:r>
          </w:p>
          <w:p w14:paraId="0CC21DF1" w14:textId="77777777" w:rsidR="0096689B" w:rsidRDefault="00ED4782">
            <w:pPr>
              <w:pStyle w:val="ListParagraph"/>
              <w:numPr>
                <w:ilvl w:val="0"/>
                <w:numId w:val="45"/>
              </w:numPr>
              <w:rPr>
                <w:bCs/>
              </w:rPr>
            </w:pPr>
            <w:r>
              <w:rPr>
                <w:bCs/>
              </w:rPr>
              <w:t>RAN1 discusses # suitable length of preparation time for evaluation purpose.</w:t>
            </w:r>
          </w:p>
          <w:p w14:paraId="0CC21DF2" w14:textId="77777777" w:rsidR="0096689B" w:rsidRDefault="00ED4782">
            <w:pPr>
              <w:rPr>
                <w:bCs/>
              </w:rPr>
            </w:pPr>
            <w:r>
              <w:rPr>
                <w:bCs/>
              </w:rPr>
              <w:t>Proposal 4: Further study whether WUS can be used for tracking purpose as well, so that preparation time for fine tracking before PO can be shorter</w:t>
            </w:r>
          </w:p>
          <w:p w14:paraId="0CC21DF3" w14:textId="77777777" w:rsidR="0096689B" w:rsidRDefault="0096689B">
            <w:pPr>
              <w:pStyle w:val="BodyText"/>
              <w:rPr>
                <w:lang w:eastAsia="zh-CN"/>
              </w:rPr>
            </w:pPr>
          </w:p>
        </w:tc>
      </w:tr>
      <w:tr w:rsidR="0096689B" w14:paraId="0CC21DFA" w14:textId="77777777">
        <w:tc>
          <w:tcPr>
            <w:tcW w:w="2405" w:type="dxa"/>
          </w:tcPr>
          <w:p w14:paraId="0CC21DF5" w14:textId="77777777" w:rsidR="0096689B" w:rsidRDefault="00ED4782">
            <w:pPr>
              <w:rPr>
                <w:rFonts w:eastAsia="Malgun Gothic"/>
                <w:lang w:eastAsia="ko-KR"/>
              </w:rPr>
            </w:pPr>
            <w:r>
              <w:rPr>
                <w:lang w:eastAsia="ko-KR"/>
              </w:rPr>
              <w:t xml:space="preserve">Lenovo, Motorola </w:t>
            </w:r>
          </w:p>
        </w:tc>
        <w:tc>
          <w:tcPr>
            <w:tcW w:w="8052" w:type="dxa"/>
          </w:tcPr>
          <w:p w14:paraId="0CC21DF6" w14:textId="77777777" w:rsidR="0096689B" w:rsidRDefault="00ED4782">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0CC21DF7" w14:textId="77777777" w:rsidR="0096689B" w:rsidRDefault="00ED4782">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14:paraId="0CC21DF8" w14:textId="77777777" w:rsidR="0096689B" w:rsidRDefault="00ED4782">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14:paraId="0CC21DF9" w14:textId="77777777" w:rsidR="0096689B" w:rsidRDefault="00ED4782">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96689B" w14:paraId="0CC21E02" w14:textId="77777777">
        <w:tc>
          <w:tcPr>
            <w:tcW w:w="2405" w:type="dxa"/>
          </w:tcPr>
          <w:p w14:paraId="0CC21DFB" w14:textId="77777777" w:rsidR="0096689B" w:rsidRDefault="00ED4782">
            <w:pPr>
              <w:rPr>
                <w:lang w:eastAsia="ko-KR"/>
              </w:rPr>
            </w:pPr>
            <w:r>
              <w:rPr>
                <w:lang w:eastAsia="ko-KR"/>
              </w:rPr>
              <w:t xml:space="preserve">OPPO </w:t>
            </w:r>
          </w:p>
        </w:tc>
        <w:tc>
          <w:tcPr>
            <w:tcW w:w="8052" w:type="dxa"/>
          </w:tcPr>
          <w:p w14:paraId="0CC21DFC" w14:textId="77777777" w:rsidR="0096689B" w:rsidRDefault="00ED4782">
            <w:pPr>
              <w:pStyle w:val="BodyText"/>
              <w:rPr>
                <w:rFonts w:eastAsia="Times New Roman"/>
              </w:rPr>
            </w:pPr>
            <w:r>
              <w:rPr>
                <w:rFonts w:eastAsia="Times New Roman"/>
              </w:rPr>
              <w:t xml:space="preserve">Observation 1: If DCI based power saving signal is considered for idle/inactive-mode UE, only PDCCH CSS set can be used. </w:t>
            </w:r>
          </w:p>
          <w:p w14:paraId="0CC21DFD" w14:textId="77777777" w:rsidR="0096689B" w:rsidRDefault="00ED4782">
            <w:pPr>
              <w:pStyle w:val="BodyText"/>
              <w:rPr>
                <w:rFonts w:eastAsia="Times New Roman"/>
              </w:rPr>
            </w:pPr>
            <w:r>
              <w:rPr>
                <w:rFonts w:eastAsia="Times New Roman"/>
              </w:rPr>
              <w:t xml:space="preserve">Observation 2: DCI based power saving signal for idle/inactive-mode UE has no backward compatibility issue. </w:t>
            </w:r>
          </w:p>
          <w:p w14:paraId="0CC21DFE" w14:textId="77777777" w:rsidR="0096689B" w:rsidRDefault="00ED4782">
            <w:pPr>
              <w:pStyle w:val="BodyText"/>
              <w:rPr>
                <w:rFonts w:eastAsia="Times New Roman"/>
              </w:rPr>
            </w:pPr>
            <w:r>
              <w:rPr>
                <w:rFonts w:eastAsia="Times New Roman"/>
              </w:rPr>
              <w:t xml:space="preserve">Observation 3: The performance of sequence is good enough to be used as power saving signal.  </w:t>
            </w:r>
          </w:p>
          <w:p w14:paraId="0CC21DFF" w14:textId="77777777" w:rsidR="0096689B" w:rsidRDefault="00ED4782">
            <w:pPr>
              <w:pStyle w:val="BodyText"/>
              <w:rPr>
                <w:rFonts w:eastAsia="Times New Roman"/>
              </w:rPr>
            </w:pPr>
            <w:r>
              <w:rPr>
                <w:rFonts w:eastAsia="Times New Roman"/>
              </w:rPr>
              <w:t>Observation 4: Backward compatibility is main issue to define the resource for sequence based power saving signal.</w:t>
            </w:r>
          </w:p>
          <w:p w14:paraId="0CC21E00" w14:textId="77777777" w:rsidR="0096689B" w:rsidRDefault="00ED4782">
            <w:pPr>
              <w:pStyle w:val="BodyText"/>
              <w:rPr>
                <w:rFonts w:eastAsia="Times New Roman"/>
              </w:rPr>
            </w:pPr>
            <w:r>
              <w:rPr>
                <w:rFonts w:eastAsia="Times New Roman"/>
              </w:rPr>
              <w:t>Observation 5: Power saving gain is an important issue to be considered when designing power saving signal.</w:t>
            </w:r>
          </w:p>
          <w:p w14:paraId="0CC21E01" w14:textId="77777777" w:rsidR="0096689B" w:rsidRDefault="00ED4782">
            <w:pPr>
              <w:spacing w:after="120"/>
              <w:rPr>
                <w:rFonts w:eastAsia="SimSun"/>
                <w:lang w:eastAsia="zh-CN"/>
              </w:rPr>
            </w:pPr>
            <w:r>
              <w:t>Observation 6: Paging procedure enhancements are mainly RAN2 issues. The power saving signal design may have impacts on the paging procedure enhancements.</w:t>
            </w:r>
          </w:p>
        </w:tc>
      </w:tr>
      <w:tr w:rsidR="0096689B" w14:paraId="0CC21E0A" w14:textId="77777777">
        <w:tc>
          <w:tcPr>
            <w:tcW w:w="2405" w:type="dxa"/>
          </w:tcPr>
          <w:p w14:paraId="0CC21E03" w14:textId="77777777" w:rsidR="0096689B" w:rsidRDefault="00ED4782">
            <w:pPr>
              <w:rPr>
                <w:lang w:eastAsia="ko-KR"/>
              </w:rPr>
            </w:pPr>
            <w:r>
              <w:rPr>
                <w:lang w:eastAsia="ko-KR"/>
              </w:rPr>
              <w:t>Samsung</w:t>
            </w:r>
          </w:p>
        </w:tc>
        <w:tc>
          <w:tcPr>
            <w:tcW w:w="8052" w:type="dxa"/>
          </w:tcPr>
          <w:p w14:paraId="0CC21E04" w14:textId="77777777" w:rsidR="0096689B" w:rsidRDefault="00ED4782">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0CC21E05" w14:textId="77777777" w:rsidR="0096689B" w:rsidRDefault="00ED4782">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0CC21E06" w14:textId="77777777" w:rsidR="0096689B" w:rsidRDefault="00ED4782">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0CC21E07" w14:textId="77777777" w:rsidR="0096689B" w:rsidRDefault="00ED4782">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0CC21E08" w14:textId="77777777" w:rsidR="0096689B" w:rsidRDefault="0096689B">
            <w:pPr>
              <w:spacing w:line="288" w:lineRule="auto"/>
              <w:jc w:val="both"/>
              <w:rPr>
                <w:rFonts w:eastAsia="Malgun Gothic"/>
                <w:lang w:eastAsia="ko-KR"/>
              </w:rPr>
            </w:pPr>
          </w:p>
          <w:p w14:paraId="0CC21E09" w14:textId="77777777" w:rsidR="0096689B" w:rsidRDefault="00ED4782">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96689B" w14:paraId="0CC21E12" w14:textId="77777777">
        <w:tc>
          <w:tcPr>
            <w:tcW w:w="2405" w:type="dxa"/>
          </w:tcPr>
          <w:p w14:paraId="0CC21E0B" w14:textId="77777777" w:rsidR="0096689B" w:rsidRDefault="00ED4782">
            <w:pPr>
              <w:rPr>
                <w:lang w:eastAsia="ko-KR"/>
              </w:rPr>
            </w:pPr>
            <w:r>
              <w:rPr>
                <w:lang w:eastAsia="ko-KR"/>
              </w:rPr>
              <w:t>CMCC</w:t>
            </w:r>
          </w:p>
        </w:tc>
        <w:tc>
          <w:tcPr>
            <w:tcW w:w="8052" w:type="dxa"/>
          </w:tcPr>
          <w:p w14:paraId="0CC21E0C"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0D"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0E" w14:textId="77777777" w:rsidR="0096689B" w:rsidRDefault="00ED4782">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14:paraId="0CC21E0F" w14:textId="77777777" w:rsidR="0096689B" w:rsidRDefault="00ED4782">
            <w:pPr>
              <w:pStyle w:val="ListParagraph"/>
              <w:numPr>
                <w:ilvl w:val="0"/>
                <w:numId w:val="46"/>
              </w:numPr>
              <w:spacing w:before="120"/>
              <w:rPr>
                <w:lang w:eastAsia="zh-CN"/>
              </w:rPr>
            </w:pPr>
            <w:r>
              <w:rPr>
                <w:lang w:eastAsia="zh-CN"/>
              </w:rPr>
              <w:t>Alt 1. Sequence based;</w:t>
            </w:r>
          </w:p>
          <w:p w14:paraId="0CC21E10" w14:textId="77777777" w:rsidR="0096689B" w:rsidRDefault="00ED4782">
            <w:pPr>
              <w:pStyle w:val="ListParagraph"/>
              <w:numPr>
                <w:ilvl w:val="0"/>
                <w:numId w:val="46"/>
              </w:numPr>
              <w:spacing w:before="120"/>
              <w:rPr>
                <w:lang w:eastAsia="zh-CN"/>
              </w:rPr>
            </w:pPr>
            <w:r>
              <w:rPr>
                <w:lang w:eastAsia="zh-CN"/>
              </w:rPr>
              <w:t>Alt 2. New PDCCH based;</w:t>
            </w:r>
          </w:p>
          <w:p w14:paraId="0CC21E11" w14:textId="77777777" w:rsidR="0096689B" w:rsidRDefault="00ED4782">
            <w:pPr>
              <w:pStyle w:val="ListParagraph"/>
              <w:numPr>
                <w:ilvl w:val="0"/>
                <w:numId w:val="46"/>
              </w:numPr>
              <w:spacing w:before="120"/>
              <w:rPr>
                <w:lang w:eastAsia="zh-CN"/>
              </w:rPr>
            </w:pPr>
            <w:r>
              <w:rPr>
                <w:lang w:eastAsia="zh-CN"/>
              </w:rPr>
              <w:t>Alt 3. Enhanced current paging DCI.</w:t>
            </w:r>
          </w:p>
        </w:tc>
      </w:tr>
      <w:tr w:rsidR="0096689B" w14:paraId="0CC21E16" w14:textId="77777777">
        <w:tc>
          <w:tcPr>
            <w:tcW w:w="2405" w:type="dxa"/>
          </w:tcPr>
          <w:p w14:paraId="0CC21E13" w14:textId="77777777" w:rsidR="0096689B" w:rsidRDefault="00ED4782">
            <w:pPr>
              <w:rPr>
                <w:lang w:eastAsia="ko-KR"/>
              </w:rPr>
            </w:pPr>
            <w:r>
              <w:rPr>
                <w:lang w:eastAsia="ko-KR"/>
              </w:rPr>
              <w:t>Spreadtrum</w:t>
            </w:r>
          </w:p>
        </w:tc>
        <w:tc>
          <w:tcPr>
            <w:tcW w:w="8052" w:type="dxa"/>
          </w:tcPr>
          <w:p w14:paraId="0CC21E14" w14:textId="77777777" w:rsidR="0096689B" w:rsidRDefault="00ED4782">
            <w:pPr>
              <w:spacing w:beforeLines="50" w:before="120"/>
              <w:rPr>
                <w:color w:val="000000"/>
              </w:rPr>
            </w:pPr>
            <w:r>
              <w:rPr>
                <w:color w:val="000000"/>
              </w:rPr>
              <w:t>Proposal 2: Consider to study the paging indication.</w:t>
            </w:r>
          </w:p>
          <w:p w14:paraId="0CC21E15" w14:textId="77777777" w:rsidR="0096689B" w:rsidRDefault="00ED4782">
            <w:pPr>
              <w:spacing w:beforeLines="50" w:before="120"/>
              <w:rPr>
                <w:color w:val="000000"/>
              </w:rPr>
            </w:pPr>
            <w:r>
              <w:rPr>
                <w:color w:val="000000"/>
              </w:rPr>
              <w:t>Proposal 3: Consider to study the sequence-based wakeup signal with low transition energy in idle mode.</w:t>
            </w:r>
          </w:p>
        </w:tc>
      </w:tr>
      <w:tr w:rsidR="0096689B" w14:paraId="0CC21E1B" w14:textId="77777777">
        <w:tc>
          <w:tcPr>
            <w:tcW w:w="2405" w:type="dxa"/>
          </w:tcPr>
          <w:p w14:paraId="0CC21E17" w14:textId="77777777" w:rsidR="0096689B" w:rsidRDefault="00ED4782">
            <w:pPr>
              <w:rPr>
                <w:lang w:eastAsia="ko-KR"/>
              </w:rPr>
            </w:pPr>
            <w:r>
              <w:rPr>
                <w:lang w:eastAsia="ko-KR"/>
              </w:rPr>
              <w:t>LG</w:t>
            </w:r>
          </w:p>
        </w:tc>
        <w:tc>
          <w:tcPr>
            <w:tcW w:w="8052" w:type="dxa"/>
          </w:tcPr>
          <w:p w14:paraId="0CC21E18"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19" w14:textId="77777777" w:rsidR="0096689B" w:rsidRDefault="00ED4782">
            <w:pPr>
              <w:spacing w:beforeLines="50" w:before="120"/>
              <w:rPr>
                <w:color w:val="000000"/>
              </w:rPr>
            </w:pPr>
            <w:r>
              <w:rPr>
                <w:color w:val="000000"/>
              </w:rPr>
              <w:t>Proposal 2: Consider DCI based UE group indication for idle/inactive mode UE.</w:t>
            </w:r>
          </w:p>
          <w:p w14:paraId="0CC21E1A" w14:textId="77777777" w:rsidR="0096689B" w:rsidRDefault="00ED4782">
            <w:pPr>
              <w:spacing w:beforeLines="50" w:before="120"/>
              <w:rPr>
                <w:lang w:eastAsia="ko-KR"/>
              </w:rPr>
            </w:pPr>
            <w:r>
              <w:rPr>
                <w:lang w:eastAsia="ko-KR"/>
              </w:rPr>
              <w:t>Proposal 3: Consider introducing DCI based wake up channel which conveys UE group indication.</w:t>
            </w:r>
          </w:p>
        </w:tc>
      </w:tr>
      <w:tr w:rsidR="0096689B" w14:paraId="0CC21E21" w14:textId="77777777">
        <w:tc>
          <w:tcPr>
            <w:tcW w:w="2405" w:type="dxa"/>
          </w:tcPr>
          <w:p w14:paraId="0CC21E1C" w14:textId="77777777" w:rsidR="0096689B" w:rsidRDefault="00ED4782">
            <w:pPr>
              <w:rPr>
                <w:lang w:eastAsia="ko-KR"/>
              </w:rPr>
            </w:pPr>
            <w:r>
              <w:rPr>
                <w:lang w:eastAsia="ko-KR"/>
              </w:rPr>
              <w:t>Apple</w:t>
            </w:r>
          </w:p>
        </w:tc>
        <w:tc>
          <w:tcPr>
            <w:tcW w:w="8052" w:type="dxa"/>
          </w:tcPr>
          <w:p w14:paraId="0CC21E1D" w14:textId="77777777" w:rsidR="0096689B" w:rsidRDefault="00ED4782">
            <w:pPr>
              <w:rPr>
                <w:bCs/>
              </w:rPr>
            </w:pPr>
            <w:r>
              <w:rPr>
                <w:bCs/>
              </w:rPr>
              <w:t>Proposal: Consider the following options for paging enhancements for idle/inactive-mode UEs:</w:t>
            </w:r>
          </w:p>
          <w:p w14:paraId="0CC21E1E" w14:textId="77777777" w:rsidR="0096689B" w:rsidRDefault="00ED4782">
            <w:pPr>
              <w:pStyle w:val="ListParagraph"/>
              <w:numPr>
                <w:ilvl w:val="0"/>
                <w:numId w:val="47"/>
              </w:numPr>
              <w:spacing w:after="120"/>
              <w:rPr>
                <w:bCs/>
              </w:rPr>
            </w:pPr>
            <w:r>
              <w:rPr>
                <w:bCs/>
              </w:rPr>
              <w:t>Option 1: UE grouping within a PO</w:t>
            </w:r>
          </w:p>
          <w:p w14:paraId="0CC21E1F" w14:textId="77777777" w:rsidR="0096689B" w:rsidRDefault="00ED4782">
            <w:pPr>
              <w:pStyle w:val="ListParagraph"/>
              <w:numPr>
                <w:ilvl w:val="0"/>
                <w:numId w:val="47"/>
              </w:numPr>
              <w:spacing w:after="120"/>
              <w:rPr>
                <w:bCs/>
              </w:rPr>
            </w:pPr>
            <w:r>
              <w:rPr>
                <w:bCs/>
              </w:rPr>
              <w:t>Option 2: cross-slot scheduling for paging PDSCH</w:t>
            </w:r>
          </w:p>
          <w:p w14:paraId="0CC21E20" w14:textId="77777777" w:rsidR="0096689B" w:rsidRDefault="00ED4782">
            <w:pPr>
              <w:pStyle w:val="ListParagraph"/>
              <w:numPr>
                <w:ilvl w:val="0"/>
                <w:numId w:val="47"/>
              </w:numPr>
              <w:spacing w:after="120"/>
              <w:rPr>
                <w:bCs/>
              </w:rPr>
            </w:pPr>
            <w:r>
              <w:rPr>
                <w:bCs/>
              </w:rPr>
              <w:t>Option 3: wake-up signal for a PO</w:t>
            </w:r>
          </w:p>
        </w:tc>
      </w:tr>
      <w:tr w:rsidR="0096689B" w14:paraId="0CC21E25" w14:textId="77777777">
        <w:tc>
          <w:tcPr>
            <w:tcW w:w="2405" w:type="dxa"/>
          </w:tcPr>
          <w:p w14:paraId="0CC21E22" w14:textId="77777777" w:rsidR="0096689B" w:rsidRDefault="00ED4782">
            <w:pPr>
              <w:rPr>
                <w:lang w:eastAsia="ko-KR"/>
              </w:rPr>
            </w:pPr>
            <w:r>
              <w:rPr>
                <w:lang w:eastAsia="ko-KR"/>
              </w:rPr>
              <w:t xml:space="preserve">InterDigital </w:t>
            </w:r>
          </w:p>
        </w:tc>
        <w:tc>
          <w:tcPr>
            <w:tcW w:w="8052" w:type="dxa"/>
          </w:tcPr>
          <w:p w14:paraId="0CC21E23" w14:textId="77777777" w:rsidR="0096689B" w:rsidRDefault="00ED4782">
            <w:pPr>
              <w:jc w:val="both"/>
              <w:rPr>
                <w:bCs/>
                <w:iCs/>
                <w:lang w:eastAsia="sv-SE"/>
              </w:rPr>
            </w:pPr>
            <w:r>
              <w:rPr>
                <w:bCs/>
                <w:iCs/>
                <w:lang w:eastAsia="sv-SE"/>
              </w:rPr>
              <w:t>Proposal 1: Sequence based paging indication is considered for idle/inactive mode UEs.</w:t>
            </w:r>
          </w:p>
          <w:p w14:paraId="0CC21E24" w14:textId="77777777" w:rsidR="0096689B" w:rsidRDefault="0096689B">
            <w:pPr>
              <w:jc w:val="both"/>
              <w:rPr>
                <w:bCs/>
                <w:iCs/>
                <w:lang w:val="en-GB"/>
              </w:rPr>
            </w:pPr>
          </w:p>
        </w:tc>
      </w:tr>
      <w:tr w:rsidR="0096689B" w14:paraId="0CC21E2F" w14:textId="77777777">
        <w:tc>
          <w:tcPr>
            <w:tcW w:w="2405" w:type="dxa"/>
          </w:tcPr>
          <w:p w14:paraId="0CC21E26" w14:textId="77777777" w:rsidR="0096689B" w:rsidRDefault="00ED4782">
            <w:pPr>
              <w:rPr>
                <w:lang w:eastAsia="ko-KR"/>
              </w:rPr>
            </w:pPr>
            <w:r>
              <w:rPr>
                <w:lang w:eastAsia="ko-KR"/>
              </w:rPr>
              <w:t>NTT DOCOMO</w:t>
            </w:r>
          </w:p>
        </w:tc>
        <w:tc>
          <w:tcPr>
            <w:tcW w:w="8052" w:type="dxa"/>
          </w:tcPr>
          <w:p w14:paraId="0CC21E27" w14:textId="77777777" w:rsidR="0096689B" w:rsidRDefault="00ED4782">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CC21E28" w14:textId="77777777" w:rsidR="0096689B" w:rsidRDefault="00ED4782">
            <w:pPr>
              <w:spacing w:afterLines="50"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0CC21E29"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2A"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2B"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2C"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E2D"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E2E" w14:textId="77777777" w:rsidR="0096689B" w:rsidRDefault="0096689B">
            <w:pPr>
              <w:spacing w:beforeLines="50" w:before="120"/>
              <w:rPr>
                <w:color w:val="000000"/>
              </w:rPr>
            </w:pPr>
          </w:p>
        </w:tc>
      </w:tr>
    </w:tbl>
    <w:p w14:paraId="0CC21E30" w14:textId="1AC4E321" w:rsidR="0096689B" w:rsidRDefault="0096689B">
      <w:pPr>
        <w:rPr>
          <w:rFonts w:asciiTheme="minorHAnsi" w:hAnsiTheme="minorHAnsi"/>
          <w:lang w:eastAsia="zh-CN"/>
        </w:rPr>
      </w:pPr>
    </w:p>
    <w:p w14:paraId="0CC21E31" w14:textId="77777777" w:rsidR="0096689B" w:rsidRDefault="00ED4782">
      <w:pPr>
        <w:rPr>
          <w:lang w:val="en-GB" w:eastAsia="en-US"/>
        </w:rPr>
      </w:pPr>
      <w:r>
        <w:rPr>
          <w:lang w:val="en-GB" w:eastAsia="en-US"/>
        </w:rPr>
        <w:t>By the above, the following proposal is suggested:</w:t>
      </w:r>
    </w:p>
    <w:p w14:paraId="0CC21E32" w14:textId="77777777" w:rsidR="0096689B" w:rsidRDefault="0096689B">
      <w:pPr>
        <w:rPr>
          <w:lang w:val="en-GB" w:eastAsia="en-US"/>
        </w:rPr>
      </w:pPr>
    </w:p>
    <w:p w14:paraId="0CC21E33" w14:textId="77777777" w:rsidR="0096689B" w:rsidRDefault="00ED4782">
      <w:pPr>
        <w:pStyle w:val="Caption"/>
        <w:rPr>
          <w:lang w:eastAsia="zh-CN"/>
        </w:rPr>
      </w:pPr>
      <w:bookmarkStart w:id="58" w:name="_Ref48769284"/>
      <w:r w:rsidRPr="008E7353">
        <w:t xml:space="preserve">Proposal </w:t>
      </w:r>
      <w:r w:rsidRPr="008E7353">
        <w:fldChar w:fldCharType="begin"/>
      </w:r>
      <w:r w:rsidRPr="008E7353">
        <w:instrText xml:space="preserve"> SEQ Proposal \* ARABIC </w:instrText>
      </w:r>
      <w:r w:rsidRPr="008E7353">
        <w:fldChar w:fldCharType="separate"/>
      </w:r>
      <w:r w:rsidR="008E7353" w:rsidRPr="008E7353">
        <w:rPr>
          <w:noProof/>
        </w:rPr>
        <w:t>9</w:t>
      </w:r>
      <w:r w:rsidRPr="008E7353">
        <w:fldChar w:fldCharType="end"/>
      </w:r>
      <w:bookmarkEnd w:id="58"/>
      <w:r>
        <w:t xml:space="preserve">: </w:t>
      </w:r>
      <w:r>
        <w:rPr>
          <w:lang w:eastAsia="zh-CN"/>
        </w:rPr>
        <w:t>For Rel-17 paging enhancement, study new indication before PO to indicate UE whether to receive paging data in the upcoming PO. Potential candidate include</w:t>
      </w:r>
    </w:p>
    <w:p w14:paraId="0CC21E34" w14:textId="77777777" w:rsidR="0096689B" w:rsidRDefault="00ED4782">
      <w:pPr>
        <w:pStyle w:val="ListParagraph"/>
        <w:numPr>
          <w:ilvl w:val="0"/>
          <w:numId w:val="42"/>
        </w:numPr>
        <w:rPr>
          <w:b/>
          <w:lang w:eastAsia="zh-CN"/>
        </w:rPr>
      </w:pPr>
      <w:r>
        <w:rPr>
          <w:b/>
          <w:lang w:eastAsia="zh-CN"/>
        </w:rPr>
        <w:t>DCI-based indication, e.g., based on</w:t>
      </w:r>
    </w:p>
    <w:p w14:paraId="0CC21E35" w14:textId="77777777" w:rsidR="0096689B" w:rsidRDefault="00ED4782">
      <w:pPr>
        <w:pStyle w:val="ListParagraph"/>
        <w:numPr>
          <w:ilvl w:val="1"/>
          <w:numId w:val="42"/>
        </w:numPr>
        <w:rPr>
          <w:b/>
          <w:lang w:eastAsia="zh-CN"/>
        </w:rPr>
      </w:pPr>
      <w:r>
        <w:rPr>
          <w:b/>
          <w:lang w:eastAsia="zh-CN"/>
        </w:rPr>
        <w:t>Extending existing DCI format 1_0 or 2_6</w:t>
      </w:r>
    </w:p>
    <w:p w14:paraId="0CC21E36" w14:textId="77777777" w:rsidR="0096689B" w:rsidRDefault="00ED4782">
      <w:pPr>
        <w:pStyle w:val="ListParagraph"/>
        <w:numPr>
          <w:ilvl w:val="1"/>
          <w:numId w:val="42"/>
        </w:numPr>
        <w:rPr>
          <w:b/>
          <w:lang w:eastAsia="zh-CN"/>
        </w:rPr>
      </w:pPr>
      <w:r>
        <w:rPr>
          <w:b/>
          <w:lang w:eastAsia="zh-CN"/>
        </w:rPr>
        <w:t>New DCI format</w:t>
      </w:r>
    </w:p>
    <w:p w14:paraId="0CC21E37"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38" w14:textId="77777777" w:rsidR="0096689B" w:rsidRDefault="0096689B">
      <w:pPr>
        <w:rPr>
          <w:rFonts w:asciiTheme="minorHAnsi" w:hAnsiTheme="minorHAnsi"/>
          <w:lang w:eastAsia="zh-CN"/>
        </w:rPr>
      </w:pPr>
    </w:p>
    <w:p w14:paraId="0CC21E39" w14:textId="77777777" w:rsidR="0096689B" w:rsidRDefault="0096689B">
      <w:pPr>
        <w:rPr>
          <w:lang w:eastAsia="en-US"/>
        </w:rPr>
      </w:pPr>
    </w:p>
    <w:p w14:paraId="0CC21E3A"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0CC21E3B" w14:textId="77777777" w:rsidR="0096689B" w:rsidRDefault="0096689B">
      <w:pPr>
        <w:rPr>
          <w:lang w:eastAsia="en-US"/>
        </w:rPr>
      </w:pPr>
    </w:p>
    <w:p w14:paraId="0CC21E3C" w14:textId="77777777" w:rsidR="0096689B" w:rsidRDefault="00ED4782">
      <w:pPr>
        <w:pStyle w:val="Caption"/>
        <w:jc w:val="center"/>
      </w:pPr>
      <w:bookmarkStart w:id="59" w:name="_Ref48769348"/>
      <w:bookmarkStart w:id="60" w:name="_Ref48769337"/>
      <w:r>
        <w:t xml:space="preserve">Table </w:t>
      </w:r>
      <w:r>
        <w:fldChar w:fldCharType="begin"/>
      </w:r>
      <w:r>
        <w:instrText xml:space="preserve"> SEQ Table \* ARABIC </w:instrText>
      </w:r>
      <w:r>
        <w:fldChar w:fldCharType="separate"/>
      </w:r>
      <w:r>
        <w:t>9</w:t>
      </w:r>
      <w:r>
        <w:fldChar w:fldCharType="end"/>
      </w:r>
      <w:bookmarkEnd w:id="59"/>
      <w:r>
        <w:t xml:space="preserve">: Companies’ comments for </w:t>
      </w:r>
      <w:r>
        <w:fldChar w:fldCharType="begin"/>
      </w:r>
      <w:r>
        <w:instrText xml:space="preserve"> REF _Ref48769284 \h  \* MERGEFORMAT </w:instrText>
      </w:r>
      <w:r>
        <w:fldChar w:fldCharType="separate"/>
      </w:r>
      <w:r>
        <w:t>Proposal 9</w:t>
      </w:r>
      <w:r>
        <w:fldChar w:fldCharType="end"/>
      </w:r>
      <w:bookmarkEnd w:id="60"/>
    </w:p>
    <w:tbl>
      <w:tblPr>
        <w:tblStyle w:val="TableGrid"/>
        <w:tblW w:w="10457" w:type="dxa"/>
        <w:tblLayout w:type="fixed"/>
        <w:tblLook w:val="04A0" w:firstRow="1" w:lastRow="0" w:firstColumn="1" w:lastColumn="0" w:noHBand="0" w:noVBand="1"/>
      </w:tblPr>
      <w:tblGrid>
        <w:gridCol w:w="1555"/>
        <w:gridCol w:w="8902"/>
      </w:tblGrid>
      <w:tr w:rsidR="0096689B" w14:paraId="0CC21E3F" w14:textId="77777777">
        <w:tc>
          <w:tcPr>
            <w:tcW w:w="1555" w:type="dxa"/>
          </w:tcPr>
          <w:p w14:paraId="0CC21E3D" w14:textId="77777777" w:rsidR="0096689B" w:rsidRDefault="00ED4782">
            <w:pPr>
              <w:jc w:val="center"/>
              <w:rPr>
                <w:b/>
                <w:lang w:eastAsia="zh-CN"/>
              </w:rPr>
            </w:pPr>
            <w:r>
              <w:rPr>
                <w:b/>
                <w:lang w:eastAsia="zh-CN"/>
              </w:rPr>
              <w:t>Company</w:t>
            </w:r>
          </w:p>
        </w:tc>
        <w:tc>
          <w:tcPr>
            <w:tcW w:w="8902" w:type="dxa"/>
          </w:tcPr>
          <w:p w14:paraId="0CC21E3E" w14:textId="77777777" w:rsidR="0096689B" w:rsidRDefault="00ED4782">
            <w:pPr>
              <w:jc w:val="center"/>
              <w:rPr>
                <w:b/>
                <w:lang w:eastAsia="zh-CN"/>
              </w:rPr>
            </w:pPr>
            <w:r>
              <w:rPr>
                <w:b/>
                <w:lang w:eastAsia="zh-CN"/>
              </w:rPr>
              <w:t>Comments</w:t>
            </w:r>
          </w:p>
        </w:tc>
      </w:tr>
      <w:tr w:rsidR="0096689B" w14:paraId="0CC21E42" w14:textId="77777777">
        <w:tc>
          <w:tcPr>
            <w:tcW w:w="1555" w:type="dxa"/>
          </w:tcPr>
          <w:p w14:paraId="0CC21E40" w14:textId="77777777" w:rsidR="0096689B" w:rsidRDefault="00ED4782">
            <w:pPr>
              <w:rPr>
                <w:sz w:val="20"/>
                <w:szCs w:val="20"/>
                <w:lang w:eastAsia="zh-CN"/>
              </w:rPr>
            </w:pPr>
            <w:r>
              <w:rPr>
                <w:sz w:val="20"/>
                <w:szCs w:val="20"/>
                <w:lang w:eastAsia="zh-CN"/>
              </w:rPr>
              <w:t>Xiaomi</w:t>
            </w:r>
          </w:p>
        </w:tc>
        <w:tc>
          <w:tcPr>
            <w:tcW w:w="8902" w:type="dxa"/>
          </w:tcPr>
          <w:p w14:paraId="0CC21E41" w14:textId="77777777" w:rsidR="0096689B" w:rsidRDefault="00ED4782">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rsidR="0096689B" w14:paraId="0CC21E45" w14:textId="77777777">
        <w:tc>
          <w:tcPr>
            <w:tcW w:w="1555" w:type="dxa"/>
          </w:tcPr>
          <w:p w14:paraId="0CC21E43"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E44" w14:textId="77777777" w:rsidR="0096689B" w:rsidRDefault="00ED4782">
            <w:pPr>
              <w:rPr>
                <w:rFonts w:asciiTheme="minorHAnsi" w:hAnsiTheme="minorHAnsi"/>
                <w:lang w:eastAsia="zh-CN"/>
              </w:rPr>
            </w:pPr>
            <w:r>
              <w:rPr>
                <w:rFonts w:asciiTheme="minorHAnsi" w:hAnsiTheme="minorHAnsi"/>
                <w:lang w:eastAsia="zh-CN"/>
              </w:rPr>
              <w:t>Support the proposal</w:t>
            </w:r>
          </w:p>
        </w:tc>
      </w:tr>
      <w:tr w:rsidR="0096689B" w14:paraId="0CC21E4F" w14:textId="77777777">
        <w:tc>
          <w:tcPr>
            <w:tcW w:w="1555" w:type="dxa"/>
          </w:tcPr>
          <w:p w14:paraId="0CC21E46" w14:textId="77777777" w:rsidR="0096689B" w:rsidRDefault="00ED4782">
            <w:pPr>
              <w:rPr>
                <w:rFonts w:eastAsia="Malgun Gothic"/>
                <w:lang w:eastAsia="ko-KR"/>
              </w:rPr>
            </w:pPr>
            <w:r>
              <w:rPr>
                <w:lang w:eastAsia="zh-CN"/>
              </w:rPr>
              <w:t>Samsung</w:t>
            </w:r>
          </w:p>
        </w:tc>
        <w:tc>
          <w:tcPr>
            <w:tcW w:w="8902" w:type="dxa"/>
          </w:tcPr>
          <w:p w14:paraId="0CC21E47" w14:textId="77777777" w:rsidR="0096689B" w:rsidRDefault="00ED4782">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0CC21E48" w14:textId="77777777" w:rsidR="0096689B" w:rsidRDefault="0096689B">
            <w:pPr>
              <w:rPr>
                <w:lang w:eastAsia="zh-CN"/>
              </w:rPr>
            </w:pPr>
          </w:p>
          <w:p w14:paraId="0CC21E49" w14:textId="77777777" w:rsidR="0096689B" w:rsidRDefault="00ED4782">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sidR="008E7353">
              <w:rPr>
                <w:noProof/>
                <w:highlight w:val="yellow"/>
              </w:rPr>
              <w:t>10</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0CC21E4A" w14:textId="77777777" w:rsidR="0096689B" w:rsidRDefault="00ED4782">
            <w:pPr>
              <w:pStyle w:val="ListParagraph"/>
              <w:numPr>
                <w:ilvl w:val="0"/>
                <w:numId w:val="42"/>
              </w:numPr>
              <w:rPr>
                <w:b/>
                <w:lang w:eastAsia="zh-CN"/>
              </w:rPr>
            </w:pPr>
            <w:r>
              <w:rPr>
                <w:b/>
                <w:lang w:eastAsia="zh-CN"/>
              </w:rPr>
              <w:t>DCI-based indication, e.g., based on</w:t>
            </w:r>
          </w:p>
          <w:p w14:paraId="0CC21E4B" w14:textId="77777777" w:rsidR="0096689B" w:rsidRDefault="00ED4782">
            <w:pPr>
              <w:pStyle w:val="ListParagraph"/>
              <w:numPr>
                <w:ilvl w:val="1"/>
                <w:numId w:val="42"/>
              </w:numPr>
              <w:rPr>
                <w:b/>
                <w:lang w:eastAsia="zh-CN"/>
              </w:rPr>
            </w:pPr>
            <w:r>
              <w:rPr>
                <w:b/>
                <w:lang w:eastAsia="zh-CN"/>
              </w:rPr>
              <w:t>Extending existing DCI format 1_0 or 2_6</w:t>
            </w:r>
          </w:p>
          <w:p w14:paraId="0CC21E4C" w14:textId="77777777" w:rsidR="0096689B" w:rsidRDefault="00ED4782">
            <w:pPr>
              <w:pStyle w:val="ListParagraph"/>
              <w:numPr>
                <w:ilvl w:val="1"/>
                <w:numId w:val="42"/>
              </w:numPr>
              <w:rPr>
                <w:b/>
                <w:lang w:eastAsia="zh-CN"/>
              </w:rPr>
            </w:pPr>
            <w:r>
              <w:rPr>
                <w:b/>
                <w:lang w:eastAsia="zh-CN"/>
              </w:rPr>
              <w:t>New DCI format</w:t>
            </w:r>
          </w:p>
          <w:p w14:paraId="0CC21E4D"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4E" w14:textId="77777777" w:rsidR="0096689B" w:rsidRDefault="0096689B">
            <w:pPr>
              <w:rPr>
                <w:rFonts w:eastAsia="Malgun Gothic"/>
                <w:lang w:eastAsia="ko-KR"/>
              </w:rPr>
            </w:pPr>
          </w:p>
        </w:tc>
      </w:tr>
      <w:tr w:rsidR="0096689B" w14:paraId="0CC21E52" w14:textId="77777777">
        <w:tc>
          <w:tcPr>
            <w:tcW w:w="1555" w:type="dxa"/>
          </w:tcPr>
          <w:p w14:paraId="0CC21E50"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E51" w14:textId="77777777" w:rsidR="0096689B" w:rsidRDefault="00ED4782">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96689B" w14:paraId="0CC21E55" w14:textId="77777777">
        <w:tc>
          <w:tcPr>
            <w:tcW w:w="1555" w:type="dxa"/>
          </w:tcPr>
          <w:p w14:paraId="0CC21E53"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E54" w14:textId="77777777" w:rsidR="0096689B" w:rsidRDefault="00ED4782">
            <w:pPr>
              <w:rPr>
                <w:sz w:val="20"/>
                <w:szCs w:val="20"/>
                <w:lang w:eastAsia="zh-CN"/>
              </w:rPr>
            </w:pPr>
            <w:r>
              <w:rPr>
                <w:rFonts w:hint="eastAsia"/>
                <w:sz w:val="20"/>
                <w:szCs w:val="20"/>
                <w:lang w:eastAsia="zh-CN"/>
              </w:rPr>
              <w:t>S</w:t>
            </w:r>
            <w:r>
              <w:rPr>
                <w:sz w:val="20"/>
                <w:szCs w:val="20"/>
                <w:lang w:eastAsia="zh-CN"/>
              </w:rPr>
              <w:t>upport the proposal.</w:t>
            </w:r>
          </w:p>
        </w:tc>
      </w:tr>
      <w:tr w:rsidR="0096689B" w14:paraId="0CC21E58" w14:textId="77777777">
        <w:tc>
          <w:tcPr>
            <w:tcW w:w="1555" w:type="dxa"/>
          </w:tcPr>
          <w:p w14:paraId="0CC21E56"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E57" w14:textId="77777777" w:rsidR="0096689B" w:rsidRDefault="00ED4782">
            <w:pPr>
              <w:rPr>
                <w:rFonts w:asciiTheme="minorHAnsi" w:eastAsia="Malgun Gothic" w:hAnsiTheme="minorHAnsi"/>
                <w:lang w:eastAsia="ko-KR"/>
              </w:rPr>
            </w:pPr>
            <w:r>
              <w:rPr>
                <w:rFonts w:asciiTheme="minorHAnsi" w:hAnsiTheme="minorHAnsi"/>
                <w:lang w:eastAsia="zh-CN"/>
              </w:rPr>
              <w:t>OK</w:t>
            </w:r>
          </w:p>
        </w:tc>
      </w:tr>
      <w:tr w:rsidR="0096689B" w14:paraId="0CC21E5B" w14:textId="77777777">
        <w:tc>
          <w:tcPr>
            <w:tcW w:w="1555" w:type="dxa"/>
          </w:tcPr>
          <w:p w14:paraId="0CC21E59" w14:textId="77777777" w:rsidR="0096689B" w:rsidRDefault="00ED4782">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0CC21E5A" w14:textId="77777777" w:rsidR="0096689B" w:rsidRDefault="00ED4782">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96689B" w14:paraId="0CC21E5F" w14:textId="77777777">
        <w:tc>
          <w:tcPr>
            <w:tcW w:w="1555" w:type="dxa"/>
          </w:tcPr>
          <w:p w14:paraId="0CC21E5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E5D" w14:textId="77777777" w:rsidR="0096689B" w:rsidRDefault="00ED4782">
            <w:pPr>
              <w:rPr>
                <w:rFonts w:asciiTheme="minorHAnsi" w:hAnsiTheme="minorHAnsi"/>
                <w:lang w:eastAsia="zh-CN"/>
              </w:rPr>
            </w:pPr>
            <w:r>
              <w:rPr>
                <w:rFonts w:asciiTheme="minorHAnsi" w:hAnsiTheme="minorHAnsi"/>
                <w:lang w:eastAsia="zh-CN"/>
              </w:rPr>
              <w:t>Fine in principle.</w:t>
            </w:r>
          </w:p>
          <w:p w14:paraId="0CC21E5E" w14:textId="77777777" w:rsidR="0096689B" w:rsidRDefault="0096689B">
            <w:pPr>
              <w:rPr>
                <w:rFonts w:asciiTheme="minorHAnsi" w:eastAsia="Malgun Gothic" w:hAnsiTheme="minorHAnsi"/>
                <w:lang w:eastAsia="ko-KR"/>
              </w:rPr>
            </w:pPr>
          </w:p>
        </w:tc>
      </w:tr>
      <w:tr w:rsidR="0096689B" w14:paraId="0CC21E62" w14:textId="77777777">
        <w:tc>
          <w:tcPr>
            <w:tcW w:w="1555" w:type="dxa"/>
          </w:tcPr>
          <w:p w14:paraId="0CC21E60"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E61"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E65" w14:textId="77777777">
        <w:tc>
          <w:tcPr>
            <w:tcW w:w="1555" w:type="dxa"/>
          </w:tcPr>
          <w:p w14:paraId="0CC21E63" w14:textId="77777777" w:rsidR="0096689B" w:rsidRDefault="00ED4782">
            <w:pPr>
              <w:rPr>
                <w:rFonts w:asciiTheme="minorHAnsi" w:hAnsiTheme="minorHAnsi"/>
                <w:lang w:eastAsia="zh-CN"/>
              </w:rPr>
            </w:pPr>
            <w:r>
              <w:rPr>
                <w:rFonts w:asciiTheme="minorHAnsi" w:eastAsia="Malgun Gothic" w:hAnsiTheme="minorHAnsi"/>
                <w:lang w:eastAsia="ko-KR"/>
              </w:rPr>
              <w:t>DOCOMO</w:t>
            </w:r>
          </w:p>
        </w:tc>
        <w:tc>
          <w:tcPr>
            <w:tcW w:w="8902" w:type="dxa"/>
          </w:tcPr>
          <w:p w14:paraId="0CC21E64" w14:textId="77777777" w:rsidR="0096689B" w:rsidRDefault="00ED4782">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E70" w14:textId="77777777">
        <w:tc>
          <w:tcPr>
            <w:tcW w:w="1555" w:type="dxa"/>
          </w:tcPr>
          <w:p w14:paraId="0CC21E66"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E67" w14:textId="77777777" w:rsidR="0096689B" w:rsidRDefault="00ED4782">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0CC21E68" w14:textId="77777777" w:rsidR="0096689B" w:rsidRDefault="00ED4782">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14:paraId="0CC21E69" w14:textId="77777777" w:rsidR="0096689B" w:rsidRDefault="00ED4782">
            <w:pPr>
              <w:jc w:val="both"/>
              <w:rPr>
                <w:sz w:val="20"/>
                <w:lang w:eastAsia="zh-CN"/>
              </w:rPr>
            </w:pPr>
            <w:r>
              <w:rPr>
                <w:sz w:val="20"/>
                <w:lang w:eastAsia="zh-CN"/>
              </w:rPr>
              <w:t>To sum up, we propose to revise proposal 9 as:</w:t>
            </w:r>
          </w:p>
          <w:p w14:paraId="0CC21E6A" w14:textId="77777777" w:rsidR="0096689B" w:rsidRDefault="00ED4782">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sidR="008E7353">
              <w:rPr>
                <w:noProof/>
                <w:sz w:val="20"/>
                <w:highlight w:val="yellow"/>
              </w:rPr>
              <w:t>11</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0CC21E6B" w14:textId="77777777" w:rsidR="0096689B" w:rsidRDefault="00ED4782">
            <w:pPr>
              <w:pStyle w:val="ListParagraph"/>
              <w:numPr>
                <w:ilvl w:val="0"/>
                <w:numId w:val="42"/>
              </w:numPr>
              <w:rPr>
                <w:b/>
                <w:sz w:val="20"/>
                <w:lang w:eastAsia="zh-CN"/>
              </w:rPr>
            </w:pPr>
            <w:r>
              <w:rPr>
                <w:b/>
                <w:sz w:val="20"/>
                <w:lang w:eastAsia="zh-CN"/>
              </w:rPr>
              <w:t>DCI-based indication, e.g., based on</w:t>
            </w:r>
          </w:p>
          <w:p w14:paraId="0CC21E6C" w14:textId="77777777" w:rsidR="0096689B" w:rsidRDefault="00ED4782">
            <w:pPr>
              <w:pStyle w:val="ListParagraph"/>
              <w:numPr>
                <w:ilvl w:val="1"/>
                <w:numId w:val="42"/>
              </w:numPr>
              <w:rPr>
                <w:b/>
                <w:sz w:val="20"/>
                <w:lang w:eastAsia="zh-CN"/>
              </w:rPr>
            </w:pPr>
            <w:r>
              <w:rPr>
                <w:b/>
                <w:sz w:val="20"/>
                <w:lang w:eastAsia="zh-CN"/>
              </w:rPr>
              <w:t>Extending existing DCI format 1_0 or 2_6</w:t>
            </w:r>
          </w:p>
          <w:p w14:paraId="0CC21E6D" w14:textId="77777777" w:rsidR="0096689B" w:rsidRDefault="00ED4782">
            <w:pPr>
              <w:pStyle w:val="ListParagraph"/>
              <w:numPr>
                <w:ilvl w:val="1"/>
                <w:numId w:val="42"/>
              </w:numPr>
              <w:rPr>
                <w:b/>
                <w:sz w:val="20"/>
                <w:lang w:eastAsia="zh-CN"/>
              </w:rPr>
            </w:pPr>
            <w:r>
              <w:rPr>
                <w:b/>
                <w:sz w:val="20"/>
                <w:lang w:eastAsia="zh-CN"/>
              </w:rPr>
              <w:t>New DCI format</w:t>
            </w:r>
          </w:p>
          <w:p w14:paraId="0CC21E6E" w14:textId="77777777" w:rsidR="0096689B" w:rsidRDefault="00ED4782">
            <w:pPr>
              <w:pStyle w:val="ListParagraph"/>
              <w:numPr>
                <w:ilvl w:val="0"/>
                <w:numId w:val="42"/>
              </w:numPr>
              <w:rPr>
                <w:b/>
                <w:sz w:val="20"/>
                <w:lang w:eastAsia="zh-CN"/>
              </w:rPr>
            </w:pPr>
            <w:r>
              <w:rPr>
                <w:b/>
                <w:sz w:val="20"/>
                <w:lang w:eastAsia="zh-CN"/>
              </w:rPr>
              <w:t>RS-based or sequence-based indication, e.g., based on TRS/CSI-RS or SSS</w:t>
            </w:r>
          </w:p>
          <w:p w14:paraId="0CC21E6F" w14:textId="77777777" w:rsidR="0096689B" w:rsidRDefault="0096689B">
            <w:pPr>
              <w:rPr>
                <w:rFonts w:asciiTheme="minorHAnsi" w:eastAsia="Malgun Gothic" w:hAnsiTheme="minorHAnsi"/>
                <w:lang w:eastAsia="ko-KR"/>
              </w:rPr>
            </w:pPr>
          </w:p>
        </w:tc>
      </w:tr>
      <w:tr w:rsidR="0096689B" w14:paraId="0CC21E73" w14:textId="77777777">
        <w:tc>
          <w:tcPr>
            <w:tcW w:w="1555" w:type="dxa"/>
          </w:tcPr>
          <w:p w14:paraId="0CC21E71" w14:textId="441CDAB7" w:rsidR="0096689B" w:rsidRDefault="00FC7465">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E72" w14:textId="4DEE5481" w:rsidR="0096689B" w:rsidRDefault="00FC7465">
            <w:pPr>
              <w:rPr>
                <w:rFonts w:asciiTheme="minorHAnsi" w:eastAsia="Malgun Gothic" w:hAnsiTheme="minorHAnsi"/>
                <w:lang w:eastAsia="ko-KR"/>
              </w:rPr>
            </w:pPr>
            <w:r>
              <w:rPr>
                <w:rFonts w:asciiTheme="minorHAnsi" w:hAnsiTheme="minorHAnsi"/>
                <w:lang w:eastAsia="zh-CN"/>
              </w:rPr>
              <w:t>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Also if RS or sequence based is considered for additional FD/TD tracking it would be good to clarify the required RS/sequence properties e.g. in terms of mapping to multiple symbols.</w:t>
            </w:r>
          </w:p>
        </w:tc>
      </w:tr>
      <w:tr w:rsidR="00583A97" w14:paraId="0CC21E76" w14:textId="77777777">
        <w:tc>
          <w:tcPr>
            <w:tcW w:w="1555" w:type="dxa"/>
          </w:tcPr>
          <w:p w14:paraId="0CC21E74" w14:textId="74142EB2"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E75" w14:textId="45504951"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support the proposal.</w:t>
            </w:r>
          </w:p>
        </w:tc>
      </w:tr>
      <w:tr w:rsidR="009F2CDF" w14:paraId="0CC21E79" w14:textId="77777777">
        <w:tc>
          <w:tcPr>
            <w:tcW w:w="1555" w:type="dxa"/>
          </w:tcPr>
          <w:p w14:paraId="0CC21E77" w14:textId="59AD658E" w:rsidR="009F2CDF" w:rsidRDefault="009F2CDF" w:rsidP="009F2CDF">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E78" w14:textId="6C1DD7F8" w:rsidR="009F2CDF" w:rsidRDefault="009F2CDF" w:rsidP="009F2CDF">
            <w:pPr>
              <w:rPr>
                <w:rFonts w:asciiTheme="minorHAnsi" w:eastAsia="Malgun Gothic" w:hAnsiTheme="minorHAnsi"/>
                <w:lang w:eastAsia="ko-KR"/>
              </w:rPr>
            </w:pPr>
            <w:r>
              <w:rPr>
                <w:rFonts w:asciiTheme="minorHAnsi" w:eastAsia="Malgun Gothic" w:hAnsiTheme="minorHAnsi"/>
                <w:lang w:eastAsia="ko-KR"/>
              </w:rPr>
              <w:t>Support the proposal.</w:t>
            </w:r>
          </w:p>
        </w:tc>
      </w:tr>
      <w:tr w:rsidR="00B578AD" w14:paraId="0CC21E7C" w14:textId="77777777">
        <w:tc>
          <w:tcPr>
            <w:tcW w:w="1555" w:type="dxa"/>
          </w:tcPr>
          <w:p w14:paraId="0CC21E7A" w14:textId="738D5766" w:rsidR="00B578AD" w:rsidRDefault="00B578AD" w:rsidP="00B578AD">
            <w:pPr>
              <w:rPr>
                <w:rFonts w:asciiTheme="minorHAnsi" w:eastAsia="Malgun Gothic" w:hAnsiTheme="minorHAnsi"/>
                <w:lang w:eastAsia="ko-KR"/>
              </w:rPr>
            </w:pPr>
            <w:r>
              <w:rPr>
                <w:rFonts w:asciiTheme="minorHAnsi" w:eastAsia="Malgun Gothic" w:hAnsiTheme="minorHAnsi" w:hint="eastAsia"/>
                <w:lang w:eastAsia="ko-KR"/>
              </w:rPr>
              <w:t>LG</w:t>
            </w:r>
          </w:p>
        </w:tc>
        <w:tc>
          <w:tcPr>
            <w:tcW w:w="8902" w:type="dxa"/>
          </w:tcPr>
          <w:p w14:paraId="105EDB58" w14:textId="77777777" w:rsidR="00B578AD" w:rsidRPr="006F7249"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We would like to change the main bullet as follow: </w:t>
            </w:r>
          </w:p>
          <w:p w14:paraId="2211790A" w14:textId="77777777" w:rsidR="00B578AD" w:rsidRPr="006F7249" w:rsidRDefault="00B578AD" w:rsidP="00B578AD">
            <w:pPr>
              <w:rPr>
                <w:rFonts w:asciiTheme="minorHAnsi" w:eastAsia="Malgun Gothic" w:hAnsiTheme="minorHAnsi"/>
                <w:lang w:eastAsia="ko-KR"/>
              </w:rPr>
            </w:pPr>
          </w:p>
          <w:p w14:paraId="0CC21E7B" w14:textId="135D45B5" w:rsidR="00B578AD"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Proposal 9: For Rel-17 paging enhancement, study new indication before PO to indicate UE whether to </w:t>
            </w:r>
            <w:r w:rsidRPr="006F7249">
              <w:rPr>
                <w:rFonts w:asciiTheme="minorHAnsi" w:eastAsia="Malgun Gothic" w:hAnsiTheme="minorHAnsi"/>
                <w:strike/>
                <w:color w:val="FF0000"/>
                <w:lang w:eastAsia="ko-KR"/>
              </w:rPr>
              <w:t>receive paging data in</w:t>
            </w:r>
            <w:r w:rsidRPr="006F7249">
              <w:rPr>
                <w:rFonts w:asciiTheme="minorHAnsi" w:eastAsia="Malgun Gothic" w:hAnsiTheme="minorHAnsi"/>
                <w:color w:val="FF0000"/>
                <w:lang w:eastAsia="ko-KR"/>
              </w:rPr>
              <w:t xml:space="preserve"> monitor PDCCH scrambled with P-RNTI at</w:t>
            </w:r>
            <w:r w:rsidRPr="006F7249">
              <w:rPr>
                <w:rFonts w:asciiTheme="minorHAnsi" w:eastAsia="Malgun Gothic" w:hAnsiTheme="minorHAnsi"/>
                <w:lang w:eastAsia="ko-KR"/>
              </w:rPr>
              <w:t xml:space="preserve"> the upcoming PO. Potential candidate include</w:t>
            </w:r>
          </w:p>
        </w:tc>
      </w:tr>
      <w:tr w:rsidR="00583A97" w14:paraId="0CC21E7F" w14:textId="77777777">
        <w:tc>
          <w:tcPr>
            <w:tcW w:w="1555" w:type="dxa"/>
          </w:tcPr>
          <w:p w14:paraId="0CC21E7D" w14:textId="6E5E865F" w:rsidR="00583A97" w:rsidRDefault="00DB26DA" w:rsidP="00583A97">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E7E" w14:textId="3B55E386" w:rsidR="00583A97" w:rsidRDefault="00DB26DA" w:rsidP="00583A97">
            <w:pPr>
              <w:rPr>
                <w:rFonts w:asciiTheme="minorHAnsi" w:eastAsia="Malgun Gothic" w:hAnsiTheme="minorHAnsi"/>
                <w:lang w:eastAsia="ko-KR"/>
              </w:rPr>
            </w:pPr>
            <w:r>
              <w:rPr>
                <w:rFonts w:asciiTheme="minorHAnsi" w:eastAsia="Malgun Gothic" w:hAnsiTheme="minorHAnsi"/>
                <w:lang w:eastAsia="ko-KR"/>
              </w:rPr>
              <w:t>Proposal seems fine, except we think that</w:t>
            </w:r>
            <w:r w:rsidRPr="00DB26DA">
              <w:rPr>
                <w:rFonts w:ascii="Segoe UI" w:eastAsia="Times New Roman" w:hAnsi="Segoe UI" w:cs="Segoe UI"/>
                <w:sz w:val="21"/>
                <w:szCs w:val="21"/>
                <w:lang w:eastAsia="en-US"/>
              </w:rPr>
              <w:t xml:space="preserve"> paging data </w:t>
            </w:r>
            <w:r>
              <w:rPr>
                <w:rFonts w:ascii="Segoe UI" w:eastAsia="Times New Roman" w:hAnsi="Segoe UI" w:cs="Segoe UI"/>
                <w:sz w:val="21"/>
                <w:szCs w:val="21"/>
                <w:lang w:eastAsia="en-US"/>
              </w:rPr>
              <w:t xml:space="preserve">should be revised to </w:t>
            </w:r>
            <w:r w:rsidRPr="00DB26DA">
              <w:rPr>
                <w:rFonts w:ascii="Segoe UI" w:eastAsia="Times New Roman" w:hAnsi="Segoe UI" w:cs="Segoe UI"/>
                <w:sz w:val="21"/>
                <w:szCs w:val="21"/>
                <w:lang w:eastAsia="en-US"/>
              </w:rPr>
              <w:t>paging related control and /or data,</w:t>
            </w:r>
            <w:r>
              <w:rPr>
                <w:rFonts w:ascii="Segoe UI" w:eastAsia="Times New Roman" w:hAnsi="Segoe UI" w:cs="Segoe UI"/>
                <w:sz w:val="21"/>
                <w:szCs w:val="21"/>
                <w:lang w:eastAsia="en-US"/>
              </w:rPr>
              <w:t xml:space="preserve"> </w:t>
            </w:r>
            <w:r>
              <w:rPr>
                <w:rFonts w:asciiTheme="minorHAnsi" w:eastAsia="Malgun Gothic" w:hAnsiTheme="minorHAnsi"/>
                <w:lang w:eastAsia="ko-KR"/>
              </w:rPr>
              <w:t>. It should be captured that potential candidates should be evaluated, for a given MDR, CFO target, and applicable channel model.</w:t>
            </w:r>
          </w:p>
        </w:tc>
      </w:tr>
      <w:tr w:rsidR="00825726" w14:paraId="0CC21E82" w14:textId="77777777">
        <w:tc>
          <w:tcPr>
            <w:tcW w:w="1555" w:type="dxa"/>
          </w:tcPr>
          <w:p w14:paraId="0CC21E80" w14:textId="558EC0CF"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0CC21E81" w14:textId="6087A6AE"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support the proposal. Regarding how RAN1 and RAN2 cooperate in evaluating and deciding the potential paging enhancements, we think RAN1 can focus on physical layer feasibility, such as justifying the signal/channel that can really reduce UE processing operations and investigating the system impact. The study results should also be sent to RAN2 for the overall decision on Rel-17 paging enhancement(s).</w:t>
            </w:r>
          </w:p>
        </w:tc>
      </w:tr>
      <w:tr w:rsidR="00825726" w14:paraId="0CC21E85" w14:textId="77777777">
        <w:tc>
          <w:tcPr>
            <w:tcW w:w="1555" w:type="dxa"/>
          </w:tcPr>
          <w:p w14:paraId="0CC21E83" w14:textId="4F12471D"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E84" w14:textId="0B3EFE94" w:rsidR="00825726" w:rsidRDefault="00825726" w:rsidP="00825726">
            <w:pPr>
              <w:rPr>
                <w:rFonts w:asciiTheme="minorHAnsi" w:eastAsia="Malgun Gothic" w:hAnsiTheme="minorHAnsi"/>
                <w:lang w:eastAsia="ko-KR"/>
              </w:rPr>
            </w:pPr>
            <w:r>
              <w:rPr>
                <w:rFonts w:ascii="Calibri" w:eastAsia="Malgun Gothic" w:hAnsi="Calibri"/>
                <w:lang w:eastAsia="ko-KR"/>
              </w:rPr>
              <w:t>We support the proposal.</w:t>
            </w:r>
          </w:p>
        </w:tc>
      </w:tr>
      <w:tr w:rsidR="00825726" w14:paraId="0CC21E88" w14:textId="77777777">
        <w:tc>
          <w:tcPr>
            <w:tcW w:w="1555" w:type="dxa"/>
          </w:tcPr>
          <w:p w14:paraId="0CC21E86" w14:textId="0AB91B7B"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E87" w14:textId="7A5FFB7F" w:rsidR="00825726" w:rsidRDefault="00825726" w:rsidP="00825726">
            <w:pPr>
              <w:rPr>
                <w:rFonts w:asciiTheme="minorHAnsi" w:eastAsia="Malgun Gothic" w:hAnsiTheme="minorHAnsi"/>
                <w:lang w:eastAsia="ko-KR"/>
              </w:rPr>
            </w:pPr>
            <w:r>
              <w:rPr>
                <w:rFonts w:asciiTheme="minorHAnsi" w:hAnsiTheme="minorHAnsi"/>
                <w:lang w:eastAsia="zh-CN"/>
              </w:rPr>
              <w:t>We support to study early paging indication. Since there are many candidate solutions based on existing signals/channels, it would be reasonable to assume that the early paging indication is based on exiting signals/channels.</w:t>
            </w:r>
          </w:p>
        </w:tc>
      </w:tr>
      <w:tr w:rsidR="00EA2AD5" w14:paraId="0CC21E9D" w14:textId="77777777">
        <w:tc>
          <w:tcPr>
            <w:tcW w:w="1555" w:type="dxa"/>
          </w:tcPr>
          <w:p w14:paraId="0CC21E9B" w14:textId="01FA0CA1" w:rsidR="00EA2AD5" w:rsidRDefault="00EA2AD5" w:rsidP="00EA2AD5">
            <w:pPr>
              <w:rPr>
                <w:rFonts w:asciiTheme="minorHAnsi" w:eastAsia="Malgun Gothic" w:hAnsiTheme="minorHAnsi"/>
                <w:lang w:eastAsia="ko-KR"/>
              </w:rPr>
            </w:pPr>
            <w:r>
              <w:rPr>
                <w:lang w:eastAsia="zh-CN"/>
              </w:rPr>
              <w:t>CATT</w:t>
            </w:r>
          </w:p>
        </w:tc>
        <w:tc>
          <w:tcPr>
            <w:tcW w:w="8902" w:type="dxa"/>
          </w:tcPr>
          <w:p w14:paraId="0CC21E9C" w14:textId="70C31DC1" w:rsidR="00EA2AD5" w:rsidRDefault="00EA2AD5" w:rsidP="00EA2AD5">
            <w:pPr>
              <w:rPr>
                <w:rFonts w:asciiTheme="minorHAnsi" w:eastAsia="Malgun Gothic" w:hAnsiTheme="minorHAnsi"/>
                <w:lang w:eastAsia="ko-KR"/>
              </w:rPr>
            </w:pPr>
            <w:r>
              <w:rPr>
                <w:rFonts w:asciiTheme="minorHAnsi" w:hAnsiTheme="minorHAnsi"/>
                <w:lang w:eastAsia="zh-CN"/>
              </w:rPr>
              <w:t>We are OK of studying paging indication in proposal 11</w:t>
            </w:r>
          </w:p>
        </w:tc>
      </w:tr>
      <w:tr w:rsidR="00EA2AD5" w14:paraId="0CC21EA0" w14:textId="77777777">
        <w:tc>
          <w:tcPr>
            <w:tcW w:w="1555" w:type="dxa"/>
          </w:tcPr>
          <w:p w14:paraId="0CC21E9E" w14:textId="085967D6" w:rsidR="00EA2AD5" w:rsidRDefault="00EA2AD5" w:rsidP="00EA2AD5">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68F12461" w14:textId="77777777" w:rsidR="00EA2AD5" w:rsidRDefault="00EA2AD5" w:rsidP="00EA2AD5">
            <w:pPr>
              <w:rPr>
                <w:rFonts w:asciiTheme="minorHAnsi" w:eastAsia="Malgun Gothic" w:hAnsiTheme="minorHAnsi"/>
                <w:lang w:eastAsia="ko-KR"/>
              </w:rPr>
            </w:pPr>
            <w:r>
              <w:rPr>
                <w:rFonts w:asciiTheme="minorHAnsi" w:eastAsia="Malgun Gothic" w:hAnsiTheme="minorHAnsi"/>
                <w:lang w:eastAsia="ko-KR"/>
              </w:rPr>
              <w:t xml:space="preserve">Similar to LG’s suggestion, we think more precise wording is:  </w:t>
            </w:r>
          </w:p>
          <w:p w14:paraId="060D7A74" w14:textId="77777777" w:rsidR="00EA2AD5" w:rsidRPr="00F249B2" w:rsidRDefault="00EA2AD5" w:rsidP="00EA2AD5">
            <w:pPr>
              <w:pStyle w:val="Caption"/>
              <w:rPr>
                <w:b w:val="0"/>
                <w:bCs/>
                <w:sz w:val="20"/>
                <w:szCs w:val="20"/>
                <w:lang w:eastAsia="zh-CN"/>
              </w:rPr>
            </w:pPr>
            <w:r w:rsidRPr="00F249B2">
              <w:rPr>
                <w:b w:val="0"/>
                <w:bCs/>
                <w:sz w:val="20"/>
                <w:szCs w:val="20"/>
                <w:lang w:eastAsia="zh-CN"/>
              </w:rPr>
              <w:t xml:space="preserve">For Rel-17 paging enhancement, study new indication before PO to indicate UE whether to </w:t>
            </w:r>
            <w:r w:rsidRPr="000E4300">
              <w:rPr>
                <w:b w:val="0"/>
                <w:bCs/>
                <w:color w:val="FF0000"/>
                <w:sz w:val="20"/>
                <w:szCs w:val="20"/>
                <w:lang w:eastAsia="zh-CN"/>
              </w:rPr>
              <w:t>monitor paging DCI</w:t>
            </w:r>
            <w:r>
              <w:rPr>
                <w:b w:val="0"/>
                <w:bCs/>
                <w:color w:val="FF0000"/>
                <w:sz w:val="20"/>
                <w:szCs w:val="20"/>
                <w:lang w:eastAsia="zh-CN"/>
              </w:rPr>
              <w:t xml:space="preserve"> (i.e. monitor PDCCH with CRC scrambled with P-RNTI)</w:t>
            </w:r>
            <w:r w:rsidRPr="00F249B2">
              <w:rPr>
                <w:b w:val="0"/>
                <w:bCs/>
                <w:sz w:val="20"/>
                <w:szCs w:val="20"/>
                <w:lang w:eastAsia="zh-CN"/>
              </w:rPr>
              <w:t xml:space="preserve"> in the upcoming PO. Potential candidate include</w:t>
            </w:r>
          </w:p>
          <w:p w14:paraId="4E1F661E" w14:textId="77777777" w:rsidR="00EA2AD5" w:rsidRPr="00F249B2" w:rsidRDefault="00EA2AD5" w:rsidP="00EA2AD5">
            <w:pPr>
              <w:pStyle w:val="ListParagraph"/>
              <w:numPr>
                <w:ilvl w:val="0"/>
                <w:numId w:val="42"/>
              </w:numPr>
              <w:rPr>
                <w:bCs/>
                <w:sz w:val="20"/>
                <w:szCs w:val="20"/>
                <w:lang w:eastAsia="zh-CN"/>
              </w:rPr>
            </w:pPr>
            <w:r w:rsidRPr="00F249B2">
              <w:rPr>
                <w:bCs/>
                <w:sz w:val="20"/>
                <w:szCs w:val="20"/>
                <w:lang w:eastAsia="zh-CN"/>
              </w:rPr>
              <w:t>DCI-based indication, e.g., based on</w:t>
            </w:r>
          </w:p>
          <w:p w14:paraId="259D6CA9" w14:textId="77777777" w:rsidR="00EA2AD5" w:rsidRPr="00F249B2" w:rsidRDefault="00EA2AD5" w:rsidP="00EA2AD5">
            <w:pPr>
              <w:pStyle w:val="ListParagraph"/>
              <w:numPr>
                <w:ilvl w:val="1"/>
                <w:numId w:val="42"/>
              </w:numPr>
              <w:rPr>
                <w:bCs/>
                <w:sz w:val="20"/>
                <w:szCs w:val="20"/>
                <w:lang w:eastAsia="zh-CN"/>
              </w:rPr>
            </w:pPr>
            <w:r w:rsidRPr="00F249B2">
              <w:rPr>
                <w:bCs/>
                <w:sz w:val="20"/>
                <w:szCs w:val="20"/>
                <w:lang w:eastAsia="zh-CN"/>
              </w:rPr>
              <w:t>Extending existing DCI format 1_0 or 2_6</w:t>
            </w:r>
          </w:p>
          <w:p w14:paraId="235E481E" w14:textId="77777777" w:rsidR="00EA2AD5" w:rsidRPr="00F249B2" w:rsidRDefault="00EA2AD5" w:rsidP="00EA2AD5">
            <w:pPr>
              <w:pStyle w:val="ListParagraph"/>
              <w:numPr>
                <w:ilvl w:val="1"/>
                <w:numId w:val="42"/>
              </w:numPr>
              <w:rPr>
                <w:bCs/>
                <w:sz w:val="20"/>
                <w:szCs w:val="20"/>
                <w:lang w:eastAsia="zh-CN"/>
              </w:rPr>
            </w:pPr>
            <w:r w:rsidRPr="00F249B2">
              <w:rPr>
                <w:bCs/>
                <w:sz w:val="20"/>
                <w:szCs w:val="20"/>
                <w:lang w:eastAsia="zh-CN"/>
              </w:rPr>
              <w:t>New DCI format</w:t>
            </w:r>
          </w:p>
          <w:p w14:paraId="73016DA1" w14:textId="77777777" w:rsidR="00EA2AD5" w:rsidRPr="00F249B2" w:rsidRDefault="00EA2AD5" w:rsidP="00EA2AD5">
            <w:pPr>
              <w:pStyle w:val="ListParagraph"/>
              <w:numPr>
                <w:ilvl w:val="0"/>
                <w:numId w:val="42"/>
              </w:numPr>
              <w:rPr>
                <w:bCs/>
                <w:sz w:val="20"/>
                <w:szCs w:val="20"/>
                <w:lang w:eastAsia="zh-CN"/>
              </w:rPr>
            </w:pPr>
            <w:r w:rsidRPr="00F249B2">
              <w:rPr>
                <w:bCs/>
                <w:sz w:val="20"/>
                <w:szCs w:val="20"/>
                <w:lang w:eastAsia="zh-CN"/>
              </w:rPr>
              <w:t xml:space="preserve">RS-based or sequence-based indication, </w:t>
            </w:r>
            <w:r w:rsidRPr="000E4300">
              <w:rPr>
                <w:bCs/>
                <w:sz w:val="20"/>
                <w:szCs w:val="20"/>
                <w:lang w:eastAsia="zh-CN"/>
              </w:rPr>
              <w:t>e.g., based on TRS/CSI-RS or SSS</w:t>
            </w:r>
          </w:p>
          <w:p w14:paraId="0CC21E9F" w14:textId="77777777" w:rsidR="00EA2AD5" w:rsidRDefault="00EA2AD5" w:rsidP="00EA2AD5">
            <w:pPr>
              <w:rPr>
                <w:rFonts w:asciiTheme="minorHAnsi" w:eastAsia="Malgun Gothic" w:hAnsiTheme="minorHAnsi"/>
                <w:lang w:eastAsia="ko-KR"/>
              </w:rPr>
            </w:pPr>
          </w:p>
        </w:tc>
      </w:tr>
      <w:tr w:rsidR="00EA2AD5" w14:paraId="6660E27D" w14:textId="77777777">
        <w:tc>
          <w:tcPr>
            <w:tcW w:w="1555" w:type="dxa"/>
          </w:tcPr>
          <w:p w14:paraId="53157F09" w14:textId="77777777" w:rsidR="00EA2AD5" w:rsidRDefault="00EA2AD5" w:rsidP="00583A97">
            <w:pPr>
              <w:rPr>
                <w:rFonts w:asciiTheme="minorHAnsi" w:eastAsia="Malgun Gothic" w:hAnsiTheme="minorHAnsi"/>
                <w:lang w:eastAsia="ko-KR"/>
              </w:rPr>
            </w:pPr>
          </w:p>
        </w:tc>
        <w:tc>
          <w:tcPr>
            <w:tcW w:w="8902" w:type="dxa"/>
          </w:tcPr>
          <w:p w14:paraId="7AB755BB" w14:textId="77777777" w:rsidR="00EA2AD5" w:rsidRDefault="00EA2AD5" w:rsidP="00583A97">
            <w:pPr>
              <w:rPr>
                <w:rFonts w:asciiTheme="minorHAnsi" w:eastAsia="Malgun Gothic" w:hAnsiTheme="minorHAnsi"/>
                <w:lang w:eastAsia="ko-KR"/>
              </w:rPr>
            </w:pPr>
          </w:p>
        </w:tc>
      </w:tr>
    </w:tbl>
    <w:p w14:paraId="0CC21EA3" w14:textId="77777777" w:rsidR="0096689B" w:rsidRDefault="00ED4782">
      <w:pPr>
        <w:pStyle w:val="Heading2"/>
        <w:rPr>
          <w:rFonts w:ascii="Times New Roman" w:hAnsi="Times New Roman"/>
        </w:rPr>
      </w:pPr>
      <w:bookmarkStart w:id="61" w:name="_Ref48730851"/>
      <w:r>
        <w:rPr>
          <w:rFonts w:ascii="Times New Roman" w:hAnsi="Times New Roman"/>
        </w:rPr>
        <w:t>Reduce PDSCH processing</w:t>
      </w:r>
      <w:bookmarkEnd w:id="61"/>
    </w:p>
    <w:p w14:paraId="0CC21EA4" w14:textId="77777777" w:rsidR="0096689B" w:rsidRDefault="00ED4782">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CC21EA5" w14:textId="77777777" w:rsidR="0096689B" w:rsidRDefault="0096689B">
      <w:pPr>
        <w:rPr>
          <w:lang w:eastAsia="zh-CN"/>
        </w:rPr>
      </w:pPr>
    </w:p>
    <w:p w14:paraId="0CC21EA6" w14:textId="77777777" w:rsidR="0096689B" w:rsidRDefault="0096689B">
      <w:pPr>
        <w:rPr>
          <w:lang w:eastAsia="zh-CN"/>
        </w:rPr>
      </w:pPr>
    </w:p>
    <w:p w14:paraId="0CC21EA7" w14:textId="77777777" w:rsidR="0096689B" w:rsidRDefault="00ED4782">
      <w:pPr>
        <w:rPr>
          <w:lang w:eastAsia="zh-CN"/>
        </w:rPr>
      </w:pPr>
      <w:r>
        <w:rPr>
          <w:lang w:eastAsia="zh-CN"/>
        </w:rPr>
        <w:t>The candidate schemes for reduce PDSCH processing and the corresponding proponents are listed below:</w:t>
      </w:r>
    </w:p>
    <w:p w14:paraId="0CC21EA8" w14:textId="77777777" w:rsidR="0096689B" w:rsidRDefault="0096689B">
      <w:pPr>
        <w:rPr>
          <w:lang w:eastAsia="zh-CN"/>
        </w:rPr>
      </w:pPr>
    </w:p>
    <w:p w14:paraId="0CC21EA9" w14:textId="77777777" w:rsidR="0096689B" w:rsidRDefault="00ED4782">
      <w:pPr>
        <w:pStyle w:val="ListParagraph"/>
        <w:numPr>
          <w:ilvl w:val="0"/>
          <w:numId w:val="49"/>
        </w:numPr>
        <w:contextualSpacing/>
        <w:rPr>
          <w:rFonts w:eastAsia="新細明體"/>
          <w:lang w:val="en-GB"/>
        </w:rPr>
      </w:pPr>
      <w:r>
        <w:rPr>
          <w:rFonts w:eastAsia="新細明體"/>
          <w:szCs w:val="22"/>
          <w:lang w:val="en-GB"/>
        </w:rPr>
        <w:t>UE subgrouping: Huawei/HiSilicon, vivo, ZTE, Sony, MediaTek, Xiaomi, Samsung, CMCC, Spreadtrum, LG, Apple, InterDigital, NTT DOCOMO, Qualcomm</w:t>
      </w:r>
    </w:p>
    <w:p w14:paraId="0CC21EAA" w14:textId="77777777" w:rsidR="0096689B" w:rsidRDefault="00ED4782">
      <w:pPr>
        <w:pStyle w:val="ListParagraph"/>
        <w:numPr>
          <w:ilvl w:val="1"/>
          <w:numId w:val="49"/>
        </w:numPr>
        <w:contextualSpacing/>
        <w:rPr>
          <w:rFonts w:eastAsia="新細明體"/>
          <w:lang w:val="en-GB"/>
        </w:rPr>
      </w:pPr>
      <w:r>
        <w:rPr>
          <w:rFonts w:eastAsia="新細明體"/>
          <w:lang w:val="en-GB"/>
        </w:rPr>
        <w:t>Legacy paging indication</w:t>
      </w:r>
    </w:p>
    <w:p w14:paraId="0CC21EAB" w14:textId="77777777" w:rsidR="0096689B" w:rsidRDefault="00ED4782">
      <w:pPr>
        <w:pStyle w:val="ListParagraph"/>
        <w:numPr>
          <w:ilvl w:val="2"/>
          <w:numId w:val="49"/>
        </w:numPr>
        <w:contextualSpacing/>
        <w:rPr>
          <w:rFonts w:eastAsia="新細明體"/>
          <w:lang w:val="en-GB"/>
        </w:rPr>
      </w:pPr>
      <w:r>
        <w:rPr>
          <w:rFonts w:eastAsia="新細明體"/>
          <w:lang w:val="en-GB"/>
        </w:rPr>
        <w:t>Multiple P-RNTI: Qualcomm</w:t>
      </w:r>
    </w:p>
    <w:p w14:paraId="0CC21EAC" w14:textId="77777777" w:rsidR="0096689B" w:rsidRDefault="00ED4782">
      <w:pPr>
        <w:pStyle w:val="ListParagraph"/>
        <w:numPr>
          <w:ilvl w:val="2"/>
          <w:numId w:val="49"/>
        </w:numPr>
        <w:contextualSpacing/>
        <w:rPr>
          <w:rFonts w:eastAsia="新細明體"/>
          <w:lang w:val="en-GB"/>
        </w:rPr>
      </w:pPr>
      <w:r>
        <w:rPr>
          <w:rFonts w:eastAsia="新細明體"/>
          <w:lang w:val="en-GB"/>
        </w:rPr>
        <w:t>Bits in paging DCI to indicate subgrouping: Huawei/HiSilicon, Qualcomm</w:t>
      </w:r>
    </w:p>
    <w:p w14:paraId="0CC21EAD" w14:textId="77777777" w:rsidR="0096689B" w:rsidRDefault="00ED4782">
      <w:pPr>
        <w:pStyle w:val="ListParagraph"/>
        <w:numPr>
          <w:ilvl w:val="1"/>
          <w:numId w:val="49"/>
        </w:numPr>
        <w:contextualSpacing/>
        <w:rPr>
          <w:rFonts w:eastAsia="新細明體"/>
          <w:lang w:val="en-GB"/>
        </w:rPr>
      </w:pPr>
      <w:r>
        <w:rPr>
          <w:rFonts w:eastAsia="新細明體"/>
          <w:lang w:val="en-GB"/>
        </w:rPr>
        <w:t>New indication</w:t>
      </w:r>
    </w:p>
    <w:p w14:paraId="0CC21EAE" w14:textId="77777777" w:rsidR="0096689B" w:rsidRDefault="00ED4782">
      <w:pPr>
        <w:pStyle w:val="ListParagraph"/>
        <w:numPr>
          <w:ilvl w:val="2"/>
          <w:numId w:val="49"/>
        </w:numPr>
        <w:contextualSpacing/>
        <w:rPr>
          <w:rFonts w:eastAsia="新細明體"/>
          <w:lang w:val="en-GB"/>
        </w:rPr>
      </w:pPr>
      <w:r>
        <w:rPr>
          <w:rFonts w:eastAsia="新細明體"/>
          <w:lang w:val="en-GB"/>
        </w:rPr>
        <w:t>Dedicated information: Huawei/HiSilicon, vivo, MediaTek</w:t>
      </w:r>
    </w:p>
    <w:p w14:paraId="0CC21EAF" w14:textId="77777777" w:rsidR="0096689B" w:rsidRDefault="00ED4782">
      <w:pPr>
        <w:pStyle w:val="ListParagraph"/>
        <w:numPr>
          <w:ilvl w:val="2"/>
          <w:numId w:val="49"/>
        </w:numPr>
        <w:contextualSpacing/>
        <w:rPr>
          <w:rFonts w:eastAsia="新細明體"/>
          <w:szCs w:val="22"/>
          <w:lang w:val="en-GB"/>
        </w:rPr>
      </w:pPr>
      <w:r>
        <w:rPr>
          <w:rFonts w:eastAsia="新細明體"/>
          <w:lang w:val="en-GB"/>
        </w:rPr>
        <w:t>Frequency-domain subgrouping, e.g. different CORESETs for PO monitoring: Samsung, Spreadtrum</w:t>
      </w:r>
    </w:p>
    <w:p w14:paraId="0CC21EB0" w14:textId="77777777" w:rsidR="0096689B" w:rsidRDefault="00ED4782">
      <w:pPr>
        <w:pStyle w:val="ListParagraph"/>
        <w:numPr>
          <w:ilvl w:val="0"/>
          <w:numId w:val="49"/>
        </w:numPr>
        <w:contextualSpacing/>
        <w:rPr>
          <w:rFonts w:eastAsia="新細明體"/>
          <w:lang w:val="en-GB"/>
        </w:rPr>
      </w:pPr>
      <w:r>
        <w:rPr>
          <w:rFonts w:eastAsia="新細明體"/>
          <w:szCs w:val="22"/>
          <w:lang w:val="en-GB"/>
        </w:rPr>
        <w:t>Option 2: Cross-slot scheduling for paging: Panasonic, Apple, Qualcomm</w:t>
      </w:r>
    </w:p>
    <w:p w14:paraId="0CC21EB1" w14:textId="77777777" w:rsidR="0096689B" w:rsidRDefault="0096689B">
      <w:pPr>
        <w:rPr>
          <w:lang w:eastAsia="zh-CN"/>
        </w:rPr>
      </w:pPr>
    </w:p>
    <w:p w14:paraId="0CC21EB2" w14:textId="77777777" w:rsidR="0096689B" w:rsidRDefault="00ED4782">
      <w:pPr>
        <w:pStyle w:val="Caption"/>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EB5" w14:textId="77777777">
        <w:tc>
          <w:tcPr>
            <w:tcW w:w="2405" w:type="dxa"/>
          </w:tcPr>
          <w:p w14:paraId="0CC21EB3" w14:textId="77777777" w:rsidR="0096689B" w:rsidRDefault="00ED4782">
            <w:pPr>
              <w:jc w:val="center"/>
              <w:rPr>
                <w:b/>
                <w:lang w:eastAsia="zh-CN"/>
              </w:rPr>
            </w:pPr>
            <w:r>
              <w:rPr>
                <w:b/>
                <w:lang w:eastAsia="zh-CN"/>
              </w:rPr>
              <w:t xml:space="preserve">Company </w:t>
            </w:r>
          </w:p>
        </w:tc>
        <w:tc>
          <w:tcPr>
            <w:tcW w:w="8052" w:type="dxa"/>
          </w:tcPr>
          <w:p w14:paraId="0CC21EB4" w14:textId="77777777" w:rsidR="0096689B" w:rsidRDefault="00ED4782">
            <w:pPr>
              <w:jc w:val="center"/>
              <w:rPr>
                <w:b/>
                <w:lang w:eastAsia="zh-CN"/>
              </w:rPr>
            </w:pPr>
            <w:r>
              <w:rPr>
                <w:b/>
                <w:lang w:eastAsia="zh-CN"/>
              </w:rPr>
              <w:t>Proposals</w:t>
            </w:r>
          </w:p>
        </w:tc>
      </w:tr>
      <w:tr w:rsidR="0096689B" w14:paraId="0CC21EB9" w14:textId="77777777">
        <w:tc>
          <w:tcPr>
            <w:tcW w:w="2405" w:type="dxa"/>
          </w:tcPr>
          <w:p w14:paraId="0CC21EB6" w14:textId="77777777" w:rsidR="0096689B" w:rsidRDefault="00ED4782">
            <w:pPr>
              <w:rPr>
                <w:lang w:eastAsia="zh-CN"/>
              </w:rPr>
            </w:pPr>
            <w:r>
              <w:rPr>
                <w:lang w:eastAsia="zh-CN"/>
              </w:rPr>
              <w:t xml:space="preserve">Huawei, HiSilicon </w:t>
            </w:r>
          </w:p>
        </w:tc>
        <w:tc>
          <w:tcPr>
            <w:tcW w:w="8052" w:type="dxa"/>
          </w:tcPr>
          <w:p w14:paraId="0CC21EB7" w14:textId="77777777" w:rsidR="0096689B" w:rsidRDefault="00ED4782">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0CC21EB8" w14:textId="77777777" w:rsidR="0096689B" w:rsidRDefault="0096689B">
            <w:pPr>
              <w:rPr>
                <w:lang w:eastAsia="zh-CN"/>
              </w:rPr>
            </w:pPr>
          </w:p>
        </w:tc>
      </w:tr>
      <w:tr w:rsidR="0096689B" w14:paraId="0CC21EBD" w14:textId="77777777">
        <w:tc>
          <w:tcPr>
            <w:tcW w:w="2405" w:type="dxa"/>
          </w:tcPr>
          <w:p w14:paraId="0CC21EBA" w14:textId="77777777" w:rsidR="0096689B" w:rsidRDefault="00ED4782">
            <w:pPr>
              <w:rPr>
                <w:lang w:eastAsia="zh-CN"/>
              </w:rPr>
            </w:pPr>
            <w:r>
              <w:rPr>
                <w:lang w:eastAsia="zh-CN"/>
              </w:rPr>
              <w:t>vivo</w:t>
            </w:r>
          </w:p>
        </w:tc>
        <w:tc>
          <w:tcPr>
            <w:tcW w:w="8052" w:type="dxa"/>
          </w:tcPr>
          <w:p w14:paraId="0CC21EBB" w14:textId="77777777" w:rsidR="0096689B" w:rsidRDefault="00ED4782">
            <w:pPr>
              <w:pStyle w:val="Caption"/>
              <w:jc w:val="both"/>
              <w:rPr>
                <w:b w:val="0"/>
                <w:lang w:eastAsia="zh-CN"/>
              </w:rPr>
            </w:pPr>
            <w:r>
              <w:rPr>
                <w:b w:val="0"/>
                <w:lang w:eastAsia="zh-CN"/>
              </w:rPr>
              <w:t>Observation 3: The power saving gain is marginal by configuring the group paging indication in legacy paging PDCCH.</w:t>
            </w:r>
          </w:p>
          <w:p w14:paraId="0CC21EBC" w14:textId="77777777" w:rsidR="0096689B" w:rsidRDefault="00ED4782">
            <w:pPr>
              <w:pStyle w:val="BodyText"/>
              <w:keepNext/>
            </w:pPr>
            <w:r>
              <w:rPr>
                <w:lang w:eastAsia="zh-CN"/>
              </w:rPr>
              <w:t>Proposal 4</w:t>
            </w:r>
            <w:r>
              <w:rPr>
                <w:szCs w:val="20"/>
                <w:lang w:eastAsia="zh-CN"/>
              </w:rPr>
              <w:t>: UE grouping indication for sequence based WUS and PDCCH based WUS should be studied and evaluated.</w:t>
            </w:r>
          </w:p>
        </w:tc>
      </w:tr>
      <w:tr w:rsidR="0096689B" w14:paraId="0CC21EC5" w14:textId="77777777">
        <w:tc>
          <w:tcPr>
            <w:tcW w:w="2405" w:type="dxa"/>
          </w:tcPr>
          <w:p w14:paraId="0CC21EBE" w14:textId="77777777" w:rsidR="0096689B" w:rsidRDefault="00ED4782">
            <w:pPr>
              <w:rPr>
                <w:rFonts w:eastAsia="Malgun Gothic"/>
                <w:lang w:eastAsia="ko-KR"/>
              </w:rPr>
            </w:pPr>
            <w:r>
              <w:rPr>
                <w:rFonts w:eastAsia="Malgun Gothic"/>
                <w:lang w:eastAsia="ko-KR"/>
              </w:rPr>
              <w:t>ZTE</w:t>
            </w:r>
          </w:p>
        </w:tc>
        <w:tc>
          <w:tcPr>
            <w:tcW w:w="8052" w:type="dxa"/>
          </w:tcPr>
          <w:p w14:paraId="0CC21EBF" w14:textId="77777777" w:rsidR="0096689B" w:rsidRDefault="00ED4782">
            <w:pPr>
              <w:spacing w:beforeLines="50" w:before="120" w:afterLines="50" w:after="120"/>
              <w:jc w:val="both"/>
              <w:rPr>
                <w:bCs/>
                <w:lang w:eastAsia="zh-CN"/>
              </w:rPr>
            </w:pPr>
            <w:r>
              <w:rPr>
                <w:lang w:eastAsia="zh-CN"/>
              </w:rPr>
              <w:t>Observation 5: UE sub-grouping may reduce unnecessary paging reception for UE.</w:t>
            </w:r>
          </w:p>
          <w:p w14:paraId="0CC21EC0"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EC1"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EC2" w14:textId="77777777" w:rsidR="0096689B" w:rsidRDefault="0096689B">
            <w:pPr>
              <w:spacing w:beforeLines="50" w:before="120" w:afterLines="50" w:after="120"/>
              <w:jc w:val="both"/>
              <w:rPr>
                <w:lang w:eastAsia="zh-CN"/>
              </w:rPr>
            </w:pPr>
          </w:p>
          <w:p w14:paraId="0CC21EC3"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EC4"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96689B" w14:paraId="0CC21ECA" w14:textId="77777777">
        <w:tc>
          <w:tcPr>
            <w:tcW w:w="2405" w:type="dxa"/>
          </w:tcPr>
          <w:p w14:paraId="0CC21EC6" w14:textId="77777777" w:rsidR="0096689B" w:rsidRDefault="00ED4782">
            <w:pPr>
              <w:rPr>
                <w:rFonts w:eastAsia="Malgun Gothic"/>
                <w:lang w:eastAsia="ko-KR"/>
              </w:rPr>
            </w:pPr>
            <w:r>
              <w:rPr>
                <w:rFonts w:eastAsia="Malgun Gothic"/>
                <w:lang w:eastAsia="ko-KR"/>
              </w:rPr>
              <w:t>Sony</w:t>
            </w:r>
          </w:p>
        </w:tc>
        <w:tc>
          <w:tcPr>
            <w:tcW w:w="8052" w:type="dxa"/>
          </w:tcPr>
          <w:p w14:paraId="0CC21EC7" w14:textId="77777777" w:rsidR="0096689B" w:rsidRDefault="00ED4782">
            <w:r>
              <w:t xml:space="preserve">Proposal 1 – The design of paging enhancements shall consider UE energy consumption reduction, network overhead, and design complexity.  </w:t>
            </w:r>
          </w:p>
          <w:p w14:paraId="0CC21EC8" w14:textId="77777777" w:rsidR="0096689B" w:rsidRDefault="00ED4782">
            <w:r>
              <w:t xml:space="preserve">Proposal 2 – Support paging enhancement with UE grouping mechanism.  </w:t>
            </w:r>
          </w:p>
          <w:p w14:paraId="0CC21EC9" w14:textId="77777777" w:rsidR="0096689B" w:rsidRDefault="00ED4782">
            <w:r>
              <w:t xml:space="preserve">Proposal 3 – RAN1 studies solutions to mitigate overhearing cost due to missed paging by UEs.  </w:t>
            </w:r>
          </w:p>
        </w:tc>
      </w:tr>
      <w:tr w:rsidR="0096689B" w14:paraId="0CC21ED2" w14:textId="77777777">
        <w:tc>
          <w:tcPr>
            <w:tcW w:w="2405" w:type="dxa"/>
          </w:tcPr>
          <w:p w14:paraId="0CC21ECB" w14:textId="77777777" w:rsidR="0096689B" w:rsidRDefault="00ED4782">
            <w:pPr>
              <w:rPr>
                <w:rFonts w:eastAsia="Malgun Gothic"/>
                <w:lang w:eastAsia="ko-KR"/>
              </w:rPr>
            </w:pPr>
            <w:r>
              <w:rPr>
                <w:rFonts w:eastAsia="Malgun Gothic"/>
                <w:lang w:eastAsia="ko-KR"/>
              </w:rPr>
              <w:t>MediaTek</w:t>
            </w:r>
          </w:p>
        </w:tc>
        <w:tc>
          <w:tcPr>
            <w:tcW w:w="8052" w:type="dxa"/>
          </w:tcPr>
          <w:p w14:paraId="0CC21ECC" w14:textId="77777777" w:rsidR="0096689B" w:rsidRDefault="00ED4782">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0CC21ECD" w14:textId="77777777" w:rsidR="0096689B" w:rsidRDefault="00ED4782">
            <w:pPr>
              <w:pStyle w:val="Caption"/>
              <w:rPr>
                <w:b w:val="0"/>
              </w:rPr>
            </w:pPr>
            <w:r>
              <w:rPr>
                <w:b w:val="0"/>
              </w:rPr>
              <w:t>Proposal 12: Introduce paging early indication (PEI) before PO for idle/inactive mode power saving.</w:t>
            </w:r>
          </w:p>
          <w:p w14:paraId="0CC21ECE" w14:textId="77777777" w:rsidR="0096689B" w:rsidRDefault="00ED4782">
            <w:pPr>
              <w:pStyle w:val="ListParagraph"/>
              <w:numPr>
                <w:ilvl w:val="0"/>
                <w:numId w:val="43"/>
              </w:numPr>
            </w:pPr>
            <w:r>
              <w:t>PEI indicates UE whether to decode paging PDCCH/PDSCH in the PO</w:t>
            </w:r>
          </w:p>
          <w:p w14:paraId="0CC21ECF" w14:textId="77777777" w:rsidR="0096689B" w:rsidRDefault="00ED4782">
            <w:pPr>
              <w:pStyle w:val="ListParagraph"/>
              <w:numPr>
                <w:ilvl w:val="0"/>
                <w:numId w:val="43"/>
              </w:numPr>
            </w:pPr>
            <w:r>
              <w:t>PEI should be located near SS bursts to reduce UE wakeup overhead</w:t>
            </w:r>
          </w:p>
          <w:p w14:paraId="0CC21ED0" w14:textId="77777777" w:rsidR="0096689B" w:rsidRDefault="00ED4782">
            <w:pPr>
              <w:pStyle w:val="ListParagraph"/>
              <w:numPr>
                <w:ilvl w:val="0"/>
                <w:numId w:val="43"/>
              </w:numPr>
            </w:pPr>
            <w:r>
              <w:t>FFS PEI with UE subgrouping</w:t>
            </w:r>
          </w:p>
          <w:p w14:paraId="0CC21ED1" w14:textId="77777777" w:rsidR="0096689B" w:rsidRDefault="0096689B">
            <w:pPr>
              <w:pStyle w:val="ListParagraph"/>
            </w:pPr>
          </w:p>
        </w:tc>
      </w:tr>
      <w:tr w:rsidR="0096689B" w14:paraId="0CC21ED9" w14:textId="77777777">
        <w:tc>
          <w:tcPr>
            <w:tcW w:w="2405" w:type="dxa"/>
          </w:tcPr>
          <w:p w14:paraId="0CC21ED3" w14:textId="77777777" w:rsidR="0096689B" w:rsidRDefault="00ED4782">
            <w:pPr>
              <w:rPr>
                <w:rFonts w:eastAsia="Malgun Gothic"/>
                <w:lang w:eastAsia="ko-KR"/>
              </w:rPr>
            </w:pPr>
            <w:r>
              <w:rPr>
                <w:rFonts w:eastAsia="Malgun Gothic"/>
                <w:lang w:eastAsia="ko-KR"/>
              </w:rPr>
              <w:t>Xiaomi</w:t>
            </w:r>
          </w:p>
        </w:tc>
        <w:tc>
          <w:tcPr>
            <w:tcW w:w="8052" w:type="dxa"/>
          </w:tcPr>
          <w:p w14:paraId="0CC21ED4" w14:textId="77777777" w:rsidR="0096689B" w:rsidRDefault="00ED4782">
            <w:pPr>
              <w:pStyle w:val="BodyText"/>
              <w:rPr>
                <w:lang w:eastAsia="zh-CN"/>
              </w:rPr>
            </w:pPr>
            <w:r>
              <w:rPr>
                <w:lang w:eastAsia="zh-CN"/>
              </w:rPr>
              <w:t>Proposal 1: Any enhancements for paging should not impact legacy UEs</w:t>
            </w:r>
          </w:p>
          <w:p w14:paraId="0CC21ED5" w14:textId="77777777" w:rsidR="0096689B" w:rsidRDefault="00ED4782">
            <w:pPr>
              <w:jc w:val="both"/>
              <w:rPr>
                <w:lang w:eastAsia="zh-CN"/>
              </w:rPr>
            </w:pPr>
            <w:r>
              <w:rPr>
                <w:lang w:eastAsia="zh-CN"/>
              </w:rPr>
              <w:t>Proposal 2: Maximum numbers of PO can be increased to reduce false alarm rate for paging.</w:t>
            </w:r>
          </w:p>
          <w:p w14:paraId="0CC21ED6" w14:textId="77777777" w:rsidR="0096689B" w:rsidRDefault="00ED4782">
            <w:pPr>
              <w:jc w:val="both"/>
              <w:rPr>
                <w:lang w:eastAsia="zh-CN"/>
              </w:rPr>
            </w:pPr>
            <w:r>
              <w:rPr>
                <w:lang w:eastAsia="zh-CN"/>
              </w:rPr>
              <w:t>Proposal 3: UE grouping methods within a PO should be studied further.</w:t>
            </w:r>
          </w:p>
          <w:p w14:paraId="0CC21ED7" w14:textId="77777777" w:rsidR="0096689B" w:rsidRDefault="00ED4782">
            <w:pPr>
              <w:jc w:val="both"/>
              <w:rPr>
                <w:lang w:eastAsia="zh-CN"/>
              </w:rPr>
            </w:pPr>
            <w:r>
              <w:rPr>
                <w:lang w:eastAsia="zh-CN"/>
              </w:rPr>
              <w:t>Proposal 4: Methods to solve paging capacity problem should be further studied if longer paging DRX cycles will be implemented.</w:t>
            </w:r>
          </w:p>
          <w:p w14:paraId="0CC21ED8" w14:textId="77777777" w:rsidR="0096689B" w:rsidRDefault="00ED4782">
            <w:pPr>
              <w:jc w:val="both"/>
              <w:rPr>
                <w:lang w:eastAsia="zh-CN"/>
              </w:rPr>
            </w:pPr>
            <w:r>
              <w:rPr>
                <w:lang w:eastAsia="zh-CN"/>
              </w:rPr>
              <w:t>Proposal 5: Search space reducing should be studied to reduce power consumption for paging.</w:t>
            </w:r>
          </w:p>
        </w:tc>
      </w:tr>
      <w:tr w:rsidR="0096689B" w14:paraId="0CC21EDF" w14:textId="77777777">
        <w:tc>
          <w:tcPr>
            <w:tcW w:w="2405" w:type="dxa"/>
          </w:tcPr>
          <w:p w14:paraId="0CC21EDA" w14:textId="77777777" w:rsidR="0096689B" w:rsidRDefault="00ED4782">
            <w:pPr>
              <w:rPr>
                <w:lang w:eastAsia="ko-KR"/>
              </w:rPr>
            </w:pPr>
            <w:r>
              <w:rPr>
                <w:lang w:eastAsia="ko-KR"/>
              </w:rPr>
              <w:t>Samsung</w:t>
            </w:r>
          </w:p>
        </w:tc>
        <w:tc>
          <w:tcPr>
            <w:tcW w:w="8052" w:type="dxa"/>
          </w:tcPr>
          <w:p w14:paraId="0CC21EDB" w14:textId="77777777" w:rsidR="0096689B" w:rsidRDefault="00ED4782">
            <w:pPr>
              <w:jc w:val="both"/>
              <w:rPr>
                <w:color w:val="000000"/>
              </w:rPr>
            </w:pPr>
            <w:r>
              <w:rPr>
                <w:color w:val="000000"/>
              </w:rPr>
              <w:t>Observation #3: NR Rel-16 supports UE grouping or distribution for paging monitoring in the time domain, but not in the frequency domain.</w:t>
            </w:r>
          </w:p>
          <w:p w14:paraId="0CC21EDC" w14:textId="77777777" w:rsidR="0096689B" w:rsidRDefault="00ED4782">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14:paraId="0CC21EDD" w14:textId="77777777" w:rsidR="0096689B" w:rsidRDefault="0096689B">
            <w:pPr>
              <w:spacing w:line="288" w:lineRule="auto"/>
              <w:jc w:val="both"/>
              <w:rPr>
                <w:rFonts w:eastAsia="Malgun Gothic"/>
                <w:lang w:eastAsia="ko-KR"/>
              </w:rPr>
            </w:pPr>
          </w:p>
          <w:p w14:paraId="0CC21EDE" w14:textId="77777777" w:rsidR="0096689B" w:rsidRDefault="00ED4782">
            <w:pPr>
              <w:jc w:val="both"/>
              <w:rPr>
                <w:color w:val="000000"/>
              </w:rPr>
            </w:pPr>
            <w:r>
              <w:rPr>
                <w:color w:val="000000"/>
              </w:rPr>
              <w:t>Proposal #2: Support UE sub-grouping for paging monitoring in frequency domain.</w:t>
            </w:r>
          </w:p>
        </w:tc>
      </w:tr>
      <w:tr w:rsidR="0096689B" w14:paraId="0CC21EE4" w14:textId="77777777">
        <w:tc>
          <w:tcPr>
            <w:tcW w:w="2405" w:type="dxa"/>
          </w:tcPr>
          <w:p w14:paraId="0CC21EE0" w14:textId="77777777" w:rsidR="0096689B" w:rsidRDefault="00ED4782">
            <w:pPr>
              <w:rPr>
                <w:lang w:eastAsia="ko-KR"/>
              </w:rPr>
            </w:pPr>
            <w:r>
              <w:rPr>
                <w:lang w:eastAsia="ko-KR"/>
              </w:rPr>
              <w:t>CMCC</w:t>
            </w:r>
          </w:p>
        </w:tc>
        <w:tc>
          <w:tcPr>
            <w:tcW w:w="8052" w:type="dxa"/>
          </w:tcPr>
          <w:p w14:paraId="0CC21EE1"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E2"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E3" w14:textId="77777777" w:rsidR="0096689B" w:rsidRDefault="0096689B">
            <w:pPr>
              <w:pStyle w:val="ListParagraph"/>
              <w:spacing w:before="120"/>
              <w:ind w:left="420"/>
              <w:rPr>
                <w:lang w:eastAsia="zh-CN"/>
              </w:rPr>
            </w:pPr>
          </w:p>
        </w:tc>
      </w:tr>
      <w:tr w:rsidR="0096689B" w14:paraId="0CC21EE8" w14:textId="77777777">
        <w:tc>
          <w:tcPr>
            <w:tcW w:w="2405" w:type="dxa"/>
          </w:tcPr>
          <w:p w14:paraId="0CC21EE5" w14:textId="77777777" w:rsidR="0096689B" w:rsidRDefault="00ED4782">
            <w:pPr>
              <w:rPr>
                <w:lang w:eastAsia="ko-KR"/>
              </w:rPr>
            </w:pPr>
            <w:r>
              <w:rPr>
                <w:lang w:eastAsia="ko-KR"/>
              </w:rPr>
              <w:t xml:space="preserve">Spreadtrum </w:t>
            </w:r>
          </w:p>
        </w:tc>
        <w:tc>
          <w:tcPr>
            <w:tcW w:w="8052" w:type="dxa"/>
          </w:tcPr>
          <w:p w14:paraId="0CC21EE6" w14:textId="77777777" w:rsidR="0096689B" w:rsidRDefault="00ED4782">
            <w:pPr>
              <w:spacing w:beforeLines="50" w:before="120"/>
              <w:rPr>
                <w:color w:val="000000"/>
              </w:rPr>
            </w:pPr>
            <w:r>
              <w:rPr>
                <w:color w:val="000000"/>
              </w:rPr>
              <w:t>Proposal 1: Consider to study the resource based paging group refining.</w:t>
            </w:r>
          </w:p>
          <w:p w14:paraId="0CC21EE7" w14:textId="77777777" w:rsidR="0096689B" w:rsidRDefault="0096689B">
            <w:pPr>
              <w:spacing w:beforeLines="50" w:before="120"/>
              <w:rPr>
                <w:color w:val="000000"/>
              </w:rPr>
            </w:pPr>
          </w:p>
        </w:tc>
      </w:tr>
      <w:tr w:rsidR="0096689B" w14:paraId="0CC21EED" w14:textId="77777777">
        <w:tc>
          <w:tcPr>
            <w:tcW w:w="2405" w:type="dxa"/>
          </w:tcPr>
          <w:p w14:paraId="0CC21EE9" w14:textId="77777777" w:rsidR="0096689B" w:rsidRDefault="00ED4782">
            <w:pPr>
              <w:rPr>
                <w:lang w:eastAsia="ko-KR"/>
              </w:rPr>
            </w:pPr>
            <w:r>
              <w:rPr>
                <w:lang w:eastAsia="ko-KR"/>
              </w:rPr>
              <w:t>LG</w:t>
            </w:r>
          </w:p>
        </w:tc>
        <w:tc>
          <w:tcPr>
            <w:tcW w:w="8052" w:type="dxa"/>
          </w:tcPr>
          <w:p w14:paraId="0CC21EEA"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EB" w14:textId="77777777" w:rsidR="0096689B" w:rsidRDefault="00ED4782">
            <w:pPr>
              <w:rPr>
                <w:lang w:eastAsia="ko-KR"/>
              </w:rPr>
            </w:pPr>
            <w:r>
              <w:rPr>
                <w:lang w:eastAsia="ko-KR"/>
              </w:rPr>
              <w:t>Proposal 2: Consider DCI based UE group indication for idle/inactive mode UE.</w:t>
            </w:r>
          </w:p>
          <w:p w14:paraId="0CC21EEC" w14:textId="77777777" w:rsidR="0096689B" w:rsidRDefault="00ED4782">
            <w:pPr>
              <w:rPr>
                <w:lang w:eastAsia="ko-KR"/>
              </w:rPr>
            </w:pPr>
            <w:r>
              <w:rPr>
                <w:lang w:eastAsia="ko-KR"/>
              </w:rPr>
              <w:t>Proposal 3: Consider introducing DCI based wake up channel which conveys UE group indication.</w:t>
            </w:r>
          </w:p>
        </w:tc>
      </w:tr>
      <w:tr w:rsidR="0096689B" w14:paraId="0CC21EF0" w14:textId="77777777">
        <w:tc>
          <w:tcPr>
            <w:tcW w:w="2405" w:type="dxa"/>
          </w:tcPr>
          <w:p w14:paraId="0CC21EEE" w14:textId="77777777" w:rsidR="0096689B" w:rsidRDefault="00ED4782">
            <w:pPr>
              <w:rPr>
                <w:lang w:eastAsia="ko-KR"/>
              </w:rPr>
            </w:pPr>
            <w:r>
              <w:rPr>
                <w:lang w:eastAsia="ko-KR"/>
              </w:rPr>
              <w:t>Panasonic</w:t>
            </w:r>
          </w:p>
        </w:tc>
        <w:tc>
          <w:tcPr>
            <w:tcW w:w="8052" w:type="dxa"/>
          </w:tcPr>
          <w:p w14:paraId="0CC21EEF" w14:textId="77777777" w:rsidR="0096689B" w:rsidRDefault="00ED4782">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96689B" w14:paraId="0CC21EF6" w14:textId="77777777">
        <w:tc>
          <w:tcPr>
            <w:tcW w:w="2405" w:type="dxa"/>
          </w:tcPr>
          <w:p w14:paraId="0CC21EF1" w14:textId="77777777" w:rsidR="0096689B" w:rsidRDefault="00ED4782">
            <w:pPr>
              <w:rPr>
                <w:lang w:eastAsia="ko-KR"/>
              </w:rPr>
            </w:pPr>
            <w:r>
              <w:rPr>
                <w:lang w:eastAsia="ko-KR"/>
              </w:rPr>
              <w:t>Apple</w:t>
            </w:r>
          </w:p>
        </w:tc>
        <w:tc>
          <w:tcPr>
            <w:tcW w:w="8052" w:type="dxa"/>
          </w:tcPr>
          <w:p w14:paraId="0CC21EF2" w14:textId="77777777" w:rsidR="0096689B" w:rsidRDefault="00ED4782">
            <w:pPr>
              <w:rPr>
                <w:bCs/>
              </w:rPr>
            </w:pPr>
            <w:r>
              <w:rPr>
                <w:bCs/>
              </w:rPr>
              <w:t>Proposal: Consider the following options for paging enhancements for idle/inactive-mode UEs:</w:t>
            </w:r>
          </w:p>
          <w:p w14:paraId="0CC21EF3" w14:textId="77777777" w:rsidR="0096689B" w:rsidRDefault="00ED4782">
            <w:pPr>
              <w:pStyle w:val="ListParagraph"/>
              <w:numPr>
                <w:ilvl w:val="0"/>
                <w:numId w:val="47"/>
              </w:numPr>
              <w:spacing w:after="120"/>
              <w:rPr>
                <w:bCs/>
              </w:rPr>
            </w:pPr>
            <w:r>
              <w:rPr>
                <w:bCs/>
              </w:rPr>
              <w:t>Option 1: UE grouping within a PO</w:t>
            </w:r>
          </w:p>
          <w:p w14:paraId="0CC21EF4" w14:textId="77777777" w:rsidR="0096689B" w:rsidRDefault="00ED4782">
            <w:pPr>
              <w:pStyle w:val="ListParagraph"/>
              <w:numPr>
                <w:ilvl w:val="0"/>
                <w:numId w:val="47"/>
              </w:numPr>
              <w:spacing w:after="120"/>
              <w:rPr>
                <w:bCs/>
              </w:rPr>
            </w:pPr>
            <w:r>
              <w:rPr>
                <w:bCs/>
              </w:rPr>
              <w:t>Option 2: cross-slot scheduling for paging PDSCH</w:t>
            </w:r>
          </w:p>
          <w:p w14:paraId="0CC21EF5" w14:textId="77777777" w:rsidR="0096689B" w:rsidRDefault="00ED4782">
            <w:pPr>
              <w:pStyle w:val="ListParagraph"/>
              <w:numPr>
                <w:ilvl w:val="0"/>
                <w:numId w:val="47"/>
              </w:numPr>
              <w:spacing w:after="120"/>
              <w:rPr>
                <w:bCs/>
              </w:rPr>
            </w:pPr>
            <w:r>
              <w:rPr>
                <w:bCs/>
              </w:rPr>
              <w:t>Option 3: wake-up signal for a PO</w:t>
            </w:r>
          </w:p>
        </w:tc>
      </w:tr>
      <w:tr w:rsidR="0096689B" w14:paraId="0CC21EFA" w14:textId="77777777">
        <w:tc>
          <w:tcPr>
            <w:tcW w:w="2405" w:type="dxa"/>
          </w:tcPr>
          <w:p w14:paraId="0CC21EF7" w14:textId="77777777" w:rsidR="0096689B" w:rsidRDefault="00ED4782">
            <w:pPr>
              <w:rPr>
                <w:lang w:eastAsia="ko-KR"/>
              </w:rPr>
            </w:pPr>
            <w:r>
              <w:rPr>
                <w:lang w:eastAsia="ko-KR"/>
              </w:rPr>
              <w:t xml:space="preserve">InterDigital </w:t>
            </w:r>
          </w:p>
        </w:tc>
        <w:tc>
          <w:tcPr>
            <w:tcW w:w="8052" w:type="dxa"/>
          </w:tcPr>
          <w:p w14:paraId="0CC21EF8" w14:textId="77777777" w:rsidR="0096689B" w:rsidRDefault="00ED4782">
            <w:pPr>
              <w:jc w:val="both"/>
              <w:rPr>
                <w:bCs/>
                <w:iCs/>
                <w:lang w:val="en-GB"/>
              </w:rPr>
            </w:pPr>
            <w:r>
              <w:rPr>
                <w:bCs/>
                <w:iCs/>
                <w:lang w:val="en-GB"/>
              </w:rPr>
              <w:t>Proposal 2: Methods to reduce false alarm rate should be studied.</w:t>
            </w:r>
          </w:p>
          <w:p w14:paraId="0CC21EF9" w14:textId="77777777" w:rsidR="0096689B" w:rsidRDefault="0096689B">
            <w:pPr>
              <w:jc w:val="both"/>
              <w:rPr>
                <w:bCs/>
                <w:iCs/>
                <w:lang w:val="en-GB"/>
              </w:rPr>
            </w:pPr>
          </w:p>
        </w:tc>
      </w:tr>
      <w:tr w:rsidR="0096689B" w14:paraId="0CC21F02" w14:textId="77777777">
        <w:tc>
          <w:tcPr>
            <w:tcW w:w="2405" w:type="dxa"/>
          </w:tcPr>
          <w:p w14:paraId="0CC21EFB" w14:textId="77777777" w:rsidR="0096689B" w:rsidRDefault="00ED4782">
            <w:pPr>
              <w:rPr>
                <w:lang w:eastAsia="ko-KR"/>
              </w:rPr>
            </w:pPr>
            <w:r>
              <w:rPr>
                <w:lang w:eastAsia="ko-KR"/>
              </w:rPr>
              <w:t>NTT DOCOMO</w:t>
            </w:r>
          </w:p>
        </w:tc>
        <w:tc>
          <w:tcPr>
            <w:tcW w:w="8052" w:type="dxa"/>
          </w:tcPr>
          <w:p w14:paraId="0CC21EFC"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FD"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FE"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FF"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F00"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F01" w14:textId="77777777" w:rsidR="0096689B" w:rsidRDefault="0096689B">
            <w:pPr>
              <w:spacing w:beforeLines="50" w:before="120"/>
              <w:rPr>
                <w:color w:val="000000"/>
              </w:rPr>
            </w:pPr>
          </w:p>
        </w:tc>
      </w:tr>
      <w:tr w:rsidR="0096689B" w14:paraId="0CC21F06" w14:textId="77777777">
        <w:tc>
          <w:tcPr>
            <w:tcW w:w="2405" w:type="dxa"/>
          </w:tcPr>
          <w:p w14:paraId="0CC21F03" w14:textId="77777777" w:rsidR="0096689B" w:rsidRDefault="00ED4782">
            <w:pPr>
              <w:rPr>
                <w:lang w:eastAsia="ko-KR"/>
              </w:rPr>
            </w:pPr>
            <w:r>
              <w:rPr>
                <w:lang w:eastAsia="ko-KR"/>
              </w:rPr>
              <w:t xml:space="preserve">Ericsson </w:t>
            </w:r>
          </w:p>
        </w:tc>
        <w:tc>
          <w:tcPr>
            <w:tcW w:w="8052" w:type="dxa"/>
          </w:tcPr>
          <w:p w14:paraId="0CC21F04" w14:textId="77777777" w:rsidR="0096689B" w:rsidRDefault="00ED4782">
            <w:pPr>
              <w:pStyle w:val="Proposal"/>
              <w:numPr>
                <w:ilvl w:val="0"/>
                <w:numId w:val="0"/>
              </w:numPr>
              <w:ind w:left="1304" w:hanging="1304"/>
              <w:rPr>
                <w:rFonts w:ascii="Times New Roman" w:hAnsi="Times New Roman" w:cs="Times New Roman"/>
                <w:b w:val="0"/>
                <w:sz w:val="24"/>
                <w:szCs w:val="24"/>
                <w:lang w:val="en-CA"/>
              </w:rPr>
            </w:pPr>
            <w:bookmarkStart w:id="62"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62"/>
          </w:p>
          <w:p w14:paraId="0CC21F05" w14:textId="77777777" w:rsidR="0096689B" w:rsidRDefault="00ED4782">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63"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63"/>
          </w:p>
        </w:tc>
      </w:tr>
      <w:tr w:rsidR="0096689B" w14:paraId="0CC21F11" w14:textId="77777777">
        <w:tc>
          <w:tcPr>
            <w:tcW w:w="2405" w:type="dxa"/>
          </w:tcPr>
          <w:p w14:paraId="0CC21F07" w14:textId="77777777" w:rsidR="0096689B" w:rsidRDefault="00ED4782">
            <w:pPr>
              <w:rPr>
                <w:lang w:eastAsia="ko-KR"/>
              </w:rPr>
            </w:pPr>
            <w:r>
              <w:rPr>
                <w:lang w:eastAsia="ko-KR"/>
              </w:rPr>
              <w:t xml:space="preserve">Qualcomm </w:t>
            </w:r>
          </w:p>
        </w:tc>
        <w:tc>
          <w:tcPr>
            <w:tcW w:w="8052" w:type="dxa"/>
          </w:tcPr>
          <w:p w14:paraId="0CC21F08" w14:textId="77777777" w:rsidR="0096689B" w:rsidRDefault="00ED4782">
            <w:pPr>
              <w:tabs>
                <w:tab w:val="left" w:pos="720"/>
                <w:tab w:val="left" w:pos="1440"/>
              </w:tabs>
              <w:spacing w:before="240"/>
              <w:rPr>
                <w:bCs/>
              </w:rPr>
            </w:pPr>
            <w:bookmarkStart w:id="64" w:name="_Toc47514387"/>
            <w:bookmarkStart w:id="65" w:name="p2"/>
            <w:r>
              <w:rPr>
                <w:bCs/>
              </w:rPr>
              <w:t>Proposal 2: To alleviate unnecessary paging reception, associate UEs that share the same paging occasion with multiple UE groups</w:t>
            </w:r>
            <w:bookmarkEnd w:id="64"/>
            <w:r>
              <w:rPr>
                <w:bCs/>
              </w:rPr>
              <w:t xml:space="preserve"> based on</w:t>
            </w:r>
          </w:p>
          <w:p w14:paraId="0CC21F09" w14:textId="77777777" w:rsidR="0096689B" w:rsidRDefault="00ED4782">
            <w:pPr>
              <w:pStyle w:val="ListParagraph"/>
              <w:numPr>
                <w:ilvl w:val="0"/>
                <w:numId w:val="50"/>
              </w:numPr>
              <w:rPr>
                <w:bCs/>
              </w:rPr>
            </w:pPr>
            <w:r>
              <w:rPr>
                <w:bCs/>
              </w:rPr>
              <w:t xml:space="preserve">Option 1 </w:t>
            </w:r>
            <w:r>
              <w:rPr>
                <w:bCs/>
                <w:lang w:eastAsia="zh-CN"/>
              </w:rPr>
              <w:t>-</w:t>
            </w:r>
            <w:r>
              <w:rPr>
                <w:bCs/>
              </w:rPr>
              <w:t xml:space="preserve"> Multiple P-RNTIs</w:t>
            </w:r>
          </w:p>
          <w:p w14:paraId="0CC21F0A" w14:textId="77777777" w:rsidR="0096689B" w:rsidRDefault="00ED4782">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CC21F0B" w14:textId="77777777" w:rsidR="0096689B" w:rsidRDefault="00ED4782">
            <w:pPr>
              <w:spacing w:before="240"/>
              <w:rPr>
                <w:bCs/>
              </w:rPr>
            </w:pPr>
            <w:bookmarkStart w:id="66" w:name="_Toc47514388"/>
            <w:bookmarkStart w:id="67" w:name="p3"/>
            <w:bookmarkEnd w:id="65"/>
            <w:r>
              <w:rPr>
                <w:bCs/>
              </w:rPr>
              <w:t>Proposal 3: The reserved bits field and Short Message field of the paging PDCCH can be used to indicate the paged UE groups</w:t>
            </w:r>
            <w:bookmarkEnd w:id="66"/>
          </w:p>
          <w:p w14:paraId="0CC21F0C" w14:textId="77777777" w:rsidR="0096689B" w:rsidRDefault="00ED4782">
            <w:pPr>
              <w:pStyle w:val="ListParagraph"/>
              <w:numPr>
                <w:ilvl w:val="0"/>
                <w:numId w:val="50"/>
              </w:numPr>
              <w:rPr>
                <w:bCs/>
              </w:rPr>
            </w:pPr>
            <w:r>
              <w:rPr>
                <w:bCs/>
              </w:rPr>
              <w:t>If Short Message Indicator is not 00 or 01, use reserved bits to indicate the paged UE groups in the PO</w:t>
            </w:r>
          </w:p>
          <w:p w14:paraId="0CC21F0D" w14:textId="77777777" w:rsidR="0096689B" w:rsidRDefault="00ED4782">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0CC21F0E" w14:textId="77777777" w:rsidR="0096689B" w:rsidRDefault="00ED4782">
            <w:pPr>
              <w:spacing w:before="240"/>
              <w:rPr>
                <w:bCs/>
              </w:rPr>
            </w:pPr>
            <w:bookmarkStart w:id="68" w:name="_Toc47514389"/>
            <w:bookmarkStart w:id="69" w:name="p4"/>
            <w:bookmarkEnd w:id="67"/>
            <w:r>
              <w:rPr>
                <w:bCs/>
              </w:rPr>
              <w:t>Proposal 4: The set of P-RNTIs can be provided in a SIB or defined in specifications. The UE is associated with a group and the corresponding P-RNTI based on the UE’s ID.</w:t>
            </w:r>
            <w:bookmarkEnd w:id="68"/>
          </w:p>
          <w:p w14:paraId="0CC21F0F" w14:textId="77777777" w:rsidR="0096689B" w:rsidRDefault="00ED4782">
            <w:pPr>
              <w:spacing w:before="240"/>
              <w:rPr>
                <w:bCs/>
              </w:rPr>
            </w:pPr>
            <w:bookmarkStart w:id="70" w:name="_Toc47514390"/>
            <w:bookmarkStart w:id="71" w:name="p5"/>
            <w:bookmarkEnd w:id="69"/>
            <w:r>
              <w:rPr>
                <w:bCs/>
              </w:rPr>
              <w:t>Proposal 5: Network adopts cross-slot scheduling for the PDCCH CRC scrambled by P-RNTI for the scheduling of paging PDSCH.</w:t>
            </w:r>
            <w:bookmarkEnd w:id="70"/>
          </w:p>
          <w:bookmarkEnd w:id="71"/>
          <w:p w14:paraId="0CC21F10" w14:textId="77777777" w:rsidR="0096689B" w:rsidRDefault="0096689B">
            <w:pPr>
              <w:spacing w:beforeLines="50" w:before="120"/>
              <w:rPr>
                <w:color w:val="000000"/>
              </w:rPr>
            </w:pPr>
          </w:p>
        </w:tc>
      </w:tr>
      <w:tr w:rsidR="0096689B" w14:paraId="0CC21F17" w14:textId="77777777">
        <w:tc>
          <w:tcPr>
            <w:tcW w:w="2405" w:type="dxa"/>
          </w:tcPr>
          <w:p w14:paraId="0CC21F12" w14:textId="77777777" w:rsidR="0096689B" w:rsidRDefault="00ED4782">
            <w:pPr>
              <w:rPr>
                <w:lang w:eastAsia="ko-KR"/>
              </w:rPr>
            </w:pPr>
            <w:r>
              <w:rPr>
                <w:lang w:eastAsia="ko-KR"/>
              </w:rPr>
              <w:t xml:space="preserve">Nokia </w:t>
            </w:r>
          </w:p>
        </w:tc>
        <w:tc>
          <w:tcPr>
            <w:tcW w:w="8052" w:type="dxa"/>
          </w:tcPr>
          <w:p w14:paraId="0CC21F13" w14:textId="77777777" w:rsidR="0096689B" w:rsidRDefault="00ED4782">
            <w:r>
              <w:rPr>
                <w:bCs/>
              </w:rPr>
              <w:t>Observation:</w:t>
            </w:r>
            <w:r>
              <w:t xml:space="preserve"> Applying extended DRX for RRC Inactive and/or Idle could be considered to reduce the paging monitoring power consumption.</w:t>
            </w:r>
          </w:p>
          <w:p w14:paraId="0CC21F14" w14:textId="77777777" w:rsidR="0096689B" w:rsidRDefault="00ED4782">
            <w:r>
              <w:rPr>
                <w:bCs/>
              </w:rPr>
              <w:t>Observation:</w:t>
            </w:r>
            <w:r>
              <w:t xml:space="preserve"> Possible merits of paging monitoring triggering channel/signal to reduce paging monitoring power consumption through reduced wake-up’s could be evaluated.</w:t>
            </w:r>
          </w:p>
          <w:p w14:paraId="0CC21F15" w14:textId="77777777" w:rsidR="0096689B" w:rsidRDefault="00ED4782">
            <w:r>
              <w:rPr>
                <w:bCs/>
              </w:rPr>
              <w:t>Observation:</w:t>
            </w:r>
            <w:r>
              <w:t xml:space="preserve"> Method to reduce the unnecessary paging message reception could be evaluated for power saving.</w:t>
            </w:r>
          </w:p>
          <w:p w14:paraId="0CC21F16" w14:textId="77777777" w:rsidR="0096689B" w:rsidRDefault="0096689B">
            <w:pPr>
              <w:spacing w:beforeLines="50" w:before="120"/>
              <w:rPr>
                <w:color w:val="000000"/>
              </w:rPr>
            </w:pPr>
          </w:p>
        </w:tc>
      </w:tr>
    </w:tbl>
    <w:p w14:paraId="0CC21F18" w14:textId="77777777" w:rsidR="0096689B" w:rsidRDefault="0096689B">
      <w:pPr>
        <w:rPr>
          <w:lang w:eastAsia="zh-CN"/>
        </w:rPr>
      </w:pPr>
    </w:p>
    <w:p w14:paraId="0CC21F19" w14:textId="77777777" w:rsidR="0096689B" w:rsidRDefault="00ED4782">
      <w:pPr>
        <w:rPr>
          <w:lang w:eastAsia="zh-CN"/>
        </w:rPr>
      </w:pPr>
      <w:r>
        <w:rPr>
          <w:lang w:eastAsia="zh-CN"/>
        </w:rPr>
        <w:t>Based on the summary, the following proposal is suggested:</w:t>
      </w:r>
    </w:p>
    <w:p w14:paraId="0CC21F1A" w14:textId="77777777" w:rsidR="0096689B" w:rsidRDefault="0096689B">
      <w:pPr>
        <w:rPr>
          <w:lang w:eastAsia="zh-CN"/>
        </w:rPr>
      </w:pPr>
    </w:p>
    <w:p w14:paraId="0CC21F1B" w14:textId="77777777" w:rsidR="0096689B" w:rsidRDefault="00ED4782">
      <w:pPr>
        <w:pStyle w:val="Caption"/>
        <w:rPr>
          <w:lang w:eastAsia="zh-CN"/>
        </w:rPr>
      </w:pPr>
      <w:bookmarkStart w:id="72" w:name="_Ref48770186"/>
      <w:r w:rsidRPr="008E7353">
        <w:t xml:space="preserve">Proposal </w:t>
      </w:r>
      <w:r w:rsidRPr="008E7353">
        <w:fldChar w:fldCharType="begin"/>
      </w:r>
      <w:r w:rsidRPr="008E7353">
        <w:instrText xml:space="preserve"> SEQ Proposal \* ARABIC </w:instrText>
      </w:r>
      <w:r w:rsidRPr="008E7353">
        <w:fldChar w:fldCharType="separate"/>
      </w:r>
      <w:r w:rsidR="008E7353" w:rsidRPr="008E7353">
        <w:rPr>
          <w:noProof/>
        </w:rPr>
        <w:t>12</w:t>
      </w:r>
      <w:r w:rsidRPr="008E7353">
        <w:fldChar w:fldCharType="end"/>
      </w:r>
      <w:bookmarkEnd w:id="72"/>
      <w:r>
        <w:t xml:space="preserve">: For Rel-17 paging enhancement, </w:t>
      </w:r>
      <w:r>
        <w:rPr>
          <w:lang w:eastAsia="zh-CN"/>
        </w:rPr>
        <w:t>study the following the candidate schemes for reduced PDSCH processing:</w:t>
      </w:r>
    </w:p>
    <w:p w14:paraId="0CC21F1C" w14:textId="77777777" w:rsidR="0096689B" w:rsidRDefault="00ED4782">
      <w:pPr>
        <w:pStyle w:val="ListParagraph"/>
        <w:numPr>
          <w:ilvl w:val="0"/>
          <w:numId w:val="49"/>
        </w:numPr>
        <w:contextualSpacing/>
        <w:rPr>
          <w:rFonts w:eastAsia="新細明體"/>
          <w:b/>
          <w:lang w:val="en-GB"/>
        </w:rPr>
      </w:pPr>
      <w:r>
        <w:rPr>
          <w:rFonts w:eastAsia="新細明體"/>
          <w:b/>
          <w:szCs w:val="22"/>
          <w:lang w:val="en-GB"/>
        </w:rPr>
        <w:t xml:space="preserve">UE subgrouping based on, e.g., </w:t>
      </w:r>
    </w:p>
    <w:p w14:paraId="0CC21F1D" w14:textId="77777777" w:rsidR="0096689B" w:rsidRDefault="00ED4782">
      <w:pPr>
        <w:pStyle w:val="ListParagraph"/>
        <w:numPr>
          <w:ilvl w:val="1"/>
          <w:numId w:val="49"/>
        </w:numPr>
        <w:contextualSpacing/>
        <w:rPr>
          <w:rFonts w:eastAsia="新細明體"/>
          <w:b/>
          <w:lang w:val="en-GB"/>
        </w:rPr>
      </w:pPr>
      <w:r>
        <w:rPr>
          <w:rFonts w:eastAsia="新細明體"/>
          <w:b/>
          <w:lang w:val="en-GB"/>
        </w:rPr>
        <w:t>Legacy paging indication</w:t>
      </w:r>
    </w:p>
    <w:p w14:paraId="0CC21F1E" w14:textId="77777777" w:rsidR="0096689B" w:rsidRDefault="00ED4782">
      <w:pPr>
        <w:pStyle w:val="ListParagraph"/>
        <w:numPr>
          <w:ilvl w:val="2"/>
          <w:numId w:val="49"/>
        </w:numPr>
        <w:contextualSpacing/>
        <w:rPr>
          <w:rFonts w:eastAsia="新細明體"/>
          <w:b/>
          <w:lang w:val="en-GB"/>
        </w:rPr>
      </w:pPr>
      <w:r>
        <w:rPr>
          <w:rFonts w:eastAsia="新細明體"/>
          <w:b/>
          <w:lang w:val="en-GB"/>
        </w:rPr>
        <w:t>Multiple P-RNTI</w:t>
      </w:r>
    </w:p>
    <w:p w14:paraId="0CC21F1F" w14:textId="77777777" w:rsidR="0096689B" w:rsidRDefault="00ED4782">
      <w:pPr>
        <w:pStyle w:val="ListParagraph"/>
        <w:numPr>
          <w:ilvl w:val="2"/>
          <w:numId w:val="49"/>
        </w:numPr>
        <w:contextualSpacing/>
        <w:rPr>
          <w:rFonts w:eastAsia="新細明體"/>
          <w:b/>
          <w:lang w:val="en-GB"/>
        </w:rPr>
      </w:pPr>
      <w:r>
        <w:rPr>
          <w:rFonts w:eastAsia="新細明體"/>
          <w:b/>
          <w:lang w:val="en-GB"/>
        </w:rPr>
        <w:t>Bits in paging DCI to indicate subgrouping</w:t>
      </w:r>
    </w:p>
    <w:p w14:paraId="0CC21F20" w14:textId="77777777" w:rsidR="0096689B" w:rsidRDefault="00ED4782">
      <w:pPr>
        <w:pStyle w:val="ListParagraph"/>
        <w:numPr>
          <w:ilvl w:val="1"/>
          <w:numId w:val="49"/>
        </w:numPr>
        <w:contextualSpacing/>
        <w:rPr>
          <w:rFonts w:eastAsia="新細明體"/>
          <w:b/>
          <w:lang w:val="en-GB"/>
        </w:rPr>
      </w:pPr>
      <w:r>
        <w:rPr>
          <w:rFonts w:eastAsia="新細明體"/>
          <w:b/>
          <w:lang w:val="en-GB"/>
        </w:rPr>
        <w:t>New indication</w:t>
      </w:r>
    </w:p>
    <w:p w14:paraId="0CC21F21" w14:textId="77777777" w:rsidR="0096689B" w:rsidRDefault="00ED4782">
      <w:pPr>
        <w:pStyle w:val="ListParagraph"/>
        <w:numPr>
          <w:ilvl w:val="2"/>
          <w:numId w:val="49"/>
        </w:numPr>
        <w:contextualSpacing/>
        <w:rPr>
          <w:rFonts w:eastAsia="新細明體"/>
          <w:b/>
          <w:lang w:val="en-GB"/>
        </w:rPr>
      </w:pPr>
      <w:r>
        <w:rPr>
          <w:rFonts w:eastAsia="新細明體"/>
          <w:b/>
          <w:lang w:val="en-GB"/>
        </w:rPr>
        <w:t>Dedicated information</w:t>
      </w:r>
    </w:p>
    <w:p w14:paraId="0CC21F22" w14:textId="77777777" w:rsidR="0096689B" w:rsidRDefault="00ED4782">
      <w:pPr>
        <w:pStyle w:val="ListParagraph"/>
        <w:numPr>
          <w:ilvl w:val="2"/>
          <w:numId w:val="49"/>
        </w:numPr>
        <w:contextualSpacing/>
        <w:rPr>
          <w:rFonts w:eastAsia="新細明體"/>
          <w:b/>
          <w:szCs w:val="22"/>
          <w:lang w:val="en-GB"/>
        </w:rPr>
      </w:pPr>
      <w:r>
        <w:rPr>
          <w:rFonts w:eastAsia="新細明體"/>
          <w:b/>
          <w:lang w:val="en-GB"/>
        </w:rPr>
        <w:t>Frequency-domain subgrouping, e.g. different CORESETs for PO monitoring</w:t>
      </w:r>
    </w:p>
    <w:p w14:paraId="0CC21F23" w14:textId="77777777" w:rsidR="0096689B" w:rsidRDefault="00ED4782">
      <w:pPr>
        <w:pStyle w:val="ListParagraph"/>
        <w:numPr>
          <w:ilvl w:val="0"/>
          <w:numId w:val="49"/>
        </w:numPr>
        <w:contextualSpacing/>
        <w:rPr>
          <w:rFonts w:eastAsia="新細明體"/>
          <w:b/>
          <w:lang w:val="en-GB"/>
        </w:rPr>
      </w:pPr>
      <w:r>
        <w:rPr>
          <w:rFonts w:eastAsia="新細明體"/>
          <w:b/>
          <w:szCs w:val="22"/>
          <w:lang w:val="en-GB"/>
        </w:rPr>
        <w:t>Cross-slot scheduling for paging</w:t>
      </w:r>
    </w:p>
    <w:p w14:paraId="0CC21F24" w14:textId="77777777" w:rsidR="0096689B" w:rsidRDefault="0096689B">
      <w:pPr>
        <w:rPr>
          <w:lang w:eastAsia="zh-CN"/>
        </w:rPr>
      </w:pPr>
    </w:p>
    <w:p w14:paraId="0CC21F25" w14:textId="77777777" w:rsidR="0096689B" w:rsidRDefault="0096689B">
      <w:pPr>
        <w:rPr>
          <w:rFonts w:ascii="Calibri" w:hAnsi="Calibri"/>
          <w:lang w:eastAsia="zh-CN"/>
        </w:rPr>
      </w:pPr>
    </w:p>
    <w:p w14:paraId="0CC21F26" w14:textId="77777777" w:rsidR="0096689B" w:rsidRDefault="00ED4782">
      <w:pPr>
        <w:pStyle w:val="Caption"/>
        <w:rPr>
          <w:lang w:val="en-GB" w:eastAsia="en-US"/>
        </w:rPr>
      </w:pPr>
      <w:bookmarkStart w:id="73" w:name="_Ref48770353"/>
      <w:r w:rsidRPr="008E7353">
        <w:t xml:space="preserve">Proposal </w:t>
      </w:r>
      <w:r w:rsidRPr="008E7353">
        <w:fldChar w:fldCharType="begin"/>
      </w:r>
      <w:r w:rsidRPr="008E7353">
        <w:instrText xml:space="preserve"> SEQ Proposal \* ARABIC </w:instrText>
      </w:r>
      <w:r w:rsidRPr="008E7353">
        <w:fldChar w:fldCharType="separate"/>
      </w:r>
      <w:r w:rsidR="008E7353" w:rsidRPr="008E7353">
        <w:rPr>
          <w:noProof/>
        </w:rPr>
        <w:t>13</w:t>
      </w:r>
      <w:r w:rsidRPr="008E7353">
        <w:fldChar w:fldCharType="end"/>
      </w:r>
      <w:bookmarkEnd w:id="73"/>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0CC21F27" w14:textId="77777777" w:rsidR="0096689B" w:rsidRDefault="0096689B">
      <w:pPr>
        <w:rPr>
          <w:lang w:val="en-GB" w:eastAsia="en-US"/>
        </w:rPr>
      </w:pPr>
    </w:p>
    <w:p w14:paraId="0CC21F28"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CC21F29" w14:textId="77777777" w:rsidR="0096689B" w:rsidRDefault="0096689B">
      <w:pPr>
        <w:rPr>
          <w:lang w:eastAsia="en-US"/>
        </w:rPr>
      </w:pPr>
    </w:p>
    <w:p w14:paraId="0CC21F2A" w14:textId="77777777" w:rsidR="0096689B" w:rsidRDefault="00ED4782">
      <w:pPr>
        <w:pStyle w:val="Caption"/>
        <w:jc w:val="center"/>
      </w:pPr>
      <w:bookmarkStart w:id="74" w:name="_Ref48770168"/>
      <w:r>
        <w:t xml:space="preserve">Table </w:t>
      </w:r>
      <w:r>
        <w:fldChar w:fldCharType="begin"/>
      </w:r>
      <w:r>
        <w:instrText xml:space="preserve"> SEQ Table \* ARABIC </w:instrText>
      </w:r>
      <w:r>
        <w:fldChar w:fldCharType="separate"/>
      </w:r>
      <w:r>
        <w:t>11</w:t>
      </w:r>
      <w:r>
        <w:fldChar w:fldCharType="end"/>
      </w:r>
      <w:bookmarkEnd w:id="74"/>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96689B" w14:paraId="0CC21F2D" w14:textId="77777777">
        <w:tc>
          <w:tcPr>
            <w:tcW w:w="1555" w:type="dxa"/>
          </w:tcPr>
          <w:p w14:paraId="0CC21F2B" w14:textId="77777777" w:rsidR="0096689B" w:rsidRDefault="00ED4782">
            <w:pPr>
              <w:jc w:val="center"/>
              <w:rPr>
                <w:b/>
                <w:lang w:eastAsia="zh-CN"/>
              </w:rPr>
            </w:pPr>
            <w:r>
              <w:rPr>
                <w:b/>
                <w:lang w:eastAsia="zh-CN"/>
              </w:rPr>
              <w:t>Company</w:t>
            </w:r>
          </w:p>
        </w:tc>
        <w:tc>
          <w:tcPr>
            <w:tcW w:w="8902" w:type="dxa"/>
          </w:tcPr>
          <w:p w14:paraId="0CC21F2C" w14:textId="77777777" w:rsidR="0096689B" w:rsidRDefault="00ED4782">
            <w:pPr>
              <w:jc w:val="center"/>
              <w:rPr>
                <w:b/>
                <w:lang w:eastAsia="zh-CN"/>
              </w:rPr>
            </w:pPr>
            <w:r>
              <w:rPr>
                <w:b/>
                <w:lang w:eastAsia="zh-CN"/>
              </w:rPr>
              <w:t>Comments</w:t>
            </w:r>
          </w:p>
        </w:tc>
      </w:tr>
      <w:tr w:rsidR="0096689B" w14:paraId="0CC21F31" w14:textId="77777777">
        <w:tc>
          <w:tcPr>
            <w:tcW w:w="1555" w:type="dxa"/>
          </w:tcPr>
          <w:p w14:paraId="0CC21F2E" w14:textId="77777777" w:rsidR="0096689B" w:rsidRDefault="00ED4782">
            <w:pPr>
              <w:rPr>
                <w:sz w:val="20"/>
                <w:szCs w:val="20"/>
                <w:lang w:eastAsia="zh-CN"/>
              </w:rPr>
            </w:pPr>
            <w:r>
              <w:rPr>
                <w:sz w:val="20"/>
                <w:szCs w:val="20"/>
                <w:lang w:eastAsia="zh-CN"/>
              </w:rPr>
              <w:t>Xiaomi</w:t>
            </w:r>
          </w:p>
        </w:tc>
        <w:tc>
          <w:tcPr>
            <w:tcW w:w="8902" w:type="dxa"/>
          </w:tcPr>
          <w:p w14:paraId="0CC21F2F" w14:textId="77777777" w:rsidR="0096689B" w:rsidRDefault="00ED4782">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0CC21F30" w14:textId="77777777" w:rsidR="0096689B" w:rsidRDefault="00ED4782">
            <w:pPr>
              <w:rPr>
                <w:sz w:val="20"/>
                <w:szCs w:val="20"/>
                <w:lang w:eastAsia="zh-CN"/>
              </w:rPr>
            </w:pPr>
            <w:r>
              <w:rPr>
                <w:sz w:val="20"/>
                <w:szCs w:val="20"/>
                <w:lang w:eastAsia="zh-CN"/>
              </w:rPr>
              <w:t>We propose to add reducing paging DCI search space as a subbullet in Proposal 10.</w:t>
            </w:r>
          </w:p>
        </w:tc>
      </w:tr>
      <w:tr w:rsidR="0096689B" w14:paraId="0CC21F35" w14:textId="77777777">
        <w:tc>
          <w:tcPr>
            <w:tcW w:w="1555" w:type="dxa"/>
          </w:tcPr>
          <w:p w14:paraId="0CC21F32"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F33" w14:textId="77777777" w:rsidR="0096689B" w:rsidRDefault="00ED4782">
            <w:pPr>
              <w:rPr>
                <w:rFonts w:asciiTheme="minorHAnsi" w:hAnsiTheme="minorHAnsi"/>
                <w:lang w:eastAsia="zh-CN"/>
              </w:rPr>
            </w:pPr>
            <w:r>
              <w:rPr>
                <w:rFonts w:asciiTheme="minorHAnsi" w:hAnsiTheme="minorHAnsi"/>
                <w:lang w:eastAsia="zh-CN"/>
              </w:rPr>
              <w:t>We support the proposals.</w:t>
            </w:r>
          </w:p>
          <w:p w14:paraId="0CC21F34" w14:textId="77777777" w:rsidR="0096689B" w:rsidRDefault="00ED4782">
            <w:pPr>
              <w:rPr>
                <w:rFonts w:asciiTheme="minorHAnsi" w:hAnsiTheme="minorHAnsi"/>
                <w:lang w:eastAsia="zh-CN"/>
              </w:rPr>
            </w:pPr>
            <w:r>
              <w:rPr>
                <w:rFonts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rsidR="0096689B" w14:paraId="0CC21F44" w14:textId="77777777">
        <w:tc>
          <w:tcPr>
            <w:tcW w:w="1555" w:type="dxa"/>
          </w:tcPr>
          <w:p w14:paraId="0CC21F36" w14:textId="77777777" w:rsidR="0096689B" w:rsidRDefault="00ED4782">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0CC21F37" w14:textId="77777777" w:rsidR="0096689B" w:rsidRDefault="00ED4782">
            <w:pPr>
              <w:contextualSpacing/>
              <w:rPr>
                <w:rFonts w:eastAsia="新細明體"/>
                <w:szCs w:val="22"/>
                <w:lang w:val="en-GB"/>
              </w:rPr>
            </w:pPr>
            <w:r>
              <w:rPr>
                <w:rFonts w:eastAsia="新細明體"/>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0CC21F38" w14:textId="77777777" w:rsidR="0096689B" w:rsidRDefault="0096689B">
            <w:pPr>
              <w:contextualSpacing/>
              <w:rPr>
                <w:rFonts w:eastAsia="新細明體"/>
                <w:lang w:val="en-GB"/>
              </w:rPr>
            </w:pPr>
          </w:p>
          <w:p w14:paraId="0CC21F39" w14:textId="77777777" w:rsidR="0096689B" w:rsidRDefault="00ED4782">
            <w:pPr>
              <w:contextualSpacing/>
              <w:rPr>
                <w:rFonts w:eastAsia="新細明體"/>
                <w:lang w:val="en-GB"/>
              </w:rPr>
            </w:pPr>
            <w:r>
              <w:rPr>
                <w:rFonts w:eastAsia="新細明體"/>
                <w:lang w:val="en-GB"/>
              </w:rPr>
              <w:t>We suggest the following updates for proposal 10:</w:t>
            </w:r>
          </w:p>
          <w:p w14:paraId="0CC21F3A" w14:textId="03A282F6" w:rsidR="0096689B" w:rsidRDefault="00ED4782">
            <w:pPr>
              <w:pStyle w:val="Caption"/>
              <w:rPr>
                <w:rFonts w:eastAsia="新細明體"/>
                <w:szCs w:val="22"/>
                <w:lang w:val="en-GB"/>
              </w:rPr>
            </w:pPr>
            <w:r w:rsidRPr="008E7353">
              <w:rPr>
                <w:highlight w:val="yellow"/>
              </w:rPr>
              <w:t>Proposal</w:t>
            </w:r>
            <w:r w:rsidR="008E7353" w:rsidRPr="008E7353">
              <w:rPr>
                <w:highlight w:val="yellow"/>
              </w:rPr>
              <w:t xml:space="preserve"> 12</w:t>
            </w:r>
            <w: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14:paraId="0CC21F3B" w14:textId="77777777" w:rsidR="0096689B" w:rsidRDefault="00ED4782">
            <w:pPr>
              <w:pStyle w:val="ListParagraph"/>
              <w:numPr>
                <w:ilvl w:val="0"/>
                <w:numId w:val="51"/>
              </w:numPr>
              <w:contextualSpacing/>
              <w:rPr>
                <w:rFonts w:eastAsia="新細明體"/>
                <w:b/>
                <w:lang w:val="en-GB"/>
              </w:rPr>
            </w:pPr>
            <w:r>
              <w:rPr>
                <w:rFonts w:eastAsia="新細明體"/>
                <w:b/>
                <w:lang w:val="en-GB"/>
              </w:rPr>
              <w:t>Multiple P-RNTI</w:t>
            </w:r>
          </w:p>
          <w:p w14:paraId="0CC21F3C" w14:textId="77777777" w:rsidR="0096689B" w:rsidRDefault="00ED4782">
            <w:pPr>
              <w:pStyle w:val="ListParagraph"/>
              <w:numPr>
                <w:ilvl w:val="0"/>
                <w:numId w:val="51"/>
              </w:numPr>
              <w:contextualSpacing/>
              <w:rPr>
                <w:rFonts w:eastAsia="新細明體"/>
                <w:b/>
                <w:lang w:val="en-GB"/>
              </w:rPr>
            </w:pPr>
            <w:r>
              <w:rPr>
                <w:rFonts w:eastAsia="新細明體"/>
                <w:b/>
                <w:lang w:val="en-GB"/>
              </w:rPr>
              <w:t>Bits in paging DCI to indicate subgrouping</w:t>
            </w:r>
          </w:p>
          <w:p w14:paraId="0CC21F3D" w14:textId="77777777" w:rsidR="0096689B" w:rsidRDefault="00ED4782">
            <w:pPr>
              <w:pStyle w:val="ListParagraph"/>
              <w:numPr>
                <w:ilvl w:val="0"/>
                <w:numId w:val="51"/>
              </w:numPr>
              <w:contextualSpacing/>
              <w:rPr>
                <w:rFonts w:eastAsia="新細明體"/>
                <w:b/>
                <w:lang w:val="en-GB"/>
              </w:rPr>
            </w:pPr>
            <w:r>
              <w:rPr>
                <w:rFonts w:eastAsia="新細明體"/>
                <w:b/>
                <w:lang w:val="en-GB"/>
              </w:rPr>
              <w:t>Dedicated information</w:t>
            </w:r>
          </w:p>
          <w:p w14:paraId="0CC21F3E" w14:textId="77777777" w:rsidR="0096689B" w:rsidRDefault="00ED4782">
            <w:pPr>
              <w:pStyle w:val="ListParagraph"/>
              <w:numPr>
                <w:ilvl w:val="0"/>
                <w:numId w:val="51"/>
              </w:numPr>
              <w:contextualSpacing/>
              <w:rPr>
                <w:rFonts w:eastAsia="新細明體"/>
                <w:b/>
                <w:szCs w:val="22"/>
                <w:lang w:val="en-GB"/>
              </w:rPr>
            </w:pPr>
            <w:r>
              <w:rPr>
                <w:rFonts w:eastAsia="新細明體"/>
                <w:b/>
                <w:lang w:val="en-GB"/>
              </w:rPr>
              <w:t xml:space="preserve">Multiple POs in frequency-domain </w:t>
            </w:r>
          </w:p>
          <w:p w14:paraId="0CC21F3F" w14:textId="77777777" w:rsidR="0096689B" w:rsidRDefault="0096689B">
            <w:pPr>
              <w:contextualSpacing/>
              <w:rPr>
                <w:rFonts w:eastAsia="新細明體"/>
                <w:b/>
                <w:szCs w:val="22"/>
                <w:lang w:val="en-GB"/>
              </w:rPr>
            </w:pPr>
          </w:p>
          <w:p w14:paraId="0CC21F40" w14:textId="77777777" w:rsidR="0096689B" w:rsidRDefault="00ED4782">
            <w:pPr>
              <w:contextualSpacing/>
            </w:pPr>
            <w:r>
              <w:rPr>
                <w:lang w:val="en-GB"/>
              </w:rPr>
              <w:t>In our view,</w:t>
            </w:r>
            <w:r>
              <w:t xml:space="preserve"> cross-slot scheduling for paging is not related to reduced PDSCH processing.</w:t>
            </w:r>
          </w:p>
          <w:p w14:paraId="0CC21F41" w14:textId="77777777" w:rsidR="0096689B" w:rsidRDefault="0096689B">
            <w:pPr>
              <w:contextualSpacing/>
              <w:rPr>
                <w:rFonts w:eastAsia="新細明體"/>
                <w:b/>
                <w:szCs w:val="22"/>
                <w:lang w:val="en-GB"/>
              </w:rPr>
            </w:pPr>
          </w:p>
          <w:p w14:paraId="0CC21F42" w14:textId="77777777" w:rsidR="0096689B" w:rsidRDefault="00ED4782">
            <w:pPr>
              <w:contextualSpacing/>
              <w:rPr>
                <w:rFonts w:eastAsia="新細明體"/>
                <w:lang w:val="en-GB"/>
              </w:rPr>
            </w:pPr>
            <w:r>
              <w:rPr>
                <w:rFonts w:eastAsia="新細明體"/>
                <w:lang w:val="en-GB"/>
              </w:rPr>
              <w:t xml:space="preserve">We are OK with Proposal 11. </w:t>
            </w:r>
          </w:p>
          <w:p w14:paraId="0CC21F43" w14:textId="77777777" w:rsidR="0096689B" w:rsidRDefault="0096689B">
            <w:pPr>
              <w:rPr>
                <w:rFonts w:asciiTheme="minorHAnsi" w:eastAsia="Malgun Gothic" w:hAnsiTheme="minorHAnsi"/>
                <w:lang w:val="en-GB" w:eastAsia="ko-KR"/>
              </w:rPr>
            </w:pPr>
          </w:p>
        </w:tc>
      </w:tr>
      <w:tr w:rsidR="0096689B" w14:paraId="0CC21F48" w14:textId="77777777">
        <w:tc>
          <w:tcPr>
            <w:tcW w:w="1555" w:type="dxa"/>
          </w:tcPr>
          <w:p w14:paraId="0CC21F45" w14:textId="77777777" w:rsidR="0096689B" w:rsidRDefault="00ED4782">
            <w:pPr>
              <w:rPr>
                <w:rFonts w:asciiTheme="minorHAnsi" w:eastAsia="Malgun Gothic" w:hAnsiTheme="minorHAnsi"/>
                <w:lang w:eastAsia="ko-KR"/>
              </w:rPr>
            </w:pPr>
            <w:r>
              <w:rPr>
                <w:rFonts w:asciiTheme="minorHAnsi" w:hAnsiTheme="minorHAnsi"/>
                <w:lang w:eastAsia="zh-CN"/>
              </w:rPr>
              <w:t>Ericsson</w:t>
            </w:r>
          </w:p>
        </w:tc>
        <w:tc>
          <w:tcPr>
            <w:tcW w:w="8902" w:type="dxa"/>
          </w:tcPr>
          <w:p w14:paraId="0CC21F46" w14:textId="77777777" w:rsidR="0096689B" w:rsidRDefault="00ED4782">
            <w:pPr>
              <w:rPr>
                <w:sz w:val="20"/>
                <w:szCs w:val="20"/>
                <w:lang w:eastAsia="zh-CN"/>
              </w:rPr>
            </w:pPr>
            <w:r>
              <w:rPr>
                <w:sz w:val="20"/>
                <w:szCs w:val="20"/>
                <w:lang w:eastAsia="zh-CN"/>
              </w:rPr>
              <w:t xml:space="preserve">P10 - Should be rephrased to “For the study on paging enhancements to reduce unnecessary paging, study the following ……”  </w:t>
            </w:r>
          </w:p>
          <w:p w14:paraId="0CC21F47" w14:textId="77777777" w:rsidR="0096689B" w:rsidRDefault="00ED4782">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96689B" w14:paraId="0CC21F4C" w14:textId="77777777">
        <w:tc>
          <w:tcPr>
            <w:tcW w:w="1555" w:type="dxa"/>
          </w:tcPr>
          <w:p w14:paraId="0CC21F49"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F4A" w14:textId="77777777" w:rsidR="0096689B" w:rsidRDefault="00ED4782">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0CC21F4B" w14:textId="77777777" w:rsidR="0096689B" w:rsidRDefault="00ED4782">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96689B" w14:paraId="0CC21F50" w14:textId="77777777">
        <w:trPr>
          <w:trHeight w:val="1811"/>
        </w:trPr>
        <w:tc>
          <w:tcPr>
            <w:tcW w:w="1555" w:type="dxa"/>
          </w:tcPr>
          <w:p w14:paraId="0CC21F4D" w14:textId="77777777" w:rsidR="0096689B" w:rsidRDefault="00ED4782">
            <w:pPr>
              <w:rPr>
                <w:rFonts w:asciiTheme="minorHAnsi" w:eastAsia="Malgun Gothic" w:hAnsiTheme="minorHAnsi"/>
                <w:sz w:val="22"/>
                <w:lang w:eastAsia="ko-KR"/>
              </w:rPr>
            </w:pPr>
            <w:r>
              <w:rPr>
                <w:sz w:val="22"/>
                <w:szCs w:val="20"/>
                <w:lang w:eastAsia="zh-CN"/>
              </w:rPr>
              <w:t>vivo</w:t>
            </w:r>
          </w:p>
        </w:tc>
        <w:tc>
          <w:tcPr>
            <w:tcW w:w="8902" w:type="dxa"/>
          </w:tcPr>
          <w:p w14:paraId="0CC21F4E" w14:textId="77777777" w:rsidR="0096689B" w:rsidRDefault="00ED4782">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0CC21F4F" w14:textId="77777777" w:rsidR="0096689B" w:rsidRDefault="00ED4782">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96689B" w14:paraId="0CC21F53" w14:textId="77777777">
        <w:trPr>
          <w:trHeight w:val="588"/>
        </w:trPr>
        <w:tc>
          <w:tcPr>
            <w:tcW w:w="1555" w:type="dxa"/>
          </w:tcPr>
          <w:p w14:paraId="0CC21F51" w14:textId="77777777" w:rsidR="0096689B" w:rsidRDefault="00ED4782">
            <w:pPr>
              <w:rPr>
                <w:sz w:val="22"/>
                <w:szCs w:val="20"/>
                <w:lang w:eastAsia="zh-CN"/>
              </w:rPr>
            </w:pPr>
            <w:r>
              <w:rPr>
                <w:rFonts w:hint="eastAsia"/>
                <w:sz w:val="20"/>
                <w:szCs w:val="20"/>
                <w:lang w:eastAsia="zh-CN"/>
              </w:rPr>
              <w:t>OPPO</w:t>
            </w:r>
          </w:p>
        </w:tc>
        <w:tc>
          <w:tcPr>
            <w:tcW w:w="8902" w:type="dxa"/>
          </w:tcPr>
          <w:p w14:paraId="0CC21F52" w14:textId="77777777" w:rsidR="0096689B" w:rsidRDefault="00ED4782">
            <w:pPr>
              <w:rPr>
                <w:sz w:val="22"/>
                <w:szCs w:val="20"/>
                <w:lang w:eastAsia="zh-CN"/>
              </w:rPr>
            </w:pPr>
            <w:r>
              <w:rPr>
                <w:sz w:val="20"/>
                <w:szCs w:val="20"/>
                <w:lang w:eastAsia="zh-CN"/>
              </w:rPr>
              <w:t>Subgrouping can be realized in both time and frequency domain.</w:t>
            </w:r>
          </w:p>
        </w:tc>
      </w:tr>
      <w:tr w:rsidR="0096689B" w14:paraId="0CC21F56" w14:textId="77777777">
        <w:tc>
          <w:tcPr>
            <w:tcW w:w="1555" w:type="dxa"/>
          </w:tcPr>
          <w:p w14:paraId="0CC21F54"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F55" w14:textId="77777777" w:rsidR="0096689B" w:rsidRDefault="00ED4782">
            <w:pPr>
              <w:rPr>
                <w:rFonts w:asciiTheme="minorHAnsi" w:eastAsia="Malgun Gothic" w:hAnsiTheme="minorHAnsi"/>
                <w:lang w:eastAsia="ko-KR"/>
              </w:rPr>
            </w:pPr>
            <w:r>
              <w:rPr>
                <w:rFonts w:asciiTheme="minorHAnsi" w:hAnsiTheme="minorHAnsi"/>
                <w:lang w:eastAsia="zh-CN"/>
              </w:rPr>
              <w:t>Fine in principle.</w:t>
            </w:r>
          </w:p>
        </w:tc>
      </w:tr>
      <w:tr w:rsidR="0096689B" w14:paraId="0CC21F59" w14:textId="77777777">
        <w:tc>
          <w:tcPr>
            <w:tcW w:w="1555" w:type="dxa"/>
          </w:tcPr>
          <w:p w14:paraId="0CC21F57"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F58"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F5D" w14:textId="77777777">
        <w:tc>
          <w:tcPr>
            <w:tcW w:w="1555" w:type="dxa"/>
          </w:tcPr>
          <w:p w14:paraId="0CC21F5A" w14:textId="77777777" w:rsidR="0096689B" w:rsidRDefault="00ED4782">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0CC21F5B" w14:textId="77777777" w:rsidR="0096689B" w:rsidRDefault="00ED4782">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0CC21F5C" w14:textId="77777777" w:rsidR="0096689B" w:rsidRDefault="00ED4782">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F61" w14:textId="77777777">
        <w:tc>
          <w:tcPr>
            <w:tcW w:w="1555" w:type="dxa"/>
          </w:tcPr>
          <w:p w14:paraId="0CC21F5E" w14:textId="77777777" w:rsidR="0096689B" w:rsidRDefault="00ED4782">
            <w:pPr>
              <w:rPr>
                <w:sz w:val="22"/>
                <w:szCs w:val="20"/>
                <w:lang w:eastAsia="ko-KR"/>
              </w:rPr>
            </w:pPr>
            <w:r>
              <w:rPr>
                <w:sz w:val="22"/>
                <w:szCs w:val="20"/>
                <w:lang w:eastAsia="ko-KR"/>
              </w:rPr>
              <w:t>ZTE</w:t>
            </w:r>
          </w:p>
        </w:tc>
        <w:tc>
          <w:tcPr>
            <w:tcW w:w="8902" w:type="dxa"/>
          </w:tcPr>
          <w:p w14:paraId="0CC21F5F" w14:textId="77777777" w:rsidR="0096689B" w:rsidRDefault="00ED4782">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0CC21F60" w14:textId="77777777" w:rsidR="0096689B" w:rsidRDefault="00ED4782">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96689B" w14:paraId="0CC21F64" w14:textId="77777777">
        <w:tc>
          <w:tcPr>
            <w:tcW w:w="1555" w:type="dxa"/>
          </w:tcPr>
          <w:p w14:paraId="0CC21F62" w14:textId="4359AFEF" w:rsidR="0096689B" w:rsidRDefault="00ED4782">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144A427" w14:textId="77777777" w:rsidR="00ED4782" w:rsidRDefault="00ED4782" w:rsidP="00ED4782">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these should be in RAN2. Also, the </w:t>
            </w:r>
            <w:r w:rsidRPr="00923FFD">
              <w:rPr>
                <w:rFonts w:asciiTheme="minorHAnsi" w:hAnsiTheme="minorHAnsi"/>
                <w:lang w:eastAsia="zh-CN"/>
              </w:rPr>
              <w:t xml:space="preserve">choice of the scheme for indicating paging presence for a UE before PO (Proposal 9) may impact the choice/need for the scheme for indicating the targeted UE group at PO (Proposal 10). So </w:t>
            </w:r>
            <w:r>
              <w:rPr>
                <w:rFonts w:asciiTheme="minorHAnsi" w:hAnsiTheme="minorHAnsi"/>
                <w:lang w:eastAsia="zh-CN"/>
              </w:rPr>
              <w:t xml:space="preserve">it may make sense to evaluate </w:t>
            </w:r>
            <w:r w:rsidRPr="00923FFD">
              <w:rPr>
                <w:rFonts w:asciiTheme="minorHAnsi" w:hAnsiTheme="minorHAnsi"/>
                <w:lang w:eastAsia="zh-CN"/>
              </w:rPr>
              <w:t xml:space="preserve">these schemes </w:t>
            </w:r>
            <w:r>
              <w:rPr>
                <w:rFonts w:asciiTheme="minorHAnsi" w:hAnsiTheme="minorHAnsi"/>
                <w:lang w:eastAsia="zh-CN"/>
              </w:rPr>
              <w:t>also jointly</w:t>
            </w:r>
            <w:r w:rsidRPr="00923FFD">
              <w:rPr>
                <w:rFonts w:asciiTheme="minorHAnsi" w:hAnsiTheme="minorHAnsi"/>
                <w:lang w:eastAsia="zh-CN"/>
              </w:rPr>
              <w:t>.</w:t>
            </w:r>
            <w:r>
              <w:rPr>
                <w:rFonts w:asciiTheme="minorHAnsi" w:hAnsiTheme="minorHAnsi"/>
                <w:lang w:eastAsia="zh-CN"/>
              </w:rPr>
              <w:t xml:space="preserve"> In this spirit, we might want to consider also having the grouping information as a part of the paging indication, if any. Like noted, the need itself, should be under RAN2, while RAN1 could then consider mechanisms to support it.</w:t>
            </w:r>
          </w:p>
          <w:p w14:paraId="115A27D0" w14:textId="77777777" w:rsidR="00ED4782" w:rsidRDefault="00ED4782" w:rsidP="00ED4782">
            <w:pPr>
              <w:rPr>
                <w:rFonts w:asciiTheme="minorHAnsi" w:hAnsiTheme="minorHAnsi"/>
                <w:lang w:eastAsia="zh-CN"/>
              </w:rPr>
            </w:pPr>
            <w:r>
              <w:rPr>
                <w:rFonts w:asciiTheme="minorHAnsi" w:hAnsiTheme="minorHAnsi"/>
                <w:lang w:eastAsia="zh-CN"/>
              </w:rPr>
              <w:t>Furthermore, it is not very clear what is meant by dedicated information, is this to refer to UE specific signaling?</w:t>
            </w:r>
          </w:p>
          <w:p w14:paraId="4AB62084" w14:textId="77777777" w:rsidR="00ED4782" w:rsidRDefault="00ED4782" w:rsidP="00ED4782">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480A4C82" w14:textId="77777777" w:rsidR="00ED4782" w:rsidRDefault="00ED4782" w:rsidP="00ED4782">
            <w:pPr>
              <w:rPr>
                <w:rFonts w:asciiTheme="minorHAnsi" w:hAnsiTheme="minorHAnsi"/>
                <w:lang w:eastAsia="zh-CN"/>
              </w:rPr>
            </w:pPr>
            <w:r>
              <w:rPr>
                <w:rFonts w:asciiTheme="minorHAnsi" w:hAnsiTheme="minorHAnsi"/>
                <w:lang w:eastAsia="zh-CN"/>
              </w:rPr>
              <w:t>On proposal 11, like noted, it is probably sufficient that RAN1 provides the evaluation assumptions for RAN2, and allows RAN2 to carry out their own evaluation.</w:t>
            </w:r>
          </w:p>
          <w:p w14:paraId="0CC21F63" w14:textId="77777777" w:rsidR="0096689B" w:rsidRDefault="0096689B">
            <w:pPr>
              <w:rPr>
                <w:rFonts w:asciiTheme="minorHAnsi" w:eastAsia="Malgun Gothic" w:hAnsiTheme="minorHAnsi"/>
                <w:lang w:eastAsia="ko-KR"/>
              </w:rPr>
            </w:pPr>
          </w:p>
        </w:tc>
      </w:tr>
      <w:tr w:rsidR="00583A97" w14:paraId="0CC21F67" w14:textId="77777777">
        <w:tc>
          <w:tcPr>
            <w:tcW w:w="1555" w:type="dxa"/>
          </w:tcPr>
          <w:p w14:paraId="0CC21F65" w14:textId="020ED88F"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F66" w14:textId="0E969BC0"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1D0C94" w14:paraId="15BB3CD3" w14:textId="77777777">
        <w:tc>
          <w:tcPr>
            <w:tcW w:w="1555" w:type="dxa"/>
          </w:tcPr>
          <w:p w14:paraId="1ADD50F9" w14:textId="7BF9B5D4" w:rsidR="001D0C94" w:rsidRDefault="001D0C94" w:rsidP="001D0C94">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37781B47" w14:textId="35C17F40" w:rsidR="001D0C94" w:rsidRDefault="001D0C94" w:rsidP="001D0C94">
            <w:pPr>
              <w:rPr>
                <w:rFonts w:asciiTheme="minorHAnsi" w:eastAsia="Malgun Gothic" w:hAnsiTheme="minorHAnsi"/>
                <w:lang w:eastAsia="ko-KR"/>
              </w:rPr>
            </w:pPr>
            <w:r>
              <w:rPr>
                <w:rFonts w:asciiTheme="minorHAnsi" w:eastAsia="Malgun Gothic" w:hAnsiTheme="minorHAnsi"/>
                <w:lang w:eastAsia="ko-KR"/>
              </w:rPr>
              <w:t>We are supportive on the proposals.</w:t>
            </w:r>
          </w:p>
        </w:tc>
      </w:tr>
      <w:tr w:rsidR="00B578AD" w14:paraId="0CC21F6A" w14:textId="77777777">
        <w:tc>
          <w:tcPr>
            <w:tcW w:w="1555" w:type="dxa"/>
          </w:tcPr>
          <w:p w14:paraId="0CC21F68" w14:textId="4F40AACF"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7EE598CB" w14:textId="77777777" w:rsidR="00B578AD" w:rsidRPr="006F7249" w:rsidRDefault="00B578AD" w:rsidP="00B578AD">
            <w:pPr>
              <w:rPr>
                <w:rFonts w:eastAsia="Malgun Gothic"/>
                <w:sz w:val="20"/>
                <w:lang w:eastAsia="ko-KR"/>
              </w:rPr>
            </w:pPr>
            <w:r w:rsidRPr="006F7249">
              <w:rPr>
                <w:rFonts w:eastAsia="Malgun Gothic"/>
                <w:sz w:val="20"/>
                <w:lang w:eastAsia="ko-KR"/>
              </w:rPr>
              <w:t xml:space="preserve">We prefer to focus on UE subgrouping indication in proposal 10. </w:t>
            </w:r>
          </w:p>
          <w:p w14:paraId="0CC21F69" w14:textId="49239C88" w:rsidR="00B578AD" w:rsidRDefault="00B578AD" w:rsidP="00B578AD">
            <w:pPr>
              <w:rPr>
                <w:rFonts w:asciiTheme="minorHAnsi" w:eastAsia="Malgun Gothic" w:hAnsiTheme="minorHAnsi"/>
                <w:lang w:eastAsia="ko-KR"/>
              </w:rPr>
            </w:pPr>
            <w:r w:rsidRPr="006F7249">
              <w:rPr>
                <w:rFonts w:eastAsia="Malgun Gothic"/>
                <w:sz w:val="20"/>
                <w:lang w:eastAsia="ko-KR"/>
              </w:rPr>
              <w:t>Beside proposal 9 and 10, we would like to clarify that other potential information or schemes for paging enhancement can be further studied.</w:t>
            </w:r>
          </w:p>
        </w:tc>
      </w:tr>
      <w:tr w:rsidR="001D0C94" w14:paraId="0CC21F6D" w14:textId="77777777">
        <w:tc>
          <w:tcPr>
            <w:tcW w:w="1555" w:type="dxa"/>
          </w:tcPr>
          <w:p w14:paraId="0CC21F6B" w14:textId="3B1ECEF4" w:rsidR="001D0C94" w:rsidRDefault="00DB26DA" w:rsidP="001D0C94">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79DA6A0D" w14:textId="6A5D3A37" w:rsidR="001D0C94" w:rsidRDefault="00DB26DA" w:rsidP="001D0C94">
            <w:pPr>
              <w:rPr>
                <w:rFonts w:asciiTheme="minorHAnsi" w:eastAsia="Malgun Gothic" w:hAnsiTheme="minorHAnsi"/>
                <w:lang w:eastAsia="ko-KR"/>
              </w:rPr>
            </w:pPr>
            <w:r>
              <w:rPr>
                <w:rFonts w:asciiTheme="minorHAnsi" w:eastAsia="Malgun Gothic" w:hAnsiTheme="minorHAnsi"/>
                <w:lang w:eastAsia="ko-KR"/>
              </w:rPr>
              <w:t xml:space="preserve">Other options not precluded should be added. Also, under New indication, please list </w:t>
            </w:r>
            <w:r w:rsidR="00621F40">
              <w:rPr>
                <w:rFonts w:asciiTheme="minorHAnsi" w:eastAsia="Malgun Gothic" w:hAnsiTheme="minorHAnsi"/>
                <w:lang w:eastAsia="ko-KR"/>
              </w:rPr>
              <w:t>indication before</w:t>
            </w:r>
            <w:r>
              <w:rPr>
                <w:rFonts w:asciiTheme="minorHAnsi" w:eastAsia="Malgun Gothic" w:hAnsiTheme="minorHAnsi"/>
                <w:lang w:eastAsia="ko-KR"/>
              </w:rPr>
              <w:t xml:space="preserve"> PO, which can be used to indicate UE sub-group. Such as follows:</w:t>
            </w:r>
          </w:p>
          <w:p w14:paraId="294105BE" w14:textId="77777777" w:rsidR="00DB26DA" w:rsidRDefault="00DB26DA" w:rsidP="001D0C94">
            <w:pPr>
              <w:rPr>
                <w:rFonts w:asciiTheme="minorHAnsi" w:eastAsia="Malgun Gothic" w:hAnsiTheme="minorHAnsi"/>
                <w:lang w:eastAsia="ko-KR"/>
              </w:rPr>
            </w:pPr>
          </w:p>
          <w:p w14:paraId="3B684377" w14:textId="77777777" w:rsidR="00DB26DA" w:rsidRDefault="00DB26DA" w:rsidP="001D0C94">
            <w:pPr>
              <w:rPr>
                <w:rFonts w:asciiTheme="minorHAnsi" w:eastAsia="Malgun Gothic" w:hAnsiTheme="minorHAnsi"/>
                <w:lang w:eastAsia="ko-KR"/>
              </w:rPr>
            </w:pPr>
          </w:p>
          <w:p w14:paraId="29F10971" w14:textId="77777777" w:rsidR="00DB26DA" w:rsidRPr="00303B4E" w:rsidRDefault="00DB26DA" w:rsidP="00DB26DA">
            <w:pPr>
              <w:pStyle w:val="ListParagraph"/>
              <w:numPr>
                <w:ilvl w:val="1"/>
                <w:numId w:val="49"/>
              </w:numPr>
              <w:contextualSpacing/>
              <w:rPr>
                <w:rFonts w:eastAsia="新細明體"/>
                <w:b/>
                <w:lang w:val="en-GB"/>
              </w:rPr>
            </w:pPr>
            <w:r w:rsidRPr="00303B4E">
              <w:rPr>
                <w:rFonts w:eastAsia="新細明體"/>
                <w:b/>
                <w:lang w:val="en-GB"/>
              </w:rPr>
              <w:t>New indication</w:t>
            </w:r>
          </w:p>
          <w:p w14:paraId="1D2523B4" w14:textId="77777777" w:rsidR="005E42A7" w:rsidRPr="005E42A7" w:rsidRDefault="005E42A7" w:rsidP="005E42A7">
            <w:pPr>
              <w:pStyle w:val="ListParagraph"/>
              <w:numPr>
                <w:ilvl w:val="2"/>
                <w:numId w:val="49"/>
              </w:numPr>
              <w:rPr>
                <w:rFonts w:ascii="Segoe UI" w:eastAsia="Times New Roman" w:hAnsi="Segoe UI" w:cs="Segoe UI"/>
                <w:sz w:val="21"/>
                <w:szCs w:val="21"/>
                <w:lang w:eastAsia="en-US"/>
              </w:rPr>
            </w:pPr>
            <w:r w:rsidRPr="005E42A7">
              <w:rPr>
                <w:rFonts w:ascii="Segoe UI" w:eastAsia="Times New Roman" w:hAnsi="Segoe UI" w:cs="Segoe UI"/>
                <w:lang w:eastAsia="en-US"/>
              </w:rPr>
              <w:t>physical layer signal/channel before PO, e.g., Paging Indication before PO, i.e., same signal considered in Proposal</w:t>
            </w:r>
          </w:p>
          <w:p w14:paraId="0CC21F6C" w14:textId="5E3B1F1A" w:rsidR="00DB26DA" w:rsidRPr="00DB26DA" w:rsidRDefault="00DB26DA" w:rsidP="005E42A7">
            <w:pPr>
              <w:pStyle w:val="ListParagraph"/>
              <w:ind w:left="2160"/>
              <w:rPr>
                <w:rFonts w:asciiTheme="minorHAnsi" w:eastAsia="Malgun Gothic" w:hAnsiTheme="minorHAnsi"/>
                <w:lang w:eastAsia="ko-KR"/>
              </w:rPr>
            </w:pPr>
          </w:p>
        </w:tc>
      </w:tr>
      <w:tr w:rsidR="00825726" w14:paraId="0CC21F70" w14:textId="77777777">
        <w:tc>
          <w:tcPr>
            <w:tcW w:w="1555" w:type="dxa"/>
          </w:tcPr>
          <w:p w14:paraId="0CC21F6E" w14:textId="1A3EE32A"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799D8205"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are supportive to the proposals. Regarding the candidate schemes for carrying the sub-grouping information, Samsung’s proposal looks good. If desiring to include the feasibility of combing new indication before PO,</w:t>
            </w:r>
          </w:p>
          <w:p w14:paraId="2A91E9C3" w14:textId="6493AFE5" w:rsidR="00825726" w:rsidRDefault="00825726" w:rsidP="00825726">
            <w:pPr>
              <w:pStyle w:val="Caption"/>
              <w:rPr>
                <w:rFonts w:eastAsia="新細明體"/>
                <w:szCs w:val="22"/>
                <w:lang w:val="en-GB"/>
              </w:rPr>
            </w:pPr>
            <w:r w:rsidRPr="008E7353">
              <w:rPr>
                <w:highlight w:val="yellow"/>
              </w:rPr>
              <w:t>Proposal</w:t>
            </w:r>
            <w:r w:rsidR="008E7353" w:rsidRPr="008E7353">
              <w:rPr>
                <w:highlight w:val="yellow"/>
              </w:rPr>
              <w:t xml:space="preserve"> 12</w:t>
            </w:r>
            <w:r w:rsidR="008E7353">
              <w:t xml:space="preserve"> </w:t>
            </w:r>
            <w: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14:paraId="3AC19FB4" w14:textId="77777777" w:rsidR="00825726" w:rsidRDefault="00825726" w:rsidP="00825726">
            <w:pPr>
              <w:pStyle w:val="ListParagraph"/>
              <w:numPr>
                <w:ilvl w:val="0"/>
                <w:numId w:val="56"/>
              </w:numPr>
              <w:suppressAutoHyphens/>
              <w:contextualSpacing/>
              <w:rPr>
                <w:rFonts w:eastAsia="新細明體"/>
                <w:b/>
                <w:lang w:val="en-GB"/>
              </w:rPr>
            </w:pPr>
            <w:r>
              <w:rPr>
                <w:rFonts w:eastAsia="新細明體"/>
                <w:b/>
                <w:lang w:val="en-GB"/>
              </w:rPr>
              <w:t>Multiple P-RNTI</w:t>
            </w:r>
          </w:p>
          <w:p w14:paraId="31188945" w14:textId="77777777" w:rsidR="00825726" w:rsidRDefault="00825726" w:rsidP="00825726">
            <w:pPr>
              <w:pStyle w:val="ListParagraph"/>
              <w:numPr>
                <w:ilvl w:val="0"/>
                <w:numId w:val="56"/>
              </w:numPr>
              <w:suppressAutoHyphens/>
              <w:contextualSpacing/>
              <w:rPr>
                <w:rFonts w:eastAsia="新細明體"/>
                <w:b/>
                <w:lang w:val="en-GB"/>
              </w:rPr>
            </w:pPr>
            <w:r>
              <w:rPr>
                <w:rFonts w:eastAsia="新細明體"/>
                <w:b/>
                <w:lang w:val="en-GB"/>
              </w:rPr>
              <w:t>Bits in paging DCI to indicate subgrouping</w:t>
            </w:r>
          </w:p>
          <w:p w14:paraId="1556DD7B" w14:textId="77777777" w:rsidR="00825726" w:rsidRDefault="00825726" w:rsidP="00825726">
            <w:pPr>
              <w:pStyle w:val="ListParagraph"/>
              <w:numPr>
                <w:ilvl w:val="0"/>
                <w:numId w:val="56"/>
              </w:numPr>
              <w:suppressAutoHyphens/>
              <w:contextualSpacing/>
              <w:rPr>
                <w:rFonts w:eastAsia="新細明體"/>
                <w:b/>
                <w:color w:val="0000FF"/>
                <w:lang w:val="en-GB"/>
              </w:rPr>
            </w:pPr>
            <w:r>
              <w:rPr>
                <w:rFonts w:eastAsia="新細明體"/>
                <w:b/>
                <w:color w:val="0000FF"/>
                <w:lang w:val="en-GB"/>
              </w:rPr>
              <w:t>Dedicated information in new indication before PO</w:t>
            </w:r>
          </w:p>
          <w:p w14:paraId="407B811D" w14:textId="77777777" w:rsidR="00825726" w:rsidRDefault="00825726" w:rsidP="00825726">
            <w:pPr>
              <w:pStyle w:val="ListParagraph"/>
              <w:numPr>
                <w:ilvl w:val="0"/>
                <w:numId w:val="56"/>
              </w:numPr>
              <w:suppressAutoHyphens/>
              <w:contextualSpacing/>
              <w:rPr>
                <w:rFonts w:eastAsia="新細明體"/>
                <w:b/>
                <w:szCs w:val="22"/>
                <w:lang w:val="en-GB"/>
              </w:rPr>
            </w:pPr>
            <w:r>
              <w:rPr>
                <w:rFonts w:eastAsia="新細明體"/>
                <w:b/>
                <w:lang w:val="en-GB"/>
              </w:rPr>
              <w:t xml:space="preserve">Multiple POs in frequency-domain </w:t>
            </w:r>
          </w:p>
          <w:p w14:paraId="5D150FAC" w14:textId="77777777" w:rsidR="00825726" w:rsidRDefault="00825726" w:rsidP="00825726">
            <w:pPr>
              <w:rPr>
                <w:rFonts w:asciiTheme="minorHAnsi" w:eastAsia="Malgun Gothic" w:hAnsiTheme="minorHAnsi"/>
                <w:lang w:val="en-GB" w:eastAsia="ko-KR"/>
              </w:rPr>
            </w:pPr>
          </w:p>
          <w:p w14:paraId="0CC21F6F" w14:textId="0C072708" w:rsidR="00825726" w:rsidRDefault="00825726" w:rsidP="00825726">
            <w:pPr>
              <w:rPr>
                <w:rFonts w:asciiTheme="minorHAnsi" w:eastAsia="Malgun Gothic" w:hAnsiTheme="minorHAnsi"/>
                <w:lang w:eastAsia="ko-KR"/>
              </w:rPr>
            </w:pPr>
            <w:r>
              <w:rPr>
                <w:rFonts w:asciiTheme="minorHAnsi" w:eastAsia="Malgun Gothic" w:hAnsiTheme="minorHAnsi"/>
                <w:lang w:val="en-GB" w:eastAsia="ko-KR"/>
              </w:rPr>
              <w:t>For cross-slot scheduling, it will not be able to save UE wake-ups for synchronization if there cannot guaranteed another synchronization resource between PDCCH and PDSCH. But keeping it in the list for proponents to provide justification is fine.</w:t>
            </w:r>
          </w:p>
        </w:tc>
      </w:tr>
      <w:tr w:rsidR="00825726" w14:paraId="0CC21F73" w14:textId="77777777">
        <w:tc>
          <w:tcPr>
            <w:tcW w:w="1555" w:type="dxa"/>
          </w:tcPr>
          <w:p w14:paraId="0CC21F71" w14:textId="097126D1" w:rsidR="00825726" w:rsidRDefault="00825726" w:rsidP="00825726">
            <w:pPr>
              <w:rPr>
                <w:rFonts w:asciiTheme="minorHAnsi" w:eastAsia="Malgun Gothic" w:hAnsiTheme="minorHAnsi"/>
                <w:lang w:eastAsia="ko-KR"/>
              </w:rPr>
            </w:pPr>
            <w:r>
              <w:rPr>
                <w:rFonts w:ascii="Calibri" w:eastAsia="Malgun Gothic" w:hAnsi="Calibri"/>
                <w:lang w:eastAsia="ko-KR"/>
              </w:rPr>
              <w:t xml:space="preserve">TCL </w:t>
            </w:r>
          </w:p>
        </w:tc>
        <w:tc>
          <w:tcPr>
            <w:tcW w:w="8902" w:type="dxa"/>
          </w:tcPr>
          <w:p w14:paraId="0CC21F72" w14:textId="54EAC949" w:rsidR="00825726" w:rsidRDefault="00825726" w:rsidP="00825726">
            <w:pPr>
              <w:rPr>
                <w:rFonts w:asciiTheme="minorHAnsi" w:eastAsia="Malgun Gothic" w:hAnsiTheme="minorHAnsi"/>
                <w:lang w:eastAsia="ko-KR"/>
              </w:rPr>
            </w:pPr>
            <w:r>
              <w:rPr>
                <w:rFonts w:ascii="Calibri" w:eastAsia="Malgun Gothic" w:hAnsi="Calibri"/>
                <w:lang w:eastAsia="ko-KR"/>
              </w:rPr>
              <w:t>In general, we support UE subgrouping and cross-slot scheduling. However, UE subgrouping should be considered together with the potential PI before PO. For instance, a sequence-based PI can already be group-specific and the benefits of a subsequent additional UE grouping need to be evaluated.</w:t>
            </w:r>
          </w:p>
        </w:tc>
      </w:tr>
      <w:tr w:rsidR="00825726" w14:paraId="0CC21F76" w14:textId="77777777">
        <w:tc>
          <w:tcPr>
            <w:tcW w:w="1555" w:type="dxa"/>
          </w:tcPr>
          <w:p w14:paraId="0CC21F74" w14:textId="4E38D98C"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F75" w14:textId="75FEBC81" w:rsidR="00825726" w:rsidRDefault="00825726" w:rsidP="00825726">
            <w:pPr>
              <w:rPr>
                <w:rFonts w:asciiTheme="minorHAnsi" w:eastAsia="Malgun Gothic" w:hAnsiTheme="minorHAnsi"/>
                <w:lang w:eastAsia="ko-KR"/>
              </w:rPr>
            </w:pPr>
            <w:r>
              <w:rPr>
                <w:rFonts w:asciiTheme="minorHAnsi" w:hAnsiTheme="minorHAnsi"/>
                <w:lang w:eastAsia="zh-CN"/>
              </w:rPr>
              <w:t>We agree with proposal 10 and 11. Similar to proposal 9, it is preferable to prioritize existing paging indication if possible. It is also understood that the boundary between methods based on legacy and new indication could be blurry.</w:t>
            </w:r>
          </w:p>
        </w:tc>
      </w:tr>
      <w:tr w:rsidR="00EA2AD5" w14:paraId="0CC21F8E" w14:textId="77777777">
        <w:tc>
          <w:tcPr>
            <w:tcW w:w="1555" w:type="dxa"/>
          </w:tcPr>
          <w:p w14:paraId="0CC21F8C" w14:textId="12694C3F" w:rsidR="00EA2AD5" w:rsidRDefault="00EA2AD5" w:rsidP="00EA2AD5">
            <w:pPr>
              <w:rPr>
                <w:rFonts w:asciiTheme="minorHAnsi" w:eastAsia="Malgun Gothic" w:hAnsiTheme="minorHAnsi"/>
                <w:lang w:eastAsia="ko-KR"/>
              </w:rPr>
            </w:pPr>
            <w:r>
              <w:rPr>
                <w:rFonts w:eastAsia="Malgun Gothic"/>
                <w:lang w:eastAsia="ko-KR"/>
              </w:rPr>
              <w:t>CATT</w:t>
            </w:r>
          </w:p>
        </w:tc>
        <w:tc>
          <w:tcPr>
            <w:tcW w:w="8902" w:type="dxa"/>
          </w:tcPr>
          <w:p w14:paraId="0CC21F8D" w14:textId="6C9EC2E8" w:rsidR="00EA2AD5" w:rsidRDefault="00EA2AD5" w:rsidP="00EA2AD5">
            <w:pPr>
              <w:rPr>
                <w:rFonts w:asciiTheme="minorHAnsi" w:eastAsia="Malgun Gothic" w:hAnsiTheme="minorHAnsi"/>
                <w:lang w:eastAsia="ko-KR"/>
              </w:rPr>
            </w:pPr>
            <w:r>
              <w:rPr>
                <w:rFonts w:eastAsia="Malgun Gothic"/>
                <w:lang w:eastAsia="ko-KR"/>
              </w:rPr>
              <w:t xml:space="preserve">We are OK to study the PDSCH power saving.   However, we need to define the baseline power PDSCH consumption in Rel-16 for comparison.   </w:t>
            </w:r>
          </w:p>
        </w:tc>
      </w:tr>
      <w:tr w:rsidR="00EA2AD5" w14:paraId="0CC21F91" w14:textId="77777777">
        <w:tc>
          <w:tcPr>
            <w:tcW w:w="1555" w:type="dxa"/>
          </w:tcPr>
          <w:p w14:paraId="0CC21F8F" w14:textId="21A83D10" w:rsidR="00EA2AD5" w:rsidRDefault="00EA2AD5" w:rsidP="00EA2AD5">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0CC21F90" w14:textId="4E3B4F2D" w:rsidR="00EA2AD5" w:rsidRDefault="00EA2AD5" w:rsidP="00EA2AD5">
            <w:pPr>
              <w:rPr>
                <w:rFonts w:asciiTheme="minorHAnsi" w:eastAsia="Malgun Gothic" w:hAnsiTheme="minorHAnsi"/>
                <w:lang w:eastAsia="ko-KR"/>
              </w:rPr>
            </w:pPr>
            <w:r>
              <w:rPr>
                <w:rFonts w:asciiTheme="minorHAnsi" w:eastAsia="Malgun Gothic" w:hAnsiTheme="minorHAnsi"/>
                <w:lang w:eastAsia="ko-KR"/>
              </w:rPr>
              <w:t>Fine with the proposals in principle.</w:t>
            </w:r>
          </w:p>
        </w:tc>
      </w:tr>
      <w:tr w:rsidR="00EA2AD5" w14:paraId="53309B1D" w14:textId="77777777">
        <w:tc>
          <w:tcPr>
            <w:tcW w:w="1555" w:type="dxa"/>
          </w:tcPr>
          <w:p w14:paraId="708E6374" w14:textId="77777777" w:rsidR="00EA2AD5" w:rsidRDefault="00EA2AD5" w:rsidP="001D0C94">
            <w:pPr>
              <w:rPr>
                <w:rFonts w:asciiTheme="minorHAnsi" w:eastAsia="Malgun Gothic" w:hAnsiTheme="minorHAnsi"/>
                <w:lang w:eastAsia="ko-KR"/>
              </w:rPr>
            </w:pPr>
          </w:p>
        </w:tc>
        <w:tc>
          <w:tcPr>
            <w:tcW w:w="8902" w:type="dxa"/>
          </w:tcPr>
          <w:p w14:paraId="218A56CC" w14:textId="77777777" w:rsidR="00EA2AD5" w:rsidRDefault="00EA2AD5" w:rsidP="001D0C94">
            <w:pPr>
              <w:rPr>
                <w:rFonts w:asciiTheme="minorHAnsi" w:eastAsia="Malgun Gothic" w:hAnsiTheme="minorHAnsi"/>
                <w:lang w:eastAsia="ko-KR"/>
              </w:rPr>
            </w:pPr>
          </w:p>
        </w:tc>
      </w:tr>
    </w:tbl>
    <w:p w14:paraId="0CC21F92" w14:textId="77777777" w:rsidR="0096689B" w:rsidRDefault="0096689B">
      <w:pPr>
        <w:rPr>
          <w:rFonts w:asciiTheme="minorHAnsi" w:hAnsiTheme="minorHAnsi"/>
          <w:highlight w:val="yellow"/>
          <w:lang w:eastAsia="zh-CN"/>
        </w:rPr>
      </w:pPr>
    </w:p>
    <w:p w14:paraId="0CC21F93" w14:textId="77777777" w:rsidR="0096689B" w:rsidRDefault="0096689B"/>
    <w:p w14:paraId="0CC21F94" w14:textId="77777777" w:rsidR="0096689B" w:rsidRDefault="0096689B"/>
    <w:p w14:paraId="0CC21F95" w14:textId="77777777" w:rsidR="0096689B" w:rsidRDefault="0096689B"/>
    <w:p w14:paraId="0CC21F96" w14:textId="77777777" w:rsidR="0096689B" w:rsidRDefault="00ED4782">
      <w:pPr>
        <w:rPr>
          <w:rFonts w:asciiTheme="minorHAnsi" w:hAnsiTheme="minorHAnsi"/>
          <w:lang w:eastAsia="zh-CN"/>
        </w:rPr>
      </w:pPr>
      <w:r>
        <w:rPr>
          <w:rFonts w:asciiTheme="minorHAnsi" w:hAnsiTheme="minorHAnsi"/>
          <w:lang w:eastAsia="zh-CN"/>
        </w:rPr>
        <w:br w:type="page"/>
      </w:r>
    </w:p>
    <w:p w14:paraId="0CC21F97" w14:textId="52ADCBD6" w:rsidR="0096689B" w:rsidRDefault="00ED4782">
      <w:pPr>
        <w:pStyle w:val="Heading1"/>
        <w:rPr>
          <w:rFonts w:ascii="Times New Roman" w:hAnsi="Times New Roman"/>
        </w:rPr>
      </w:pPr>
      <w:r>
        <w:rPr>
          <w:rFonts w:ascii="Times New Roman" w:hAnsi="Times New Roman"/>
        </w:rPr>
        <w:t xml:space="preserve">Summary </w:t>
      </w:r>
    </w:p>
    <w:p w14:paraId="30E53C99" w14:textId="0318B982" w:rsidR="008E7353" w:rsidRPr="008E7353" w:rsidRDefault="008E7353">
      <w:pPr>
        <w:rPr>
          <w:rFonts w:asciiTheme="minorHAnsi" w:hAnsiTheme="minorHAnsi"/>
          <w:b/>
          <w:lang w:eastAsia="zh-CN"/>
        </w:rPr>
      </w:pPr>
      <w:r w:rsidRPr="008E7353">
        <w:rPr>
          <w:rFonts w:asciiTheme="minorHAnsi" w:hAnsiTheme="minorHAnsi"/>
          <w:b/>
          <w:lang w:eastAsia="zh-CN"/>
        </w:rPr>
        <w:fldChar w:fldCharType="begin"/>
      </w:r>
      <w:r w:rsidRPr="008E7353">
        <w:rPr>
          <w:rFonts w:asciiTheme="minorHAnsi" w:hAnsiTheme="minorHAnsi"/>
          <w:b/>
          <w:lang w:eastAsia="zh-CN"/>
        </w:rPr>
        <w:instrText xml:space="preserve"> REF _Ref48888321 \h </w:instrText>
      </w:r>
      <w:r w:rsidRPr="008E7353">
        <w:rPr>
          <w:rFonts w:asciiTheme="minorHAnsi" w:hAnsiTheme="minorHAnsi"/>
          <w:b/>
          <w:lang w:eastAsia="zh-CN"/>
        </w:rPr>
      </w:r>
      <w:r>
        <w:rPr>
          <w:rFonts w:asciiTheme="minorHAnsi" w:hAnsiTheme="minorHAnsi"/>
          <w:b/>
          <w:lang w:eastAsia="zh-CN"/>
        </w:rPr>
        <w:instrText xml:space="preserve"> \* MERGEFORMAT </w:instrText>
      </w:r>
      <w:r w:rsidRPr="008E7353">
        <w:rPr>
          <w:rFonts w:asciiTheme="minorHAnsi" w:hAnsiTheme="minorHAnsi"/>
          <w:b/>
          <w:lang w:eastAsia="zh-CN"/>
        </w:rPr>
        <w:fldChar w:fldCharType="separate"/>
      </w:r>
      <w:r w:rsidRPr="008E7353">
        <w:rPr>
          <w:b/>
          <w:color w:val="FF0000"/>
          <w:highlight w:val="yellow"/>
        </w:rPr>
        <w:t xml:space="preserve">Proposal </w:t>
      </w:r>
      <w:r w:rsidRPr="008E7353">
        <w:rPr>
          <w:b/>
          <w:noProof/>
          <w:color w:val="FF0000"/>
          <w:highlight w:val="yellow"/>
        </w:rPr>
        <w:t>1</w:t>
      </w:r>
      <w:r w:rsidRPr="008E7353">
        <w:rPr>
          <w:b/>
        </w:rPr>
        <w:t xml:space="preserve">: </w:t>
      </w:r>
      <w:r w:rsidRPr="008E7353">
        <w:rPr>
          <w:b/>
        </w:rPr>
        <w:t xml:space="preserve">The following power consumption model is </w:t>
      </w:r>
      <w:r w:rsidRPr="008E7353">
        <w:rPr>
          <w:b/>
        </w:rPr>
        <w:t xml:space="preserve">utilized </w:t>
      </w:r>
      <w:r w:rsidRPr="008E7353">
        <w:rPr>
          <w:b/>
        </w:rPr>
        <w:t>for Rel-17 UE power savi</w:t>
      </w:r>
      <w:r w:rsidRPr="008E7353">
        <w:rPr>
          <w:b/>
        </w:rPr>
        <w:t>ng related evaluations:</w:t>
      </w:r>
      <w:r w:rsidRPr="008E7353">
        <w:rPr>
          <w:rFonts w:asciiTheme="minorHAnsi" w:hAnsiTheme="minorHAnsi"/>
          <w:b/>
          <w:lang w:eastAsia="zh-CN"/>
        </w:rPr>
        <w:fldChar w:fldCharType="end"/>
      </w:r>
    </w:p>
    <w:tbl>
      <w:tblPr>
        <w:tblW w:w="10652" w:type="dxa"/>
        <w:jc w:val="center"/>
        <w:tblLayout w:type="fixed"/>
        <w:tblCellMar>
          <w:left w:w="0" w:type="dxa"/>
          <w:right w:w="0" w:type="dxa"/>
        </w:tblCellMar>
        <w:tblLook w:val="04A0" w:firstRow="1" w:lastRow="0" w:firstColumn="1" w:lastColumn="0" w:noHBand="0" w:noVBand="1"/>
      </w:tblPr>
      <w:tblGrid>
        <w:gridCol w:w="1975"/>
        <w:gridCol w:w="2987"/>
        <w:gridCol w:w="2845"/>
        <w:gridCol w:w="2845"/>
      </w:tblGrid>
      <w:tr w:rsidR="008E7353" w:rsidRPr="007E7852" w14:paraId="26071629"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6FB5649" w14:textId="77777777" w:rsidR="008E7353" w:rsidRPr="007E7852" w:rsidRDefault="008E7353" w:rsidP="002B7FE6">
            <w:pPr>
              <w:rPr>
                <w:sz w:val="20"/>
                <w:szCs w:val="20"/>
              </w:rPr>
            </w:pPr>
            <w:r w:rsidRPr="007E7852">
              <w:rPr>
                <w:sz w:val="20"/>
                <w:szCs w:val="20"/>
              </w:rPr>
              <w:t>Power State</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32A0570" w14:textId="77777777" w:rsidR="008E7353" w:rsidRPr="007E7852" w:rsidRDefault="008E7353" w:rsidP="002B7FE6">
            <w:pPr>
              <w:jc w:val="center"/>
              <w:rPr>
                <w:sz w:val="20"/>
                <w:szCs w:val="20"/>
              </w:rPr>
            </w:pPr>
            <w:r w:rsidRPr="007E7852">
              <w:rPr>
                <w:sz w:val="20"/>
                <w:szCs w:val="20"/>
              </w:rPr>
              <w:t>Relative Power</w:t>
            </w:r>
          </w:p>
          <w:p w14:paraId="6E1F6823" w14:textId="77777777" w:rsidR="008E7353" w:rsidRPr="007E7852" w:rsidRDefault="008E7353" w:rsidP="002B7FE6">
            <w:pPr>
              <w:jc w:val="center"/>
              <w:rPr>
                <w:sz w:val="20"/>
                <w:szCs w:val="20"/>
              </w:rPr>
            </w:pPr>
            <w:r>
              <w:rPr>
                <w:sz w:val="20"/>
                <w:szCs w:val="20"/>
              </w:rPr>
              <w:t xml:space="preserve">(TR 84.840 with reference </w:t>
            </w:r>
            <w:r w:rsidRPr="007E7852">
              <w:rPr>
                <w:sz w:val="20"/>
                <w:szCs w:val="20"/>
              </w:rPr>
              <w:t xml:space="preserve">bandwidth </w:t>
            </w:r>
            <w:r>
              <w:rPr>
                <w:sz w:val="20"/>
                <w:szCs w:val="20"/>
              </w:rPr>
              <w:t xml:space="preserve">of </w:t>
            </w:r>
            <w:r w:rsidRPr="007E7852">
              <w:rPr>
                <w:sz w:val="20"/>
                <w:szCs w:val="20"/>
              </w:rPr>
              <w:t>100 MHz)</w:t>
            </w:r>
          </w:p>
        </w:tc>
        <w:tc>
          <w:tcPr>
            <w:tcW w:w="2845" w:type="dxa"/>
            <w:tcBorders>
              <w:top w:val="single" w:sz="8" w:space="0" w:color="000000"/>
              <w:left w:val="single" w:sz="8" w:space="0" w:color="000000"/>
              <w:bottom w:val="single" w:sz="8" w:space="0" w:color="000000"/>
              <w:right w:val="single" w:sz="8" w:space="0" w:color="000000"/>
            </w:tcBorders>
          </w:tcPr>
          <w:p w14:paraId="45EAE75F" w14:textId="77777777" w:rsidR="008E7353" w:rsidRPr="007E7852" w:rsidRDefault="008E7353" w:rsidP="002B7FE6">
            <w:pPr>
              <w:jc w:val="center"/>
              <w:rPr>
                <w:sz w:val="20"/>
                <w:szCs w:val="20"/>
              </w:rPr>
            </w:pPr>
            <w:r w:rsidRPr="007E7852">
              <w:rPr>
                <w:sz w:val="20"/>
                <w:szCs w:val="20"/>
              </w:rPr>
              <w:t xml:space="preserve">Relative Power </w:t>
            </w:r>
            <w:r w:rsidRPr="007E7852">
              <w:rPr>
                <w:sz w:val="20"/>
                <w:szCs w:val="20"/>
              </w:rPr>
              <w:br/>
              <w:t>(eMBB UEs</w:t>
            </w:r>
            <w:r>
              <w:rPr>
                <w:sz w:val="20"/>
                <w:szCs w:val="20"/>
              </w:rPr>
              <w:t xml:space="preserve"> with </w:t>
            </w:r>
            <w:r w:rsidRPr="007E7852">
              <w:rPr>
                <w:sz w:val="20"/>
                <w:szCs w:val="20"/>
              </w:rPr>
              <w:t xml:space="preserve">reception bandwidth </w:t>
            </w:r>
            <w:r>
              <w:rPr>
                <w:sz w:val="20"/>
                <w:szCs w:val="20"/>
              </w:rPr>
              <w:t xml:space="preserve">of </w:t>
            </w:r>
            <w:r w:rsidRPr="007E7852">
              <w:rPr>
                <w:sz w:val="20"/>
                <w:szCs w:val="20"/>
              </w:rPr>
              <w:t>20 MHz)</w:t>
            </w:r>
          </w:p>
        </w:tc>
        <w:tc>
          <w:tcPr>
            <w:tcW w:w="2845" w:type="dxa"/>
            <w:tcBorders>
              <w:top w:val="single" w:sz="8" w:space="0" w:color="000000"/>
              <w:left w:val="single" w:sz="8" w:space="0" w:color="000000"/>
              <w:bottom w:val="single" w:sz="8" w:space="0" w:color="000000"/>
              <w:right w:val="single" w:sz="8" w:space="0" w:color="000000"/>
            </w:tcBorders>
          </w:tcPr>
          <w:p w14:paraId="5FBB0DA3" w14:textId="77777777" w:rsidR="008E7353" w:rsidRPr="007E7852" w:rsidRDefault="008E7353" w:rsidP="002B7FE6">
            <w:pPr>
              <w:jc w:val="center"/>
              <w:rPr>
                <w:sz w:val="20"/>
                <w:szCs w:val="20"/>
              </w:rPr>
            </w:pPr>
            <w:r w:rsidRPr="007E7852">
              <w:rPr>
                <w:sz w:val="20"/>
                <w:szCs w:val="20"/>
              </w:rPr>
              <w:t xml:space="preserve">Relative Power </w:t>
            </w:r>
            <w:r w:rsidRPr="007E7852">
              <w:rPr>
                <w:sz w:val="20"/>
                <w:szCs w:val="20"/>
              </w:rPr>
              <w:br/>
              <w:t>(REDCAP UEs</w:t>
            </w:r>
            <w:r>
              <w:rPr>
                <w:sz w:val="20"/>
                <w:szCs w:val="20"/>
              </w:rPr>
              <w:t xml:space="preserve"> with </w:t>
            </w:r>
            <w:r w:rsidRPr="007E7852">
              <w:rPr>
                <w:sz w:val="20"/>
                <w:szCs w:val="20"/>
              </w:rPr>
              <w:t>reception bandwidth of 20 MHz)</w:t>
            </w:r>
          </w:p>
        </w:tc>
      </w:tr>
      <w:tr w:rsidR="008E7353" w:rsidRPr="007E7852" w14:paraId="3B3C635E"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E9E49A" w14:textId="77777777" w:rsidR="008E7353" w:rsidRPr="007E7852" w:rsidRDefault="008E7353" w:rsidP="002B7FE6">
            <w:pPr>
              <w:rPr>
                <w:sz w:val="20"/>
                <w:szCs w:val="20"/>
              </w:rPr>
            </w:pPr>
            <w:r w:rsidRPr="007E7852">
              <w:rPr>
                <w:sz w:val="20"/>
                <w:szCs w:val="20"/>
              </w:rPr>
              <w:t>Deep Sleep (P</w:t>
            </w:r>
            <w:r w:rsidRPr="007E7852">
              <w:rPr>
                <w:sz w:val="20"/>
                <w:szCs w:val="20"/>
                <w:vertAlign w:val="subscript"/>
              </w:rPr>
              <w:t>DS</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F3F39D" w14:textId="77777777" w:rsidR="008E7353" w:rsidRPr="007E7852" w:rsidRDefault="008E7353" w:rsidP="002B7FE6">
            <w:pPr>
              <w:jc w:val="center"/>
              <w:rPr>
                <w:sz w:val="20"/>
                <w:szCs w:val="20"/>
              </w:rPr>
            </w:pPr>
            <w:r w:rsidRPr="007E7852">
              <w:rPr>
                <w:sz w:val="20"/>
                <w:szCs w:val="20"/>
              </w:rPr>
              <w:t>1</w:t>
            </w:r>
          </w:p>
        </w:tc>
        <w:tc>
          <w:tcPr>
            <w:tcW w:w="2845" w:type="dxa"/>
            <w:tcBorders>
              <w:top w:val="single" w:sz="8" w:space="0" w:color="000000"/>
              <w:left w:val="single" w:sz="8" w:space="0" w:color="000000"/>
              <w:bottom w:val="single" w:sz="8" w:space="0" w:color="000000"/>
              <w:right w:val="single" w:sz="8" w:space="0" w:color="000000"/>
            </w:tcBorders>
          </w:tcPr>
          <w:p w14:paraId="0CD597B1" w14:textId="77777777" w:rsidR="008E7353" w:rsidRPr="007E7852" w:rsidRDefault="008E7353" w:rsidP="002B7FE6">
            <w:pPr>
              <w:jc w:val="center"/>
              <w:rPr>
                <w:color w:val="FF0000"/>
                <w:sz w:val="20"/>
                <w:szCs w:val="20"/>
              </w:rPr>
            </w:pPr>
            <w:r w:rsidRPr="007E7852">
              <w:rPr>
                <w:sz w:val="20"/>
                <w:szCs w:val="20"/>
              </w:rPr>
              <w:t>1</w:t>
            </w:r>
          </w:p>
        </w:tc>
        <w:tc>
          <w:tcPr>
            <w:tcW w:w="2845" w:type="dxa"/>
            <w:tcBorders>
              <w:top w:val="single" w:sz="8" w:space="0" w:color="000000"/>
              <w:left w:val="single" w:sz="8" w:space="0" w:color="000000"/>
              <w:bottom w:val="single" w:sz="8" w:space="0" w:color="000000"/>
              <w:right w:val="single" w:sz="8" w:space="0" w:color="000000"/>
            </w:tcBorders>
          </w:tcPr>
          <w:p w14:paraId="792929FA" w14:textId="77777777" w:rsidR="008E7353" w:rsidRPr="007E7852" w:rsidRDefault="008E7353" w:rsidP="002B7FE6">
            <w:pPr>
              <w:jc w:val="center"/>
              <w:rPr>
                <w:sz w:val="20"/>
                <w:szCs w:val="20"/>
              </w:rPr>
            </w:pPr>
            <w:r w:rsidRPr="007E7852">
              <w:rPr>
                <w:sz w:val="20"/>
                <w:szCs w:val="20"/>
              </w:rPr>
              <w:t>0.5</w:t>
            </w:r>
          </w:p>
        </w:tc>
      </w:tr>
      <w:tr w:rsidR="008E7353" w:rsidRPr="007E7852" w14:paraId="57AC02E9"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6BCD741" w14:textId="77777777" w:rsidR="008E7353" w:rsidRPr="007E7852" w:rsidRDefault="008E7353" w:rsidP="002B7FE6">
            <w:pPr>
              <w:rPr>
                <w:sz w:val="20"/>
                <w:szCs w:val="20"/>
              </w:rPr>
            </w:pPr>
            <w:r w:rsidRPr="007E7852">
              <w:rPr>
                <w:sz w:val="20"/>
                <w:szCs w:val="20"/>
              </w:rPr>
              <w:t>Light Sleep (P</w:t>
            </w:r>
            <w:r w:rsidRPr="007E7852">
              <w:rPr>
                <w:sz w:val="20"/>
                <w:szCs w:val="20"/>
                <w:vertAlign w:val="subscript"/>
              </w:rPr>
              <w:t>LS</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59AA4BD" w14:textId="77777777" w:rsidR="008E7353" w:rsidRPr="007E7852" w:rsidRDefault="008E7353" w:rsidP="002B7FE6">
            <w:pPr>
              <w:jc w:val="center"/>
              <w:rPr>
                <w:sz w:val="20"/>
                <w:szCs w:val="20"/>
              </w:rPr>
            </w:pPr>
            <w:r w:rsidRPr="007E7852">
              <w:rPr>
                <w:sz w:val="20"/>
                <w:szCs w:val="20"/>
              </w:rPr>
              <w:t>20</w:t>
            </w:r>
          </w:p>
        </w:tc>
        <w:tc>
          <w:tcPr>
            <w:tcW w:w="2845" w:type="dxa"/>
            <w:tcBorders>
              <w:top w:val="single" w:sz="8" w:space="0" w:color="000000"/>
              <w:left w:val="single" w:sz="8" w:space="0" w:color="000000"/>
              <w:bottom w:val="single" w:sz="8" w:space="0" w:color="000000"/>
              <w:right w:val="single" w:sz="8" w:space="0" w:color="000000"/>
            </w:tcBorders>
          </w:tcPr>
          <w:p w14:paraId="78AED57A" w14:textId="77777777" w:rsidR="008E7353" w:rsidRPr="007E7852" w:rsidRDefault="008E7353" w:rsidP="002B7FE6">
            <w:pPr>
              <w:jc w:val="center"/>
              <w:rPr>
                <w:color w:val="FF0000"/>
                <w:sz w:val="20"/>
                <w:szCs w:val="20"/>
              </w:rPr>
            </w:pPr>
            <w:r w:rsidRPr="007E7852">
              <w:rPr>
                <w:sz w:val="20"/>
                <w:szCs w:val="20"/>
              </w:rPr>
              <w:t>20</w:t>
            </w:r>
          </w:p>
        </w:tc>
        <w:tc>
          <w:tcPr>
            <w:tcW w:w="2845" w:type="dxa"/>
            <w:tcBorders>
              <w:top w:val="single" w:sz="8" w:space="0" w:color="000000"/>
              <w:left w:val="single" w:sz="8" w:space="0" w:color="000000"/>
              <w:bottom w:val="single" w:sz="8" w:space="0" w:color="000000"/>
              <w:right w:val="single" w:sz="8" w:space="0" w:color="000000"/>
            </w:tcBorders>
          </w:tcPr>
          <w:p w14:paraId="66409BF5" w14:textId="77777777" w:rsidR="008E7353" w:rsidRPr="007E7852" w:rsidRDefault="008E7353" w:rsidP="002B7FE6">
            <w:pPr>
              <w:jc w:val="center"/>
              <w:rPr>
                <w:sz w:val="20"/>
                <w:szCs w:val="20"/>
              </w:rPr>
            </w:pPr>
            <w:r w:rsidRPr="007E7852">
              <w:rPr>
                <w:sz w:val="20"/>
                <w:szCs w:val="20"/>
              </w:rPr>
              <w:t>10</w:t>
            </w:r>
          </w:p>
        </w:tc>
      </w:tr>
      <w:tr w:rsidR="008E7353" w:rsidRPr="007E7852" w14:paraId="05E58A15"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F8769D" w14:textId="77777777" w:rsidR="008E7353" w:rsidRPr="007E7852" w:rsidRDefault="008E7353" w:rsidP="002B7FE6">
            <w:pPr>
              <w:rPr>
                <w:sz w:val="20"/>
                <w:szCs w:val="20"/>
              </w:rPr>
            </w:pPr>
            <w:r w:rsidRPr="007E7852">
              <w:rPr>
                <w:sz w:val="20"/>
                <w:szCs w:val="20"/>
              </w:rPr>
              <w:t>Micro sleep (P</w:t>
            </w:r>
            <w:r w:rsidRPr="007E7852">
              <w:rPr>
                <w:sz w:val="20"/>
                <w:szCs w:val="20"/>
                <w:vertAlign w:val="subscript"/>
              </w:rPr>
              <w:t>MS</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2EB5A4C" w14:textId="77777777" w:rsidR="008E7353" w:rsidRPr="007E7852" w:rsidRDefault="008E7353" w:rsidP="002B7FE6">
            <w:pPr>
              <w:jc w:val="center"/>
              <w:rPr>
                <w:sz w:val="20"/>
                <w:szCs w:val="20"/>
              </w:rPr>
            </w:pPr>
            <w:r w:rsidRPr="007E7852">
              <w:rPr>
                <w:sz w:val="20"/>
                <w:szCs w:val="20"/>
              </w:rP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79F3F9C9" w14:textId="77777777" w:rsidR="008E7353" w:rsidRPr="007E7852" w:rsidRDefault="008E7353" w:rsidP="002B7FE6">
            <w:pPr>
              <w:jc w:val="center"/>
              <w:rPr>
                <w:color w:val="FF0000"/>
                <w:sz w:val="20"/>
                <w:szCs w:val="20"/>
              </w:rPr>
            </w:pPr>
            <w:r w:rsidRPr="007E7852">
              <w:rPr>
                <w:sz w:val="20"/>
                <w:szCs w:val="20"/>
              </w:rP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1FC28E9B" w14:textId="77777777" w:rsidR="008E7353" w:rsidRPr="007E7852" w:rsidRDefault="008E7353" w:rsidP="002B7FE6">
            <w:pPr>
              <w:jc w:val="center"/>
              <w:rPr>
                <w:sz w:val="20"/>
                <w:szCs w:val="20"/>
              </w:rPr>
            </w:pPr>
            <w:r w:rsidRPr="007E7852">
              <w:rPr>
                <w:sz w:val="20"/>
                <w:szCs w:val="20"/>
              </w:rPr>
              <w:t>25</w:t>
            </w:r>
          </w:p>
        </w:tc>
      </w:tr>
      <w:tr w:rsidR="008E7353" w:rsidRPr="007E7852" w14:paraId="70F0A4D9"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1EEFCD4" w14:textId="77777777" w:rsidR="008E7353" w:rsidRPr="007E7852" w:rsidRDefault="008E7353" w:rsidP="002B7FE6">
            <w:pPr>
              <w:rPr>
                <w:sz w:val="20"/>
                <w:szCs w:val="20"/>
              </w:rPr>
            </w:pPr>
            <w:r w:rsidRPr="007E7852">
              <w:rPr>
                <w:sz w:val="20"/>
                <w:szCs w:val="20"/>
              </w:rPr>
              <w:t>PDCCH-only (P</w:t>
            </w:r>
            <w:r>
              <w:rPr>
                <w:sz w:val="20"/>
                <w:szCs w:val="20"/>
                <w:vertAlign w:val="subscript"/>
              </w:rPr>
              <w:t>PDCCH</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8662981" w14:textId="77777777" w:rsidR="008E7353" w:rsidRPr="007E7852" w:rsidRDefault="008E7353" w:rsidP="002B7FE6">
            <w:pPr>
              <w:jc w:val="center"/>
              <w:rPr>
                <w:sz w:val="20"/>
                <w:szCs w:val="20"/>
              </w:rPr>
            </w:pPr>
            <w:r w:rsidRPr="007E7852">
              <w:rPr>
                <w:sz w:val="20"/>
                <w:szCs w:val="20"/>
              </w:rPr>
              <w:t>100</w:t>
            </w:r>
          </w:p>
        </w:tc>
        <w:tc>
          <w:tcPr>
            <w:tcW w:w="2845" w:type="dxa"/>
            <w:tcBorders>
              <w:top w:val="single" w:sz="8" w:space="0" w:color="000000"/>
              <w:left w:val="single" w:sz="8" w:space="0" w:color="000000"/>
              <w:bottom w:val="single" w:sz="8" w:space="0" w:color="000000"/>
              <w:right w:val="single" w:sz="8" w:space="0" w:color="000000"/>
            </w:tcBorders>
          </w:tcPr>
          <w:p w14:paraId="6253278E" w14:textId="77777777" w:rsidR="008E7353" w:rsidRPr="007E7852" w:rsidRDefault="008E7353" w:rsidP="002B7FE6">
            <w:pPr>
              <w:jc w:val="center"/>
              <w:rPr>
                <w:sz w:val="20"/>
                <w:szCs w:val="20"/>
              </w:rPr>
            </w:pPr>
            <w:r w:rsidRPr="007E7852">
              <w:rPr>
                <w:sz w:val="20"/>
                <w:szCs w:val="20"/>
              </w:rPr>
              <w:t xml:space="preserve">50 for same-slot scheduling </w:t>
            </w:r>
            <w:r>
              <w:rPr>
                <w:sz w:val="20"/>
                <w:szCs w:val="20"/>
              </w:rPr>
              <w:br/>
            </w:r>
            <w:r w:rsidRPr="007E7852">
              <w:rPr>
                <w:sz w:val="20"/>
                <w:szCs w:val="20"/>
              </w:rPr>
              <w:t>(max {100*0.4, 50}</w:t>
            </w:r>
            <w:r w:rsidRPr="007E7852">
              <w:rPr>
                <w:sz w:val="20"/>
                <w:szCs w:val="20"/>
                <w:vertAlign w:val="superscript"/>
              </w:rPr>
              <w:t>Note1</w:t>
            </w:r>
            <w:r w:rsidRPr="007E7852">
              <w:rPr>
                <w:sz w:val="20"/>
                <w:szCs w:val="20"/>
              </w:rPr>
              <w:t>);</w:t>
            </w:r>
          </w:p>
          <w:p w14:paraId="2B216FCB" w14:textId="77777777" w:rsidR="008E7353" w:rsidRPr="007E7852" w:rsidRDefault="008E7353" w:rsidP="002B7FE6">
            <w:pPr>
              <w:jc w:val="center"/>
              <w:rPr>
                <w:sz w:val="20"/>
                <w:szCs w:val="20"/>
              </w:rPr>
            </w:pPr>
            <w:r w:rsidRPr="007E7852">
              <w:rPr>
                <w:sz w:val="20"/>
                <w:szCs w:val="20"/>
              </w:rPr>
              <w:t>50 for cross-slot scheduling</w:t>
            </w:r>
            <w:r w:rsidRPr="007E7852">
              <w:rPr>
                <w:sz w:val="20"/>
                <w:szCs w:val="20"/>
              </w:rPr>
              <w:br/>
              <w:t>(max {100*0.4*0.7</w:t>
            </w:r>
            <w:r w:rsidRPr="007E7852">
              <w:rPr>
                <w:sz w:val="20"/>
                <w:szCs w:val="20"/>
                <w:vertAlign w:val="superscript"/>
              </w:rPr>
              <w:t>Note</w:t>
            </w:r>
            <w:r>
              <w:rPr>
                <w:sz w:val="20"/>
                <w:szCs w:val="20"/>
                <w:vertAlign w:val="superscript"/>
              </w:rPr>
              <w:t>3</w:t>
            </w:r>
            <w:r w:rsidRPr="007E7852">
              <w:rPr>
                <w:sz w:val="20"/>
                <w:szCs w:val="20"/>
              </w:rPr>
              <w:t>, 50})</w:t>
            </w:r>
          </w:p>
        </w:tc>
        <w:tc>
          <w:tcPr>
            <w:tcW w:w="2845" w:type="dxa"/>
            <w:tcBorders>
              <w:top w:val="single" w:sz="8" w:space="0" w:color="000000"/>
              <w:left w:val="single" w:sz="8" w:space="0" w:color="000000"/>
              <w:bottom w:val="single" w:sz="8" w:space="0" w:color="000000"/>
              <w:right w:val="single" w:sz="8" w:space="0" w:color="000000"/>
            </w:tcBorders>
          </w:tcPr>
          <w:p w14:paraId="3CCA863A" w14:textId="77777777" w:rsidR="008E7353" w:rsidRPr="007E7852" w:rsidRDefault="008E7353" w:rsidP="002B7FE6">
            <w:pPr>
              <w:jc w:val="center"/>
              <w:rPr>
                <w:sz w:val="20"/>
                <w:szCs w:val="20"/>
              </w:rPr>
            </w:pPr>
            <w:r w:rsidRPr="007E7852">
              <w:rPr>
                <w:sz w:val="20"/>
                <w:szCs w:val="20"/>
              </w:rPr>
              <w:t>40 for same-slot scheduling;</w:t>
            </w:r>
          </w:p>
          <w:p w14:paraId="408C43D9" w14:textId="77777777" w:rsidR="008E7353" w:rsidRPr="007E7852" w:rsidRDefault="008E7353" w:rsidP="002B7FE6">
            <w:pPr>
              <w:jc w:val="center"/>
              <w:rPr>
                <w:sz w:val="20"/>
                <w:szCs w:val="20"/>
              </w:rPr>
            </w:pPr>
            <w:r w:rsidRPr="007E7852">
              <w:rPr>
                <w:sz w:val="20"/>
                <w:szCs w:val="20"/>
              </w:rPr>
              <w:t>(max {100*0.4, 25</w:t>
            </w:r>
            <w:r w:rsidRPr="007E7852">
              <w:rPr>
                <w:sz w:val="20"/>
                <w:szCs w:val="20"/>
                <w:vertAlign w:val="superscript"/>
              </w:rPr>
              <w:t>Note2</w:t>
            </w:r>
            <w:r w:rsidRPr="007E7852">
              <w:rPr>
                <w:sz w:val="20"/>
                <w:szCs w:val="20"/>
              </w:rPr>
              <w:t>})</w:t>
            </w:r>
          </w:p>
          <w:p w14:paraId="6013C16F" w14:textId="77777777" w:rsidR="008E7353" w:rsidRPr="007E7852" w:rsidRDefault="008E7353" w:rsidP="002B7FE6">
            <w:pPr>
              <w:jc w:val="center"/>
              <w:rPr>
                <w:sz w:val="20"/>
                <w:szCs w:val="20"/>
              </w:rPr>
            </w:pPr>
            <w:r w:rsidRPr="007E7852">
              <w:rPr>
                <w:sz w:val="20"/>
                <w:szCs w:val="20"/>
              </w:rPr>
              <w:t>28 for cross-slot scheduling</w:t>
            </w:r>
            <w:r w:rsidRPr="007E7852">
              <w:rPr>
                <w:sz w:val="20"/>
                <w:szCs w:val="20"/>
              </w:rPr>
              <w:br/>
              <w:t>(max {100*0.4*0.7</w:t>
            </w:r>
            <w:r w:rsidRPr="007E7852">
              <w:rPr>
                <w:sz w:val="20"/>
                <w:szCs w:val="20"/>
                <w:vertAlign w:val="superscript"/>
              </w:rPr>
              <w:t>Note3</w:t>
            </w:r>
            <w:r w:rsidRPr="007E7852">
              <w:rPr>
                <w:sz w:val="20"/>
                <w:szCs w:val="20"/>
              </w:rPr>
              <w:t>, 25})</w:t>
            </w:r>
          </w:p>
        </w:tc>
      </w:tr>
      <w:tr w:rsidR="008E7353" w:rsidRPr="007E7852" w14:paraId="060FBE71"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F11DC1" w14:textId="77777777" w:rsidR="008E7353" w:rsidRPr="007E7852" w:rsidRDefault="008E7353" w:rsidP="002B7FE6">
            <w:pPr>
              <w:rPr>
                <w:sz w:val="20"/>
                <w:szCs w:val="20"/>
              </w:rPr>
            </w:pPr>
            <w:r w:rsidRPr="007E7852">
              <w:rPr>
                <w:sz w:val="20"/>
                <w:szCs w:val="20"/>
              </w:rPr>
              <w:t>PDCCH + PDSCH</w:t>
            </w:r>
            <w:r>
              <w:rPr>
                <w:sz w:val="20"/>
                <w:szCs w:val="20"/>
              </w:rPr>
              <w:t xml:space="preserve"> (P</w:t>
            </w:r>
            <w:r>
              <w:rPr>
                <w:sz w:val="20"/>
                <w:szCs w:val="20"/>
                <w:vertAlign w:val="subscript"/>
              </w:rPr>
              <w:t>PDCCH+PDSCH</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F0F57F1" w14:textId="77777777" w:rsidR="008E7353" w:rsidRPr="007E7852" w:rsidRDefault="008E7353" w:rsidP="002B7FE6">
            <w:pPr>
              <w:jc w:val="center"/>
              <w:rPr>
                <w:sz w:val="20"/>
                <w:szCs w:val="20"/>
              </w:rPr>
            </w:pPr>
            <w:r w:rsidRPr="007E7852">
              <w:rPr>
                <w:sz w:val="20"/>
                <w:szCs w:val="20"/>
              </w:rPr>
              <w:t>300</w:t>
            </w:r>
          </w:p>
        </w:tc>
        <w:tc>
          <w:tcPr>
            <w:tcW w:w="2845" w:type="dxa"/>
            <w:tcBorders>
              <w:top w:val="single" w:sz="8" w:space="0" w:color="000000"/>
              <w:left w:val="single" w:sz="8" w:space="0" w:color="000000"/>
              <w:bottom w:val="single" w:sz="8" w:space="0" w:color="000000"/>
              <w:right w:val="single" w:sz="8" w:space="0" w:color="000000"/>
            </w:tcBorders>
          </w:tcPr>
          <w:p w14:paraId="3AADA8CB" w14:textId="77777777" w:rsidR="008E7353" w:rsidRPr="007E7852" w:rsidRDefault="008E7353" w:rsidP="002B7FE6">
            <w:pPr>
              <w:jc w:val="center"/>
              <w:rPr>
                <w:sz w:val="20"/>
                <w:szCs w:val="20"/>
              </w:rPr>
            </w:pPr>
            <w:r w:rsidRPr="007E7852">
              <w:rPr>
                <w:sz w:val="20"/>
                <w:szCs w:val="20"/>
              </w:rPr>
              <w:t>120</w:t>
            </w:r>
          </w:p>
        </w:tc>
        <w:tc>
          <w:tcPr>
            <w:tcW w:w="2845" w:type="dxa"/>
            <w:tcBorders>
              <w:top w:val="single" w:sz="8" w:space="0" w:color="000000"/>
              <w:left w:val="single" w:sz="8" w:space="0" w:color="000000"/>
              <w:bottom w:val="single" w:sz="8" w:space="0" w:color="000000"/>
              <w:right w:val="single" w:sz="8" w:space="0" w:color="000000"/>
            </w:tcBorders>
          </w:tcPr>
          <w:p w14:paraId="3331517C" w14:textId="77777777" w:rsidR="008E7353" w:rsidRPr="007E7852" w:rsidRDefault="008E7353" w:rsidP="002B7FE6">
            <w:pPr>
              <w:jc w:val="center"/>
              <w:rPr>
                <w:sz w:val="20"/>
                <w:szCs w:val="20"/>
              </w:rPr>
            </w:pPr>
            <w:r w:rsidRPr="007E7852">
              <w:rPr>
                <w:sz w:val="20"/>
                <w:szCs w:val="20"/>
              </w:rPr>
              <w:t>120</w:t>
            </w:r>
          </w:p>
        </w:tc>
      </w:tr>
      <w:tr w:rsidR="008E7353" w:rsidRPr="007E7852" w14:paraId="11D28F6E"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509B7F7" w14:textId="77777777" w:rsidR="008E7353" w:rsidRPr="007E7852" w:rsidRDefault="008E7353" w:rsidP="002B7FE6">
            <w:pPr>
              <w:rPr>
                <w:sz w:val="20"/>
                <w:szCs w:val="20"/>
              </w:rPr>
            </w:pPr>
            <w:r w:rsidRPr="007E7852">
              <w:rPr>
                <w:sz w:val="20"/>
                <w:szCs w:val="20"/>
              </w:rPr>
              <w:t>PDSCH-only</w:t>
            </w:r>
            <w:r>
              <w:rPr>
                <w:sz w:val="20"/>
                <w:szCs w:val="20"/>
              </w:rPr>
              <w:t xml:space="preserve"> (P</w:t>
            </w:r>
            <w:r w:rsidRPr="00AC6BE4">
              <w:rPr>
                <w:sz w:val="20"/>
                <w:szCs w:val="20"/>
                <w:vertAlign w:val="subscript"/>
              </w:rPr>
              <w:t>PDSCH</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0E33A14" w14:textId="77777777" w:rsidR="008E7353" w:rsidRPr="007E7852" w:rsidRDefault="008E7353" w:rsidP="002B7FE6">
            <w:pPr>
              <w:jc w:val="center"/>
              <w:rPr>
                <w:sz w:val="20"/>
                <w:szCs w:val="20"/>
              </w:rPr>
            </w:pPr>
            <w:r w:rsidRPr="007E7852">
              <w:rPr>
                <w:sz w:val="20"/>
                <w:szCs w:val="20"/>
              </w:rPr>
              <w:t>280</w:t>
            </w:r>
          </w:p>
        </w:tc>
        <w:tc>
          <w:tcPr>
            <w:tcW w:w="2845" w:type="dxa"/>
            <w:tcBorders>
              <w:top w:val="single" w:sz="8" w:space="0" w:color="000000"/>
              <w:left w:val="single" w:sz="8" w:space="0" w:color="000000"/>
              <w:bottom w:val="single" w:sz="8" w:space="0" w:color="000000"/>
              <w:right w:val="single" w:sz="8" w:space="0" w:color="000000"/>
            </w:tcBorders>
          </w:tcPr>
          <w:p w14:paraId="2837BF59" w14:textId="77777777" w:rsidR="008E7353" w:rsidRPr="007E7852" w:rsidRDefault="008E7353" w:rsidP="002B7FE6">
            <w:pPr>
              <w:jc w:val="center"/>
              <w:rPr>
                <w:sz w:val="20"/>
                <w:szCs w:val="20"/>
              </w:rPr>
            </w:pPr>
            <w:r w:rsidRPr="007E7852">
              <w:rPr>
                <w:sz w:val="20"/>
                <w:szCs w:val="20"/>
              </w:rPr>
              <w:t>112</w:t>
            </w:r>
          </w:p>
        </w:tc>
        <w:tc>
          <w:tcPr>
            <w:tcW w:w="2845" w:type="dxa"/>
            <w:tcBorders>
              <w:top w:val="single" w:sz="8" w:space="0" w:color="000000"/>
              <w:left w:val="single" w:sz="8" w:space="0" w:color="000000"/>
              <w:bottom w:val="single" w:sz="8" w:space="0" w:color="000000"/>
              <w:right w:val="single" w:sz="8" w:space="0" w:color="000000"/>
            </w:tcBorders>
          </w:tcPr>
          <w:p w14:paraId="7DB48801" w14:textId="77777777" w:rsidR="008E7353" w:rsidRPr="007E7852" w:rsidRDefault="008E7353" w:rsidP="002B7FE6">
            <w:pPr>
              <w:jc w:val="center"/>
              <w:rPr>
                <w:sz w:val="20"/>
                <w:szCs w:val="20"/>
              </w:rPr>
            </w:pPr>
            <w:r w:rsidRPr="007E7852">
              <w:rPr>
                <w:sz w:val="20"/>
                <w:szCs w:val="20"/>
              </w:rPr>
              <w:t>112</w:t>
            </w:r>
          </w:p>
        </w:tc>
      </w:tr>
      <w:tr w:rsidR="008E7353" w:rsidRPr="007E7852" w14:paraId="00169198"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D530F9" w14:textId="77777777" w:rsidR="008E7353" w:rsidRPr="007E7852" w:rsidRDefault="008E7353" w:rsidP="002B7FE6">
            <w:pPr>
              <w:rPr>
                <w:sz w:val="20"/>
                <w:szCs w:val="20"/>
              </w:rPr>
            </w:pPr>
            <w:r w:rsidRPr="007E7852">
              <w:rPr>
                <w:sz w:val="20"/>
                <w:szCs w:val="20"/>
              </w:rPr>
              <w:t xml:space="preserve">SSB/CSI-RS proc. </w:t>
            </w:r>
            <w:r>
              <w:rPr>
                <w:sz w:val="20"/>
                <w:szCs w:val="20"/>
              </w:rPr>
              <w:t>(P</w:t>
            </w:r>
            <w:r w:rsidRPr="007E7852">
              <w:rPr>
                <w:sz w:val="20"/>
                <w:szCs w:val="20"/>
                <w:vertAlign w:val="subscript"/>
              </w:rPr>
              <w:t>SSB</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EC49B45" w14:textId="77777777" w:rsidR="008E7353" w:rsidRPr="007E7852" w:rsidRDefault="008E7353" w:rsidP="002B7FE6">
            <w:pPr>
              <w:jc w:val="center"/>
              <w:rPr>
                <w:sz w:val="20"/>
                <w:szCs w:val="20"/>
              </w:rPr>
            </w:pPr>
            <w:r w:rsidRPr="007E7852">
              <w:rPr>
                <w:sz w:val="20"/>
                <w:szCs w:val="20"/>
              </w:rPr>
              <w:t>100 (sync</w:t>
            </w:r>
            <w:r>
              <w:rPr>
                <w:sz w:val="20"/>
                <w:szCs w:val="20"/>
              </w:rPr>
              <w:t>hronization</w:t>
            </w:r>
            <w:r w:rsidRPr="007E7852">
              <w:rPr>
                <w:sz w:val="20"/>
                <w:szCs w:val="20"/>
              </w:rPr>
              <w:t xml:space="preserve">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785859B" w14:textId="77777777" w:rsidR="008E7353" w:rsidRPr="007E7852" w:rsidRDefault="008E7353" w:rsidP="002B7FE6">
            <w:pPr>
              <w:jc w:val="center"/>
              <w:rPr>
                <w:sz w:val="20"/>
                <w:szCs w:val="20"/>
              </w:rPr>
            </w:pPr>
            <w:r w:rsidRPr="007E7852">
              <w:rPr>
                <w:sz w:val="20"/>
                <w:szCs w:val="20"/>
              </w:rPr>
              <w:t>50</w:t>
            </w:r>
          </w:p>
        </w:tc>
        <w:tc>
          <w:tcPr>
            <w:tcW w:w="2845" w:type="dxa"/>
            <w:tcBorders>
              <w:top w:val="single" w:sz="8" w:space="0" w:color="000000"/>
              <w:left w:val="single" w:sz="8" w:space="0" w:color="000000"/>
              <w:bottom w:val="single" w:sz="8" w:space="0" w:color="000000"/>
              <w:right w:val="single" w:sz="8" w:space="0" w:color="000000"/>
            </w:tcBorders>
          </w:tcPr>
          <w:p w14:paraId="28632F33" w14:textId="77777777" w:rsidR="008E7353" w:rsidRPr="007E7852" w:rsidRDefault="008E7353" w:rsidP="002B7FE6">
            <w:pPr>
              <w:jc w:val="center"/>
              <w:rPr>
                <w:sz w:val="20"/>
                <w:szCs w:val="20"/>
              </w:rPr>
            </w:pPr>
            <w:r w:rsidRPr="007E7852">
              <w:rPr>
                <w:sz w:val="20"/>
                <w:szCs w:val="20"/>
              </w:rPr>
              <w:t>40</w:t>
            </w:r>
          </w:p>
        </w:tc>
      </w:tr>
      <w:tr w:rsidR="008E7353" w:rsidRPr="007E7852" w14:paraId="452848B8"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DC346E" w14:textId="77777777" w:rsidR="008E7353" w:rsidRPr="007E7852" w:rsidRDefault="008E7353" w:rsidP="002B7FE6">
            <w:pPr>
              <w:rPr>
                <w:sz w:val="20"/>
                <w:szCs w:val="20"/>
              </w:rPr>
            </w:pPr>
            <w:r w:rsidRPr="007E7852">
              <w:rPr>
                <w:sz w:val="20"/>
                <w:szCs w:val="20"/>
              </w:rPr>
              <w:t>Intra-frequency RRM measurement</w:t>
            </w:r>
            <w:r>
              <w:rPr>
                <w:sz w:val="20"/>
                <w:szCs w:val="20"/>
              </w:rPr>
              <w:t xml:space="preserve"> (P</w:t>
            </w:r>
            <w:r w:rsidRPr="00AC6BE4">
              <w:rPr>
                <w:sz w:val="20"/>
                <w:szCs w:val="20"/>
                <w:vertAlign w:val="subscript"/>
              </w:rPr>
              <w:t>intra</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6D4535B" w14:textId="77777777" w:rsidR="008E7353" w:rsidRPr="007E7852" w:rsidRDefault="008E7353" w:rsidP="00D67068">
            <w:pPr>
              <w:pStyle w:val="ListParagraph"/>
              <w:numPr>
                <w:ilvl w:val="0"/>
                <w:numId w:val="59"/>
              </w:numPr>
              <w:rPr>
                <w:sz w:val="20"/>
                <w:szCs w:val="20"/>
              </w:rPr>
            </w:pPr>
            <w:r w:rsidRPr="007E7852">
              <w:rPr>
                <w:sz w:val="20"/>
                <w:szCs w:val="20"/>
              </w:rPr>
              <w:t>150 (synchronous case, N=8, measurement only)</w:t>
            </w:r>
          </w:p>
          <w:p w14:paraId="3A8E80D5" w14:textId="77777777" w:rsidR="008E7353" w:rsidRPr="007E7852" w:rsidRDefault="008E7353" w:rsidP="00D67068">
            <w:pPr>
              <w:pStyle w:val="ListParagraph"/>
              <w:numPr>
                <w:ilvl w:val="0"/>
                <w:numId w:val="59"/>
              </w:numPr>
              <w:rPr>
                <w:sz w:val="20"/>
                <w:szCs w:val="20"/>
              </w:rPr>
            </w:pPr>
            <w:r w:rsidRPr="007E7852">
              <w:rPr>
                <w:sz w:val="20"/>
                <w:szCs w:val="20"/>
              </w:rPr>
              <w:t>200 (combined measurement and search)</w:t>
            </w:r>
          </w:p>
        </w:tc>
        <w:tc>
          <w:tcPr>
            <w:tcW w:w="2845" w:type="dxa"/>
            <w:tcBorders>
              <w:top w:val="single" w:sz="8" w:space="0" w:color="000000"/>
              <w:left w:val="single" w:sz="8" w:space="0" w:color="000000"/>
              <w:bottom w:val="single" w:sz="8" w:space="0" w:color="000000"/>
              <w:right w:val="single" w:sz="8" w:space="0" w:color="000000"/>
            </w:tcBorders>
            <w:vAlign w:val="center"/>
          </w:tcPr>
          <w:p w14:paraId="07F13CC1" w14:textId="77777777" w:rsidR="008E7353" w:rsidRDefault="008E7353" w:rsidP="00D67068">
            <w:pPr>
              <w:pStyle w:val="ListParagraph"/>
              <w:numPr>
                <w:ilvl w:val="0"/>
                <w:numId w:val="59"/>
              </w:numPr>
              <w:rPr>
                <w:sz w:val="20"/>
                <w:szCs w:val="20"/>
              </w:rPr>
            </w:pPr>
            <w:r>
              <w:rPr>
                <w:sz w:val="20"/>
                <w:szCs w:val="20"/>
              </w:rPr>
              <w:t>[60]</w:t>
            </w:r>
            <w:r w:rsidRPr="00AC6BE4">
              <w:rPr>
                <w:sz w:val="20"/>
                <w:szCs w:val="20"/>
                <w:vertAlign w:val="superscript"/>
              </w:rPr>
              <w:t xml:space="preserve"> Note4</w:t>
            </w:r>
            <w:r w:rsidRPr="007E7852">
              <w:rPr>
                <w:sz w:val="20"/>
                <w:szCs w:val="20"/>
              </w:rPr>
              <w:t xml:space="preserve"> (synchronous case, N=8, measurement only)</w:t>
            </w:r>
          </w:p>
          <w:p w14:paraId="4CB475A1" w14:textId="77777777" w:rsidR="008E7353" w:rsidRPr="00AC6BE4" w:rsidRDefault="008E7353" w:rsidP="00D67068">
            <w:pPr>
              <w:pStyle w:val="ListParagraph"/>
              <w:numPr>
                <w:ilvl w:val="0"/>
                <w:numId w:val="59"/>
              </w:numPr>
              <w:rPr>
                <w:sz w:val="20"/>
                <w:szCs w:val="20"/>
              </w:rPr>
            </w:pPr>
            <w:r>
              <w:rPr>
                <w:sz w:val="20"/>
                <w:szCs w:val="20"/>
              </w:rPr>
              <w:t>[80]</w:t>
            </w:r>
            <w:r w:rsidRPr="00AC6BE4">
              <w:rPr>
                <w:sz w:val="20"/>
                <w:szCs w:val="20"/>
                <w:vertAlign w:val="superscript"/>
              </w:rPr>
              <w:t xml:space="preserve"> Note4</w:t>
            </w:r>
            <w:r w:rsidRPr="00AC6BE4">
              <w:rPr>
                <w:sz w:val="20"/>
                <w:szCs w:val="20"/>
              </w:rPr>
              <w:t xml:space="preserve"> (combined measurement and search)</w:t>
            </w:r>
          </w:p>
        </w:tc>
        <w:tc>
          <w:tcPr>
            <w:tcW w:w="2845" w:type="dxa"/>
            <w:tcBorders>
              <w:top w:val="single" w:sz="8" w:space="0" w:color="000000"/>
              <w:left w:val="single" w:sz="8" w:space="0" w:color="000000"/>
              <w:bottom w:val="single" w:sz="8" w:space="0" w:color="000000"/>
              <w:right w:val="single" w:sz="8" w:space="0" w:color="000000"/>
            </w:tcBorders>
            <w:vAlign w:val="center"/>
          </w:tcPr>
          <w:p w14:paraId="42118033" w14:textId="77777777" w:rsidR="008E7353" w:rsidRDefault="008E7353" w:rsidP="00D67068">
            <w:pPr>
              <w:pStyle w:val="ListParagraph"/>
              <w:numPr>
                <w:ilvl w:val="0"/>
                <w:numId w:val="59"/>
              </w:numPr>
              <w:rPr>
                <w:sz w:val="20"/>
                <w:szCs w:val="20"/>
              </w:rPr>
            </w:pPr>
            <w:r>
              <w:rPr>
                <w:sz w:val="20"/>
                <w:szCs w:val="20"/>
              </w:rPr>
              <w:t>60</w:t>
            </w:r>
            <w:r w:rsidRPr="00AC6BE4">
              <w:rPr>
                <w:sz w:val="20"/>
                <w:szCs w:val="20"/>
                <w:vertAlign w:val="superscript"/>
              </w:rPr>
              <w:t>Note4</w:t>
            </w:r>
            <w:r w:rsidRPr="007E7852">
              <w:rPr>
                <w:sz w:val="20"/>
                <w:szCs w:val="20"/>
              </w:rPr>
              <w:t xml:space="preserve"> (synchronous case, N=8, measurement only)</w:t>
            </w:r>
          </w:p>
          <w:p w14:paraId="346FEEC8" w14:textId="77777777" w:rsidR="008E7353" w:rsidRPr="00AC6BE4" w:rsidRDefault="008E7353" w:rsidP="00D67068">
            <w:pPr>
              <w:pStyle w:val="ListParagraph"/>
              <w:numPr>
                <w:ilvl w:val="0"/>
                <w:numId w:val="59"/>
              </w:numPr>
              <w:rPr>
                <w:sz w:val="20"/>
                <w:szCs w:val="20"/>
              </w:rPr>
            </w:pPr>
            <w:r>
              <w:rPr>
                <w:sz w:val="20"/>
                <w:szCs w:val="20"/>
              </w:rPr>
              <w:t>80</w:t>
            </w:r>
            <w:r w:rsidRPr="00AC6BE4">
              <w:rPr>
                <w:sz w:val="20"/>
                <w:szCs w:val="20"/>
                <w:vertAlign w:val="superscript"/>
              </w:rPr>
              <w:t xml:space="preserve"> Note4</w:t>
            </w:r>
            <w:r w:rsidRPr="00AC6BE4">
              <w:rPr>
                <w:sz w:val="20"/>
                <w:szCs w:val="20"/>
              </w:rPr>
              <w:t xml:space="preserve"> (combined measurement and search)</w:t>
            </w:r>
          </w:p>
        </w:tc>
      </w:tr>
      <w:tr w:rsidR="008E7353" w:rsidRPr="007E7852" w14:paraId="01A038C1" w14:textId="77777777" w:rsidTr="002B7FE6">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7AA16C" w14:textId="77777777" w:rsidR="008E7353" w:rsidRPr="007E7852" w:rsidRDefault="008E7353" w:rsidP="002B7FE6">
            <w:pPr>
              <w:rPr>
                <w:sz w:val="20"/>
                <w:szCs w:val="20"/>
              </w:rPr>
            </w:pPr>
            <w:r w:rsidRPr="007E7852">
              <w:rPr>
                <w:sz w:val="20"/>
                <w:szCs w:val="20"/>
              </w:rPr>
              <w:t>Inter-frequency RRM measurement</w:t>
            </w:r>
            <w:r>
              <w:rPr>
                <w:sz w:val="20"/>
                <w:szCs w:val="20"/>
              </w:rPr>
              <w:t xml:space="preserve"> (P</w:t>
            </w:r>
            <w:r w:rsidRPr="00AC6BE4">
              <w:rPr>
                <w:sz w:val="20"/>
                <w:szCs w:val="20"/>
                <w:vertAlign w:val="subscript"/>
              </w:rPr>
              <w:t>inter</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C8F7943" w14:textId="77777777" w:rsidR="008E7353" w:rsidRDefault="008E7353" w:rsidP="00D67068">
            <w:pPr>
              <w:pStyle w:val="ListParagraph"/>
              <w:numPr>
                <w:ilvl w:val="0"/>
                <w:numId w:val="59"/>
              </w:numPr>
              <w:rPr>
                <w:sz w:val="20"/>
                <w:szCs w:val="20"/>
              </w:rPr>
            </w:pPr>
            <w:r w:rsidRPr="00AC6BE4">
              <w:rPr>
                <w:sz w:val="20"/>
                <w:szCs w:val="20"/>
              </w:rPr>
              <w:t>150 (neighbor cell search power per freq</w:t>
            </w:r>
            <w:r>
              <w:rPr>
                <w:sz w:val="20"/>
                <w:szCs w:val="20"/>
              </w:rPr>
              <w:t>.</w:t>
            </w:r>
            <w:r w:rsidRPr="00AC6BE4">
              <w:rPr>
                <w:sz w:val="20"/>
                <w:szCs w:val="20"/>
              </w:rPr>
              <w:t xml:space="preserve"> layer)</w:t>
            </w:r>
          </w:p>
          <w:p w14:paraId="672BCEB0" w14:textId="77777777" w:rsidR="008E7353" w:rsidRDefault="008E7353" w:rsidP="00D67068">
            <w:pPr>
              <w:pStyle w:val="ListParagraph"/>
              <w:numPr>
                <w:ilvl w:val="0"/>
                <w:numId w:val="59"/>
              </w:numPr>
              <w:rPr>
                <w:sz w:val="20"/>
                <w:szCs w:val="20"/>
              </w:rPr>
            </w:pPr>
            <w:r>
              <w:rPr>
                <w:sz w:val="20"/>
                <w:szCs w:val="20"/>
              </w:rPr>
              <w:t>150 (measurement only per freq. layer)</w:t>
            </w:r>
          </w:p>
          <w:p w14:paraId="16A51D7E" w14:textId="77777777" w:rsidR="008E7353" w:rsidRPr="00AC6BE4" w:rsidRDefault="008E7353" w:rsidP="00D67068">
            <w:pPr>
              <w:pStyle w:val="ListParagraph"/>
              <w:numPr>
                <w:ilvl w:val="0"/>
                <w:numId w:val="59"/>
              </w:numPr>
              <w:rPr>
                <w:sz w:val="20"/>
                <w:szCs w:val="20"/>
              </w:rPr>
            </w:pPr>
            <w:r>
              <w:rPr>
                <w:sz w:val="20"/>
                <w:szCs w:val="20"/>
              </w:rPr>
              <w:t>Micro sleep power assumed for switch in/out a freq. layer</w:t>
            </w:r>
          </w:p>
        </w:tc>
        <w:tc>
          <w:tcPr>
            <w:tcW w:w="2845" w:type="dxa"/>
            <w:tcBorders>
              <w:top w:val="single" w:sz="8" w:space="0" w:color="000000"/>
              <w:left w:val="single" w:sz="8" w:space="0" w:color="000000"/>
              <w:bottom w:val="single" w:sz="8" w:space="0" w:color="000000"/>
              <w:right w:val="single" w:sz="8" w:space="0" w:color="000000"/>
            </w:tcBorders>
            <w:vAlign w:val="center"/>
          </w:tcPr>
          <w:p w14:paraId="57691F4C" w14:textId="77777777" w:rsidR="008E7353" w:rsidRDefault="008E7353" w:rsidP="00D67068">
            <w:pPr>
              <w:pStyle w:val="ListParagraph"/>
              <w:numPr>
                <w:ilvl w:val="0"/>
                <w:numId w:val="59"/>
              </w:numPr>
              <w:rPr>
                <w:sz w:val="20"/>
                <w:szCs w:val="20"/>
              </w:rPr>
            </w:pPr>
            <w:r>
              <w:rPr>
                <w:sz w:val="20"/>
                <w:szCs w:val="20"/>
              </w:rPr>
              <w:t>[60]</w:t>
            </w:r>
            <w:r w:rsidRPr="00AC6BE4">
              <w:rPr>
                <w:sz w:val="20"/>
                <w:szCs w:val="20"/>
                <w:vertAlign w:val="superscript"/>
              </w:rPr>
              <w:t xml:space="preserve"> Note4</w:t>
            </w:r>
            <w:r w:rsidRPr="00AC6BE4">
              <w:rPr>
                <w:sz w:val="20"/>
                <w:szCs w:val="20"/>
              </w:rPr>
              <w:t xml:space="preserve"> (neighbor cell search power per freq</w:t>
            </w:r>
            <w:r>
              <w:rPr>
                <w:sz w:val="20"/>
                <w:szCs w:val="20"/>
              </w:rPr>
              <w:t>.</w:t>
            </w:r>
            <w:r w:rsidRPr="00AC6BE4">
              <w:rPr>
                <w:sz w:val="20"/>
                <w:szCs w:val="20"/>
              </w:rPr>
              <w:t xml:space="preserve"> layer)</w:t>
            </w:r>
          </w:p>
          <w:p w14:paraId="76E28D1C" w14:textId="77777777" w:rsidR="008E7353" w:rsidRDefault="008E7353" w:rsidP="00D67068">
            <w:pPr>
              <w:pStyle w:val="ListParagraph"/>
              <w:numPr>
                <w:ilvl w:val="0"/>
                <w:numId w:val="59"/>
              </w:numPr>
              <w:rPr>
                <w:sz w:val="20"/>
                <w:szCs w:val="20"/>
              </w:rPr>
            </w:pPr>
            <w:r>
              <w:rPr>
                <w:sz w:val="20"/>
                <w:szCs w:val="20"/>
              </w:rPr>
              <w:t>[60]</w:t>
            </w:r>
            <w:r w:rsidRPr="00AC6BE4">
              <w:rPr>
                <w:sz w:val="20"/>
                <w:szCs w:val="20"/>
                <w:vertAlign w:val="superscript"/>
              </w:rPr>
              <w:t xml:space="preserve"> Note4</w:t>
            </w:r>
            <w:r>
              <w:rPr>
                <w:sz w:val="20"/>
                <w:szCs w:val="20"/>
              </w:rPr>
              <w:t xml:space="preserve"> (measurement only per freq. layer)</w:t>
            </w:r>
          </w:p>
          <w:p w14:paraId="6C4C5797" w14:textId="77777777" w:rsidR="008E7353" w:rsidRPr="00AC6BE4" w:rsidRDefault="008E7353" w:rsidP="00D67068">
            <w:pPr>
              <w:pStyle w:val="ListParagraph"/>
              <w:numPr>
                <w:ilvl w:val="0"/>
                <w:numId w:val="59"/>
              </w:numPr>
              <w:rPr>
                <w:sz w:val="20"/>
                <w:szCs w:val="20"/>
              </w:rPr>
            </w:pPr>
            <w:r w:rsidRPr="00AC6BE4">
              <w:rPr>
                <w:sz w:val="20"/>
                <w:szCs w:val="20"/>
              </w:rPr>
              <w:t>Micro sleep power assumed for switch in/out a freq. layer</w:t>
            </w:r>
          </w:p>
        </w:tc>
        <w:tc>
          <w:tcPr>
            <w:tcW w:w="2845" w:type="dxa"/>
            <w:tcBorders>
              <w:top w:val="single" w:sz="8" w:space="0" w:color="000000"/>
              <w:left w:val="single" w:sz="8" w:space="0" w:color="000000"/>
              <w:bottom w:val="single" w:sz="8" w:space="0" w:color="000000"/>
              <w:right w:val="single" w:sz="8" w:space="0" w:color="000000"/>
            </w:tcBorders>
            <w:vAlign w:val="center"/>
          </w:tcPr>
          <w:p w14:paraId="47C935C3" w14:textId="77777777" w:rsidR="008E7353" w:rsidRDefault="008E7353" w:rsidP="00D67068">
            <w:pPr>
              <w:pStyle w:val="ListParagraph"/>
              <w:numPr>
                <w:ilvl w:val="0"/>
                <w:numId w:val="59"/>
              </w:numPr>
              <w:rPr>
                <w:sz w:val="20"/>
                <w:szCs w:val="20"/>
              </w:rPr>
            </w:pPr>
            <w:r>
              <w:rPr>
                <w:sz w:val="20"/>
                <w:szCs w:val="20"/>
              </w:rPr>
              <w:t>60</w:t>
            </w:r>
            <w:r w:rsidRPr="00AC6BE4">
              <w:rPr>
                <w:sz w:val="20"/>
                <w:szCs w:val="20"/>
                <w:vertAlign w:val="superscript"/>
              </w:rPr>
              <w:t xml:space="preserve"> Note4</w:t>
            </w:r>
            <w:r w:rsidRPr="00AC6BE4">
              <w:rPr>
                <w:sz w:val="20"/>
                <w:szCs w:val="20"/>
              </w:rPr>
              <w:t xml:space="preserve"> (neighbor cell search power per freq</w:t>
            </w:r>
            <w:r>
              <w:rPr>
                <w:sz w:val="20"/>
                <w:szCs w:val="20"/>
              </w:rPr>
              <w:t>.</w:t>
            </w:r>
            <w:r w:rsidRPr="00AC6BE4">
              <w:rPr>
                <w:sz w:val="20"/>
                <w:szCs w:val="20"/>
              </w:rPr>
              <w:t xml:space="preserve"> layer)</w:t>
            </w:r>
          </w:p>
          <w:p w14:paraId="0D206810" w14:textId="77777777" w:rsidR="008E7353" w:rsidRDefault="008E7353" w:rsidP="00D67068">
            <w:pPr>
              <w:pStyle w:val="ListParagraph"/>
              <w:numPr>
                <w:ilvl w:val="0"/>
                <w:numId w:val="59"/>
              </w:numPr>
              <w:rPr>
                <w:sz w:val="20"/>
                <w:szCs w:val="20"/>
              </w:rPr>
            </w:pPr>
            <w:r>
              <w:rPr>
                <w:sz w:val="20"/>
                <w:szCs w:val="20"/>
              </w:rPr>
              <w:t>60</w:t>
            </w:r>
            <w:r w:rsidRPr="00AC6BE4">
              <w:rPr>
                <w:sz w:val="20"/>
                <w:szCs w:val="20"/>
                <w:vertAlign w:val="superscript"/>
              </w:rPr>
              <w:t xml:space="preserve"> Note4</w:t>
            </w:r>
            <w:r>
              <w:rPr>
                <w:sz w:val="20"/>
                <w:szCs w:val="20"/>
              </w:rPr>
              <w:t xml:space="preserve"> (measurement only per freq. layer)</w:t>
            </w:r>
          </w:p>
          <w:p w14:paraId="2F44E8B5" w14:textId="77777777" w:rsidR="008E7353" w:rsidRPr="00AC6BE4" w:rsidRDefault="008E7353" w:rsidP="00D67068">
            <w:pPr>
              <w:pStyle w:val="ListParagraph"/>
              <w:numPr>
                <w:ilvl w:val="0"/>
                <w:numId w:val="59"/>
              </w:numPr>
              <w:rPr>
                <w:sz w:val="20"/>
                <w:szCs w:val="20"/>
              </w:rPr>
            </w:pPr>
            <w:r w:rsidRPr="00AC6BE4">
              <w:rPr>
                <w:sz w:val="20"/>
                <w:szCs w:val="20"/>
              </w:rPr>
              <w:t>Micro sleep power assumed for switch in/out a freq. layer</w:t>
            </w:r>
          </w:p>
        </w:tc>
      </w:tr>
      <w:tr w:rsidR="008E7353" w:rsidRPr="007E7852" w14:paraId="21B3A048" w14:textId="77777777" w:rsidTr="002B7FE6">
        <w:trPr>
          <w:trHeight w:val="15"/>
          <w:jc w:val="center"/>
        </w:trPr>
        <w:tc>
          <w:tcPr>
            <w:tcW w:w="10652" w:type="dxa"/>
            <w:gridSpan w:val="4"/>
            <w:tcBorders>
              <w:top w:val="single" w:sz="8" w:space="0" w:color="000000"/>
              <w:left w:val="single" w:sz="8" w:space="0" w:color="000000"/>
              <w:bottom w:val="single" w:sz="8" w:space="0" w:color="000000"/>
              <w:right w:val="single" w:sz="8" w:space="0" w:color="000000"/>
            </w:tcBorders>
          </w:tcPr>
          <w:p w14:paraId="7AAE0526" w14:textId="77777777" w:rsidR="008E7353" w:rsidRDefault="008E7353" w:rsidP="002B7FE6">
            <w:pPr>
              <w:rPr>
                <w:sz w:val="20"/>
                <w:szCs w:val="20"/>
              </w:rPr>
            </w:pPr>
            <w:r w:rsidRPr="007E7852">
              <w:rPr>
                <w:sz w:val="20"/>
                <w:szCs w:val="20"/>
              </w:rPr>
              <w:t xml:space="preserve">Note 1: </w:t>
            </w:r>
            <w:r>
              <w:rPr>
                <w:sz w:val="20"/>
                <w:szCs w:val="20"/>
              </w:rPr>
              <w:t>Power scaling to 20MHz reception bandwidth follows the rule in Section 8.1.3 of TR 38.840, i.e., max{reference power * 0.4, 50}</w:t>
            </w:r>
          </w:p>
          <w:p w14:paraId="01087620" w14:textId="77777777" w:rsidR="008E7353" w:rsidRDefault="008E7353" w:rsidP="002B7FE6">
            <w:pPr>
              <w:rPr>
                <w:sz w:val="20"/>
                <w:szCs w:val="20"/>
              </w:rPr>
            </w:pPr>
            <w:r>
              <w:rPr>
                <w:sz w:val="20"/>
                <w:szCs w:val="20"/>
              </w:rPr>
              <w:t>Note 2: Power scaling to 20MHz reception bandwidth for REDCAP UE assume max{reference power * 0.4, 25}, where the lower bound for the scaled power is set to 25 which is reduced from 50 as quoted in Note 1.</w:t>
            </w:r>
          </w:p>
          <w:p w14:paraId="3CA85742" w14:textId="77777777" w:rsidR="008E7353" w:rsidRDefault="008E7353" w:rsidP="002B7FE6">
            <w:pPr>
              <w:rPr>
                <w:sz w:val="20"/>
                <w:szCs w:val="20"/>
              </w:rPr>
            </w:pPr>
            <w:r w:rsidRPr="007E7852">
              <w:rPr>
                <w:sz w:val="20"/>
                <w:szCs w:val="20"/>
              </w:rPr>
              <w:t xml:space="preserve">Note </w:t>
            </w:r>
            <w:r>
              <w:rPr>
                <w:sz w:val="20"/>
                <w:szCs w:val="20"/>
              </w:rPr>
              <w:t>3</w:t>
            </w:r>
            <w:r w:rsidRPr="007E7852">
              <w:rPr>
                <w:sz w:val="20"/>
                <w:szCs w:val="20"/>
              </w:rPr>
              <w:t xml:space="preserve">: </w:t>
            </w:r>
            <w:r>
              <w:rPr>
                <w:sz w:val="20"/>
                <w:szCs w:val="20"/>
              </w:rPr>
              <w:t>Cross-slot scheduling scaling factor of 0.7 is applied according to Section 8.1.3 of TR 38.840</w:t>
            </w:r>
          </w:p>
          <w:p w14:paraId="21284A35" w14:textId="77777777" w:rsidR="008E7353" w:rsidRPr="007E7852" w:rsidRDefault="008E7353" w:rsidP="002B7FE6">
            <w:pPr>
              <w:rPr>
                <w:sz w:val="20"/>
                <w:szCs w:val="20"/>
              </w:rPr>
            </w:pPr>
            <w:r>
              <w:rPr>
                <w:sz w:val="20"/>
                <w:szCs w:val="20"/>
              </w:rPr>
              <w:t xml:space="preserve">Note 4: </w:t>
            </w:r>
            <w:r w:rsidRPr="007E7852">
              <w:rPr>
                <w:sz w:val="20"/>
                <w:szCs w:val="20"/>
              </w:rPr>
              <w:t xml:space="preserve">RRM measurement power consumption values are scaled for the </w:t>
            </w:r>
            <w:r>
              <w:rPr>
                <w:sz w:val="20"/>
                <w:szCs w:val="20"/>
              </w:rPr>
              <w:t>reduced reception bandwidth</w:t>
            </w:r>
            <w:r w:rsidRPr="007E7852">
              <w:rPr>
                <w:sz w:val="20"/>
                <w:szCs w:val="20"/>
              </w:rPr>
              <w:t xml:space="preserve"> of </w:t>
            </w:r>
            <w:r>
              <w:rPr>
                <w:sz w:val="20"/>
                <w:szCs w:val="20"/>
              </w:rPr>
              <w:t>20 MHz</w:t>
            </w:r>
          </w:p>
        </w:tc>
      </w:tr>
    </w:tbl>
    <w:p w14:paraId="336CBE89" w14:textId="77777777" w:rsidR="008E7353" w:rsidRDefault="008E7353">
      <w:pPr>
        <w:rPr>
          <w:rFonts w:asciiTheme="minorHAnsi" w:hAnsiTheme="minorHAnsi"/>
          <w:lang w:eastAsia="zh-CN"/>
        </w:rPr>
      </w:pPr>
    </w:p>
    <w:p w14:paraId="00C8B3AE" w14:textId="77777777" w:rsidR="008E7353" w:rsidRDefault="008E7353">
      <w:pPr>
        <w:rPr>
          <w:rFonts w:asciiTheme="minorHAnsi" w:hAnsiTheme="minorHAnsi"/>
          <w:lang w:eastAsia="zh-CN"/>
        </w:rPr>
      </w:pPr>
    </w:p>
    <w:p w14:paraId="17274E34" w14:textId="3B057EED" w:rsidR="008E7353" w:rsidRPr="008E7353" w:rsidRDefault="008E7353">
      <w:pPr>
        <w:rPr>
          <w:rFonts w:asciiTheme="minorHAnsi" w:hAnsiTheme="minorHAnsi"/>
          <w:b/>
          <w:lang w:eastAsia="zh-CN"/>
        </w:rPr>
      </w:pPr>
      <w:r w:rsidRPr="008E7353">
        <w:rPr>
          <w:rFonts w:asciiTheme="minorHAnsi" w:hAnsiTheme="minorHAnsi"/>
          <w:b/>
          <w:lang w:eastAsia="zh-CN"/>
        </w:rPr>
        <w:fldChar w:fldCharType="begin"/>
      </w:r>
      <w:r w:rsidRPr="008E7353">
        <w:rPr>
          <w:rFonts w:asciiTheme="minorHAnsi" w:hAnsiTheme="minorHAnsi"/>
          <w:b/>
          <w:lang w:eastAsia="zh-CN"/>
        </w:rPr>
        <w:instrText xml:space="preserve"> REF _Ref48888380 \h </w:instrText>
      </w:r>
      <w:r w:rsidRPr="008E7353">
        <w:rPr>
          <w:rFonts w:asciiTheme="minorHAnsi" w:hAnsiTheme="minorHAnsi"/>
          <w:b/>
          <w:lang w:eastAsia="zh-CN"/>
        </w:rPr>
      </w:r>
      <w:r>
        <w:rPr>
          <w:rFonts w:asciiTheme="minorHAnsi" w:hAnsiTheme="minorHAnsi"/>
          <w:b/>
          <w:lang w:eastAsia="zh-CN"/>
        </w:rPr>
        <w:instrText xml:space="preserve"> \* MERGEFORMAT </w:instrText>
      </w:r>
      <w:r w:rsidRPr="008E7353">
        <w:rPr>
          <w:rFonts w:asciiTheme="minorHAnsi" w:hAnsiTheme="minorHAnsi"/>
          <w:b/>
          <w:lang w:eastAsia="zh-CN"/>
        </w:rPr>
        <w:fldChar w:fldCharType="separate"/>
      </w:r>
      <w:r w:rsidRPr="008E7353">
        <w:rPr>
          <w:b/>
          <w:color w:val="FF0000"/>
          <w:highlight w:val="yellow"/>
        </w:rPr>
        <w:t xml:space="preserve">Proposal </w:t>
      </w:r>
      <w:r w:rsidRPr="008E7353">
        <w:rPr>
          <w:b/>
          <w:noProof/>
          <w:color w:val="FF0000"/>
          <w:highlight w:val="yellow"/>
        </w:rPr>
        <w:t>2</w:t>
      </w:r>
      <w:r w:rsidRPr="008E7353">
        <w:rPr>
          <w:b/>
        </w:rPr>
        <w:t xml:space="preserve">: </w:t>
      </w:r>
      <w:r w:rsidRPr="008E7353">
        <w:rPr>
          <w:b/>
        </w:rPr>
        <w:t>For Rel-17 paging enhancement, the following are assumed:</w:t>
      </w:r>
      <w:r w:rsidRPr="008E7353">
        <w:rPr>
          <w:rFonts w:asciiTheme="minorHAnsi" w:hAnsiTheme="minorHAnsi"/>
          <w:b/>
          <w:lang w:eastAsia="zh-CN"/>
        </w:rPr>
        <w:fldChar w:fldCharType="end"/>
      </w:r>
    </w:p>
    <w:p w14:paraId="5F8AD924" w14:textId="77777777" w:rsidR="008E7353" w:rsidRDefault="008E7353" w:rsidP="008E7353">
      <w:pPr>
        <w:pStyle w:val="ListParagraph"/>
        <w:numPr>
          <w:ilvl w:val="0"/>
          <w:numId w:val="26"/>
        </w:numPr>
        <w:rPr>
          <w:b/>
        </w:rPr>
      </w:pPr>
      <w:r>
        <w:rPr>
          <w:b/>
        </w:rPr>
        <w:t>Reference configuration for FR1 as specified in Section 8.1.1 of TR 38.840</w:t>
      </w:r>
    </w:p>
    <w:p w14:paraId="6CB915F0" w14:textId="77777777" w:rsidR="008E7353" w:rsidRDefault="008E7353" w:rsidP="008E7353">
      <w:pPr>
        <w:pStyle w:val="ListParagraph"/>
        <w:numPr>
          <w:ilvl w:val="0"/>
          <w:numId w:val="26"/>
        </w:numPr>
        <w:rPr>
          <w:b/>
        </w:rPr>
      </w:pPr>
      <w:r>
        <w:rPr>
          <w:b/>
        </w:rPr>
        <w:t xml:space="preserve">Baseline paging cycle length: 1.28 second </w:t>
      </w:r>
    </w:p>
    <w:p w14:paraId="138B8C8E" w14:textId="6F9E26EE" w:rsidR="008E7353" w:rsidRPr="00706B64" w:rsidRDefault="008E7353" w:rsidP="008E7353">
      <w:pPr>
        <w:pStyle w:val="ListParagraph"/>
        <w:numPr>
          <w:ilvl w:val="1"/>
          <w:numId w:val="26"/>
        </w:numPr>
        <w:rPr>
          <w:b/>
        </w:rPr>
      </w:pPr>
      <w:r>
        <w:rPr>
          <w:b/>
        </w:rPr>
        <w:t>In LS</w:t>
      </w:r>
      <w:r>
        <w:rPr>
          <w:b/>
        </w:rPr>
        <w:t xml:space="preserve"> to RAN2</w:t>
      </w:r>
      <w:r>
        <w:rPr>
          <w:b/>
        </w:rPr>
        <w:t>, include a question whether</w:t>
      </w:r>
      <w:r w:rsidRPr="00706B64">
        <w:rPr>
          <w:b/>
        </w:rPr>
        <w:t xml:space="preserve"> </w:t>
      </w:r>
      <w:r>
        <w:rPr>
          <w:b/>
        </w:rPr>
        <w:t>there is any</w:t>
      </w:r>
      <w:r w:rsidRPr="00706B64">
        <w:rPr>
          <w:b/>
        </w:rPr>
        <w:t xml:space="preserve"> other I-DRX cycle length, e.g. such as extended DRX for RRC Inactive and/or I</w:t>
      </w:r>
      <w:r>
        <w:rPr>
          <w:b/>
        </w:rPr>
        <w:t>dle for reduced capability UE</w:t>
      </w:r>
    </w:p>
    <w:p w14:paraId="6B9BDA82" w14:textId="77777777" w:rsidR="008E7353" w:rsidRDefault="008E7353" w:rsidP="008E7353">
      <w:pPr>
        <w:pStyle w:val="ListParagraph"/>
        <w:numPr>
          <w:ilvl w:val="0"/>
          <w:numId w:val="26"/>
        </w:numPr>
        <w:rPr>
          <w:b/>
        </w:rPr>
      </w:pPr>
      <w:r>
        <w:rPr>
          <w:b/>
        </w:rPr>
        <w:t>SS burst related assumptions:</w:t>
      </w:r>
    </w:p>
    <w:p w14:paraId="551A8C89" w14:textId="77777777" w:rsidR="008E7353" w:rsidRDefault="008E7353" w:rsidP="008E7353">
      <w:pPr>
        <w:pStyle w:val="ListParagraph"/>
        <w:numPr>
          <w:ilvl w:val="1"/>
          <w:numId w:val="26"/>
        </w:numPr>
        <w:rPr>
          <w:b/>
        </w:rPr>
      </w:pPr>
      <w:r>
        <w:rPr>
          <w:b/>
        </w:rPr>
        <w:t>20 ms periodicity</w:t>
      </w:r>
    </w:p>
    <w:p w14:paraId="768E3F67" w14:textId="77777777" w:rsidR="008E7353" w:rsidRDefault="008E7353" w:rsidP="008E7353">
      <w:pPr>
        <w:pStyle w:val="ListParagraph"/>
        <w:numPr>
          <w:ilvl w:val="1"/>
          <w:numId w:val="26"/>
        </w:numPr>
        <w:rPr>
          <w:b/>
        </w:rPr>
      </w:pPr>
      <w:r>
        <w:rPr>
          <w:b/>
        </w:rPr>
        <w:t>2 ms duration for serving cell RRM measurement, which can be the same duration for synchronization before PO</w:t>
      </w:r>
    </w:p>
    <w:p w14:paraId="4A23583D" w14:textId="77777777" w:rsidR="008E7353" w:rsidRDefault="008E7353" w:rsidP="008E7353">
      <w:pPr>
        <w:pStyle w:val="ListParagraph"/>
        <w:numPr>
          <w:ilvl w:val="0"/>
          <w:numId w:val="26"/>
        </w:numPr>
        <w:rPr>
          <w:b/>
        </w:rPr>
      </w:pPr>
      <w:r>
        <w:rPr>
          <w:b/>
        </w:rPr>
        <w:t>Measurement related assumptions:</w:t>
      </w:r>
    </w:p>
    <w:p w14:paraId="48FD05E2" w14:textId="77777777" w:rsidR="008E7353" w:rsidRDefault="008E7353" w:rsidP="008E7353">
      <w:pPr>
        <w:pStyle w:val="ListParagraph"/>
        <w:numPr>
          <w:ilvl w:val="1"/>
          <w:numId w:val="26"/>
        </w:numPr>
        <w:rPr>
          <w:b/>
        </w:rPr>
      </w:pPr>
      <w:r>
        <w:rPr>
          <w:b/>
        </w:rPr>
        <w:t>20 ms SMTC periodicity</w:t>
      </w:r>
    </w:p>
    <w:p w14:paraId="2DD79442" w14:textId="77777777" w:rsidR="008E7353" w:rsidRDefault="008E7353" w:rsidP="008E7353">
      <w:pPr>
        <w:pStyle w:val="ListParagraph"/>
        <w:numPr>
          <w:ilvl w:val="1"/>
          <w:numId w:val="26"/>
        </w:numPr>
        <w:rPr>
          <w:b/>
        </w:rPr>
      </w:pPr>
      <w:r>
        <w:rPr>
          <w:b/>
        </w:rPr>
        <w:t>2 ms SMTC window for intra-frequency RRM measurement, assuming synchronized deployment</w:t>
      </w:r>
    </w:p>
    <w:p w14:paraId="425F63B2" w14:textId="77777777" w:rsidR="008E7353" w:rsidRPr="006B4811" w:rsidRDefault="008E7353" w:rsidP="008E7353">
      <w:pPr>
        <w:pStyle w:val="ListParagraph"/>
        <w:numPr>
          <w:ilvl w:val="1"/>
          <w:numId w:val="26"/>
        </w:numPr>
        <w:rPr>
          <w:b/>
        </w:rPr>
      </w:pPr>
      <w:r>
        <w:rPr>
          <w:b/>
        </w:rPr>
        <w:t>5 ms SMTC window and 6 ms measurement gap for inter-frequency RRM measurement</w:t>
      </w:r>
    </w:p>
    <w:p w14:paraId="60807496" w14:textId="77777777" w:rsidR="008E7353" w:rsidRDefault="008E7353" w:rsidP="008E7353">
      <w:pPr>
        <w:pStyle w:val="ListParagraph"/>
        <w:numPr>
          <w:ilvl w:val="2"/>
          <w:numId w:val="26"/>
        </w:numPr>
        <w:rPr>
          <w:b/>
        </w:rPr>
      </w:pPr>
      <w:r>
        <w:rPr>
          <w:b/>
        </w:rPr>
        <w:t xml:space="preserve">Note: </w:t>
      </w:r>
      <w:r w:rsidRPr="006B4811">
        <w:rPr>
          <w:b/>
        </w:rPr>
        <w:t>RAN4 requirement assumes one fre</w:t>
      </w:r>
      <w:r>
        <w:rPr>
          <w:b/>
        </w:rPr>
        <w:t>quency layer per measurement gap, and 0.5 ms is assumed for switch in/out a frequency layer</w:t>
      </w:r>
    </w:p>
    <w:p w14:paraId="3978D17E" w14:textId="77777777" w:rsidR="008E7353" w:rsidRDefault="008E7353">
      <w:pPr>
        <w:rPr>
          <w:rFonts w:asciiTheme="minorHAnsi" w:hAnsiTheme="minorHAnsi"/>
          <w:b/>
          <w:lang w:eastAsia="zh-CN"/>
        </w:rPr>
      </w:pPr>
      <w:r w:rsidRPr="008E7353">
        <w:rPr>
          <w:rFonts w:asciiTheme="minorHAnsi" w:hAnsiTheme="minorHAnsi"/>
          <w:b/>
          <w:lang w:eastAsia="zh-CN"/>
        </w:rPr>
        <w:fldChar w:fldCharType="begin"/>
      </w:r>
      <w:r w:rsidRPr="008E7353">
        <w:rPr>
          <w:rFonts w:asciiTheme="minorHAnsi" w:hAnsiTheme="minorHAnsi"/>
          <w:b/>
          <w:lang w:eastAsia="zh-CN"/>
        </w:rPr>
        <w:instrText xml:space="preserve"> REF _Ref48888490 \h </w:instrText>
      </w:r>
      <w:r w:rsidRPr="008E7353">
        <w:rPr>
          <w:rFonts w:asciiTheme="minorHAnsi" w:hAnsiTheme="minorHAnsi"/>
          <w:b/>
          <w:lang w:eastAsia="zh-CN"/>
        </w:rPr>
      </w:r>
      <w:r>
        <w:rPr>
          <w:rFonts w:asciiTheme="minorHAnsi" w:hAnsiTheme="minorHAnsi"/>
          <w:b/>
          <w:lang w:eastAsia="zh-CN"/>
        </w:rPr>
        <w:instrText xml:space="preserve"> \* MERGEFORMAT </w:instrText>
      </w:r>
      <w:r w:rsidRPr="008E7353">
        <w:rPr>
          <w:rFonts w:asciiTheme="minorHAnsi" w:hAnsiTheme="minorHAnsi"/>
          <w:b/>
          <w:lang w:eastAsia="zh-CN"/>
        </w:rPr>
        <w:fldChar w:fldCharType="separate"/>
      </w:r>
      <w:r w:rsidRPr="008E7353">
        <w:rPr>
          <w:b/>
          <w:color w:val="FF0000"/>
          <w:highlight w:val="yellow"/>
        </w:rPr>
        <w:t xml:space="preserve">Proposal </w:t>
      </w:r>
      <w:r w:rsidRPr="008E7353">
        <w:rPr>
          <w:b/>
          <w:noProof/>
          <w:color w:val="FF0000"/>
          <w:highlight w:val="yellow"/>
        </w:rPr>
        <w:t>5</w:t>
      </w:r>
      <w:r w:rsidRPr="008E7353">
        <w:rPr>
          <w:b/>
        </w:rPr>
        <w:t xml:space="preserve">: </w:t>
      </w:r>
      <w:r w:rsidRPr="008E7353">
        <w:rPr>
          <w:b/>
        </w:rPr>
        <w:t>Group paging rates of 10% and [40%] are assumed for evaluation of Rel-17 paging enhancement</w:t>
      </w:r>
      <w:r w:rsidRPr="008E7353">
        <w:rPr>
          <w:rFonts w:asciiTheme="minorHAnsi" w:hAnsiTheme="minorHAnsi"/>
          <w:b/>
          <w:lang w:eastAsia="zh-CN"/>
        </w:rPr>
        <w:fldChar w:fldCharType="end"/>
      </w:r>
    </w:p>
    <w:p w14:paraId="6D5F97A7" w14:textId="77777777" w:rsidR="008E7353" w:rsidRDefault="008E7353" w:rsidP="00D67068">
      <w:pPr>
        <w:pStyle w:val="ListParagraph"/>
        <w:numPr>
          <w:ilvl w:val="0"/>
          <w:numId w:val="57"/>
        </w:numPr>
        <w:rPr>
          <w:b/>
        </w:rPr>
      </w:pPr>
      <w:r w:rsidRPr="00706B64">
        <w:rPr>
          <w:b/>
        </w:rPr>
        <w:t>For UE subgrouping, the sub-group paging rate can be proportionally reduced with the total sub-group number</w:t>
      </w:r>
      <w:r>
        <w:rPr>
          <w:b/>
        </w:rPr>
        <w:t xml:space="preserve"> for a PO</w:t>
      </w:r>
    </w:p>
    <w:p w14:paraId="0749CD7E" w14:textId="77777777" w:rsidR="008E7353" w:rsidRDefault="008E7353">
      <w:pPr>
        <w:rPr>
          <w:rFonts w:asciiTheme="minorHAnsi" w:hAnsiTheme="minorHAnsi"/>
          <w:b/>
          <w:lang w:eastAsia="zh-CN"/>
        </w:rPr>
      </w:pPr>
    </w:p>
    <w:p w14:paraId="54CABD30" w14:textId="77777777" w:rsidR="008E7353" w:rsidRDefault="008E7353">
      <w:pPr>
        <w:rPr>
          <w:rFonts w:asciiTheme="minorHAnsi" w:hAnsiTheme="minorHAnsi"/>
          <w:b/>
          <w:lang w:eastAsia="zh-CN"/>
        </w:rPr>
      </w:pPr>
    </w:p>
    <w:p w14:paraId="5CF98AEB" w14:textId="3BC37776" w:rsidR="008E7353" w:rsidRPr="008E7353" w:rsidRDefault="008E7353">
      <w:pPr>
        <w:rPr>
          <w:rFonts w:asciiTheme="minorHAnsi" w:hAnsiTheme="minorHAnsi"/>
          <w:b/>
          <w:lang w:eastAsia="zh-CN"/>
        </w:rPr>
      </w:pPr>
      <w:r w:rsidRPr="008E7353">
        <w:rPr>
          <w:rFonts w:asciiTheme="minorHAnsi" w:hAnsiTheme="minorHAnsi"/>
          <w:b/>
          <w:lang w:eastAsia="zh-CN"/>
        </w:rPr>
        <w:fldChar w:fldCharType="begin"/>
      </w:r>
      <w:r w:rsidRPr="008E7353">
        <w:rPr>
          <w:rFonts w:asciiTheme="minorHAnsi" w:hAnsiTheme="minorHAnsi"/>
          <w:b/>
          <w:lang w:eastAsia="zh-CN"/>
        </w:rPr>
        <w:instrText xml:space="preserve"> REF _Ref48888514 \h </w:instrText>
      </w:r>
      <w:r w:rsidRPr="008E7353">
        <w:rPr>
          <w:rFonts w:asciiTheme="minorHAnsi" w:hAnsiTheme="minorHAnsi"/>
          <w:b/>
          <w:lang w:eastAsia="zh-CN"/>
        </w:rPr>
      </w:r>
      <w:r w:rsidRPr="008E7353">
        <w:rPr>
          <w:rFonts w:asciiTheme="minorHAnsi" w:hAnsiTheme="minorHAnsi"/>
          <w:b/>
          <w:lang w:eastAsia="zh-CN"/>
        </w:rPr>
        <w:instrText xml:space="preserve"> \* MERGEFORMAT </w:instrText>
      </w:r>
      <w:r w:rsidRPr="008E7353">
        <w:rPr>
          <w:rFonts w:asciiTheme="minorHAnsi" w:hAnsiTheme="minorHAnsi"/>
          <w:b/>
          <w:lang w:eastAsia="zh-CN"/>
        </w:rPr>
        <w:fldChar w:fldCharType="separate"/>
      </w:r>
      <w:r w:rsidRPr="008E7353">
        <w:rPr>
          <w:b/>
          <w:color w:val="FF0000"/>
          <w:highlight w:val="yellow"/>
        </w:rPr>
        <w:t xml:space="preserve">Proposal </w:t>
      </w:r>
      <w:r w:rsidRPr="008E7353">
        <w:rPr>
          <w:b/>
          <w:noProof/>
          <w:color w:val="FF0000"/>
          <w:highlight w:val="yellow"/>
        </w:rPr>
        <w:t>8</w:t>
      </w:r>
      <w:r w:rsidRPr="008E7353">
        <w:rPr>
          <w:b/>
        </w:rPr>
        <w:t xml:space="preserve">: </w:t>
      </w:r>
      <w:r w:rsidRPr="008E7353">
        <w:rPr>
          <w:b/>
        </w:rPr>
        <w:t>For the study on paging enhancements to reduce unnecessary paging reception, the following metrics are considered:</w:t>
      </w:r>
      <w:r w:rsidRPr="008E7353">
        <w:rPr>
          <w:rFonts w:asciiTheme="minorHAnsi" w:hAnsiTheme="minorHAnsi"/>
          <w:b/>
          <w:lang w:eastAsia="zh-CN"/>
        </w:rPr>
        <w:fldChar w:fldCharType="end"/>
      </w:r>
    </w:p>
    <w:p w14:paraId="50F1587E" w14:textId="77777777" w:rsidR="008E7353" w:rsidRDefault="008E7353" w:rsidP="00D67068">
      <w:pPr>
        <w:pStyle w:val="Caption"/>
        <w:numPr>
          <w:ilvl w:val="0"/>
          <w:numId w:val="60"/>
        </w:numPr>
      </w:pPr>
      <w:r>
        <w:t>UE power saving gain</w:t>
      </w:r>
    </w:p>
    <w:p w14:paraId="55DCBC4E" w14:textId="77777777" w:rsidR="008E7353" w:rsidRDefault="008E7353" w:rsidP="00D67068">
      <w:pPr>
        <w:pStyle w:val="Caption"/>
        <w:numPr>
          <w:ilvl w:val="0"/>
          <w:numId w:val="60"/>
        </w:numPr>
      </w:pPr>
      <w:r>
        <w:t>System impact, including additional resource overhead</w:t>
      </w:r>
    </w:p>
    <w:p w14:paraId="1030D0B5" w14:textId="77777777" w:rsidR="008E7353" w:rsidRDefault="008E7353" w:rsidP="00D67068">
      <w:pPr>
        <w:pStyle w:val="Caption"/>
        <w:numPr>
          <w:ilvl w:val="0"/>
          <w:numId w:val="60"/>
        </w:numPr>
      </w:pPr>
      <w:r>
        <w:t>Impact to Rel-15/Rel-16 idle/inactive-mode UEs and connected-mode UEs</w:t>
      </w:r>
    </w:p>
    <w:p w14:paraId="0CC21F98" w14:textId="6C5340FF" w:rsidR="0096689B" w:rsidRPr="008E7353" w:rsidRDefault="00ED4782">
      <w:pPr>
        <w:rPr>
          <w:rFonts w:asciiTheme="minorHAnsi" w:hAnsiTheme="minorHAnsi"/>
          <w:b/>
          <w:lang w:eastAsia="zh-CN"/>
        </w:rPr>
      </w:pPr>
      <w:r w:rsidRPr="008E7353">
        <w:rPr>
          <w:rFonts w:asciiTheme="minorHAnsi" w:hAnsiTheme="minorHAnsi"/>
          <w:b/>
          <w:lang w:eastAsia="zh-CN"/>
        </w:rPr>
        <w:br w:type="page"/>
      </w:r>
    </w:p>
    <w:p w14:paraId="0CC21F99" w14:textId="77777777" w:rsidR="0096689B" w:rsidRDefault="00ED4782">
      <w:pPr>
        <w:pStyle w:val="Heading1"/>
        <w:numPr>
          <w:ilvl w:val="0"/>
          <w:numId w:val="0"/>
        </w:numPr>
        <w:ind w:left="432" w:hanging="432"/>
        <w:rPr>
          <w:rFonts w:ascii="Times New Roman" w:hAnsi="Times New Roman"/>
        </w:rPr>
      </w:pPr>
      <w:r>
        <w:rPr>
          <w:rFonts w:ascii="Times New Roman" w:hAnsi="Times New Roman"/>
        </w:rPr>
        <w:t>References</w:t>
      </w:r>
    </w:p>
    <w:p w14:paraId="0CC21F9A" w14:textId="77777777" w:rsidR="0096689B" w:rsidRDefault="00ED4782">
      <w:pPr>
        <w:numPr>
          <w:ilvl w:val="0"/>
          <w:numId w:val="52"/>
        </w:numPr>
        <w:overflowPunct w:val="0"/>
        <w:autoSpaceDE w:val="0"/>
        <w:autoSpaceDN w:val="0"/>
        <w:adjustRightInd w:val="0"/>
        <w:spacing w:after="120"/>
        <w:jc w:val="both"/>
        <w:rPr>
          <w:sz w:val="22"/>
          <w:szCs w:val="20"/>
        </w:rPr>
      </w:pPr>
      <w:bookmarkStart w:id="75" w:name="_Ref47728833"/>
      <w:r>
        <w:rPr>
          <w:lang w:eastAsia="ko-KR"/>
        </w:rPr>
        <w:t>TR 38.840, “Study on User Equipment (UE) power saving in NR”, online available @</w:t>
      </w:r>
      <w:r>
        <w:rPr>
          <w:sz w:val="22"/>
          <w:szCs w:val="20"/>
        </w:rPr>
        <w:t xml:space="preserve"> </w:t>
      </w:r>
      <w:bookmarkStart w:id="76" w:name="_GoBack"/>
      <w:r w:rsidR="00D67068">
        <w:fldChar w:fldCharType="begin"/>
      </w:r>
      <w:r w:rsidR="00D67068">
        <w:instrText xml:space="preserve"> HYPERLINK "https://portal.3gpp.org/desktopmodules/Specifications/SpecificationDetails.aspx?specificationId=3502" </w:instrText>
      </w:r>
      <w:r w:rsidR="00D67068">
        <w:fldChar w:fldCharType="separate"/>
      </w:r>
      <w:r>
        <w:rPr>
          <w:rStyle w:val="Hyperlink"/>
          <w:sz w:val="22"/>
          <w:szCs w:val="20"/>
        </w:rPr>
        <w:t>https://portal.3gpp.org/desktopmodules/Specifications/SpecificationDetails.aspx?specificationId=3502</w:t>
      </w:r>
      <w:r w:rsidR="00D67068">
        <w:rPr>
          <w:rStyle w:val="Hyperlink"/>
          <w:sz w:val="22"/>
          <w:szCs w:val="20"/>
        </w:rPr>
        <w:fldChar w:fldCharType="end"/>
      </w:r>
      <w:bookmarkEnd w:id="75"/>
    </w:p>
    <w:p w14:paraId="0CC21F9B" w14:textId="77777777" w:rsidR="0096689B" w:rsidRDefault="00ED4782">
      <w:pPr>
        <w:numPr>
          <w:ilvl w:val="0"/>
          <w:numId w:val="52"/>
        </w:numPr>
        <w:overflowPunct w:val="0"/>
        <w:autoSpaceDE w:val="0"/>
        <w:autoSpaceDN w:val="0"/>
        <w:adjustRightInd w:val="0"/>
        <w:spacing w:after="120"/>
        <w:jc w:val="both"/>
        <w:rPr>
          <w:sz w:val="22"/>
          <w:szCs w:val="20"/>
        </w:rPr>
      </w:pPr>
      <w:bookmarkStart w:id="77" w:name="_Ref47770244"/>
      <w:bookmarkStart w:id="78" w:name="_Ref48746625"/>
      <w:bookmarkEnd w:id="76"/>
      <w:r>
        <w:rPr>
          <w:lang w:eastAsia="ko-KR"/>
        </w:rPr>
        <w:t>RP-200938, “Revised WID: UE Power Saving Enhancements for NR”, MediaTek Inc., RAN#88</w:t>
      </w:r>
      <w:bookmarkEnd w:id="77"/>
      <w:r>
        <w:rPr>
          <w:lang w:eastAsia="ko-KR"/>
        </w:rPr>
        <w:t>-e</w:t>
      </w:r>
      <w:bookmarkEnd w:id="78"/>
      <w:r>
        <w:rPr>
          <w:sz w:val="22"/>
          <w:szCs w:val="20"/>
        </w:rPr>
        <w:t xml:space="preserve"> </w:t>
      </w:r>
    </w:p>
    <w:p w14:paraId="0CC21F9C" w14:textId="77777777" w:rsidR="0096689B" w:rsidRDefault="00ED4782">
      <w:pPr>
        <w:pStyle w:val="ListParagraph"/>
        <w:numPr>
          <w:ilvl w:val="0"/>
          <w:numId w:val="52"/>
        </w:numPr>
        <w:spacing w:after="60"/>
        <w:rPr>
          <w:lang w:eastAsia="ko-KR"/>
        </w:rPr>
      </w:pPr>
      <w:bookmarkStart w:id="79" w:name="_Ref48748093"/>
      <w:r>
        <w:rPr>
          <w:lang w:eastAsia="ko-KR"/>
        </w:rPr>
        <w:t>R1-2005262, “Paging enhancement(s) for UE power saving in IDLE/inactive mode”, Huawei, HiSilicon</w:t>
      </w:r>
      <w:bookmarkEnd w:id="79"/>
    </w:p>
    <w:p w14:paraId="0CC21F9D" w14:textId="77777777" w:rsidR="0096689B" w:rsidRDefault="00ED4782">
      <w:pPr>
        <w:pStyle w:val="ListParagraph"/>
        <w:numPr>
          <w:ilvl w:val="0"/>
          <w:numId w:val="52"/>
        </w:numPr>
        <w:spacing w:after="60"/>
        <w:rPr>
          <w:lang w:eastAsia="ko-KR"/>
        </w:rPr>
      </w:pPr>
      <w:bookmarkStart w:id="80" w:name="_Ref48754453"/>
      <w:r>
        <w:rPr>
          <w:lang w:eastAsia="ko-KR"/>
        </w:rPr>
        <w:t>R1-2005388, “Discussion on paging enhancements for idle/inactive mode UE power saving”,  vivo</w:t>
      </w:r>
      <w:bookmarkEnd w:id="80"/>
    </w:p>
    <w:p w14:paraId="0CC21F9E" w14:textId="77777777" w:rsidR="0096689B" w:rsidRDefault="00ED4782">
      <w:pPr>
        <w:pStyle w:val="ListParagraph"/>
        <w:numPr>
          <w:ilvl w:val="0"/>
          <w:numId w:val="52"/>
        </w:numPr>
        <w:spacing w:after="60"/>
        <w:rPr>
          <w:lang w:eastAsia="ko-KR"/>
        </w:rPr>
      </w:pPr>
      <w:bookmarkStart w:id="81" w:name="_Ref48754478"/>
      <w:r>
        <w:rPr>
          <w:lang w:eastAsia="ko-KR"/>
        </w:rPr>
        <w:t>R1-2005520, “Discussion on power saving enhancements for paging”, ZTE</w:t>
      </w:r>
      <w:bookmarkEnd w:id="81"/>
    </w:p>
    <w:p w14:paraId="0CC21F9F" w14:textId="77777777" w:rsidR="0096689B" w:rsidRDefault="00ED4782">
      <w:pPr>
        <w:pStyle w:val="ListParagraph"/>
        <w:numPr>
          <w:ilvl w:val="0"/>
          <w:numId w:val="52"/>
        </w:numPr>
        <w:spacing w:after="60"/>
        <w:rPr>
          <w:lang w:eastAsia="ko-KR"/>
        </w:rPr>
      </w:pPr>
      <w:bookmarkStart w:id="82" w:name="_Ref48754484"/>
      <w:r>
        <w:rPr>
          <w:lang w:eastAsia="ko-KR"/>
        </w:rPr>
        <w:t>R1-2005582, “Considerations on paging enhancements”, Sony</w:t>
      </w:r>
      <w:bookmarkEnd w:id="82"/>
    </w:p>
    <w:p w14:paraId="0CC21FA0" w14:textId="77777777" w:rsidR="0096689B" w:rsidRDefault="00ED4782">
      <w:pPr>
        <w:pStyle w:val="ListParagraph"/>
        <w:numPr>
          <w:ilvl w:val="0"/>
          <w:numId w:val="52"/>
        </w:numPr>
        <w:spacing w:after="60"/>
        <w:rPr>
          <w:lang w:eastAsia="ko-KR"/>
        </w:rPr>
      </w:pPr>
      <w:bookmarkStart w:id="83" w:name="_Ref48754491"/>
      <w:r>
        <w:rPr>
          <w:lang w:eastAsia="ko-KR"/>
        </w:rPr>
        <w:t>R1-2005615, “Evaluation methodology and paging enhancement for idle/inactive mode UE power saving”, MediaTek Inc.</w:t>
      </w:r>
      <w:bookmarkEnd w:id="83"/>
    </w:p>
    <w:p w14:paraId="0CC21FA1" w14:textId="77777777" w:rsidR="0096689B" w:rsidRDefault="00ED4782">
      <w:pPr>
        <w:pStyle w:val="ListParagraph"/>
        <w:numPr>
          <w:ilvl w:val="0"/>
          <w:numId w:val="52"/>
        </w:numPr>
        <w:spacing w:after="60"/>
        <w:rPr>
          <w:lang w:eastAsia="ko-KR"/>
        </w:rPr>
      </w:pPr>
      <w:bookmarkStart w:id="84" w:name="_Ref48754501"/>
      <w:r>
        <w:rPr>
          <w:lang w:eastAsia="ko-KR"/>
        </w:rPr>
        <w:t>R1-2005719, “Paging enhancement for UE power saving”, CATT</w:t>
      </w:r>
      <w:bookmarkEnd w:id="84"/>
    </w:p>
    <w:p w14:paraId="0CC21FA2" w14:textId="77777777" w:rsidR="0096689B" w:rsidRDefault="00ED4782">
      <w:pPr>
        <w:pStyle w:val="ListParagraph"/>
        <w:numPr>
          <w:ilvl w:val="0"/>
          <w:numId w:val="52"/>
        </w:numPr>
        <w:spacing w:after="60"/>
        <w:rPr>
          <w:lang w:eastAsia="ko-KR"/>
        </w:rPr>
      </w:pPr>
      <w:bookmarkStart w:id="85" w:name="_Ref48754508"/>
      <w:r>
        <w:rPr>
          <w:lang w:eastAsia="ko-KR"/>
        </w:rPr>
        <w:t>R1-2005738, “Paging enhancement for power saving”, Beijing Xiaomi Software Tech</w:t>
      </w:r>
      <w:bookmarkEnd w:id="85"/>
    </w:p>
    <w:p w14:paraId="0CC21FA3" w14:textId="77777777" w:rsidR="0096689B" w:rsidRDefault="00ED4782">
      <w:pPr>
        <w:pStyle w:val="ListParagraph"/>
        <w:numPr>
          <w:ilvl w:val="0"/>
          <w:numId w:val="52"/>
        </w:numPr>
        <w:spacing w:after="60"/>
        <w:rPr>
          <w:lang w:eastAsia="ko-KR"/>
        </w:rPr>
      </w:pPr>
      <w:bookmarkStart w:id="86" w:name="_Ref48754516"/>
      <w:r>
        <w:rPr>
          <w:lang w:eastAsia="ko-KR"/>
        </w:rPr>
        <w:t>R1-2005773, “Potential paging enhancements”, TCL Communication Ltd.</w:t>
      </w:r>
      <w:bookmarkEnd w:id="86"/>
    </w:p>
    <w:p w14:paraId="0CC21FA4" w14:textId="77777777" w:rsidR="0096689B" w:rsidRDefault="00ED4782">
      <w:pPr>
        <w:pStyle w:val="ListParagraph"/>
        <w:numPr>
          <w:ilvl w:val="0"/>
          <w:numId w:val="52"/>
        </w:numPr>
        <w:spacing w:after="60"/>
        <w:rPr>
          <w:lang w:eastAsia="ko-KR"/>
        </w:rPr>
      </w:pPr>
      <w:bookmarkStart w:id="87" w:name="_Ref48754532"/>
      <w:r>
        <w:rPr>
          <w:lang w:eastAsia="ko-KR"/>
        </w:rPr>
        <w:t>R1-2005884, “On paging enhancements for UE power saving”, Intel Corporation</w:t>
      </w:r>
      <w:bookmarkEnd w:id="87"/>
    </w:p>
    <w:p w14:paraId="0CC21FA5" w14:textId="77777777" w:rsidR="0096689B" w:rsidRDefault="00ED4782">
      <w:pPr>
        <w:pStyle w:val="ListParagraph"/>
        <w:numPr>
          <w:ilvl w:val="0"/>
          <w:numId w:val="52"/>
        </w:numPr>
        <w:spacing w:after="60"/>
        <w:rPr>
          <w:lang w:eastAsia="ko-KR"/>
        </w:rPr>
      </w:pPr>
      <w:bookmarkStart w:id="88" w:name="_Ref48754541"/>
      <w:r>
        <w:rPr>
          <w:lang w:eastAsia="ko-KR"/>
        </w:rPr>
        <w:t>R1-2005935, “Power efficient paging”, Lenovo, Motorola Mobility</w:t>
      </w:r>
      <w:bookmarkEnd w:id="88"/>
    </w:p>
    <w:p w14:paraId="0CC21FA6" w14:textId="77777777" w:rsidR="0096689B" w:rsidRDefault="00ED4782">
      <w:pPr>
        <w:pStyle w:val="ListParagraph"/>
        <w:numPr>
          <w:ilvl w:val="0"/>
          <w:numId w:val="52"/>
        </w:numPr>
        <w:spacing w:after="60"/>
        <w:rPr>
          <w:lang w:eastAsia="ko-KR"/>
        </w:rPr>
      </w:pPr>
      <w:bookmarkStart w:id="89" w:name="_Ref48754548"/>
      <w:r>
        <w:rPr>
          <w:lang w:eastAsia="ko-KR"/>
        </w:rPr>
        <w:t>R1-2006041, “Paging enhancements for power saving”, OPPO</w:t>
      </w:r>
      <w:bookmarkEnd w:id="89"/>
    </w:p>
    <w:p w14:paraId="0CC21FA7" w14:textId="77777777" w:rsidR="0096689B" w:rsidRDefault="00ED4782">
      <w:pPr>
        <w:pStyle w:val="ListParagraph"/>
        <w:numPr>
          <w:ilvl w:val="0"/>
          <w:numId w:val="52"/>
        </w:numPr>
        <w:spacing w:after="60"/>
        <w:rPr>
          <w:lang w:eastAsia="ko-KR"/>
        </w:rPr>
      </w:pPr>
      <w:bookmarkStart w:id="90" w:name="_Ref48754553"/>
      <w:r>
        <w:rPr>
          <w:lang w:eastAsia="ko-KR"/>
        </w:rPr>
        <w:t>R1-2006157, “On potential paging enhancements</w:t>
      </w:r>
      <w:r>
        <w:rPr>
          <w:lang w:eastAsia="ko-KR"/>
        </w:rPr>
        <w:tab/>
        <w:t>”, Samsung</w:t>
      </w:r>
      <w:bookmarkEnd w:id="90"/>
    </w:p>
    <w:p w14:paraId="0CC21FA8" w14:textId="77777777" w:rsidR="0096689B" w:rsidRDefault="00ED4782">
      <w:pPr>
        <w:pStyle w:val="ListParagraph"/>
        <w:numPr>
          <w:ilvl w:val="0"/>
          <w:numId w:val="52"/>
        </w:numPr>
        <w:spacing w:after="60"/>
        <w:rPr>
          <w:lang w:eastAsia="ko-KR"/>
        </w:rPr>
      </w:pPr>
      <w:bookmarkStart w:id="91" w:name="_Ref48754557"/>
      <w:r>
        <w:rPr>
          <w:lang w:eastAsia="ko-KR"/>
        </w:rPr>
        <w:t>R1-2006221, “Discussion on paging enhancement”,</w:t>
      </w:r>
      <w:r>
        <w:rPr>
          <w:lang w:eastAsia="ko-KR"/>
        </w:rPr>
        <w:tab/>
        <w:t>CMCC</w:t>
      </w:r>
      <w:bookmarkEnd w:id="91"/>
    </w:p>
    <w:p w14:paraId="0CC21FA9" w14:textId="77777777" w:rsidR="0096689B" w:rsidRDefault="00ED4782">
      <w:pPr>
        <w:pStyle w:val="ListParagraph"/>
        <w:numPr>
          <w:ilvl w:val="0"/>
          <w:numId w:val="52"/>
        </w:numPr>
        <w:spacing w:after="60"/>
        <w:rPr>
          <w:lang w:eastAsia="ko-KR"/>
        </w:rPr>
      </w:pPr>
      <w:bookmarkStart w:id="92" w:name="_Ref48754563"/>
      <w:r>
        <w:rPr>
          <w:lang w:eastAsia="ko-KR"/>
        </w:rPr>
        <w:t>R1-2006291, “Discussion on potential paging enhancements”, Spreadtrum Communications</w:t>
      </w:r>
      <w:bookmarkEnd w:id="92"/>
    </w:p>
    <w:p w14:paraId="0CC21FAA" w14:textId="77777777" w:rsidR="0096689B" w:rsidRDefault="00ED4782">
      <w:pPr>
        <w:pStyle w:val="ListParagraph"/>
        <w:numPr>
          <w:ilvl w:val="0"/>
          <w:numId w:val="52"/>
        </w:numPr>
        <w:spacing w:after="60"/>
        <w:rPr>
          <w:lang w:eastAsia="ko-KR"/>
        </w:rPr>
      </w:pPr>
      <w:bookmarkStart w:id="93" w:name="_Ref48754568"/>
      <w:r>
        <w:rPr>
          <w:lang w:eastAsia="ko-KR"/>
        </w:rPr>
        <w:t>R1-2006311, “Discussion on potential paging enhancements”, LG Electronics</w:t>
      </w:r>
      <w:bookmarkEnd w:id="93"/>
    </w:p>
    <w:p w14:paraId="0CC21FAB" w14:textId="77777777" w:rsidR="0096689B" w:rsidRDefault="00ED4782">
      <w:pPr>
        <w:pStyle w:val="ListParagraph"/>
        <w:numPr>
          <w:ilvl w:val="0"/>
          <w:numId w:val="52"/>
        </w:numPr>
        <w:spacing w:after="60"/>
        <w:rPr>
          <w:lang w:eastAsia="ko-KR"/>
        </w:rPr>
      </w:pPr>
      <w:bookmarkStart w:id="94" w:name="_Ref48754577"/>
      <w:r>
        <w:rPr>
          <w:lang w:eastAsia="ko-KR"/>
        </w:rPr>
        <w:t>R1-2006385, “Potential paging enhancements for idle/inactive-mode UE power saving”, Panasonic</w:t>
      </w:r>
      <w:bookmarkEnd w:id="94"/>
    </w:p>
    <w:p w14:paraId="0CC21FAC" w14:textId="77777777" w:rsidR="0096689B" w:rsidRDefault="00ED4782">
      <w:pPr>
        <w:pStyle w:val="ListParagraph"/>
        <w:numPr>
          <w:ilvl w:val="0"/>
          <w:numId w:val="52"/>
        </w:numPr>
        <w:spacing w:after="60"/>
        <w:rPr>
          <w:lang w:eastAsia="ko-KR"/>
        </w:rPr>
      </w:pPr>
      <w:bookmarkStart w:id="95" w:name="_Ref48754593"/>
      <w:r>
        <w:rPr>
          <w:lang w:eastAsia="ko-KR"/>
        </w:rPr>
        <w:t>R1-2006527, “Potential paging enhancements for idle/inactive-mode UE power saving”, Apple</w:t>
      </w:r>
      <w:bookmarkEnd w:id="95"/>
    </w:p>
    <w:p w14:paraId="0CC21FAD" w14:textId="77777777" w:rsidR="0096689B" w:rsidRDefault="00ED4782">
      <w:pPr>
        <w:pStyle w:val="ListParagraph"/>
        <w:numPr>
          <w:ilvl w:val="0"/>
          <w:numId w:val="52"/>
        </w:numPr>
        <w:spacing w:after="60"/>
        <w:rPr>
          <w:lang w:eastAsia="ko-KR"/>
        </w:rPr>
      </w:pPr>
      <w:bookmarkStart w:id="96" w:name="_Ref48754601"/>
      <w:r>
        <w:rPr>
          <w:lang w:eastAsia="ko-KR"/>
        </w:rPr>
        <w:t>R1-2006544, “Paging enhancements for UE power saving”, InterDigital, Inc.</w:t>
      </w:r>
      <w:bookmarkEnd w:id="96"/>
    </w:p>
    <w:p w14:paraId="0CC21FAE" w14:textId="77777777" w:rsidR="0096689B" w:rsidRDefault="00ED4782">
      <w:pPr>
        <w:pStyle w:val="ListParagraph"/>
        <w:numPr>
          <w:ilvl w:val="0"/>
          <w:numId w:val="52"/>
        </w:numPr>
        <w:spacing w:after="60"/>
        <w:rPr>
          <w:lang w:eastAsia="ko-KR"/>
        </w:rPr>
      </w:pPr>
      <w:bookmarkStart w:id="97" w:name="_Ref48754606"/>
      <w:r>
        <w:rPr>
          <w:lang w:eastAsia="ko-KR"/>
        </w:rPr>
        <w:t>R1-2006665, “Discussion on potential paging enhancements for UE power savings”, Ericsson</w:t>
      </w:r>
      <w:bookmarkEnd w:id="97"/>
    </w:p>
    <w:p w14:paraId="0CC21FAF" w14:textId="77777777" w:rsidR="0096689B" w:rsidRDefault="00ED4782">
      <w:pPr>
        <w:pStyle w:val="ListParagraph"/>
        <w:numPr>
          <w:ilvl w:val="0"/>
          <w:numId w:val="52"/>
        </w:numPr>
        <w:spacing w:after="60"/>
        <w:rPr>
          <w:lang w:eastAsia="ko-KR"/>
        </w:rPr>
      </w:pPr>
      <w:bookmarkStart w:id="98" w:name="_Ref48754615"/>
      <w:r>
        <w:rPr>
          <w:lang w:eastAsia="ko-KR"/>
        </w:rPr>
        <w:t>R1-2006736, “Discussion on paging enhancements”, NTT DOCOMO, INC.</w:t>
      </w:r>
      <w:bookmarkEnd w:id="98"/>
    </w:p>
    <w:p w14:paraId="0CC21FB0" w14:textId="77777777" w:rsidR="0096689B" w:rsidRDefault="00ED4782">
      <w:pPr>
        <w:pStyle w:val="ListParagraph"/>
        <w:numPr>
          <w:ilvl w:val="0"/>
          <w:numId w:val="52"/>
        </w:numPr>
        <w:spacing w:after="60"/>
        <w:rPr>
          <w:lang w:eastAsia="ko-KR"/>
        </w:rPr>
      </w:pPr>
      <w:bookmarkStart w:id="99" w:name="_Ref48754621"/>
      <w:r>
        <w:rPr>
          <w:lang w:eastAsia="ko-KR"/>
        </w:rPr>
        <w:t>R1-2006815, “Paging enhancements and evaluation methodology”, Qualcomm Incorporated</w:t>
      </w:r>
      <w:bookmarkEnd w:id="99"/>
    </w:p>
    <w:p w14:paraId="0CC21FB1" w14:textId="77777777" w:rsidR="0096689B" w:rsidRDefault="00ED4782">
      <w:pPr>
        <w:pStyle w:val="ListParagraph"/>
        <w:numPr>
          <w:ilvl w:val="0"/>
          <w:numId w:val="52"/>
        </w:numPr>
        <w:spacing w:after="60"/>
        <w:rPr>
          <w:lang w:eastAsia="ko-KR"/>
        </w:rPr>
      </w:pPr>
      <w:bookmarkStart w:id="100" w:name="_Ref48748111"/>
      <w:r>
        <w:rPr>
          <w:lang w:eastAsia="ko-KR"/>
        </w:rPr>
        <w:t>R1-2006896, “On paging enhancements for UE power saving”, Nokia, Nokia Shanghai Bell</w:t>
      </w:r>
      <w:bookmarkEnd w:id="100"/>
    </w:p>
    <w:sectPr w:rsidR="0096689B">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02638" w14:textId="77777777" w:rsidR="00D67068" w:rsidRDefault="00D67068" w:rsidP="0031239D">
      <w:r>
        <w:separator/>
      </w:r>
    </w:p>
  </w:endnote>
  <w:endnote w:type="continuationSeparator" w:id="0">
    <w:p w14:paraId="606A1AA1" w14:textId="77777777" w:rsidR="00D67068" w:rsidRDefault="00D67068" w:rsidP="003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63AD3" w14:textId="77777777" w:rsidR="00D67068" w:rsidRDefault="00D67068" w:rsidP="0031239D">
      <w:r>
        <w:separator/>
      </w:r>
    </w:p>
  </w:footnote>
  <w:footnote w:type="continuationSeparator" w:id="0">
    <w:p w14:paraId="367C7A2D" w14:textId="77777777" w:rsidR="00D67068" w:rsidRDefault="00D67068" w:rsidP="00312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2A1395"/>
    <w:multiLevelType w:val="multilevel"/>
    <w:tmpl w:val="032A1395"/>
    <w:lvl w:ilvl="0">
      <w:start w:val="1"/>
      <w:numFmt w:val="bullet"/>
      <w:lvlText w:val="-"/>
      <w:lvlJc w:val="left"/>
      <w:pPr>
        <w:ind w:left="720" w:hanging="360"/>
      </w:pPr>
      <w:rPr>
        <w:rFonts w:ascii="新細明體" w:eastAsia="新細明體" w:hAnsi="新細明體"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02583"/>
    <w:multiLevelType w:val="multilevel"/>
    <w:tmpl w:val="91D2B2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9517B3"/>
    <w:multiLevelType w:val="hybridMultilevel"/>
    <w:tmpl w:val="91A298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3"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4"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5"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8" w15:restartNumberingAfterBreak="0">
    <w:nsid w:val="34607A89"/>
    <w:multiLevelType w:val="hybridMultilevel"/>
    <w:tmpl w:val="6368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EE7522"/>
    <w:multiLevelType w:val="hybridMultilevel"/>
    <w:tmpl w:val="5986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31"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32"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4"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825DB7"/>
    <w:multiLevelType w:val="multilevel"/>
    <w:tmpl w:val="4DEE1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40"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55330E"/>
    <w:multiLevelType w:val="hybridMultilevel"/>
    <w:tmpl w:val="8B68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1"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53" w15:restartNumberingAfterBreak="0">
    <w:nsid w:val="70F377E7"/>
    <w:multiLevelType w:val="multilevel"/>
    <w:tmpl w:val="4DEE1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56066E"/>
    <w:multiLevelType w:val="multilevel"/>
    <w:tmpl w:val="826857D8"/>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FE42D1B"/>
    <w:multiLevelType w:val="hybridMultilevel"/>
    <w:tmpl w:val="7478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30"/>
  </w:num>
  <w:num w:numId="4">
    <w:abstractNumId w:val="19"/>
  </w:num>
  <w:num w:numId="5">
    <w:abstractNumId w:val="52"/>
  </w:num>
  <w:num w:numId="6">
    <w:abstractNumId w:val="1"/>
  </w:num>
  <w:num w:numId="7">
    <w:abstractNumId w:val="38"/>
  </w:num>
  <w:num w:numId="8">
    <w:abstractNumId w:val="25"/>
  </w:num>
  <w:num w:numId="9">
    <w:abstractNumId w:val="35"/>
  </w:num>
  <w:num w:numId="10">
    <w:abstractNumId w:val="15"/>
  </w:num>
  <w:num w:numId="11">
    <w:abstractNumId w:val="43"/>
  </w:num>
  <w:num w:numId="12">
    <w:abstractNumId w:val="12"/>
  </w:num>
  <w:num w:numId="13">
    <w:abstractNumId w:val="13"/>
  </w:num>
  <w:num w:numId="14">
    <w:abstractNumId w:val="50"/>
  </w:num>
  <w:num w:numId="15">
    <w:abstractNumId w:val="55"/>
  </w:num>
  <w:num w:numId="16">
    <w:abstractNumId w:val="40"/>
  </w:num>
  <w:num w:numId="17">
    <w:abstractNumId w:val="6"/>
  </w:num>
  <w:num w:numId="18">
    <w:abstractNumId w:val="37"/>
  </w:num>
  <w:num w:numId="19">
    <w:abstractNumId w:val="5"/>
  </w:num>
  <w:num w:numId="20">
    <w:abstractNumId w:val="22"/>
  </w:num>
  <w:num w:numId="21">
    <w:abstractNumId w:val="27"/>
  </w:num>
  <w:num w:numId="22">
    <w:abstractNumId w:val="51"/>
  </w:num>
  <w:num w:numId="23">
    <w:abstractNumId w:val="21"/>
  </w:num>
  <w:num w:numId="24">
    <w:abstractNumId w:val="17"/>
  </w:num>
  <w:num w:numId="25">
    <w:abstractNumId w:val="24"/>
  </w:num>
  <w:num w:numId="26">
    <w:abstractNumId w:val="8"/>
  </w:num>
  <w:num w:numId="27">
    <w:abstractNumId w:val="54"/>
  </w:num>
  <w:num w:numId="28">
    <w:abstractNumId w:val="26"/>
  </w:num>
  <w:num w:numId="29">
    <w:abstractNumId w:val="28"/>
  </w:num>
  <w:num w:numId="30">
    <w:abstractNumId w:val="58"/>
  </w:num>
  <w:num w:numId="31">
    <w:abstractNumId w:val="49"/>
  </w:num>
  <w:num w:numId="32">
    <w:abstractNumId w:val="46"/>
  </w:num>
  <w:num w:numId="33">
    <w:abstractNumId w:val="41"/>
  </w:num>
  <w:num w:numId="34">
    <w:abstractNumId w:val="16"/>
  </w:num>
  <w:num w:numId="35">
    <w:abstractNumId w:val="4"/>
  </w:num>
  <w:num w:numId="36">
    <w:abstractNumId w:val="39"/>
  </w:num>
  <w:num w:numId="37">
    <w:abstractNumId w:val="47"/>
  </w:num>
  <w:num w:numId="38">
    <w:abstractNumId w:val="34"/>
  </w:num>
  <w:num w:numId="39">
    <w:abstractNumId w:val="56"/>
  </w:num>
  <w:num w:numId="40">
    <w:abstractNumId w:val="0"/>
  </w:num>
  <w:num w:numId="41">
    <w:abstractNumId w:val="57"/>
  </w:num>
  <w:num w:numId="42">
    <w:abstractNumId w:val="10"/>
  </w:num>
  <w:num w:numId="43">
    <w:abstractNumId w:val="2"/>
  </w:num>
  <w:num w:numId="44">
    <w:abstractNumId w:val="11"/>
  </w:num>
  <w:num w:numId="45">
    <w:abstractNumId w:val="45"/>
  </w:num>
  <w:num w:numId="46">
    <w:abstractNumId w:val="44"/>
  </w:num>
  <w:num w:numId="47">
    <w:abstractNumId w:val="42"/>
  </w:num>
  <w:num w:numId="48">
    <w:abstractNumId w:val="14"/>
  </w:num>
  <w:num w:numId="49">
    <w:abstractNumId w:val="7"/>
  </w:num>
  <w:num w:numId="50">
    <w:abstractNumId w:val="29"/>
  </w:num>
  <w:num w:numId="51">
    <w:abstractNumId w:val="32"/>
  </w:num>
  <w:num w:numId="52">
    <w:abstractNumId w:val="20"/>
  </w:num>
  <w:num w:numId="53">
    <w:abstractNumId w:val="23"/>
  </w:num>
  <w:num w:numId="54">
    <w:abstractNumId w:val="48"/>
  </w:num>
  <w:num w:numId="55">
    <w:abstractNumId w:val="59"/>
  </w:num>
  <w:num w:numId="56">
    <w:abstractNumId w:val="3"/>
  </w:num>
  <w:num w:numId="57">
    <w:abstractNumId w:val="18"/>
  </w:num>
  <w:num w:numId="58">
    <w:abstractNumId w:val="9"/>
  </w:num>
  <w:num w:numId="59">
    <w:abstractNumId w:val="53"/>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467BC"/>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0C94"/>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5F1E"/>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705"/>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239D"/>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4736D"/>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0C08"/>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3A97"/>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A7852"/>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4811"/>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06B64"/>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05F"/>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68E"/>
    <w:rsid w:val="007E1FFE"/>
    <w:rsid w:val="007E2E08"/>
    <w:rsid w:val="007E3046"/>
    <w:rsid w:val="007E3DD8"/>
    <w:rsid w:val="007E6972"/>
    <w:rsid w:val="007E747B"/>
    <w:rsid w:val="007E7852"/>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05E"/>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689B"/>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1B3B"/>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2CDF"/>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8C4"/>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6BE4"/>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578AD"/>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654"/>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A2"/>
    <w:rsid w:val="00DB26DA"/>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199"/>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686"/>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新細明體"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新細明體"/>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cap Char Char1"/>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新細明體"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新細明體"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新細明體"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新細明體"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新細明體"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新細明體"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新細明體"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新細明體"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新細明體"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新細明體"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新細明體" w:hAnsi="Arial"/>
      <w:sz w:val="32"/>
      <w:lang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aliases w:val="cap Char3,cap Char Char2,Caption Char1 Char2,Caption Char Char Char2,Caption Char1 Char Char1,Caption Char2 Char1,Caption Char Char Char Char1,Caption Char Char1 Char1,fig and tbl Char1,fighead2 Char1,Table Caption Char1,fighead21 Char"/>
    <w:link w:val="Caption"/>
    <w:qFormat/>
    <w:rPr>
      <w:b/>
      <w:lang w:val="en-GB" w:eastAsia="en-US"/>
    </w:rPr>
  </w:style>
  <w:style w:type="character" w:customStyle="1" w:styleId="Heading4Char">
    <w:name w:val="Heading 4 Char"/>
    <w:link w:val="Heading4"/>
    <w:qFormat/>
    <w:rPr>
      <w:rFonts w:ascii="Arial" w:eastAsia="新細明體" w:hAnsi="Arial"/>
      <w:sz w:val="24"/>
      <w:lang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목록 단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新細明體" w:hAnsi="Arial"/>
      <w:sz w:val="36"/>
      <w:lang w:eastAsia="en-US"/>
    </w:rPr>
  </w:style>
  <w:style w:type="character" w:customStyle="1" w:styleId="Appendix1Char">
    <w:name w:val="Appendix1 Char"/>
    <w:basedOn w:val="Heading1Char"/>
    <w:link w:val="Appendix1"/>
    <w:qFormat/>
    <w:rPr>
      <w:rFonts w:ascii="Arial" w:eastAsia="新細明體" w:hAnsi="Arial"/>
      <w:sz w:val="36"/>
      <w:lang w:eastAsia="en-US"/>
    </w:rPr>
  </w:style>
  <w:style w:type="character" w:customStyle="1" w:styleId="Appendix2Char">
    <w:name w:val="Appendix 2 Char"/>
    <w:basedOn w:val="Heading2Char"/>
    <w:link w:val="Appendix2"/>
    <w:qFormat/>
    <w:rPr>
      <w:rFonts w:ascii="Arial" w:eastAsia="新細明體" w:hAnsi="Arial"/>
      <w:sz w:val="36"/>
      <w:lang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新細明體"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新細明體"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val="en-US"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新細明體" w:hAnsi="Arial"/>
      <w:sz w:val="28"/>
      <w:lang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eastAsia="en-US"/>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6264">
      <w:bodyDiv w:val="1"/>
      <w:marLeft w:val="0"/>
      <w:marRight w:val="0"/>
      <w:marTop w:val="0"/>
      <w:marBottom w:val="0"/>
      <w:divBdr>
        <w:top w:val="none" w:sz="0" w:space="0" w:color="auto"/>
        <w:left w:val="none" w:sz="0" w:space="0" w:color="auto"/>
        <w:bottom w:val="none" w:sz="0" w:space="0" w:color="auto"/>
        <w:right w:val="none" w:sz="0" w:space="0" w:color="auto"/>
      </w:divBdr>
    </w:div>
    <w:div w:id="983310464">
      <w:bodyDiv w:val="1"/>
      <w:marLeft w:val="0"/>
      <w:marRight w:val="0"/>
      <w:marTop w:val="0"/>
      <w:marBottom w:val="0"/>
      <w:divBdr>
        <w:top w:val="none" w:sz="0" w:space="0" w:color="auto"/>
        <w:left w:val="none" w:sz="0" w:space="0" w:color="auto"/>
        <w:bottom w:val="none" w:sz="0" w:space="0" w:color="auto"/>
        <w:right w:val="none" w:sz="0" w:space="0" w:color="auto"/>
      </w:divBdr>
      <w:divsChild>
        <w:div w:id="1532837267">
          <w:marLeft w:val="0"/>
          <w:marRight w:val="0"/>
          <w:marTop w:val="0"/>
          <w:marBottom w:val="0"/>
          <w:divBdr>
            <w:top w:val="none" w:sz="0" w:space="0" w:color="auto"/>
            <w:left w:val="none" w:sz="0" w:space="0" w:color="auto"/>
            <w:bottom w:val="none" w:sz="0" w:space="0" w:color="auto"/>
            <w:right w:val="none" w:sz="0" w:space="0" w:color="auto"/>
          </w:divBdr>
        </w:div>
      </w:divsChild>
    </w:div>
    <w:div w:id="1747147650">
      <w:bodyDiv w:val="1"/>
      <w:marLeft w:val="0"/>
      <w:marRight w:val="0"/>
      <w:marTop w:val="0"/>
      <w:marBottom w:val="0"/>
      <w:divBdr>
        <w:top w:val="none" w:sz="0" w:space="0" w:color="auto"/>
        <w:left w:val="none" w:sz="0" w:space="0" w:color="auto"/>
        <w:bottom w:val="none" w:sz="0" w:space="0" w:color="auto"/>
        <w:right w:val="none" w:sz="0" w:space="0" w:color="auto"/>
      </w:divBdr>
      <w:divsChild>
        <w:div w:id="576592136">
          <w:marLeft w:val="0"/>
          <w:marRight w:val="0"/>
          <w:marTop w:val="0"/>
          <w:marBottom w:val="0"/>
          <w:divBdr>
            <w:top w:val="none" w:sz="0" w:space="0" w:color="auto"/>
            <w:left w:val="none" w:sz="0" w:space="0" w:color="auto"/>
            <w:bottom w:val="none" w:sz="0" w:space="0" w:color="auto"/>
            <w:right w:val="none" w:sz="0" w:space="0" w:color="auto"/>
          </w:divBdr>
        </w:div>
      </w:divsChild>
    </w:div>
    <w:div w:id="1930775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111.vsdx"/><Relationship Id="rId25" Type="http://schemas.openxmlformats.org/officeDocument/2006/relationships/package" Target="embeddings/Microsoft_Visio_Drawing12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6.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CCB9AD3-8761-4F32-AD26-62E91AC7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16546</Words>
  <Characters>94317</Characters>
  <Application>Microsoft Office Word</Application>
  <DocSecurity>0</DocSecurity>
  <Lines>785</Lines>
  <Paragraphs>221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Introduction</vt:lpstr>
      <vt:lpstr>Evaluation Assumptions</vt:lpstr>
      <vt:lpstr>    Power Consumption Model</vt:lpstr>
      <vt:lpstr>    UE Processing Timeline</vt:lpstr>
      <vt:lpstr>    Group Paging Rate</vt:lpstr>
      <vt:lpstr>    Feasibility and Performance Metric</vt:lpstr>
      <vt:lpstr>Potential Paging Enhancements </vt:lpstr>
      <vt:lpstr>    Reduce wake-up energy overhead</vt:lpstr>
      <vt:lpstr>    Reduce PDSCH processing</vt:lpstr>
    </vt:vector>
  </TitlesOfParts>
  <LinksUpToDate>false</LinksUpToDate>
  <CharactersWithSpaces>110642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2020-08-20T16:45:00Z</dcterms:created>
  <dcterms:modified xsi:type="dcterms:W3CDTF">2020-08-20T23:49:00Z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1597903786</vt:lpwstr>
  </property>
  <property fmtid="{D5CDD505-2E9C-101B-9397-08002B2CF9AE}" pid="21" name="CTPClassification">
    <vt:lpwstr>CTP_NT</vt:lpwstr>
  </property>
</Properties>
</file>