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3CE901F" w:rsidR="003A043D" w:rsidRPr="0042310C" w:rsidRDefault="003A043D" w:rsidP="003A043D">
      <w:pPr>
        <w:pStyle w:val="a3"/>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af1"/>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af1"/>
            <w:lang w:val="en-US"/>
          </w:rPr>
          <w:t>Docs</w:t>
        </w:r>
      </w:hyperlink>
      <w:r w:rsidR="008958CF">
        <w:rPr>
          <w:lang w:val="en-US"/>
        </w:rPr>
        <w:t xml:space="preserve">, </w:t>
      </w:r>
      <w:hyperlink r:id="rId13" w:history="1">
        <w:r w:rsidR="008958CF" w:rsidRPr="008958CF">
          <w:rPr>
            <w:rStyle w:val="af1"/>
            <w:lang w:val="en-US"/>
          </w:rPr>
          <w:t>Inbox</w:t>
        </w:r>
      </w:hyperlink>
      <w:r w:rsidR="008958CF">
        <w:rPr>
          <w:lang w:val="en-US"/>
        </w:rPr>
        <w:t>).</w:t>
      </w:r>
    </w:p>
    <w:p w14:paraId="0180BD6B" w14:textId="2CD28697" w:rsidR="00E24D36" w:rsidRDefault="00503D6B" w:rsidP="00E24D36">
      <w:pPr>
        <w:pStyle w:val="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af1"/>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af0"/>
        <w:tblW w:w="9634" w:type="dxa"/>
        <w:tblLook w:val="04A0" w:firstRow="1" w:lastRow="0" w:firstColumn="1" w:lastColumn="0" w:noHBand="0" w:noVBand="1"/>
      </w:tblPr>
      <w:tblGrid>
        <w:gridCol w:w="1838"/>
        <w:gridCol w:w="7796"/>
      </w:tblGrid>
      <w:tr w:rsidR="00232E49" w14:paraId="60B27570" w14:textId="77777777" w:rsidTr="00C97641">
        <w:tc>
          <w:tcPr>
            <w:tcW w:w="1838" w:type="dxa"/>
            <w:shd w:val="clear" w:color="auto" w:fill="D9D9D9" w:themeFill="background1" w:themeFillShade="D9"/>
          </w:tcPr>
          <w:p w14:paraId="363B46DE" w14:textId="77777777" w:rsidR="00232E49" w:rsidRDefault="00232E49" w:rsidP="00C97641">
            <w:pPr>
              <w:rPr>
                <w:b/>
                <w:bCs/>
              </w:rPr>
            </w:pPr>
            <w:r>
              <w:rPr>
                <w:b/>
                <w:bCs/>
              </w:rPr>
              <w:t>Company</w:t>
            </w:r>
          </w:p>
        </w:tc>
        <w:tc>
          <w:tcPr>
            <w:tcW w:w="7796" w:type="dxa"/>
            <w:shd w:val="clear" w:color="auto" w:fill="D9D9D9" w:themeFill="background1" w:themeFillShade="D9"/>
          </w:tcPr>
          <w:p w14:paraId="1B1A72CA" w14:textId="77777777" w:rsidR="00232E49" w:rsidRDefault="00232E49" w:rsidP="00C97641">
            <w:pPr>
              <w:rPr>
                <w:b/>
                <w:bCs/>
              </w:rPr>
            </w:pPr>
            <w:r>
              <w:rPr>
                <w:b/>
                <w:bCs/>
              </w:rPr>
              <w:t>Comments</w:t>
            </w:r>
          </w:p>
        </w:tc>
      </w:tr>
      <w:tr w:rsidR="00232E49" w14:paraId="1426BC30" w14:textId="77777777" w:rsidTr="00C97641">
        <w:tc>
          <w:tcPr>
            <w:tcW w:w="1838" w:type="dxa"/>
          </w:tcPr>
          <w:p w14:paraId="39504386" w14:textId="29D2CDAE" w:rsidR="00232E49" w:rsidRPr="00242F71" w:rsidRDefault="00242F71" w:rsidP="00C97641">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573B2C7E" w14:textId="25070E67" w:rsidR="00232E49" w:rsidRPr="00242F71" w:rsidRDefault="00242F71" w:rsidP="00C97641">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75F79608" w14:textId="77777777" w:rsidTr="00C97641">
        <w:tc>
          <w:tcPr>
            <w:tcW w:w="1838" w:type="dxa"/>
          </w:tcPr>
          <w:p w14:paraId="2D0E2BD2" w14:textId="6E7D5D72" w:rsidR="00325CA1" w:rsidRDefault="00325CA1" w:rsidP="00C97641">
            <w:pPr>
              <w:rPr>
                <w:lang w:val="en-US" w:eastAsia="ko-KR"/>
              </w:rPr>
            </w:pPr>
            <w:r w:rsidRPr="004669A0">
              <w:rPr>
                <w:lang w:val="en-US"/>
              </w:rPr>
              <w:t>CATT</w:t>
            </w:r>
          </w:p>
        </w:tc>
        <w:tc>
          <w:tcPr>
            <w:tcW w:w="7796" w:type="dxa"/>
          </w:tcPr>
          <w:p w14:paraId="5A76DB51" w14:textId="77777777" w:rsidR="00325CA1" w:rsidRPr="004669A0" w:rsidRDefault="00325CA1" w:rsidP="00C97641">
            <w:pPr>
              <w:spacing w:after="120"/>
              <w:rPr>
                <w:rFonts w:eastAsia="等线"/>
                <w:lang w:val="en-US" w:eastAsia="zh-CN"/>
              </w:rPr>
            </w:pPr>
            <w:r w:rsidRPr="004669A0">
              <w:rPr>
                <w:rFonts w:eastAsia="等线"/>
                <w:lang w:val="en-US" w:eastAsia="zh-CN"/>
              </w:rPr>
              <w:t xml:space="preserve">We are generally OK with the template. </w:t>
            </w:r>
          </w:p>
          <w:p w14:paraId="462E2AA1" w14:textId="77777777" w:rsidR="00325CA1" w:rsidRDefault="00325CA1" w:rsidP="00325CA1">
            <w:pPr>
              <w:spacing w:after="120"/>
              <w:rPr>
                <w:rFonts w:eastAsia="等线"/>
                <w:lang w:val="en-US" w:eastAsia="zh-CN"/>
              </w:rPr>
            </w:pPr>
            <w:r>
              <w:rPr>
                <w:rFonts w:eastAsia="等线" w:hint="eastAsia"/>
                <w:lang w:val="en-US" w:eastAsia="zh-CN"/>
              </w:rPr>
              <w:t xml:space="preserve">Regarding to </w:t>
            </w:r>
            <w:r>
              <w:rPr>
                <w:lang w:val="en-US"/>
              </w:rPr>
              <w:t>HD-FDD operation type B</w:t>
            </w:r>
            <w:r>
              <w:rPr>
                <w:rFonts w:eastAsia="等线"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等线" w:hint="eastAsia"/>
                <w:lang w:val="en-US" w:eastAsia="zh-CN"/>
              </w:rPr>
              <w:t xml:space="preserve"> means </w:t>
            </w:r>
            <w:r>
              <w:rPr>
                <w:rFonts w:eastAsia="等线"/>
                <w:lang w:val="en-US" w:eastAsia="zh-CN"/>
              </w:rPr>
              <w:t>“</w:t>
            </w:r>
            <w:r w:rsidRPr="005645EB">
              <w:rPr>
                <w:rFonts w:eastAsia="等线" w:hint="eastAsia"/>
                <w:i/>
                <w:lang w:val="en-US" w:eastAsia="zh-CN"/>
              </w:rPr>
              <w:t>Optional</w:t>
            </w:r>
            <w:r>
              <w:rPr>
                <w:rFonts w:eastAsia="等线"/>
                <w:lang w:val="en-US" w:eastAsia="zh-CN"/>
              </w:rPr>
              <w:t>”</w:t>
            </w:r>
            <w:r>
              <w:rPr>
                <w:rFonts w:eastAsia="等线" w:hint="eastAsia"/>
                <w:lang w:val="en-US" w:eastAsia="zh-CN"/>
              </w:rPr>
              <w:t xml:space="preserve"> for companies to report.</w:t>
            </w:r>
            <w:r w:rsidRPr="004669A0">
              <w:rPr>
                <w:rFonts w:eastAsia="等线"/>
                <w:lang w:val="en-US" w:eastAsia="zh-CN"/>
              </w:rPr>
              <w:t xml:space="preserve"> </w:t>
            </w:r>
          </w:p>
          <w:p w14:paraId="38C6B1B1" w14:textId="73D28731" w:rsidR="00325CA1" w:rsidRPr="004669A0" w:rsidRDefault="00325CA1" w:rsidP="00325CA1">
            <w:pPr>
              <w:spacing w:after="0"/>
              <w:rPr>
                <w:rFonts w:eastAsia="等线"/>
                <w:lang w:val="en-US" w:eastAsia="zh-CN"/>
              </w:rPr>
            </w:pPr>
            <w:r w:rsidRPr="004669A0">
              <w:rPr>
                <w:rFonts w:eastAsia="等线"/>
                <w:lang w:val="en-US" w:eastAsia="zh-CN"/>
              </w:rPr>
              <w:t xml:space="preserve">Regarding to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等线"/>
                <w:lang w:val="en-US" w:eastAsia="zh-CN"/>
              </w:rPr>
              <w:t xml:space="preserve">, </w:t>
            </w:r>
            <w:r>
              <w:rPr>
                <w:rFonts w:eastAsia="等线" w:hint="eastAsia"/>
                <w:lang w:val="en-US" w:eastAsia="zh-CN"/>
              </w:rPr>
              <w:t>maybe</w:t>
            </w:r>
            <w:r w:rsidRPr="004669A0">
              <w:rPr>
                <w:rFonts w:eastAsia="等线"/>
                <w:lang w:val="en-US" w:eastAsia="zh-CN"/>
              </w:rPr>
              <w:t xml:space="preserve"> we </w:t>
            </w:r>
            <w:r>
              <w:rPr>
                <w:rFonts w:eastAsia="等线" w:hint="eastAsia"/>
                <w:lang w:val="en-US" w:eastAsia="zh-CN"/>
              </w:rPr>
              <w:t xml:space="preserve">can </w:t>
            </w:r>
            <w:r w:rsidRPr="004669A0">
              <w:rPr>
                <w:rFonts w:eastAsia="等线"/>
                <w:lang w:val="en-US" w:eastAsia="zh-CN"/>
              </w:rPr>
              <w:t>consider that:</w:t>
            </w:r>
          </w:p>
          <w:p w14:paraId="399BA054" w14:textId="77777777" w:rsidR="00325CA1" w:rsidRPr="004669A0" w:rsidRDefault="00325CA1" w:rsidP="00325CA1">
            <w:pPr>
              <w:pStyle w:val="a5"/>
              <w:numPr>
                <w:ilvl w:val="0"/>
                <w:numId w:val="5"/>
              </w:numPr>
              <w:spacing w:after="120" w:line="240" w:lineRule="auto"/>
              <w:ind w:left="714" w:hanging="357"/>
              <w:rPr>
                <w:rFonts w:ascii="Times New Roman" w:eastAsia="等线" w:hAnsi="Times New Roman" w:cs="Times New Roman"/>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C97641">
            <w:pPr>
              <w:pStyle w:val="a5"/>
              <w:numPr>
                <w:ilvl w:val="0"/>
                <w:numId w:val="5"/>
              </w:numPr>
              <w:spacing w:after="120" w:line="240" w:lineRule="auto"/>
              <w:ind w:left="714" w:hanging="357"/>
              <w:rPr>
                <w:rFonts w:ascii="Times New Roman" w:eastAsia="等线" w:hAnsi="Times New Roman" w:cs="Times New Roman"/>
                <w:sz w:val="20"/>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only </w:t>
            </w:r>
            <w:r>
              <w:rPr>
                <w:rFonts w:ascii="Times New Roman" w:eastAsia="等线" w:hAnsi="Times New Roman" w:cs="Times New Roman" w:hint="eastAsia"/>
                <w:sz w:val="20"/>
                <w:lang w:val="en-US" w:eastAsia="zh-CN"/>
              </w:rPr>
              <w:t xml:space="preserve">the number of </w:t>
            </w:r>
            <w:r w:rsidRPr="004669A0">
              <w:rPr>
                <w:rFonts w:ascii="Times New Roman" w:eastAsia="等线" w:hAnsi="Times New Roman" w:cs="Times New Roman"/>
                <w:sz w:val="20"/>
                <w:lang w:val="en-US" w:eastAsia="zh-CN"/>
              </w:rPr>
              <w:t xml:space="preserve">DL MIMO layer is reduced to 2 or 1, </w:t>
            </w:r>
            <w:r>
              <w:rPr>
                <w:rFonts w:ascii="Times New Roman" w:eastAsia="等线" w:hAnsi="Times New Roman" w:cs="Times New Roman" w:hint="eastAsia"/>
                <w:sz w:val="20"/>
                <w:lang w:val="en-US" w:eastAsia="zh-CN"/>
              </w:rPr>
              <w:t>but</w:t>
            </w:r>
            <w:r w:rsidRPr="004669A0">
              <w:rPr>
                <w:rFonts w:ascii="Times New Roman" w:eastAsia="等线" w:hAnsi="Times New Roman" w:cs="Times New Roman"/>
                <w:sz w:val="20"/>
                <w:lang w:val="en-US" w:eastAsia="zh-CN"/>
              </w:rPr>
              <w:t xml:space="preserve"> the n</w:t>
            </w:r>
            <w:r>
              <w:rPr>
                <w:rFonts w:ascii="Times New Roman" w:eastAsia="等线" w:hAnsi="Times New Roman" w:cs="Times New Roman"/>
                <w:sz w:val="20"/>
                <w:lang w:val="en-US" w:eastAsia="zh-CN"/>
              </w:rPr>
              <w:t xml:space="preserve">umber of Rx antenna remains </w:t>
            </w:r>
            <w:r>
              <w:rPr>
                <w:rFonts w:ascii="Times New Roman" w:eastAsia="等线" w:hAnsi="Times New Roman" w:cs="Times New Roman" w:hint="eastAsia"/>
                <w:sz w:val="20"/>
                <w:lang w:val="en-US" w:eastAsia="zh-CN"/>
              </w:rPr>
              <w:t>unchanged, i.e. remains 2 for FR1 FDD and FR2 TDD, and remains 4 for FR1 TDD.</w:t>
            </w:r>
          </w:p>
        </w:tc>
      </w:tr>
      <w:tr w:rsidR="00232E49" w:rsidRPr="008E3AB5" w14:paraId="6D4D4FFF" w14:textId="77777777" w:rsidTr="00C97641">
        <w:tc>
          <w:tcPr>
            <w:tcW w:w="1838" w:type="dxa"/>
          </w:tcPr>
          <w:p w14:paraId="3643B262" w14:textId="5121C790" w:rsidR="00232E49" w:rsidRDefault="00814295" w:rsidP="00C97641">
            <w:pPr>
              <w:rPr>
                <w:lang w:val="en-US" w:eastAsia="ko-KR"/>
              </w:rPr>
            </w:pPr>
            <w:r>
              <w:rPr>
                <w:lang w:val="en-US" w:eastAsia="ko-KR"/>
              </w:rPr>
              <w:t>vivo</w:t>
            </w:r>
          </w:p>
        </w:tc>
        <w:tc>
          <w:tcPr>
            <w:tcW w:w="7796" w:type="dxa"/>
          </w:tcPr>
          <w:p w14:paraId="5E1F2EA5" w14:textId="2F02A2B9" w:rsidR="00232E49" w:rsidRPr="00814295" w:rsidRDefault="00814295" w:rsidP="00C97641">
            <w:pPr>
              <w:rPr>
                <w:rFonts w:eastAsia="等线"/>
                <w:lang w:val="en-US" w:eastAsia="zh-CN"/>
              </w:rPr>
            </w:pPr>
            <w:r>
              <w:rPr>
                <w:rFonts w:eastAsia="等线" w:hint="eastAsia"/>
                <w:lang w:val="en-US" w:eastAsia="zh-CN"/>
              </w:rPr>
              <w:t>O</w:t>
            </w:r>
            <w:r>
              <w:rPr>
                <w:rFonts w:eastAsia="等线"/>
                <w:lang w:val="en-US" w:eastAsia="zh-CN"/>
              </w:rPr>
              <w:t>K</w:t>
            </w:r>
          </w:p>
        </w:tc>
      </w:tr>
      <w:tr w:rsidR="00343E9E" w:rsidRPr="008E3AB5" w14:paraId="574EAF3B" w14:textId="77777777" w:rsidTr="00C97641">
        <w:tc>
          <w:tcPr>
            <w:tcW w:w="1838" w:type="dxa"/>
          </w:tcPr>
          <w:p w14:paraId="75A2E638" w14:textId="24840BB5" w:rsidR="00343E9E" w:rsidRDefault="00343E9E" w:rsidP="00C97641">
            <w:pPr>
              <w:rPr>
                <w:lang w:val="en-US" w:eastAsia="ko-KR"/>
              </w:rPr>
            </w:pPr>
            <w:r>
              <w:rPr>
                <w:lang w:val="en-US" w:eastAsia="ko-KR"/>
              </w:rPr>
              <w:t>OPPO</w:t>
            </w:r>
          </w:p>
        </w:tc>
        <w:tc>
          <w:tcPr>
            <w:tcW w:w="7796" w:type="dxa"/>
          </w:tcPr>
          <w:p w14:paraId="0566E43D" w14:textId="548AB6E9" w:rsidR="00343E9E" w:rsidRDefault="00343E9E" w:rsidP="00C97641">
            <w:pPr>
              <w:rPr>
                <w:rFonts w:eastAsia="等线"/>
                <w:lang w:val="en-US" w:eastAsia="zh-CN"/>
              </w:rPr>
            </w:pPr>
            <w:r>
              <w:rPr>
                <w:rFonts w:eastAsia="等线"/>
                <w:lang w:val="en-US" w:eastAsia="zh-CN"/>
              </w:rPr>
              <w:t>OK</w:t>
            </w:r>
          </w:p>
        </w:tc>
      </w:tr>
      <w:tr w:rsidR="00256750" w14:paraId="2959A8CF" w14:textId="77777777" w:rsidTr="00256750">
        <w:tc>
          <w:tcPr>
            <w:tcW w:w="1838" w:type="dxa"/>
          </w:tcPr>
          <w:p w14:paraId="3C9B3732" w14:textId="77777777" w:rsidR="00256750" w:rsidRDefault="00256750" w:rsidP="00C97641">
            <w:pPr>
              <w:rPr>
                <w:lang w:val="en-US" w:eastAsia="ko-KR"/>
              </w:rPr>
            </w:pPr>
            <w:r>
              <w:rPr>
                <w:lang w:val="en-US" w:eastAsia="ko-KR"/>
              </w:rPr>
              <w:t>Ericsson</w:t>
            </w:r>
          </w:p>
        </w:tc>
        <w:tc>
          <w:tcPr>
            <w:tcW w:w="7796" w:type="dxa"/>
          </w:tcPr>
          <w:p w14:paraId="29A13ACE" w14:textId="77777777" w:rsidR="00256750" w:rsidRDefault="00256750" w:rsidP="00C97641">
            <w:pPr>
              <w:rPr>
                <w:lang w:val="en-US"/>
              </w:rPr>
            </w:pPr>
            <w:r>
              <w:rPr>
                <w:lang w:val="en-US"/>
              </w:rPr>
              <w:t>OK</w:t>
            </w:r>
          </w:p>
        </w:tc>
      </w:tr>
      <w:tr w:rsidR="00E34AA8" w14:paraId="41ECF5B8" w14:textId="77777777" w:rsidTr="00256750">
        <w:tc>
          <w:tcPr>
            <w:tcW w:w="1838" w:type="dxa"/>
          </w:tcPr>
          <w:p w14:paraId="39A039C2" w14:textId="601D6560" w:rsidR="00E34AA8" w:rsidRDefault="00E34AA8" w:rsidP="00C97641">
            <w:pPr>
              <w:rPr>
                <w:lang w:val="en-US" w:eastAsia="ko-KR"/>
              </w:rPr>
            </w:pPr>
            <w:r>
              <w:rPr>
                <w:lang w:val="en-US" w:eastAsia="ko-KR"/>
              </w:rPr>
              <w:t>Qualcomm</w:t>
            </w:r>
          </w:p>
        </w:tc>
        <w:tc>
          <w:tcPr>
            <w:tcW w:w="7796" w:type="dxa"/>
          </w:tcPr>
          <w:p w14:paraId="52D49F37" w14:textId="084C0C9C" w:rsidR="00E34AA8" w:rsidRDefault="00E34AA8" w:rsidP="00C97641">
            <w:pPr>
              <w:rPr>
                <w:lang w:val="en-US"/>
              </w:rPr>
            </w:pPr>
            <w:r>
              <w:rPr>
                <w:lang w:val="en-US"/>
              </w:rPr>
              <w:t>OK</w:t>
            </w:r>
          </w:p>
        </w:tc>
      </w:tr>
      <w:tr w:rsidR="00C97641" w14:paraId="0B501B98" w14:textId="77777777" w:rsidTr="00256750">
        <w:tc>
          <w:tcPr>
            <w:tcW w:w="1838" w:type="dxa"/>
          </w:tcPr>
          <w:p w14:paraId="2E9A3816" w14:textId="13302805" w:rsidR="00C97641" w:rsidRDefault="00C97641" w:rsidP="00C97641">
            <w:pPr>
              <w:rPr>
                <w:lang w:val="en-US" w:eastAsia="ko-KR"/>
              </w:rPr>
            </w:pPr>
            <w:r>
              <w:rPr>
                <w:lang w:val="en-US" w:eastAsia="ko-KR"/>
              </w:rPr>
              <w:t>FL (Ericsson)</w:t>
            </w:r>
          </w:p>
        </w:tc>
        <w:tc>
          <w:tcPr>
            <w:tcW w:w="7796" w:type="dxa"/>
          </w:tcPr>
          <w:p w14:paraId="40515530" w14:textId="19E6C7CC" w:rsidR="006C3136" w:rsidRDefault="00C97641" w:rsidP="00C97641">
            <w:pPr>
              <w:rPr>
                <w:rFonts w:eastAsia="宋体"/>
                <w:lang w:val="en-US" w:eastAsia="x-none"/>
              </w:rPr>
            </w:pPr>
            <w:r>
              <w:rPr>
                <w:lang w:val="en-US"/>
              </w:rPr>
              <w:t>Regarding CATT’s comment about HD-FDD</w:t>
            </w:r>
            <w:r w:rsidR="006C3136">
              <w:rPr>
                <w:lang w:val="en-US"/>
              </w:rPr>
              <w:t xml:space="preserve"> operation type B</w:t>
            </w:r>
            <w:r>
              <w:rPr>
                <w:lang w:val="en-US"/>
              </w:rPr>
              <w:t xml:space="preserve">: The </w:t>
            </w:r>
            <w:r>
              <w:rPr>
                <w:rFonts w:eastAsia="宋体"/>
                <w:lang w:val="en-US" w:eastAsia="x-none"/>
              </w:rPr>
              <w:t>RAN1#101-e agreement is to “</w:t>
            </w:r>
            <w:r w:rsidRPr="009A3A26">
              <w:rPr>
                <w:rFonts w:eastAsia="宋体"/>
                <w:i/>
                <w:iCs/>
                <w:lang w:val="en-US" w:eastAsia="x-none"/>
              </w:rPr>
              <w:t>Study HD-FDD operation Type A and Type B (as defined in LTE) in RAN1, where study of Type A is prioritized</w:t>
            </w:r>
            <w:r>
              <w:rPr>
                <w:rFonts w:eastAsia="宋体"/>
                <w:lang w:val="en-US" w:eastAsia="x-none"/>
              </w:rPr>
              <w:t xml:space="preserve">”. </w:t>
            </w:r>
            <w:r w:rsidR="006C3136">
              <w:rPr>
                <w:rFonts w:eastAsia="宋体"/>
                <w:lang w:val="en-US" w:eastAsia="x-none"/>
              </w:rPr>
              <w:t>The agreement does not state that study of Type B is optional, but given the time constraints, it seems likely to the FL that some companies may choose to provide results for Type A but not for Type B.</w:t>
            </w:r>
            <w:r w:rsidR="00F35F99">
              <w:rPr>
                <w:rFonts w:eastAsia="宋体"/>
                <w:lang w:val="en-US" w:eastAsia="x-none"/>
              </w:rPr>
              <w:t xml:space="preserve"> So, in practice the evaluation of Type B will probably be regarded as optional by some companies. If lack of results for Type B turns out to be problematic somehow, perhaps companies can be asked to provide additional results at a later stage.</w:t>
            </w:r>
          </w:p>
          <w:p w14:paraId="6D665ECF" w14:textId="4970CB84" w:rsidR="00C97641" w:rsidRPr="006C3136" w:rsidRDefault="006C3136" w:rsidP="00C97641">
            <w:pPr>
              <w:rPr>
                <w:rFonts w:eastAsia="宋体"/>
                <w:lang w:val="en-US" w:eastAsia="x-none"/>
              </w:rPr>
            </w:pPr>
            <w:r>
              <w:rPr>
                <w:rFonts w:eastAsia="宋体"/>
                <w:lang w:val="en-US" w:eastAsia="x-none"/>
              </w:rPr>
              <w:t xml:space="preserve">Regarding CATT’s comment about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等线"/>
                <w:lang w:val="en-US" w:eastAsia="zh-CN"/>
              </w:rPr>
              <w:t>,</w:t>
            </w:r>
            <w:r>
              <w:rPr>
                <w:rFonts w:eastAsia="等线"/>
                <w:lang w:val="en-US" w:eastAsia="zh-CN"/>
              </w:rPr>
              <w:t xml:space="preserve"> one issue with the approach proposed by CATT 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w:t>
            </w:r>
            <w:r w:rsidR="00F35F99">
              <w:rPr>
                <w:rFonts w:eastAsia="等线"/>
                <w:lang w:val="en-US" w:eastAsia="zh-CN"/>
              </w:rPr>
              <w:t>the evaluation of the</w:t>
            </w:r>
            <w:r>
              <w:rPr>
                <w:rFonts w:eastAsia="等线"/>
                <w:lang w:val="en-US" w:eastAsia="zh-CN"/>
              </w:rPr>
              <w:t xml:space="preserve"> combinations will </w:t>
            </w:r>
            <w:r w:rsidR="00F35F99">
              <w:rPr>
                <w:rFonts w:eastAsia="等线"/>
                <w:lang w:val="en-US" w:eastAsia="zh-CN"/>
              </w:rPr>
              <w:t xml:space="preserve">hopefully </w:t>
            </w:r>
            <w:r>
              <w:rPr>
                <w:rFonts w:eastAsia="等线"/>
                <w:lang w:val="en-US" w:eastAsia="zh-CN"/>
              </w:rPr>
              <w:t>be relatively straightforward to evaluate.</w:t>
            </w:r>
          </w:p>
        </w:tc>
      </w:tr>
      <w:tr w:rsidR="00C97641" w14:paraId="312CA21A" w14:textId="77777777" w:rsidTr="00256750">
        <w:tc>
          <w:tcPr>
            <w:tcW w:w="1838" w:type="dxa"/>
          </w:tcPr>
          <w:p w14:paraId="12A571D5" w14:textId="5ECADA63" w:rsidR="00C97641" w:rsidRDefault="00F173D7" w:rsidP="00C97641">
            <w:pPr>
              <w:rPr>
                <w:lang w:val="en-US" w:eastAsia="ko-KR"/>
              </w:rPr>
            </w:pPr>
            <w:r>
              <w:rPr>
                <w:lang w:val="en-US" w:eastAsia="ko-KR"/>
              </w:rPr>
              <w:t>FUTUREWEI</w:t>
            </w:r>
          </w:p>
        </w:tc>
        <w:tc>
          <w:tcPr>
            <w:tcW w:w="7796" w:type="dxa"/>
          </w:tcPr>
          <w:p w14:paraId="700CABED" w14:textId="6A3591E5" w:rsidR="00C97641" w:rsidRDefault="00F173D7" w:rsidP="00C97641">
            <w:pPr>
              <w:rPr>
                <w:lang w:val="en-US"/>
              </w:rPr>
            </w:pPr>
            <w:r>
              <w:rPr>
                <w:lang w:val="en-US"/>
              </w:rPr>
              <w:t>OK</w:t>
            </w:r>
          </w:p>
        </w:tc>
      </w:tr>
      <w:tr w:rsidR="00A356CF" w14:paraId="37CB2585" w14:textId="77777777" w:rsidTr="00256750">
        <w:tc>
          <w:tcPr>
            <w:tcW w:w="1838" w:type="dxa"/>
          </w:tcPr>
          <w:p w14:paraId="61797596" w14:textId="2C0F9C1F" w:rsidR="00A356CF" w:rsidRDefault="00A356CF" w:rsidP="00C97641">
            <w:pPr>
              <w:rPr>
                <w:lang w:val="en-US" w:eastAsia="ko-KR"/>
              </w:rPr>
            </w:pPr>
            <w:r>
              <w:rPr>
                <w:lang w:val="en-US" w:eastAsia="ko-KR"/>
              </w:rPr>
              <w:t>Nokia, NSB</w:t>
            </w:r>
          </w:p>
        </w:tc>
        <w:tc>
          <w:tcPr>
            <w:tcW w:w="7796" w:type="dxa"/>
          </w:tcPr>
          <w:p w14:paraId="0BA0EDB0" w14:textId="0A042985" w:rsidR="00A356CF" w:rsidRDefault="00A356CF" w:rsidP="00C97641">
            <w:pPr>
              <w:rPr>
                <w:lang w:val="en-US"/>
              </w:rPr>
            </w:pPr>
            <w:r>
              <w:rPr>
                <w:lang w:val="en-US"/>
              </w:rPr>
              <w:t>OK</w:t>
            </w:r>
          </w:p>
        </w:tc>
      </w:tr>
      <w:tr w:rsidR="004E2B82" w14:paraId="3B6D1A7E" w14:textId="77777777" w:rsidTr="00256750">
        <w:tc>
          <w:tcPr>
            <w:tcW w:w="1838" w:type="dxa"/>
          </w:tcPr>
          <w:p w14:paraId="06C2AB50" w14:textId="219A3880" w:rsidR="004E2B82" w:rsidRDefault="004E2B82" w:rsidP="00C97641">
            <w:pPr>
              <w:rPr>
                <w:lang w:val="en-US" w:eastAsia="ko-KR"/>
              </w:rPr>
            </w:pPr>
            <w:r>
              <w:rPr>
                <w:lang w:val="en-US" w:eastAsia="ko-KR"/>
              </w:rPr>
              <w:t>Intel</w:t>
            </w:r>
          </w:p>
        </w:tc>
        <w:tc>
          <w:tcPr>
            <w:tcW w:w="7796" w:type="dxa"/>
          </w:tcPr>
          <w:p w14:paraId="7532DD9F" w14:textId="292B4C2C" w:rsidR="004E2B82" w:rsidRDefault="00C72415" w:rsidP="00C97641">
            <w:pPr>
              <w:rPr>
                <w:lang w:val="en-US"/>
              </w:rPr>
            </w:pPr>
            <w:r>
              <w:rPr>
                <w:lang w:val="en-US"/>
              </w:rPr>
              <w:t>Yes.</w:t>
            </w:r>
          </w:p>
        </w:tc>
      </w:tr>
      <w:tr w:rsidR="003E1229" w14:paraId="39C2D908" w14:textId="77777777" w:rsidTr="006114C6">
        <w:tc>
          <w:tcPr>
            <w:tcW w:w="1838" w:type="dxa"/>
          </w:tcPr>
          <w:p w14:paraId="492E52CB" w14:textId="77777777" w:rsidR="003E1229" w:rsidRDefault="003E1229" w:rsidP="006114C6">
            <w:pPr>
              <w:rPr>
                <w:lang w:val="en-US" w:eastAsia="ko-KR"/>
              </w:rPr>
            </w:pPr>
            <w:r>
              <w:rPr>
                <w:lang w:val="en-US" w:eastAsia="ko-KR"/>
              </w:rPr>
              <w:t>Huawei, HiSilicon02</w:t>
            </w:r>
          </w:p>
        </w:tc>
        <w:tc>
          <w:tcPr>
            <w:tcW w:w="7796" w:type="dxa"/>
          </w:tcPr>
          <w:p w14:paraId="7465FC9F" w14:textId="77777777" w:rsidR="003E1229" w:rsidRDefault="003E1229" w:rsidP="006114C6">
            <w:pPr>
              <w:rPr>
                <w:lang w:val="en-US"/>
              </w:rPr>
            </w:pPr>
            <w:r>
              <w:rPr>
                <w:lang w:val="en-US"/>
              </w:rPr>
              <w:t>It is not clear to us what optional means and how a later result might be asked and</w:t>
            </w:r>
            <w:r>
              <w:rPr>
                <w:lang w:val="en-US"/>
              </w:rPr>
              <w:t xml:space="preserve"> play a role for conclusion. We see </w:t>
            </w:r>
            <w:r>
              <w:rPr>
                <w:lang w:val="en-US"/>
              </w:rPr>
              <w:t xml:space="preserve">a consistent handling is needed for the ‘not prioritized’ items, i.e. add CSI computation time relaxation or remove HD-FDD type B. Given the HD-FDD study had been removed and added back, we think adding CSI computation time relaxation should be Ok and hope no more debate on this aspect -  it is clear those are same level of issues (optional, or whatever). </w:t>
            </w:r>
          </w:p>
          <w:p w14:paraId="112B009A" w14:textId="1D72737B" w:rsidR="00E003B9" w:rsidRPr="00E003B9" w:rsidRDefault="00E003B9" w:rsidP="006114C6">
            <w:pPr>
              <w:rPr>
                <w:rFonts w:eastAsia="等线" w:hint="eastAsia"/>
                <w:lang w:val="en-US" w:eastAsia="zh-CN"/>
              </w:rPr>
            </w:pPr>
            <w:r>
              <w:rPr>
                <w:rFonts w:eastAsia="等线" w:hint="eastAsia"/>
                <w:lang w:val="en-US" w:eastAsia="zh-CN"/>
              </w:rPr>
              <w:t>Y</w:t>
            </w:r>
            <w:r>
              <w:rPr>
                <w:rFonts w:eastAsia="等线"/>
                <w:lang w:val="en-US" w:eastAsia="zh-CN"/>
              </w:rPr>
              <w:t>es with other updates.</w:t>
            </w:r>
            <w:bookmarkStart w:id="5" w:name="_GoBack"/>
            <w:bookmarkEnd w:id="5"/>
          </w:p>
        </w:tc>
      </w:tr>
    </w:tbl>
    <w:p w14:paraId="54339393" w14:textId="1C2DBE12" w:rsidR="00115CF3" w:rsidRDefault="00115CF3" w:rsidP="00E24D36">
      <w:pPr>
        <w:rPr>
          <w:lang w:val="en-US"/>
        </w:rPr>
      </w:pPr>
    </w:p>
    <w:p w14:paraId="75CEF42C" w14:textId="4CFAF6F1" w:rsidR="00503D6B" w:rsidRDefault="00503D6B" w:rsidP="00503D6B">
      <w:pPr>
        <w:pStyle w:val="1"/>
      </w:pPr>
      <w:bookmarkStart w:id="6" w:name="_Toc42034927"/>
      <w:bookmarkStart w:id="7" w:name="_Toc42211937"/>
      <w:bookmarkStart w:id="8" w:name="_Hlk41391803"/>
      <w:r>
        <w:lastRenderedPageBreak/>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af1"/>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0"/>
        <w:tblW w:w="0" w:type="auto"/>
        <w:tblLook w:val="04A0" w:firstRow="1" w:lastRow="0" w:firstColumn="1" w:lastColumn="0" w:noHBand="0" w:noVBand="1"/>
      </w:tblPr>
      <w:tblGrid>
        <w:gridCol w:w="706"/>
        <w:gridCol w:w="1010"/>
        <w:gridCol w:w="4320"/>
        <w:gridCol w:w="1260"/>
        <w:gridCol w:w="2250"/>
      </w:tblGrid>
      <w:tr w:rsidR="003D5C93" w14:paraId="6D1ED2E1" w14:textId="77777777" w:rsidTr="00C97641">
        <w:tc>
          <w:tcPr>
            <w:tcW w:w="695" w:type="dxa"/>
          </w:tcPr>
          <w:p w14:paraId="7D00ED01"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C97641">
        <w:tc>
          <w:tcPr>
            <w:tcW w:w="695" w:type="dxa"/>
          </w:tcPr>
          <w:p w14:paraId="528D01B7" w14:textId="77777777" w:rsidR="003D5C93" w:rsidRDefault="003D5C93" w:rsidP="00C97641">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C97641">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C97641">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C97641">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C97641">
        <w:tc>
          <w:tcPr>
            <w:tcW w:w="695" w:type="dxa"/>
          </w:tcPr>
          <w:p w14:paraId="6A22C864" w14:textId="77777777" w:rsidR="003D5C93" w:rsidRDefault="003D5C93" w:rsidP="00C97641">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C97641">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C97641">
            <w:pPr>
              <w:spacing w:after="0"/>
              <w:rPr>
                <w:rFonts w:eastAsia="Times New Roman"/>
                <w:lang w:val="en-US" w:eastAsia="zh-CN"/>
              </w:rPr>
            </w:pPr>
          </w:p>
        </w:tc>
      </w:tr>
      <w:tr w:rsidR="003D5C93" w14:paraId="4A5F0CE2" w14:textId="77777777" w:rsidTr="00C97641">
        <w:tc>
          <w:tcPr>
            <w:tcW w:w="695" w:type="dxa"/>
          </w:tcPr>
          <w:p w14:paraId="2F8B5629" w14:textId="77777777" w:rsidR="003D5C93" w:rsidRDefault="003D5C93" w:rsidP="00C97641">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C97641">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C97641">
            <w:pPr>
              <w:spacing w:after="0"/>
              <w:rPr>
                <w:rFonts w:eastAsia="Times New Roman"/>
                <w:lang w:val="en-US" w:eastAsia="zh-CN"/>
              </w:rPr>
            </w:pPr>
          </w:p>
        </w:tc>
      </w:tr>
      <w:tr w:rsidR="003D5C93" w14:paraId="5B69DA94" w14:textId="77777777" w:rsidTr="00C97641">
        <w:tc>
          <w:tcPr>
            <w:tcW w:w="695" w:type="dxa"/>
          </w:tcPr>
          <w:p w14:paraId="3B7E1D02" w14:textId="77777777" w:rsidR="003D5C93" w:rsidRDefault="003D5C93" w:rsidP="00C97641">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C97641">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C97641">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C97641">
        <w:tc>
          <w:tcPr>
            <w:tcW w:w="695" w:type="dxa"/>
          </w:tcPr>
          <w:p w14:paraId="06F33DE1" w14:textId="77777777" w:rsidR="003D5C93" w:rsidRDefault="003D5C93" w:rsidP="00C97641">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C97641">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C97641">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2BC3A75A"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C97641">
            <w:pPr>
              <w:spacing w:after="0"/>
              <w:rPr>
                <w:rFonts w:eastAsia="Times New Roman"/>
                <w:lang w:val="en-US" w:eastAsia="zh-CN"/>
              </w:rPr>
            </w:pPr>
          </w:p>
        </w:tc>
      </w:tr>
      <w:tr w:rsidR="003D5C93" w14:paraId="086555DE" w14:textId="77777777" w:rsidTr="00C97641">
        <w:tc>
          <w:tcPr>
            <w:tcW w:w="695" w:type="dxa"/>
          </w:tcPr>
          <w:p w14:paraId="433AF6D5" w14:textId="77777777" w:rsidR="003D5C93" w:rsidRDefault="003D5C93" w:rsidP="00C97641">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C97641">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C97641">
            <w:pPr>
              <w:spacing w:after="0"/>
              <w:rPr>
                <w:rFonts w:eastAsia="Times New Roman"/>
                <w:lang w:val="en-US" w:eastAsia="zh-CN"/>
              </w:rPr>
            </w:pPr>
          </w:p>
        </w:tc>
      </w:tr>
      <w:tr w:rsidR="003D5C93" w14:paraId="1C6142F8" w14:textId="77777777" w:rsidTr="00C97641">
        <w:tc>
          <w:tcPr>
            <w:tcW w:w="695" w:type="dxa"/>
          </w:tcPr>
          <w:p w14:paraId="329BE1AB" w14:textId="77777777" w:rsidR="003D5C93" w:rsidRDefault="003D5C93" w:rsidP="00C97641">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C97641">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C97641">
            <w:pPr>
              <w:spacing w:after="0"/>
              <w:rPr>
                <w:rFonts w:eastAsia="Times New Roman"/>
                <w:lang w:val="en-US" w:eastAsia="zh-CN"/>
              </w:rPr>
            </w:pPr>
          </w:p>
        </w:tc>
      </w:tr>
      <w:tr w:rsidR="003D5C93" w14:paraId="0919876D" w14:textId="77777777" w:rsidTr="00C97641">
        <w:tc>
          <w:tcPr>
            <w:tcW w:w="695" w:type="dxa"/>
          </w:tcPr>
          <w:p w14:paraId="5A52E4FB" w14:textId="77777777" w:rsidR="003D5C93" w:rsidRDefault="003D5C93" w:rsidP="00C97641">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C97641">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 xml:space="preserve">the same baseline and evaluation assumptions regarding the number of DCI sizes per PDCCH candidates, number of </w:t>
            </w:r>
            <w:r w:rsidRPr="004B244A">
              <w:rPr>
                <w:rFonts w:eastAsia="等线"/>
                <w:lang w:val="en-US" w:eastAsia="zh-CN"/>
              </w:rPr>
              <w:lastRenderedPageBreak/>
              <w:t>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25E795C0" w14:textId="77777777" w:rsidR="003D5C93" w:rsidRDefault="003D5C93" w:rsidP="00C97641">
            <w:pPr>
              <w:spacing w:after="0"/>
              <w:rPr>
                <w:rFonts w:eastAsia="Times New Roman"/>
                <w:lang w:val="en-US" w:eastAsia="zh-CN"/>
              </w:rPr>
            </w:pPr>
            <w:r>
              <w:rPr>
                <w:rFonts w:eastAsia="Times New Roman"/>
                <w:lang w:val="en-US" w:eastAsia="zh-CN"/>
              </w:rPr>
              <w:lastRenderedPageBreak/>
              <w:t>Huawei</w:t>
            </w:r>
          </w:p>
        </w:tc>
        <w:tc>
          <w:tcPr>
            <w:tcW w:w="2250" w:type="dxa"/>
          </w:tcPr>
          <w:p w14:paraId="4068A1F2" w14:textId="77777777" w:rsidR="003D5C93" w:rsidRDefault="003D5C93" w:rsidP="00C97641">
            <w:pPr>
              <w:spacing w:after="0"/>
              <w:rPr>
                <w:rFonts w:eastAsia="Times New Roman"/>
                <w:lang w:val="en-US" w:eastAsia="zh-CN"/>
              </w:rPr>
            </w:pPr>
          </w:p>
        </w:tc>
      </w:tr>
      <w:tr w:rsidR="003D5C93" w14:paraId="60F8212C" w14:textId="77777777" w:rsidTr="00C97641">
        <w:tc>
          <w:tcPr>
            <w:tcW w:w="695" w:type="dxa"/>
          </w:tcPr>
          <w:p w14:paraId="336D1127" w14:textId="77777777" w:rsidR="003D5C93" w:rsidRDefault="003D5C93" w:rsidP="00C97641">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C97641">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C97641">
            <w:pPr>
              <w:spacing w:after="0"/>
              <w:rPr>
                <w:rFonts w:eastAsia="Times New Roman"/>
                <w:lang w:val="en-US" w:eastAsia="zh-CN"/>
              </w:rPr>
            </w:pPr>
          </w:p>
        </w:tc>
      </w:tr>
      <w:tr w:rsidR="003D5C93" w14:paraId="3DD5FB80" w14:textId="77777777" w:rsidTr="00C97641">
        <w:tc>
          <w:tcPr>
            <w:tcW w:w="695" w:type="dxa"/>
          </w:tcPr>
          <w:p w14:paraId="2A1D883A" w14:textId="77777777" w:rsidR="003D5C93" w:rsidRDefault="003D5C93" w:rsidP="00C97641">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C97641">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C97641">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C97641">
        <w:tc>
          <w:tcPr>
            <w:tcW w:w="695" w:type="dxa"/>
          </w:tcPr>
          <w:p w14:paraId="551E291A" w14:textId="77777777" w:rsidR="003D5C93" w:rsidRDefault="003D5C93" w:rsidP="00C97641">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C97641">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C97641">
            <w:pPr>
              <w:spacing w:after="0"/>
              <w:rPr>
                <w:rFonts w:eastAsia="Times New Roman"/>
                <w:lang w:val="en-US" w:eastAsia="zh-CN"/>
              </w:rPr>
            </w:pPr>
          </w:p>
        </w:tc>
      </w:tr>
      <w:tr w:rsidR="003D5C93" w14:paraId="4D41F74F" w14:textId="77777777" w:rsidTr="00C97641">
        <w:tc>
          <w:tcPr>
            <w:tcW w:w="695" w:type="dxa"/>
          </w:tcPr>
          <w:p w14:paraId="62C3708C" w14:textId="77777777" w:rsidR="003D5C93" w:rsidRDefault="003D5C93" w:rsidP="00C97641">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C97641">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C97641">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C97641">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C97641">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lastRenderedPageBreak/>
        <w:t xml:space="preserve">Some modifications on Tab-7 were briefly summarized in table below for further discussions: </w:t>
      </w:r>
    </w:p>
    <w:tbl>
      <w:tblPr>
        <w:tblStyle w:val="af0"/>
        <w:tblW w:w="0" w:type="auto"/>
        <w:tblLook w:val="04A0" w:firstRow="1" w:lastRow="0" w:firstColumn="1" w:lastColumn="0" w:noHBand="0" w:noVBand="1"/>
      </w:tblPr>
      <w:tblGrid>
        <w:gridCol w:w="706"/>
        <w:gridCol w:w="772"/>
        <w:gridCol w:w="3150"/>
        <w:gridCol w:w="4950"/>
      </w:tblGrid>
      <w:tr w:rsidR="003D5C93" w14:paraId="523F4FD5" w14:textId="77777777" w:rsidTr="00C97641">
        <w:tc>
          <w:tcPr>
            <w:tcW w:w="695" w:type="dxa"/>
          </w:tcPr>
          <w:p w14:paraId="7BFC6BC1"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C97641">
        <w:tc>
          <w:tcPr>
            <w:tcW w:w="695" w:type="dxa"/>
          </w:tcPr>
          <w:p w14:paraId="61E6852E" w14:textId="77777777" w:rsidR="003D5C93" w:rsidRDefault="003D5C93" w:rsidP="00C97641">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C97641">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3E5387C6" w14:textId="77777777" w:rsidR="003D5C93" w:rsidRDefault="003D5C93" w:rsidP="00C97641">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C97641">
            <w:pPr>
              <w:spacing w:after="0"/>
              <w:rPr>
                <w:rFonts w:eastAsia="等线"/>
                <w:lang w:val="en-US" w:eastAsia="zh-CN"/>
              </w:rPr>
            </w:pPr>
          </w:p>
          <w:p w14:paraId="1B2D97AA" w14:textId="77777777" w:rsidR="003D5C93" w:rsidRDefault="003D5C93" w:rsidP="00C97641">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3F202070" w14:textId="77777777" w:rsidR="003D5C93" w:rsidRDefault="003D5C93" w:rsidP="00C97641">
            <w:pPr>
              <w:spacing w:after="0"/>
              <w:rPr>
                <w:rFonts w:eastAsia="Times New Roman"/>
                <w:lang w:val="en-US" w:eastAsia="zh-CN"/>
              </w:rPr>
            </w:pPr>
          </w:p>
          <w:p w14:paraId="4E892DB2" w14:textId="77777777" w:rsidR="003D5C93" w:rsidRDefault="003D5C93" w:rsidP="00C97641">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C97641">
            <w:pPr>
              <w:spacing w:after="0"/>
              <w:rPr>
                <w:rFonts w:eastAsia="Times New Roman"/>
                <w:lang w:val="en-US" w:eastAsia="zh-CN"/>
              </w:rPr>
            </w:pPr>
          </w:p>
          <w:p w14:paraId="5AF97644" w14:textId="77777777" w:rsidR="003D5C93" w:rsidRDefault="003D5C93" w:rsidP="00C97641">
            <w:pPr>
              <w:spacing w:after="0"/>
              <w:rPr>
                <w:rFonts w:eastAsia="Times New Roman"/>
                <w:lang w:val="en-US" w:eastAsia="zh-CN"/>
              </w:rPr>
            </w:pPr>
            <w:r>
              <w:rPr>
                <w:rFonts w:eastAsia="Times New Roman"/>
                <w:lang w:val="en-US" w:eastAsia="zh-CN"/>
              </w:rPr>
              <w:t>ZTE: Not use SLS here.</w:t>
            </w:r>
          </w:p>
        </w:tc>
      </w:tr>
      <w:tr w:rsidR="003D5C93" w14:paraId="7365B2BB" w14:textId="77777777" w:rsidTr="00C97641">
        <w:tc>
          <w:tcPr>
            <w:tcW w:w="695" w:type="dxa"/>
          </w:tcPr>
          <w:p w14:paraId="01E0EF35" w14:textId="77777777" w:rsidR="003D5C93" w:rsidRDefault="003D5C93" w:rsidP="00C97641">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C97641">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C97641">
            <w:pPr>
              <w:spacing w:after="0"/>
              <w:rPr>
                <w:rFonts w:eastAsia="Times New Roman"/>
                <w:lang w:val="en-US" w:eastAsia="zh-CN"/>
              </w:rPr>
            </w:pPr>
            <w:r>
              <w:rPr>
                <w:rFonts w:eastAsia="Times New Roman"/>
                <w:lang w:val="en-US" w:eastAsia="zh-CN"/>
              </w:rPr>
              <w:t>Huawei</w:t>
            </w:r>
          </w:p>
        </w:tc>
      </w:tr>
      <w:tr w:rsidR="003D5C93" w14:paraId="76584437" w14:textId="77777777" w:rsidTr="00C97641">
        <w:tc>
          <w:tcPr>
            <w:tcW w:w="695" w:type="dxa"/>
          </w:tcPr>
          <w:p w14:paraId="1F86A905" w14:textId="77777777" w:rsidR="003D5C93" w:rsidRDefault="003D5C93" w:rsidP="00C97641">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C97641">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4F14105" w14:textId="77777777" w:rsidR="003D5C93" w:rsidRDefault="003D5C93" w:rsidP="00C97641">
            <w:pPr>
              <w:spacing w:after="0"/>
              <w:rPr>
                <w:rFonts w:eastAsia="Times New Roman"/>
                <w:lang w:val="en-US" w:eastAsia="zh-CN"/>
              </w:rPr>
            </w:pPr>
            <w:r>
              <w:rPr>
                <w:rFonts w:eastAsia="Times New Roman"/>
                <w:lang w:val="en-US" w:eastAsia="zh-CN"/>
              </w:rPr>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a5"/>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a5"/>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lastRenderedPageBreak/>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af0"/>
        <w:tblW w:w="0" w:type="auto"/>
        <w:tblLook w:val="04A0" w:firstRow="1" w:lastRow="0" w:firstColumn="1" w:lastColumn="0" w:noHBand="0" w:noVBand="1"/>
      </w:tblPr>
      <w:tblGrid>
        <w:gridCol w:w="2155"/>
        <w:gridCol w:w="2790"/>
        <w:gridCol w:w="2250"/>
        <w:gridCol w:w="2435"/>
      </w:tblGrid>
      <w:tr w:rsidR="003D5C93" w14:paraId="3F9680CE" w14:textId="77777777" w:rsidTr="00C97641">
        <w:tc>
          <w:tcPr>
            <w:tcW w:w="2155" w:type="dxa"/>
          </w:tcPr>
          <w:p w14:paraId="0F7C1B3F" w14:textId="77777777" w:rsidR="003D5C93" w:rsidRPr="007D03A2" w:rsidRDefault="003D5C93" w:rsidP="00C97641">
            <w:pPr>
              <w:spacing w:after="0"/>
              <w:rPr>
                <w:b/>
                <w:bCs/>
              </w:rPr>
            </w:pPr>
            <w:r w:rsidRPr="007D03A2">
              <w:rPr>
                <w:b/>
                <w:bCs/>
              </w:rPr>
              <w:t>Configuration index</w:t>
            </w:r>
          </w:p>
        </w:tc>
        <w:tc>
          <w:tcPr>
            <w:tcW w:w="2790" w:type="dxa"/>
          </w:tcPr>
          <w:p w14:paraId="272DFDDB" w14:textId="77777777" w:rsidR="003D5C93" w:rsidRPr="007D03A2" w:rsidRDefault="003D5C93" w:rsidP="00C97641">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C97641">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C97641">
            <w:pPr>
              <w:spacing w:after="0"/>
              <w:rPr>
                <w:b/>
                <w:bCs/>
              </w:rPr>
            </w:pPr>
            <w:r w:rsidRPr="007D03A2">
              <w:rPr>
                <w:b/>
                <w:bCs/>
              </w:rPr>
              <w:t>Concerns</w:t>
            </w:r>
          </w:p>
        </w:tc>
      </w:tr>
      <w:tr w:rsidR="003D5C93" w14:paraId="086CD57C" w14:textId="77777777" w:rsidTr="00C97641">
        <w:tc>
          <w:tcPr>
            <w:tcW w:w="2155" w:type="dxa"/>
          </w:tcPr>
          <w:p w14:paraId="0BD83049" w14:textId="77777777" w:rsidR="003D5C93" w:rsidRDefault="003D5C93" w:rsidP="00C97641">
            <w:pPr>
              <w:spacing w:after="0"/>
            </w:pPr>
            <w:r>
              <w:t>1</w:t>
            </w:r>
          </w:p>
        </w:tc>
        <w:tc>
          <w:tcPr>
            <w:tcW w:w="2790" w:type="dxa"/>
          </w:tcPr>
          <w:p w14:paraId="7FC12500" w14:textId="77777777" w:rsidR="003D5C93" w:rsidRDefault="003D5C93" w:rsidP="00C97641">
            <w:pPr>
              <w:spacing w:after="0"/>
            </w:pPr>
            <w:r>
              <w:t>Ericsson, Qualcomm, CATT, Huawei</w:t>
            </w:r>
          </w:p>
        </w:tc>
        <w:tc>
          <w:tcPr>
            <w:tcW w:w="2250" w:type="dxa"/>
          </w:tcPr>
          <w:p w14:paraId="2FB571F4" w14:textId="77777777" w:rsidR="003D5C93" w:rsidRDefault="003D5C93" w:rsidP="00C97641">
            <w:pPr>
              <w:spacing w:after="0"/>
            </w:pPr>
            <w:r>
              <w:t>4</w:t>
            </w:r>
          </w:p>
        </w:tc>
        <w:tc>
          <w:tcPr>
            <w:tcW w:w="2435" w:type="dxa"/>
          </w:tcPr>
          <w:p w14:paraId="5EE16858" w14:textId="77777777" w:rsidR="003D5C93" w:rsidRDefault="003D5C93" w:rsidP="00C97641">
            <w:pPr>
              <w:spacing w:after="0"/>
            </w:pPr>
          </w:p>
        </w:tc>
      </w:tr>
      <w:tr w:rsidR="003D5C93" w14:paraId="1975E3EE" w14:textId="77777777" w:rsidTr="00C97641">
        <w:tc>
          <w:tcPr>
            <w:tcW w:w="2155" w:type="dxa"/>
          </w:tcPr>
          <w:p w14:paraId="52469D89" w14:textId="77777777" w:rsidR="003D5C93" w:rsidRDefault="003D5C93" w:rsidP="00C97641">
            <w:pPr>
              <w:spacing w:after="0"/>
            </w:pPr>
            <w:r>
              <w:t>2</w:t>
            </w:r>
          </w:p>
        </w:tc>
        <w:tc>
          <w:tcPr>
            <w:tcW w:w="2790" w:type="dxa"/>
          </w:tcPr>
          <w:p w14:paraId="7A16600A" w14:textId="77777777" w:rsidR="003D5C93" w:rsidRDefault="003D5C93" w:rsidP="00C97641">
            <w:pPr>
              <w:spacing w:after="0"/>
            </w:pPr>
            <w:r>
              <w:t>Ericsson, Futurewei, CATT, MediaTek</w:t>
            </w:r>
          </w:p>
        </w:tc>
        <w:tc>
          <w:tcPr>
            <w:tcW w:w="2250" w:type="dxa"/>
          </w:tcPr>
          <w:p w14:paraId="476F6694" w14:textId="77777777" w:rsidR="003D5C93" w:rsidRDefault="003D5C93" w:rsidP="00C97641">
            <w:pPr>
              <w:spacing w:after="0"/>
            </w:pPr>
            <w:r>
              <w:t>4</w:t>
            </w:r>
          </w:p>
        </w:tc>
        <w:tc>
          <w:tcPr>
            <w:tcW w:w="2435" w:type="dxa"/>
          </w:tcPr>
          <w:p w14:paraId="17BF1ADA" w14:textId="77777777" w:rsidR="003D5C93" w:rsidRDefault="003D5C93" w:rsidP="00C97641">
            <w:pPr>
              <w:spacing w:after="0"/>
            </w:pPr>
          </w:p>
        </w:tc>
      </w:tr>
      <w:tr w:rsidR="003D5C93" w14:paraId="243D9F32" w14:textId="77777777" w:rsidTr="00C97641">
        <w:tc>
          <w:tcPr>
            <w:tcW w:w="2155" w:type="dxa"/>
          </w:tcPr>
          <w:p w14:paraId="5AB5E6EB" w14:textId="77777777" w:rsidR="003D5C93" w:rsidRDefault="003D5C93" w:rsidP="00C97641">
            <w:pPr>
              <w:spacing w:after="0"/>
            </w:pPr>
            <w:r>
              <w:t xml:space="preserve">3 </w:t>
            </w:r>
          </w:p>
        </w:tc>
        <w:tc>
          <w:tcPr>
            <w:tcW w:w="2790" w:type="dxa"/>
          </w:tcPr>
          <w:p w14:paraId="0F68ADD3" w14:textId="77777777" w:rsidR="003D5C93" w:rsidRDefault="003D5C93" w:rsidP="00C97641">
            <w:pPr>
              <w:spacing w:after="0"/>
            </w:pPr>
            <w:r>
              <w:t xml:space="preserve">Ericsson, Qualcomm, MediaTek </w:t>
            </w:r>
          </w:p>
        </w:tc>
        <w:tc>
          <w:tcPr>
            <w:tcW w:w="2250" w:type="dxa"/>
          </w:tcPr>
          <w:p w14:paraId="3DE13312" w14:textId="77777777" w:rsidR="003D5C93" w:rsidRDefault="003D5C93" w:rsidP="00C97641">
            <w:pPr>
              <w:spacing w:after="0"/>
            </w:pPr>
            <w:r>
              <w:t>3</w:t>
            </w:r>
          </w:p>
        </w:tc>
        <w:tc>
          <w:tcPr>
            <w:tcW w:w="2435" w:type="dxa"/>
          </w:tcPr>
          <w:p w14:paraId="037114F5" w14:textId="77777777" w:rsidR="003D5C93" w:rsidRDefault="003D5C93" w:rsidP="00C97641">
            <w:pPr>
              <w:spacing w:after="0"/>
            </w:pPr>
            <w:r>
              <w:t>Intel (Not realistic and only happen in case of poor network planning)</w:t>
            </w:r>
          </w:p>
        </w:tc>
      </w:tr>
      <w:tr w:rsidR="003D5C93" w14:paraId="45FBE9DA" w14:textId="77777777" w:rsidTr="00C97641">
        <w:tc>
          <w:tcPr>
            <w:tcW w:w="2155" w:type="dxa"/>
          </w:tcPr>
          <w:p w14:paraId="6B1110BC" w14:textId="77777777" w:rsidR="003D5C93" w:rsidRDefault="003D5C93" w:rsidP="00C97641">
            <w:pPr>
              <w:spacing w:after="0"/>
            </w:pPr>
            <w:r>
              <w:t>4</w:t>
            </w:r>
          </w:p>
        </w:tc>
        <w:tc>
          <w:tcPr>
            <w:tcW w:w="2790" w:type="dxa"/>
          </w:tcPr>
          <w:p w14:paraId="08BBF8C2" w14:textId="77777777" w:rsidR="003D5C93" w:rsidRDefault="003D5C93" w:rsidP="00C97641">
            <w:pPr>
              <w:spacing w:after="0"/>
            </w:pPr>
            <w:r>
              <w:t>Ericsson</w:t>
            </w:r>
          </w:p>
        </w:tc>
        <w:tc>
          <w:tcPr>
            <w:tcW w:w="2250" w:type="dxa"/>
          </w:tcPr>
          <w:p w14:paraId="2E42D2B7" w14:textId="77777777" w:rsidR="003D5C93" w:rsidRDefault="003D5C93" w:rsidP="00C97641">
            <w:pPr>
              <w:spacing w:after="0"/>
            </w:pPr>
            <w:r>
              <w:t>1</w:t>
            </w:r>
          </w:p>
        </w:tc>
        <w:tc>
          <w:tcPr>
            <w:tcW w:w="2435" w:type="dxa"/>
          </w:tcPr>
          <w:p w14:paraId="549A7EB6" w14:textId="77777777" w:rsidR="003D5C93" w:rsidRDefault="003D5C93" w:rsidP="00C97641">
            <w:pPr>
              <w:spacing w:after="0"/>
            </w:pPr>
            <w:r>
              <w:t>Futurewei (artificial), Qualcomm, Intel</w:t>
            </w:r>
          </w:p>
        </w:tc>
      </w:tr>
      <w:tr w:rsidR="003D5C93" w14:paraId="4901DCD9" w14:textId="77777777" w:rsidTr="00C97641">
        <w:tc>
          <w:tcPr>
            <w:tcW w:w="2155" w:type="dxa"/>
          </w:tcPr>
          <w:p w14:paraId="6C4732F3" w14:textId="77777777" w:rsidR="003D5C93" w:rsidRDefault="003D5C93" w:rsidP="00C97641">
            <w:pPr>
              <w:spacing w:after="0"/>
            </w:pPr>
            <w:r>
              <w:t>5 (Revised Config.1)</w:t>
            </w:r>
          </w:p>
        </w:tc>
        <w:tc>
          <w:tcPr>
            <w:tcW w:w="2790" w:type="dxa"/>
          </w:tcPr>
          <w:p w14:paraId="027A7D8E" w14:textId="77777777" w:rsidR="003D5C93" w:rsidRDefault="003D5C93" w:rsidP="00C97641">
            <w:pPr>
              <w:spacing w:after="0"/>
            </w:pPr>
            <w:r>
              <w:t>Vivo: [0.7, 0.2, 0.05, 0.03, 0.02]</w:t>
            </w:r>
          </w:p>
        </w:tc>
        <w:tc>
          <w:tcPr>
            <w:tcW w:w="2250" w:type="dxa"/>
          </w:tcPr>
          <w:p w14:paraId="302F6C01" w14:textId="77777777" w:rsidR="003D5C93" w:rsidRDefault="003D5C93" w:rsidP="00C97641">
            <w:pPr>
              <w:spacing w:after="0"/>
            </w:pPr>
            <w:r>
              <w:t>1</w:t>
            </w:r>
          </w:p>
        </w:tc>
        <w:tc>
          <w:tcPr>
            <w:tcW w:w="2435" w:type="dxa"/>
          </w:tcPr>
          <w:p w14:paraId="264F3DC8" w14:textId="77777777" w:rsidR="003D5C93" w:rsidRDefault="003D5C93" w:rsidP="00C97641">
            <w:pPr>
              <w:spacing w:after="0"/>
            </w:pPr>
          </w:p>
        </w:tc>
      </w:tr>
      <w:tr w:rsidR="003D5C93" w14:paraId="6CD428D8" w14:textId="77777777" w:rsidTr="00C97641">
        <w:tc>
          <w:tcPr>
            <w:tcW w:w="2155" w:type="dxa"/>
          </w:tcPr>
          <w:p w14:paraId="67825DB3" w14:textId="77777777" w:rsidR="003D5C93" w:rsidRDefault="003D5C93" w:rsidP="00C97641">
            <w:pPr>
              <w:spacing w:after="0"/>
            </w:pPr>
            <w:r>
              <w:t>6 (Revised Config.1)</w:t>
            </w:r>
          </w:p>
        </w:tc>
        <w:tc>
          <w:tcPr>
            <w:tcW w:w="2790" w:type="dxa"/>
          </w:tcPr>
          <w:p w14:paraId="0F519950" w14:textId="77777777" w:rsidR="003D5C93" w:rsidRDefault="003D5C93" w:rsidP="00C97641">
            <w:pPr>
              <w:spacing w:after="0"/>
            </w:pPr>
            <w:r>
              <w:t>OPPO: [0.4, 0.5, 0.05, 0.03, 0.02]</w:t>
            </w:r>
          </w:p>
        </w:tc>
        <w:tc>
          <w:tcPr>
            <w:tcW w:w="2250" w:type="dxa"/>
          </w:tcPr>
          <w:p w14:paraId="48733A26" w14:textId="77777777" w:rsidR="003D5C93" w:rsidRDefault="003D5C93" w:rsidP="00C97641">
            <w:pPr>
              <w:spacing w:after="0"/>
            </w:pPr>
            <w:r>
              <w:t>1</w:t>
            </w:r>
          </w:p>
        </w:tc>
        <w:tc>
          <w:tcPr>
            <w:tcW w:w="2435" w:type="dxa"/>
          </w:tcPr>
          <w:p w14:paraId="078AA477" w14:textId="77777777" w:rsidR="003D5C93" w:rsidRDefault="003D5C93" w:rsidP="00C97641">
            <w:pPr>
              <w:spacing w:after="0"/>
            </w:pPr>
          </w:p>
        </w:tc>
      </w:tr>
      <w:tr w:rsidR="003D5C93" w14:paraId="2B8BCB6A" w14:textId="77777777" w:rsidTr="00C97641">
        <w:tc>
          <w:tcPr>
            <w:tcW w:w="2155" w:type="dxa"/>
          </w:tcPr>
          <w:p w14:paraId="222FC87A" w14:textId="77777777" w:rsidR="003D5C93" w:rsidRDefault="003D5C93" w:rsidP="00C97641">
            <w:pPr>
              <w:spacing w:after="0"/>
            </w:pPr>
            <w:r>
              <w:t>7 (Revised Config.1)</w:t>
            </w:r>
          </w:p>
        </w:tc>
        <w:tc>
          <w:tcPr>
            <w:tcW w:w="2790" w:type="dxa"/>
          </w:tcPr>
          <w:p w14:paraId="1E2ABA47" w14:textId="77777777" w:rsidR="003D5C93" w:rsidRDefault="003D5C93" w:rsidP="00C97641">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C97641">
            <w:pPr>
              <w:spacing w:after="0"/>
            </w:pPr>
            <w:r>
              <w:t>1</w:t>
            </w:r>
          </w:p>
        </w:tc>
        <w:tc>
          <w:tcPr>
            <w:tcW w:w="2435" w:type="dxa"/>
          </w:tcPr>
          <w:p w14:paraId="6BF4DB3E" w14:textId="77777777" w:rsidR="003D5C93" w:rsidRDefault="003D5C93" w:rsidP="00C97641">
            <w:pPr>
              <w:spacing w:after="0"/>
            </w:pPr>
          </w:p>
        </w:tc>
      </w:tr>
      <w:tr w:rsidR="003D5C93" w14:paraId="13D93313" w14:textId="77777777" w:rsidTr="00C97641">
        <w:tc>
          <w:tcPr>
            <w:tcW w:w="2155" w:type="dxa"/>
          </w:tcPr>
          <w:p w14:paraId="2D077EF2" w14:textId="77777777" w:rsidR="003D5C93" w:rsidRDefault="003D5C93" w:rsidP="00C97641">
            <w:pPr>
              <w:spacing w:after="0"/>
            </w:pPr>
            <w:r>
              <w:t>8 (Revised Config.1)</w:t>
            </w:r>
          </w:p>
        </w:tc>
        <w:tc>
          <w:tcPr>
            <w:tcW w:w="2790" w:type="dxa"/>
          </w:tcPr>
          <w:p w14:paraId="139DD0CD" w14:textId="77777777" w:rsidR="003D5C93" w:rsidRDefault="003D5C93" w:rsidP="00C97641">
            <w:pPr>
              <w:spacing w:after="0"/>
            </w:pPr>
            <w:r w:rsidRPr="00EB6849">
              <w:rPr>
                <w:color w:val="000000" w:themeColor="text1"/>
              </w:rPr>
              <w:t>Intel: [0.5, 0.4, 0.07, 0.02, 0.01].</w:t>
            </w:r>
          </w:p>
        </w:tc>
        <w:tc>
          <w:tcPr>
            <w:tcW w:w="2250" w:type="dxa"/>
          </w:tcPr>
          <w:p w14:paraId="285FF582" w14:textId="77777777" w:rsidR="003D5C93" w:rsidRDefault="003D5C93" w:rsidP="00C97641">
            <w:pPr>
              <w:spacing w:after="0"/>
            </w:pPr>
            <w:r>
              <w:t>1</w:t>
            </w:r>
          </w:p>
        </w:tc>
        <w:tc>
          <w:tcPr>
            <w:tcW w:w="2435" w:type="dxa"/>
          </w:tcPr>
          <w:p w14:paraId="045A3613" w14:textId="77777777" w:rsidR="003D5C93" w:rsidRDefault="003D5C93" w:rsidP="00C97641">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af0"/>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C97641">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C97641">
            <w:pPr>
              <w:spacing w:after="0"/>
              <w:rPr>
                <w:b/>
                <w:bCs/>
              </w:rPr>
            </w:pPr>
            <w:r w:rsidRPr="00ED6D1D">
              <w:rPr>
                <w:b/>
                <w:bCs/>
              </w:rPr>
              <w:t>Yes</w:t>
            </w:r>
          </w:p>
        </w:tc>
        <w:tc>
          <w:tcPr>
            <w:tcW w:w="3101" w:type="dxa"/>
            <w:shd w:val="clear" w:color="auto" w:fill="auto"/>
          </w:tcPr>
          <w:p w14:paraId="2A3443D9" w14:textId="77777777" w:rsidR="003D5C93" w:rsidRPr="00ED6D1D" w:rsidRDefault="003D5C93" w:rsidP="00C97641">
            <w:pPr>
              <w:spacing w:after="0"/>
              <w:rPr>
                <w:b/>
                <w:bCs/>
              </w:rPr>
            </w:pPr>
            <w:r w:rsidRPr="00ED6D1D">
              <w:rPr>
                <w:b/>
                <w:bCs/>
              </w:rPr>
              <w:t>No</w:t>
            </w:r>
          </w:p>
        </w:tc>
        <w:tc>
          <w:tcPr>
            <w:tcW w:w="1715" w:type="dxa"/>
            <w:shd w:val="clear" w:color="auto" w:fill="auto"/>
          </w:tcPr>
          <w:p w14:paraId="321BAF14" w14:textId="77777777" w:rsidR="003D5C93" w:rsidRPr="00ED6D1D" w:rsidRDefault="003D5C93" w:rsidP="00C97641">
            <w:pPr>
              <w:spacing w:after="0"/>
              <w:rPr>
                <w:b/>
                <w:bCs/>
              </w:rPr>
            </w:pPr>
            <w:r w:rsidRPr="00ED6D1D">
              <w:rPr>
                <w:b/>
                <w:bCs/>
              </w:rPr>
              <w:t xml:space="preserve">Num. of companies </w:t>
            </w:r>
          </w:p>
        </w:tc>
      </w:tr>
      <w:tr w:rsidR="003D5C93" w14:paraId="1E838EA7" w14:textId="77777777" w:rsidTr="00C97641">
        <w:tc>
          <w:tcPr>
            <w:tcW w:w="1705" w:type="dxa"/>
          </w:tcPr>
          <w:p w14:paraId="21D5C68B" w14:textId="77777777" w:rsidR="003D5C93" w:rsidRPr="00E36F1F" w:rsidRDefault="003D5C93" w:rsidP="00C97641">
            <w:pPr>
              <w:spacing w:after="0"/>
            </w:pPr>
            <w:r w:rsidRPr="00E36F1F">
              <w:t>Configuration 1-4 for 2 Rx</w:t>
            </w:r>
          </w:p>
        </w:tc>
        <w:tc>
          <w:tcPr>
            <w:tcW w:w="3109" w:type="dxa"/>
          </w:tcPr>
          <w:p w14:paraId="212E9631" w14:textId="77777777" w:rsidR="003D5C93" w:rsidRPr="00E36F1F" w:rsidRDefault="003D5C93" w:rsidP="00C97641">
            <w:pPr>
              <w:spacing w:after="0"/>
            </w:pPr>
            <w:r>
              <w:t>Futurewei, Vivo, Huawei, Qualcomm, Samsung</w:t>
            </w:r>
          </w:p>
        </w:tc>
        <w:tc>
          <w:tcPr>
            <w:tcW w:w="3101" w:type="dxa"/>
          </w:tcPr>
          <w:p w14:paraId="1344AB86" w14:textId="77777777" w:rsidR="003D5C93" w:rsidRPr="00E36F1F" w:rsidRDefault="003D5C93" w:rsidP="00C97641">
            <w:pPr>
              <w:spacing w:after="0"/>
            </w:pPr>
            <w:r>
              <w:t xml:space="preserve">Ericsson, CATT, MediaTek, ZTE, Nokia, Intel, LG, </w:t>
            </w:r>
          </w:p>
        </w:tc>
        <w:tc>
          <w:tcPr>
            <w:tcW w:w="1715" w:type="dxa"/>
            <w:shd w:val="clear" w:color="auto" w:fill="FFFF00"/>
          </w:tcPr>
          <w:p w14:paraId="4C74DF5D" w14:textId="77777777" w:rsidR="003D5C93" w:rsidRDefault="003D5C93" w:rsidP="00C97641">
            <w:pPr>
              <w:spacing w:after="0"/>
            </w:pPr>
            <w:r>
              <w:t>Yes: 5</w:t>
            </w:r>
          </w:p>
          <w:p w14:paraId="3AA9C8A7" w14:textId="77777777" w:rsidR="003D5C93" w:rsidRPr="00E36F1F" w:rsidRDefault="003D5C93" w:rsidP="00C97641">
            <w:pPr>
              <w:spacing w:after="0"/>
            </w:pPr>
            <w:r>
              <w:t>No:7</w:t>
            </w:r>
          </w:p>
        </w:tc>
      </w:tr>
      <w:tr w:rsidR="003D5C93" w14:paraId="75C4899A" w14:textId="77777777" w:rsidTr="00C97641">
        <w:tc>
          <w:tcPr>
            <w:tcW w:w="1705" w:type="dxa"/>
          </w:tcPr>
          <w:p w14:paraId="38046A4B" w14:textId="77777777" w:rsidR="003D5C93" w:rsidRPr="00E36F1F" w:rsidRDefault="003D5C93" w:rsidP="00C97641">
            <w:pPr>
              <w:spacing w:after="0"/>
            </w:pPr>
            <w:r>
              <w:t>Configuration 7 for 1 Rx</w:t>
            </w:r>
          </w:p>
        </w:tc>
        <w:tc>
          <w:tcPr>
            <w:tcW w:w="3109" w:type="dxa"/>
          </w:tcPr>
          <w:p w14:paraId="1C6E9FFB" w14:textId="77777777" w:rsidR="003D5C93" w:rsidRPr="00E36F1F" w:rsidRDefault="003D5C93" w:rsidP="00C97641">
            <w:pPr>
              <w:spacing w:after="0"/>
            </w:pPr>
            <w:r>
              <w:t xml:space="preserve">Futurewei, Huawei, </w:t>
            </w:r>
          </w:p>
        </w:tc>
        <w:tc>
          <w:tcPr>
            <w:tcW w:w="3101" w:type="dxa"/>
          </w:tcPr>
          <w:p w14:paraId="5AFC26C4" w14:textId="77777777" w:rsidR="003D5C93" w:rsidRPr="00E36F1F" w:rsidRDefault="003D5C93" w:rsidP="00C97641">
            <w:pPr>
              <w:spacing w:after="0"/>
            </w:pPr>
            <w:r>
              <w:t>Ericsson, Vivo, CATT, MediaTek, Qualcomm, ZTE, Nokia, Intel, LG, Samsung, OPPO</w:t>
            </w:r>
          </w:p>
        </w:tc>
        <w:tc>
          <w:tcPr>
            <w:tcW w:w="1715" w:type="dxa"/>
            <w:shd w:val="clear" w:color="auto" w:fill="FFFF00"/>
          </w:tcPr>
          <w:p w14:paraId="16680B17" w14:textId="77777777" w:rsidR="003D5C93" w:rsidRDefault="003D5C93" w:rsidP="00C97641">
            <w:pPr>
              <w:spacing w:after="0"/>
            </w:pPr>
            <w:r>
              <w:t>Yes: 2</w:t>
            </w:r>
          </w:p>
          <w:p w14:paraId="307E3BB0" w14:textId="77777777" w:rsidR="003D5C93" w:rsidRPr="00E36F1F" w:rsidRDefault="003D5C93" w:rsidP="00C97641">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af0"/>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C97641">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C97641">
            <w:pPr>
              <w:spacing w:after="0"/>
              <w:rPr>
                <w:b/>
                <w:bCs/>
              </w:rPr>
            </w:pPr>
            <w:r w:rsidRPr="00ED6D1D">
              <w:rPr>
                <w:b/>
                <w:bCs/>
              </w:rPr>
              <w:t>Yes</w:t>
            </w:r>
          </w:p>
        </w:tc>
        <w:tc>
          <w:tcPr>
            <w:tcW w:w="3690" w:type="dxa"/>
            <w:shd w:val="clear" w:color="auto" w:fill="auto"/>
          </w:tcPr>
          <w:p w14:paraId="0CFAF49C" w14:textId="77777777" w:rsidR="003D5C93" w:rsidRPr="00ED6D1D" w:rsidRDefault="003D5C93" w:rsidP="00C97641">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C97641">
            <w:pPr>
              <w:spacing w:after="0"/>
              <w:rPr>
                <w:b/>
                <w:bCs/>
              </w:rPr>
            </w:pPr>
            <w:r w:rsidRPr="00ED6D1D">
              <w:rPr>
                <w:b/>
                <w:bCs/>
              </w:rPr>
              <w:t xml:space="preserve">Num. of companies </w:t>
            </w:r>
          </w:p>
        </w:tc>
      </w:tr>
      <w:tr w:rsidR="003D5C93" w:rsidRPr="00E36F1F" w14:paraId="43059F73" w14:textId="77777777" w:rsidTr="00C97641">
        <w:tc>
          <w:tcPr>
            <w:tcW w:w="985" w:type="dxa"/>
          </w:tcPr>
          <w:p w14:paraId="4E3EE2B3" w14:textId="77777777" w:rsidR="003D5C93" w:rsidRPr="00E36F1F" w:rsidRDefault="003D5C93" w:rsidP="00C97641">
            <w:pPr>
              <w:spacing w:after="0"/>
            </w:pPr>
            <w:r>
              <w:lastRenderedPageBreak/>
              <w:t>P3-3</w:t>
            </w:r>
          </w:p>
        </w:tc>
        <w:tc>
          <w:tcPr>
            <w:tcW w:w="2880" w:type="dxa"/>
          </w:tcPr>
          <w:p w14:paraId="5D8BD972" w14:textId="77777777" w:rsidR="003D5C93" w:rsidRPr="00E36F1F" w:rsidRDefault="003D5C93" w:rsidP="00C97641">
            <w:pPr>
              <w:spacing w:after="0"/>
            </w:pPr>
            <w:r>
              <w:t>Futurewei, Ericsson, CATT, Huawei, ZTE, Nokia, Samsung, OPPO</w:t>
            </w:r>
          </w:p>
        </w:tc>
        <w:tc>
          <w:tcPr>
            <w:tcW w:w="3690" w:type="dxa"/>
          </w:tcPr>
          <w:p w14:paraId="5921E43F" w14:textId="77777777" w:rsidR="003D5C93" w:rsidRPr="00E36F1F" w:rsidRDefault="003D5C93" w:rsidP="00C97641">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C97641">
            <w:pPr>
              <w:spacing w:after="0"/>
            </w:pPr>
            <w:r>
              <w:t>Yes: 8</w:t>
            </w:r>
          </w:p>
          <w:p w14:paraId="602D4038" w14:textId="77777777" w:rsidR="003D5C93" w:rsidRPr="00E36F1F" w:rsidRDefault="003D5C93" w:rsidP="00C97641">
            <w:pPr>
              <w:spacing w:after="0"/>
            </w:pPr>
            <w:r>
              <w:t>No: 5</w:t>
            </w:r>
          </w:p>
        </w:tc>
      </w:tr>
    </w:tbl>
    <w:p w14:paraId="5308DA4B" w14:textId="77777777" w:rsidR="008434B2" w:rsidRDefault="008434B2" w:rsidP="008434B2">
      <w:pPr>
        <w:pStyle w:val="a7"/>
      </w:pPr>
    </w:p>
    <w:p w14:paraId="122C96B4" w14:textId="65C94BA7" w:rsidR="008434B2" w:rsidRPr="008434B2" w:rsidRDefault="008434B2" w:rsidP="008434B2">
      <w:pPr>
        <w:pStyle w:val="a7"/>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af0"/>
        <w:tblW w:w="9634" w:type="dxa"/>
        <w:tblLook w:val="04A0" w:firstRow="1" w:lastRow="0" w:firstColumn="1" w:lastColumn="0" w:noHBand="0" w:noVBand="1"/>
      </w:tblPr>
      <w:tblGrid>
        <w:gridCol w:w="1838"/>
        <w:gridCol w:w="7796"/>
      </w:tblGrid>
      <w:tr w:rsidR="003D5C93" w14:paraId="5903F21E" w14:textId="77777777" w:rsidTr="00C97641">
        <w:tc>
          <w:tcPr>
            <w:tcW w:w="1838" w:type="dxa"/>
            <w:shd w:val="clear" w:color="auto" w:fill="D9D9D9" w:themeFill="background1" w:themeFillShade="D9"/>
          </w:tcPr>
          <w:p w14:paraId="366A54FA" w14:textId="77777777" w:rsidR="003D5C93" w:rsidRDefault="003D5C93" w:rsidP="00C97641">
            <w:pPr>
              <w:rPr>
                <w:b/>
                <w:bCs/>
              </w:rPr>
            </w:pPr>
            <w:r>
              <w:rPr>
                <w:b/>
                <w:bCs/>
              </w:rPr>
              <w:t>Company</w:t>
            </w:r>
          </w:p>
        </w:tc>
        <w:tc>
          <w:tcPr>
            <w:tcW w:w="7796" w:type="dxa"/>
            <w:shd w:val="clear" w:color="auto" w:fill="D9D9D9" w:themeFill="background1" w:themeFillShade="D9"/>
          </w:tcPr>
          <w:p w14:paraId="284ACF6B" w14:textId="77777777" w:rsidR="003D5C93" w:rsidRDefault="003D5C93" w:rsidP="00C97641">
            <w:pPr>
              <w:rPr>
                <w:b/>
                <w:bCs/>
              </w:rPr>
            </w:pPr>
            <w:r>
              <w:rPr>
                <w:b/>
                <w:bCs/>
              </w:rPr>
              <w:t>Comments</w:t>
            </w:r>
          </w:p>
        </w:tc>
      </w:tr>
      <w:tr w:rsidR="003D5C93" w14:paraId="12A107D8" w14:textId="77777777" w:rsidTr="00C97641">
        <w:tc>
          <w:tcPr>
            <w:tcW w:w="1838" w:type="dxa"/>
          </w:tcPr>
          <w:p w14:paraId="076C5639" w14:textId="64D9446E" w:rsidR="003D5C93" w:rsidRPr="00242F71" w:rsidRDefault="00242F71" w:rsidP="00C97641">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62347CB5" w14:textId="01E61C62" w:rsidR="003D5C93" w:rsidRPr="00242F71" w:rsidRDefault="00242F71" w:rsidP="00C97641">
            <w:pPr>
              <w:rPr>
                <w:rFonts w:eastAsia="等线"/>
                <w:lang w:val="en-US" w:eastAsia="zh-CN"/>
              </w:rPr>
            </w:pPr>
            <w:r>
              <w:rPr>
                <w:rFonts w:eastAsia="等线" w:hint="eastAsia"/>
                <w:lang w:val="en-US" w:eastAsia="zh-CN"/>
              </w:rPr>
              <w:t>Y</w:t>
            </w:r>
            <w:r>
              <w:rPr>
                <w:rFonts w:eastAsia="等线"/>
                <w:lang w:val="en-US" w:eastAsia="zh-CN"/>
              </w:rPr>
              <w:t>es</w:t>
            </w:r>
          </w:p>
        </w:tc>
      </w:tr>
      <w:tr w:rsidR="00325CA1" w:rsidRPr="008E3AB5" w14:paraId="1EEA7DA7" w14:textId="77777777" w:rsidTr="00C97641">
        <w:tc>
          <w:tcPr>
            <w:tcW w:w="1838" w:type="dxa"/>
          </w:tcPr>
          <w:p w14:paraId="46B6A603" w14:textId="0B5C7FBE" w:rsidR="00325CA1" w:rsidRDefault="00325CA1" w:rsidP="00C97641">
            <w:pPr>
              <w:rPr>
                <w:lang w:val="en-US" w:eastAsia="ko-KR"/>
              </w:rPr>
            </w:pPr>
            <w:r>
              <w:rPr>
                <w:rFonts w:eastAsia="等线" w:hint="eastAsia"/>
                <w:lang w:val="en-US" w:eastAsia="zh-CN"/>
              </w:rPr>
              <w:t>CATT</w:t>
            </w:r>
          </w:p>
        </w:tc>
        <w:tc>
          <w:tcPr>
            <w:tcW w:w="7796" w:type="dxa"/>
          </w:tcPr>
          <w:p w14:paraId="680B91EF" w14:textId="769D6227" w:rsidR="00325CA1" w:rsidRPr="008E3AB5" w:rsidRDefault="00325CA1" w:rsidP="00C97641">
            <w:pPr>
              <w:rPr>
                <w:lang w:val="en-US"/>
              </w:rPr>
            </w:pPr>
            <w:r>
              <w:rPr>
                <w:rFonts w:eastAsia="等线" w:hint="eastAsia"/>
                <w:lang w:val="en-US" w:eastAsia="zh-CN"/>
              </w:rPr>
              <w:t>Yes, we are fine with the template.</w:t>
            </w:r>
          </w:p>
        </w:tc>
      </w:tr>
      <w:tr w:rsidR="003D5C93" w:rsidRPr="008E3AB5" w14:paraId="467E98B9" w14:textId="77777777" w:rsidTr="00C97641">
        <w:tc>
          <w:tcPr>
            <w:tcW w:w="1838" w:type="dxa"/>
          </w:tcPr>
          <w:p w14:paraId="24E344DD" w14:textId="16C03E66" w:rsidR="003D5C93" w:rsidRPr="00940988" w:rsidRDefault="00940988" w:rsidP="00C97641">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D58DED" w14:textId="33277E73" w:rsidR="00940988" w:rsidRDefault="00940988" w:rsidP="00C97641">
            <w:pPr>
              <w:rPr>
                <w:rFonts w:eastAsia="等线"/>
                <w:lang w:val="en-US" w:eastAsia="zh-CN"/>
              </w:rPr>
            </w:pPr>
            <w:r>
              <w:rPr>
                <w:rFonts w:eastAsia="等线" w:hint="eastAsia"/>
                <w:lang w:val="en-US" w:eastAsia="zh-CN"/>
              </w:rPr>
              <w:t>Y</w:t>
            </w:r>
            <w:r>
              <w:rPr>
                <w:rFonts w:eastAsia="等线"/>
                <w:lang w:val="en-US" w:eastAsia="zh-CN"/>
              </w:rPr>
              <w:t>es but it seems the proposed note (as following) is missing.</w:t>
            </w:r>
          </w:p>
          <w:p w14:paraId="3DD599EB" w14:textId="58B29D14" w:rsidR="003D5C93" w:rsidRPr="00940988" w:rsidRDefault="00940988" w:rsidP="00C97641">
            <w:pPr>
              <w:rPr>
                <w:rFonts w:eastAsia="等线"/>
                <w:i/>
                <w:lang w:val="en-US" w:eastAsia="zh-CN"/>
              </w:rPr>
            </w:pPr>
            <w:r w:rsidRPr="00940988">
              <w:rPr>
                <w:rFonts w:eastAsia="Times New Roman"/>
                <w:i/>
                <w:lang w:val="en-US" w:eastAsia="zh-CN"/>
              </w:rPr>
              <w:t>Add a note in Tab-7 to clarify that “</w:t>
            </w:r>
            <w:r w:rsidRPr="00940988">
              <w:rPr>
                <w:rFonts w:eastAsia="等线"/>
                <w:i/>
                <w:lang w:val="en-US" w:eastAsia="zh-CN"/>
              </w:rPr>
              <w:t>Number of users</w:t>
            </w:r>
            <w:r w:rsidRPr="00940988">
              <w:rPr>
                <w:rFonts w:eastAsia="Times New Roman"/>
                <w:i/>
                <w:lang w:val="en-US" w:eastAsia="zh-CN"/>
              </w:rPr>
              <w:t xml:space="preserve">” represents the </w:t>
            </w:r>
            <w:r w:rsidRPr="00940988">
              <w:rPr>
                <w:rFonts w:eastAsia="等线"/>
                <w:i/>
                <w:lang w:val="en-US" w:eastAsia="zh-CN"/>
              </w:rPr>
              <w:t xml:space="preserve">number of UEs that need to be scheduled simultaneously in a slot and company can provide PDCCH blocking rates corresponding to a range of ‘number of users’ on different rows in Tab-7 </w:t>
            </w:r>
          </w:p>
        </w:tc>
      </w:tr>
      <w:tr w:rsidR="00343E9E" w:rsidRPr="008E3AB5" w14:paraId="026F07AD" w14:textId="77777777" w:rsidTr="00C97641">
        <w:tc>
          <w:tcPr>
            <w:tcW w:w="1838" w:type="dxa"/>
          </w:tcPr>
          <w:p w14:paraId="4D0CE5EC" w14:textId="38DC107F" w:rsidR="00343E9E" w:rsidRDefault="00343E9E" w:rsidP="00C97641">
            <w:pPr>
              <w:rPr>
                <w:rFonts w:eastAsia="等线"/>
                <w:lang w:val="en-US" w:eastAsia="zh-CN"/>
              </w:rPr>
            </w:pPr>
            <w:r>
              <w:rPr>
                <w:rFonts w:eastAsia="等线"/>
                <w:lang w:val="en-US" w:eastAsia="zh-CN"/>
              </w:rPr>
              <w:t>OPPO</w:t>
            </w:r>
          </w:p>
        </w:tc>
        <w:tc>
          <w:tcPr>
            <w:tcW w:w="7796" w:type="dxa"/>
          </w:tcPr>
          <w:p w14:paraId="19572692" w14:textId="77777777" w:rsidR="00343E9E" w:rsidRDefault="00343E9E" w:rsidP="00C97641">
            <w:pPr>
              <w:rPr>
                <w:rFonts w:eastAsia="等线"/>
                <w:lang w:val="en-US" w:eastAsia="zh-CN"/>
              </w:rPr>
            </w:pPr>
            <w:r>
              <w:rPr>
                <w:rFonts w:eastAsia="等线"/>
                <w:lang w:val="en-US" w:eastAsia="zh-CN"/>
              </w:rPr>
              <w:t>Yes.</w:t>
            </w:r>
          </w:p>
          <w:p w14:paraId="232CDE09" w14:textId="77777777" w:rsidR="00754014" w:rsidRDefault="00754014" w:rsidP="00C97641">
            <w:pPr>
              <w:rPr>
                <w:rFonts w:eastAsia="等线"/>
                <w:lang w:val="en-US" w:eastAsia="zh-CN"/>
              </w:rPr>
            </w:pPr>
            <w:r>
              <w:rPr>
                <w:rFonts w:eastAsia="等线"/>
                <w:lang w:val="en-US" w:eastAsia="zh-CN"/>
              </w:rPr>
              <w:t xml:space="preserve">We also agree the number of UEs can mean simultaneous transitions in same occasion. But, the range will be up to companies. Could be only for few pair of value{(2, 20%), (4, 33%) …} </w:t>
            </w:r>
          </w:p>
          <w:p w14:paraId="02DD64C2" w14:textId="1EF11E87" w:rsidR="00754014" w:rsidRDefault="00754014" w:rsidP="00C97641">
            <w:pPr>
              <w:rPr>
                <w:rFonts w:eastAsia="等线"/>
                <w:lang w:val="en-US" w:eastAsia="zh-CN"/>
              </w:rPr>
            </w:pPr>
          </w:p>
        </w:tc>
      </w:tr>
      <w:tr w:rsidR="00E8633F" w14:paraId="071A0ED3" w14:textId="77777777" w:rsidTr="00E8633F">
        <w:tc>
          <w:tcPr>
            <w:tcW w:w="1838" w:type="dxa"/>
          </w:tcPr>
          <w:p w14:paraId="05090DD6" w14:textId="77777777" w:rsidR="00E8633F" w:rsidRDefault="00E8633F" w:rsidP="00C97641">
            <w:pPr>
              <w:rPr>
                <w:rFonts w:eastAsia="等线"/>
                <w:lang w:val="en-US" w:eastAsia="zh-CN"/>
              </w:rPr>
            </w:pPr>
            <w:r>
              <w:rPr>
                <w:rFonts w:eastAsia="等线" w:hint="eastAsia"/>
                <w:lang w:val="en-US" w:eastAsia="zh-CN"/>
              </w:rPr>
              <w:t>H</w:t>
            </w:r>
            <w:r>
              <w:rPr>
                <w:rFonts w:eastAsia="等线"/>
                <w:lang w:val="en-US" w:eastAsia="zh-CN"/>
              </w:rPr>
              <w:t>uawei, HiSilicon</w:t>
            </w:r>
          </w:p>
        </w:tc>
        <w:tc>
          <w:tcPr>
            <w:tcW w:w="7796" w:type="dxa"/>
          </w:tcPr>
          <w:p w14:paraId="47647155" w14:textId="77777777" w:rsidR="00E8633F" w:rsidRPr="00111FF4" w:rsidRDefault="00E8633F" w:rsidP="00C97641">
            <w:pPr>
              <w:rPr>
                <w:rFonts w:eastAsia="等线"/>
                <w:sz w:val="18"/>
                <w:szCs w:val="18"/>
                <w:lang w:val="en-US" w:eastAsia="zh-CN"/>
              </w:rPr>
            </w:pPr>
            <w:r w:rsidRPr="00111FF4">
              <w:rPr>
                <w:rFonts w:eastAsia="等线"/>
                <w:sz w:val="18"/>
                <w:szCs w:val="18"/>
                <w:lang w:val="en-US" w:eastAsia="zh-CN"/>
              </w:rPr>
              <w:t>We are generally fine but still have the following aspects need to be resolved:</w:t>
            </w:r>
          </w:p>
          <w:p w14:paraId="735C9242" w14:textId="77777777" w:rsidR="00E8633F" w:rsidRPr="00111FF4" w:rsidRDefault="00E8633F" w:rsidP="00E8633F">
            <w:pPr>
              <w:pStyle w:val="a5"/>
              <w:numPr>
                <w:ilvl w:val="0"/>
                <w:numId w:val="18"/>
              </w:numPr>
              <w:spacing w:before="120" w:after="120"/>
              <w:rPr>
                <w:rFonts w:ascii="Times New Roman" w:eastAsia="Times New Roman" w:hAnsi="Times New Roman" w:cs="Times New Roman"/>
                <w:sz w:val="18"/>
                <w:szCs w:val="18"/>
                <w:lang w:val="en-US" w:eastAsia="zh-CN"/>
              </w:rPr>
            </w:pPr>
            <w:r w:rsidRPr="00111FF4">
              <w:rPr>
                <w:rFonts w:ascii="Times New Roman" w:eastAsia="Times New Roman" w:hAnsi="Times New Roman" w:cs="Times New Roman"/>
                <w:sz w:val="18"/>
                <w:szCs w:val="18"/>
                <w:lang w:val="en-US" w:eastAsia="zh-CN"/>
              </w:rPr>
              <w:t>We didn’t find the note below in the template</w:t>
            </w:r>
            <w:r w:rsidRPr="00111FF4">
              <w:rPr>
                <w:rFonts w:ascii="Times New Roman" w:eastAsia="Times New Roman" w:hAnsi="Times New Roman" w:cs="Times New Roman" w:hint="eastAsia"/>
                <w:sz w:val="18"/>
                <w:szCs w:val="18"/>
                <w:lang w:val="en-US" w:eastAsia="zh-CN"/>
              </w:rPr>
              <w:t>,</w:t>
            </w:r>
            <w:r w:rsidRPr="00111FF4">
              <w:rPr>
                <w:rFonts w:ascii="Times New Roman" w:eastAsia="Times New Roman" w:hAnsi="Times New Roman" w:cs="Times New Roman"/>
                <w:sz w:val="18"/>
                <w:szCs w:val="18"/>
                <w:lang w:val="en-US" w:eastAsia="zh-CN"/>
              </w:rPr>
              <w:t xml:space="preserve"> which seems common understanding and also proposed by feature lead in the FL summary.</w:t>
            </w:r>
          </w:p>
          <w:p w14:paraId="4163D9A6" w14:textId="77777777" w:rsidR="00E8633F" w:rsidRPr="00111FF4" w:rsidRDefault="00E8633F" w:rsidP="00E8633F">
            <w:pPr>
              <w:pStyle w:val="a5"/>
              <w:numPr>
                <w:ilvl w:val="0"/>
                <w:numId w:val="7"/>
              </w:numPr>
              <w:spacing w:before="120" w:after="120"/>
              <w:rPr>
                <w:rFonts w:eastAsia="Times New Roman"/>
                <w:i/>
                <w:sz w:val="18"/>
                <w:szCs w:val="18"/>
                <w:lang w:val="en-US" w:eastAsia="zh-CN"/>
              </w:rPr>
            </w:pPr>
            <w:r w:rsidRPr="00111FF4">
              <w:rPr>
                <w:rFonts w:eastAsia="Times New Roman"/>
                <w:i/>
                <w:sz w:val="18"/>
                <w:szCs w:val="18"/>
                <w:lang w:val="en-US" w:eastAsia="zh-CN"/>
              </w:rPr>
              <w:t>Add a note in Tab-7 to clarify that “</w:t>
            </w:r>
            <w:r w:rsidRPr="00111FF4">
              <w:rPr>
                <w:rFonts w:eastAsia="等线"/>
                <w:i/>
                <w:sz w:val="18"/>
                <w:szCs w:val="18"/>
                <w:lang w:val="en-US" w:eastAsia="zh-CN"/>
              </w:rPr>
              <w:t>Number of users</w:t>
            </w:r>
            <w:r w:rsidRPr="00111FF4">
              <w:rPr>
                <w:rFonts w:eastAsia="Times New Roman"/>
                <w:i/>
                <w:sz w:val="18"/>
                <w:szCs w:val="18"/>
                <w:lang w:val="en-US" w:eastAsia="zh-CN"/>
              </w:rPr>
              <w:t xml:space="preserve">” represents the </w:t>
            </w:r>
            <w:r w:rsidRPr="00111FF4">
              <w:rPr>
                <w:rFonts w:eastAsia="等线"/>
                <w:i/>
                <w:sz w:val="18"/>
                <w:szCs w:val="18"/>
                <w:lang w:val="en-US" w:eastAsia="zh-CN"/>
              </w:rPr>
              <w:t>number of UEs that need to be scheduled simultaneously in a slot and company can provide PDCCH blocking rates corresponding to a range of ‘number of users’ on different rows in Tab-7</w:t>
            </w:r>
          </w:p>
          <w:p w14:paraId="2EA18FE5" w14:textId="77777777" w:rsidR="00E8633F" w:rsidRDefault="00E8633F" w:rsidP="00E8633F">
            <w:pPr>
              <w:pStyle w:val="a5"/>
              <w:numPr>
                <w:ilvl w:val="0"/>
                <w:numId w:val="18"/>
              </w:numPr>
              <w:spacing w:before="120" w:after="120"/>
              <w:rPr>
                <w:rFonts w:eastAsia="等线"/>
                <w:lang w:val="en-US" w:eastAsia="zh-CN"/>
              </w:rPr>
            </w:pPr>
            <w:r w:rsidRPr="00111FF4">
              <w:rPr>
                <w:rFonts w:ascii="Times New Roman" w:eastAsia="Times New Roman" w:hAnsi="Times New Roman" w:cs="Times New Roman"/>
                <w:sz w:val="18"/>
                <w:szCs w:val="18"/>
                <w:lang w:val="en-US" w:eastAsia="zh-CN"/>
              </w:rPr>
              <w:t>According to the second round discussion, we found that in response to P8 of Question 3-1a some companies claimed that only BD reduction values can be common for the results in Tab3/4/5/6 and Tab7. However, we think the PDCCH blocking, which is the outcome of Tab7, shall impact the scheduling of gNB and therefore impact the slot type distribution of UEs. The slot type distribution shall impact the power consumption evaluations.</w:t>
            </w:r>
            <w:r w:rsidRPr="00111FF4">
              <w:rPr>
                <w:rFonts w:ascii="Times New Roman" w:eastAsia="Times New Roman" w:hAnsi="Times New Roman" w:cs="Times New Roman" w:hint="eastAsia"/>
                <w:sz w:val="18"/>
                <w:szCs w:val="18"/>
                <w:lang w:val="en-US" w:eastAsia="zh-CN"/>
              </w:rPr>
              <w:t xml:space="preserve"> </w:t>
            </w:r>
            <w:r w:rsidRPr="00111FF4">
              <w:rPr>
                <w:rFonts w:ascii="Times New Roman" w:eastAsia="Times New Roman" w:hAnsi="Times New Roman" w:cs="Times New Roman"/>
                <w:sz w:val="18"/>
                <w:szCs w:val="18"/>
                <w:lang w:val="en-US" w:eastAsia="zh-CN"/>
              </w:rPr>
              <w:t>This impact should be reflected, otherwise the power consumption evaluations does not reflect the BD reduction impact. Therefore,</w:t>
            </w:r>
            <w:r w:rsidRPr="00111FF4">
              <w:rPr>
                <w:rFonts w:eastAsia="等线"/>
                <w:sz w:val="18"/>
                <w:szCs w:val="18"/>
                <w:lang w:val="en-US" w:eastAsia="zh-CN"/>
              </w:rPr>
              <w:t xml:space="preserve"> </w:t>
            </w:r>
            <w:r>
              <w:rPr>
                <w:rFonts w:eastAsia="等线"/>
                <w:sz w:val="18"/>
                <w:szCs w:val="18"/>
                <w:lang w:val="en-US" w:eastAsia="zh-CN"/>
              </w:rPr>
              <w:t>we propose to at least add a note: companies to clarify the block rate of PDCCH for each AL used in Tab3/4/5/7.</w:t>
            </w:r>
          </w:p>
        </w:tc>
      </w:tr>
      <w:tr w:rsidR="00256750" w14:paraId="28456DD7" w14:textId="77777777" w:rsidTr="00256750">
        <w:tc>
          <w:tcPr>
            <w:tcW w:w="1838" w:type="dxa"/>
          </w:tcPr>
          <w:p w14:paraId="5139D456" w14:textId="35EFFB6F" w:rsidR="00256750" w:rsidRDefault="00256750" w:rsidP="00C97641">
            <w:pPr>
              <w:rPr>
                <w:lang w:val="en-US" w:eastAsia="ko-KR"/>
              </w:rPr>
            </w:pPr>
            <w:r>
              <w:rPr>
                <w:lang w:val="en-US" w:eastAsia="ko-KR"/>
              </w:rPr>
              <w:t>Ericsson</w:t>
            </w:r>
          </w:p>
        </w:tc>
        <w:tc>
          <w:tcPr>
            <w:tcW w:w="7796" w:type="dxa"/>
          </w:tcPr>
          <w:p w14:paraId="3293B70B" w14:textId="77777777" w:rsidR="00256750" w:rsidRDefault="00256750" w:rsidP="00C97641">
            <w:pPr>
              <w:rPr>
                <w:lang w:val="en-US"/>
              </w:rPr>
            </w:pPr>
            <w:r>
              <w:rPr>
                <w:lang w:val="en-US"/>
              </w:rPr>
              <w:t xml:space="preserve">Generally Yes. </w:t>
            </w:r>
          </w:p>
          <w:p w14:paraId="67E1E5A1" w14:textId="77777777" w:rsidR="00256750" w:rsidRDefault="00256750" w:rsidP="00C97641">
            <w:pPr>
              <w:rPr>
                <w:lang w:val="en-US"/>
              </w:rPr>
            </w:pPr>
            <w:r w:rsidRPr="001276F8">
              <w:rPr>
                <w:lang w:val="en-US"/>
              </w:rPr>
              <w:t>We think it is not necessary to include DCI size as a baseline parameter in Tab-7</w:t>
            </w:r>
            <w:r>
              <w:rPr>
                <w:lang w:val="en-US"/>
              </w:rPr>
              <w:t>,</w:t>
            </w:r>
            <w:r w:rsidRPr="00FC1D0D">
              <w:rPr>
                <w:lang w:val="en-US"/>
              </w:rPr>
              <w:t xml:space="preserve"> if we have consensus on </w:t>
            </w:r>
            <w:r>
              <w:rPr>
                <w:lang w:val="en-US"/>
              </w:rPr>
              <w:t xml:space="preserve">using one of the </w:t>
            </w:r>
            <w:r w:rsidRPr="001276F8">
              <w:rPr>
                <w:lang w:val="en-US"/>
              </w:rPr>
              <w:t>configuration</w:t>
            </w:r>
            <w:r>
              <w:rPr>
                <w:lang w:val="en-US"/>
              </w:rPr>
              <w:t>s</w:t>
            </w:r>
            <w:r w:rsidRPr="001276F8">
              <w:rPr>
                <w:lang w:val="en-US"/>
              </w:rPr>
              <w:t xml:space="preserve"> </w:t>
            </w:r>
            <w:r>
              <w:rPr>
                <w:lang w:val="en-US"/>
              </w:rPr>
              <w:t>on the FL’s list.</w:t>
            </w:r>
          </w:p>
          <w:p w14:paraId="60333A03" w14:textId="77777777" w:rsidR="00256750" w:rsidRDefault="00256750" w:rsidP="00C97641">
            <w:pPr>
              <w:rPr>
                <w:lang w:val="en-US"/>
              </w:rPr>
            </w:pPr>
            <w:r w:rsidRPr="0030128A">
              <w:rPr>
                <w:lang w:val="en-US"/>
              </w:rPr>
              <w:t>We are fine with not capturing PUCCH/PUSCH power consumption model in the template. But companies should be able to report them in the ‘comments’ column, if needed.</w:t>
            </w:r>
          </w:p>
        </w:tc>
      </w:tr>
      <w:tr w:rsidR="00B23194" w14:paraId="168EF605" w14:textId="77777777" w:rsidTr="00256750">
        <w:tc>
          <w:tcPr>
            <w:tcW w:w="1838" w:type="dxa"/>
          </w:tcPr>
          <w:p w14:paraId="1ED9FD7E" w14:textId="45B60017" w:rsidR="00B23194" w:rsidRDefault="00B23194" w:rsidP="00C97641">
            <w:pPr>
              <w:rPr>
                <w:lang w:val="en-US" w:eastAsia="ko-KR"/>
              </w:rPr>
            </w:pPr>
            <w:r>
              <w:rPr>
                <w:lang w:val="en-US" w:eastAsia="ko-KR"/>
              </w:rPr>
              <w:t>Qualcomm</w:t>
            </w:r>
          </w:p>
        </w:tc>
        <w:tc>
          <w:tcPr>
            <w:tcW w:w="7796" w:type="dxa"/>
          </w:tcPr>
          <w:p w14:paraId="2BDE9F38" w14:textId="4C9C8A38" w:rsidR="00B23194" w:rsidRDefault="00B23194" w:rsidP="00C97641">
            <w:pPr>
              <w:rPr>
                <w:lang w:val="en-US"/>
              </w:rPr>
            </w:pPr>
            <w:r>
              <w:rPr>
                <w:lang w:val="en-US"/>
              </w:rPr>
              <w:t>Yes</w:t>
            </w:r>
          </w:p>
        </w:tc>
      </w:tr>
      <w:tr w:rsidR="001E6B67" w14:paraId="5D5600F6" w14:textId="77777777" w:rsidTr="00256750">
        <w:tc>
          <w:tcPr>
            <w:tcW w:w="1838" w:type="dxa"/>
          </w:tcPr>
          <w:p w14:paraId="3899864F" w14:textId="30E0E6AC" w:rsidR="001E6B67" w:rsidRDefault="001E6B67" w:rsidP="00C97641">
            <w:pPr>
              <w:rPr>
                <w:lang w:val="en-US" w:eastAsia="ko-KR"/>
              </w:rPr>
            </w:pPr>
            <w:r>
              <w:rPr>
                <w:lang w:val="en-US" w:eastAsia="ko-KR"/>
              </w:rPr>
              <w:t>Nokia, NSB</w:t>
            </w:r>
          </w:p>
        </w:tc>
        <w:tc>
          <w:tcPr>
            <w:tcW w:w="7796" w:type="dxa"/>
          </w:tcPr>
          <w:p w14:paraId="0F5D76A9" w14:textId="77777777" w:rsidR="001E6B67" w:rsidRPr="001E6B67" w:rsidRDefault="001E6B67" w:rsidP="001E6B67">
            <w:pPr>
              <w:rPr>
                <w:lang w:val="en-US"/>
              </w:rPr>
            </w:pPr>
            <w:r w:rsidRPr="001E6B67">
              <w:rPr>
                <w:lang w:val="en-US"/>
              </w:rPr>
              <w:t xml:space="preserve">In general, yes, however we do have a query for those doing more sophisticated simulations.  </w:t>
            </w:r>
          </w:p>
          <w:p w14:paraId="74C24ECD" w14:textId="3A41EF94" w:rsidR="001E6B67" w:rsidRDefault="001E6B67" w:rsidP="001E6B67">
            <w:pPr>
              <w:rPr>
                <w:lang w:val="en-US"/>
              </w:rPr>
            </w:pPr>
            <w:r w:rsidRPr="001E6B67">
              <w:rPr>
                <w:lang w:val="en-US"/>
              </w:rPr>
              <w:t>If stating the size if the DCI under examination is important, i.e. 40 bits excluding CRC, is it also important to state the size of the other DCIs that the UE may be monitoring (Column D)?</w:t>
            </w:r>
          </w:p>
        </w:tc>
      </w:tr>
      <w:tr w:rsidR="000453F1" w14:paraId="30FF1D74" w14:textId="77777777" w:rsidTr="00256750">
        <w:tc>
          <w:tcPr>
            <w:tcW w:w="1838" w:type="dxa"/>
          </w:tcPr>
          <w:p w14:paraId="2628486D" w14:textId="71CCE24C" w:rsidR="000453F1" w:rsidRDefault="000453F1" w:rsidP="00C97641">
            <w:pPr>
              <w:rPr>
                <w:lang w:val="en-US" w:eastAsia="ko-KR"/>
              </w:rPr>
            </w:pPr>
            <w:r>
              <w:rPr>
                <w:lang w:val="en-US" w:eastAsia="ko-KR"/>
              </w:rPr>
              <w:t>Intel</w:t>
            </w:r>
          </w:p>
        </w:tc>
        <w:tc>
          <w:tcPr>
            <w:tcW w:w="7796" w:type="dxa"/>
          </w:tcPr>
          <w:p w14:paraId="71DEBA2E" w14:textId="77777777" w:rsidR="00A06B79" w:rsidRDefault="000453F1" w:rsidP="001E6B67">
            <w:pPr>
              <w:rPr>
                <w:lang w:val="en-US"/>
              </w:rPr>
            </w:pPr>
            <w:r>
              <w:rPr>
                <w:lang w:val="en-US"/>
              </w:rPr>
              <w:t xml:space="preserve">Yes. </w:t>
            </w:r>
          </w:p>
          <w:p w14:paraId="1F541C34" w14:textId="77777777" w:rsidR="000453F1" w:rsidRDefault="000453F1" w:rsidP="001E6B67">
            <w:pPr>
              <w:rPr>
                <w:lang w:val="en-US"/>
              </w:rPr>
            </w:pPr>
            <w:r>
              <w:rPr>
                <w:lang w:val="en-US"/>
              </w:rPr>
              <w:t>T</w:t>
            </w:r>
            <w:r w:rsidR="00A06B79">
              <w:rPr>
                <w:lang w:val="en-US"/>
              </w:rPr>
              <w:t>o clarify</w:t>
            </w:r>
            <w:r w:rsidR="00992512">
              <w:rPr>
                <w:lang w:val="en-US"/>
              </w:rPr>
              <w:t xml:space="preserve"> in response to Ericsson’s comment</w:t>
            </w:r>
            <w:r w:rsidR="00A06B79">
              <w:rPr>
                <w:lang w:val="en-US"/>
              </w:rPr>
              <w:t xml:space="preserve">, </w:t>
            </w:r>
            <w:r w:rsidR="00750BEE">
              <w:rPr>
                <w:lang w:val="en-US"/>
              </w:rPr>
              <w:t xml:space="preserve">yes, </w:t>
            </w:r>
            <w:r w:rsidR="00A06B79">
              <w:rPr>
                <w:lang w:val="en-US"/>
              </w:rPr>
              <w:t>t</w:t>
            </w:r>
            <w:r>
              <w:rPr>
                <w:lang w:val="en-US"/>
              </w:rPr>
              <w:t xml:space="preserve">he DCI format size </w:t>
            </w:r>
            <w:r w:rsidR="00733725">
              <w:rPr>
                <w:lang w:val="en-US"/>
              </w:rPr>
              <w:t>has relevance</w:t>
            </w:r>
            <w:r w:rsidR="00750BEE">
              <w:rPr>
                <w:lang w:val="en-US"/>
              </w:rPr>
              <w:t xml:space="preserve"> only</w:t>
            </w:r>
            <w:r w:rsidR="00733725">
              <w:rPr>
                <w:lang w:val="en-US"/>
              </w:rPr>
              <w:t xml:space="preserve"> if the distribution of ALs is determined based on geometry </w:t>
            </w:r>
            <w:r w:rsidR="00A06B79">
              <w:rPr>
                <w:lang w:val="en-US"/>
              </w:rPr>
              <w:t xml:space="preserve">for the </w:t>
            </w:r>
            <w:r w:rsidR="00733725">
              <w:rPr>
                <w:lang w:val="en-US"/>
              </w:rPr>
              <w:t>considered scenario</w:t>
            </w:r>
            <w:r w:rsidR="00A06B79">
              <w:rPr>
                <w:lang w:val="en-US"/>
              </w:rPr>
              <w:t>s</w:t>
            </w:r>
            <w:r w:rsidR="00733725">
              <w:rPr>
                <w:lang w:val="en-US"/>
              </w:rPr>
              <w:t>.</w:t>
            </w:r>
            <w:r w:rsidR="00A06B79">
              <w:rPr>
                <w:lang w:val="en-US"/>
              </w:rPr>
              <w:t xml:space="preserve"> </w:t>
            </w:r>
          </w:p>
          <w:p w14:paraId="726F4035" w14:textId="723DE441" w:rsidR="00750BEE" w:rsidRPr="001E6B67" w:rsidRDefault="00750BEE" w:rsidP="001E6B67">
            <w:pPr>
              <w:rPr>
                <w:lang w:val="en-US"/>
              </w:rPr>
            </w:pPr>
            <w:r>
              <w:rPr>
                <w:lang w:val="en-US"/>
              </w:rPr>
              <w:lastRenderedPageBreak/>
              <w:t xml:space="preserve">To the comment from Nokia, </w:t>
            </w:r>
            <w:r w:rsidR="00015E22">
              <w:rPr>
                <w:lang w:val="en-US"/>
              </w:rPr>
              <w:t xml:space="preserve">in general, yes, may be considered </w:t>
            </w:r>
            <w:r w:rsidR="000044AE">
              <w:rPr>
                <w:lang w:val="en-US"/>
              </w:rPr>
              <w:t xml:space="preserve">if </w:t>
            </w:r>
            <w:r w:rsidR="00F77B5D">
              <w:rPr>
                <w:lang w:val="en-US"/>
              </w:rPr>
              <w:t xml:space="preserve">multiple DCI format sizes are </w:t>
            </w:r>
            <w:r w:rsidR="007D6798">
              <w:rPr>
                <w:lang w:val="en-US"/>
              </w:rPr>
              <w:t>modeled</w:t>
            </w:r>
            <w:r w:rsidR="00F35694">
              <w:rPr>
                <w:lang w:val="en-US"/>
              </w:rPr>
              <w:t xml:space="preserve"> explicitly</w:t>
            </w:r>
            <w:r w:rsidR="00F77B5D">
              <w:rPr>
                <w:lang w:val="en-US"/>
              </w:rPr>
              <w:t>.</w:t>
            </w:r>
            <w:r w:rsidR="00D87DF9">
              <w:rPr>
                <w:lang w:val="en-US"/>
              </w:rPr>
              <w:t xml:space="preserve"> </w:t>
            </w:r>
            <w:r w:rsidR="00F77B5D">
              <w:rPr>
                <w:lang w:val="en-US"/>
              </w:rPr>
              <w:t>However,</w:t>
            </w:r>
            <w:r w:rsidR="001D16B3">
              <w:rPr>
                <w:lang w:val="en-US"/>
              </w:rPr>
              <w:t xml:space="preserve"> in our expectation,</w:t>
            </w:r>
            <w:r w:rsidR="00F77B5D">
              <w:rPr>
                <w:lang w:val="en-US"/>
              </w:rPr>
              <w:t xml:space="preserve"> the </w:t>
            </w:r>
            <w:r w:rsidR="00935ACF">
              <w:rPr>
                <w:lang w:val="en-US"/>
              </w:rPr>
              <w:t xml:space="preserve">overall </w:t>
            </w:r>
            <w:r w:rsidR="00B66AA3">
              <w:rPr>
                <w:lang w:val="en-US"/>
              </w:rPr>
              <w:t>differences in terms of AL distribution</w:t>
            </w:r>
            <w:r w:rsidR="008B1B3A">
              <w:rPr>
                <w:lang w:val="en-US"/>
              </w:rPr>
              <w:t>s</w:t>
            </w:r>
            <w:r w:rsidR="00B66AA3">
              <w:rPr>
                <w:lang w:val="en-US"/>
              </w:rPr>
              <w:t xml:space="preserve"> </w:t>
            </w:r>
            <w:r w:rsidR="00692DD8">
              <w:rPr>
                <w:lang w:val="en-US"/>
              </w:rPr>
              <w:t>(esp. for moderate</w:t>
            </w:r>
            <w:r w:rsidR="00514646">
              <w:rPr>
                <w:lang w:val="en-US"/>
              </w:rPr>
              <w:t>-to-</w:t>
            </w:r>
            <w:r w:rsidR="00692DD8">
              <w:rPr>
                <w:lang w:val="en-US"/>
              </w:rPr>
              <w:t xml:space="preserve">higher ALs) </w:t>
            </w:r>
            <w:r w:rsidR="00B66AA3">
              <w:rPr>
                <w:lang w:val="en-US"/>
              </w:rPr>
              <w:t xml:space="preserve">may not be significant </w:t>
            </w:r>
            <w:r w:rsidR="0026186A">
              <w:rPr>
                <w:lang w:val="en-US"/>
              </w:rPr>
              <w:t xml:space="preserve">(assuming </w:t>
            </w:r>
            <w:r w:rsidR="00283956">
              <w:rPr>
                <w:lang w:val="en-US"/>
              </w:rPr>
              <w:t xml:space="preserve">e.g., </w:t>
            </w:r>
            <w:r w:rsidR="008B6B3D">
              <w:rPr>
                <w:lang w:val="en-US"/>
              </w:rPr>
              <w:t>20</w:t>
            </w:r>
            <w:r w:rsidR="0026186A">
              <w:rPr>
                <w:lang w:val="en-US"/>
              </w:rPr>
              <w:t>~2</w:t>
            </w:r>
            <w:r w:rsidR="008B6B3D">
              <w:rPr>
                <w:lang w:val="en-US"/>
              </w:rPr>
              <w:t>5</w:t>
            </w:r>
            <w:r w:rsidR="0026186A">
              <w:rPr>
                <w:lang w:val="en-US"/>
              </w:rPr>
              <w:t xml:space="preserve"> bits size difference) </w:t>
            </w:r>
            <w:r w:rsidR="00B66AA3">
              <w:rPr>
                <w:lang w:val="en-US"/>
              </w:rPr>
              <w:t>for the scenarios under consideration.</w:t>
            </w: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af0"/>
        <w:tblW w:w="0" w:type="auto"/>
        <w:tblLook w:val="04A0" w:firstRow="1" w:lastRow="0" w:firstColumn="1" w:lastColumn="0" w:noHBand="0" w:noVBand="1"/>
      </w:tblPr>
      <w:tblGrid>
        <w:gridCol w:w="1480"/>
        <w:gridCol w:w="1350"/>
        <w:gridCol w:w="6800"/>
      </w:tblGrid>
      <w:tr w:rsidR="008434B2" w:rsidRPr="00B868D3" w14:paraId="5BAD680D" w14:textId="77777777" w:rsidTr="00C97641">
        <w:tc>
          <w:tcPr>
            <w:tcW w:w="1480" w:type="dxa"/>
            <w:shd w:val="clear" w:color="auto" w:fill="D9D9D9" w:themeFill="background1" w:themeFillShade="D9"/>
          </w:tcPr>
          <w:p w14:paraId="67B0BB02" w14:textId="77777777" w:rsidR="008434B2" w:rsidRPr="00B868D3" w:rsidRDefault="008434B2" w:rsidP="00C97641">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97641">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97641">
            <w:pPr>
              <w:rPr>
                <w:b/>
                <w:bCs/>
              </w:rPr>
            </w:pPr>
            <w:r w:rsidRPr="00B868D3">
              <w:rPr>
                <w:b/>
                <w:bCs/>
              </w:rPr>
              <w:t>Comments</w:t>
            </w:r>
          </w:p>
        </w:tc>
      </w:tr>
      <w:tr w:rsidR="00242F71" w:rsidRPr="00B868D3" w14:paraId="6EA65B1C" w14:textId="77777777" w:rsidTr="00C97641">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97641">
        <w:tc>
          <w:tcPr>
            <w:tcW w:w="1480" w:type="dxa"/>
          </w:tcPr>
          <w:p w14:paraId="7F023EF9" w14:textId="42EDDEAA" w:rsidR="00325CA1" w:rsidRPr="00B868D3" w:rsidRDefault="00325CA1" w:rsidP="00242F71">
            <w:pPr>
              <w:rPr>
                <w:lang w:val="en-US"/>
              </w:rPr>
            </w:pPr>
            <w:r>
              <w:rPr>
                <w:rFonts w:eastAsia="等线" w:hint="eastAsia"/>
                <w:lang w:val="en-US" w:eastAsia="zh-CN"/>
              </w:rPr>
              <w:t>CATT</w:t>
            </w:r>
          </w:p>
        </w:tc>
        <w:tc>
          <w:tcPr>
            <w:tcW w:w="1350" w:type="dxa"/>
          </w:tcPr>
          <w:p w14:paraId="1436D5C3" w14:textId="3A83F554" w:rsidR="00325CA1" w:rsidRPr="00B868D3" w:rsidRDefault="00325CA1" w:rsidP="00242F71">
            <w:pPr>
              <w:rPr>
                <w:lang w:val="en-US"/>
              </w:rPr>
            </w:pPr>
            <w:r>
              <w:rPr>
                <w:rFonts w:eastAsia="等线" w:hint="eastAsia"/>
                <w:lang w:val="en-US" w:eastAsia="zh-CN"/>
              </w:rPr>
              <w:t>Y</w:t>
            </w:r>
          </w:p>
        </w:tc>
        <w:tc>
          <w:tcPr>
            <w:tcW w:w="6800" w:type="dxa"/>
          </w:tcPr>
          <w:p w14:paraId="16B364B2" w14:textId="73675B9F" w:rsidR="00325CA1" w:rsidRPr="00B868D3" w:rsidRDefault="00325CA1" w:rsidP="00242F71">
            <w:pPr>
              <w:rPr>
                <w:lang w:val="en-US"/>
              </w:rPr>
            </w:pPr>
            <w:r>
              <w:rPr>
                <w:rFonts w:eastAsia="等线" w:hint="eastAsia"/>
                <w:lang w:val="en-US" w:eastAsia="zh-CN"/>
              </w:rPr>
              <w:t xml:space="preserve">We would like to confirm that Configuration 1 is applied to both 2Rx and 1Rx in FR1. </w:t>
            </w:r>
          </w:p>
        </w:tc>
      </w:tr>
      <w:tr w:rsidR="00242F71" w:rsidRPr="00B868D3" w14:paraId="2EBD1B6E" w14:textId="77777777" w:rsidTr="00C97641">
        <w:tc>
          <w:tcPr>
            <w:tcW w:w="1480" w:type="dxa"/>
          </w:tcPr>
          <w:p w14:paraId="32F11C5C" w14:textId="080DF856" w:rsidR="00242F71" w:rsidRPr="00940988" w:rsidRDefault="00940988" w:rsidP="00242F7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6D9C585" w14:textId="1AFC9E16" w:rsidR="00242F71" w:rsidRPr="00940988" w:rsidRDefault="00940988" w:rsidP="00242F71">
            <w:pPr>
              <w:rPr>
                <w:rFonts w:eastAsia="等线"/>
                <w:lang w:val="en-US" w:eastAsia="zh-CN"/>
              </w:rPr>
            </w:pPr>
            <w:r>
              <w:rPr>
                <w:rFonts w:eastAsia="等线" w:hint="eastAsia"/>
                <w:lang w:val="en-US" w:eastAsia="zh-CN"/>
              </w:rPr>
              <w:t>Y</w:t>
            </w:r>
          </w:p>
        </w:tc>
        <w:tc>
          <w:tcPr>
            <w:tcW w:w="6800" w:type="dxa"/>
          </w:tcPr>
          <w:p w14:paraId="4DD2E58C" w14:textId="3242435E" w:rsidR="00242F71" w:rsidRPr="00940988" w:rsidRDefault="00940988" w:rsidP="00242F71">
            <w:pPr>
              <w:rPr>
                <w:rFonts w:eastAsia="等线"/>
                <w:lang w:val="en-US" w:eastAsia="zh-CN"/>
              </w:rPr>
            </w:pPr>
            <w:r>
              <w:rPr>
                <w:rFonts w:eastAsia="等线"/>
                <w:lang w:val="en-US" w:eastAsia="zh-CN"/>
              </w:rPr>
              <w:t xml:space="preserve">We are fine to use configuration #1 as the common evaluation assumption, other configurations can be optionally used and reported by company. </w:t>
            </w:r>
          </w:p>
        </w:tc>
      </w:tr>
      <w:tr w:rsidR="00242F71" w14:paraId="3004F3D8" w14:textId="77777777" w:rsidTr="00C97641">
        <w:tc>
          <w:tcPr>
            <w:tcW w:w="1480" w:type="dxa"/>
          </w:tcPr>
          <w:p w14:paraId="27D21032" w14:textId="5E24512E" w:rsidR="00242F71" w:rsidRDefault="00343E9E" w:rsidP="00242F71">
            <w:pPr>
              <w:rPr>
                <w:rFonts w:eastAsia="等线"/>
                <w:lang w:val="en-US" w:eastAsia="zh-CN"/>
              </w:rPr>
            </w:pPr>
            <w:r>
              <w:rPr>
                <w:rFonts w:eastAsia="等线"/>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等线"/>
                <w:lang w:val="en-US" w:eastAsia="zh-CN"/>
              </w:rPr>
              <w:t xml:space="preserve">We would have configuration 2. If we can not converge, please take the mean value between 1 and 2: 0.45, 0.45, </w:t>
            </w:r>
            <w:r>
              <w:rPr>
                <w:lang w:val="en-US"/>
              </w:rPr>
              <w:t>…</w:t>
            </w:r>
          </w:p>
        </w:tc>
      </w:tr>
      <w:tr w:rsidR="00E8633F" w14:paraId="78F988C7" w14:textId="77777777" w:rsidTr="00E8633F">
        <w:tc>
          <w:tcPr>
            <w:tcW w:w="1480" w:type="dxa"/>
          </w:tcPr>
          <w:p w14:paraId="05EC2E93" w14:textId="77777777" w:rsidR="00E8633F" w:rsidRDefault="00E8633F" w:rsidP="00C97641">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tcPr>
          <w:p w14:paraId="50C379F2" w14:textId="77777777" w:rsidR="00E8633F" w:rsidRPr="00B868D3" w:rsidRDefault="00E8633F" w:rsidP="00C97641">
            <w:pPr>
              <w:rPr>
                <w:lang w:val="en-US"/>
              </w:rPr>
            </w:pPr>
            <w:r>
              <w:rPr>
                <w:rFonts w:eastAsia="等线"/>
                <w:lang w:val="en-US" w:eastAsia="zh-CN"/>
              </w:rPr>
              <w:t>Partially Yes</w:t>
            </w:r>
          </w:p>
        </w:tc>
        <w:tc>
          <w:tcPr>
            <w:tcW w:w="6800" w:type="dxa"/>
          </w:tcPr>
          <w:p w14:paraId="762A09C2" w14:textId="77777777" w:rsidR="00E8633F" w:rsidRPr="00605BAE" w:rsidRDefault="00E8633F" w:rsidP="00C97641">
            <w:pPr>
              <w:rPr>
                <w:rFonts w:eastAsia="等线"/>
                <w:lang w:val="en-US" w:eastAsia="zh-CN"/>
              </w:rPr>
            </w:pPr>
            <w:r w:rsidRPr="00605BAE">
              <w:rPr>
                <w:rFonts w:eastAsia="等线"/>
                <w:lang w:val="en-US" w:eastAsia="zh-CN"/>
              </w:rPr>
              <w:t xml:space="preserve">We are fine with the configuration 1. </w:t>
            </w:r>
          </w:p>
          <w:p w14:paraId="45C5574E" w14:textId="77777777" w:rsidR="00E8633F" w:rsidRPr="00605BAE" w:rsidRDefault="00E8633F" w:rsidP="00C97641">
            <w:pPr>
              <w:rPr>
                <w:rFonts w:eastAsia="等线"/>
                <w:lang w:val="en-US" w:eastAsia="zh-CN"/>
              </w:rPr>
            </w:pPr>
            <w:r w:rsidRPr="00605BAE">
              <w:rPr>
                <w:rFonts w:eastAsia="等线"/>
                <w:lang w:val="en-US" w:eastAsia="zh-CN"/>
              </w:rPr>
              <w:t xml:space="preserve">In the second </w:t>
            </w:r>
            <w:r w:rsidRPr="00605BAE">
              <w:rPr>
                <w:rFonts w:eastAsia="等线" w:hint="eastAsia"/>
                <w:lang w:val="en-US" w:eastAsia="zh-CN"/>
              </w:rPr>
              <w:t>round</w:t>
            </w:r>
            <w:r w:rsidRPr="00605BAE">
              <w:rPr>
                <w:rFonts w:eastAsia="等线"/>
                <w:lang w:val="en-US" w:eastAsia="zh-CN"/>
              </w:rPr>
              <w:t xml:space="preserve"> discussion, we tried to clarify whether the AL distributions should be based on RX number assumption. However, there is no technical response to our second response in the second round discussion, which is marked as ‘</w:t>
            </w:r>
            <w:r w:rsidRPr="00605BAE">
              <w:rPr>
                <w:rFonts w:eastAsia="等线" w:hint="eastAsia"/>
                <w:lang w:val="en-US" w:eastAsia="zh-CN"/>
              </w:rPr>
              <w:t>Huawei, HiSilicon</w:t>
            </w:r>
            <w:r w:rsidRPr="00605BAE">
              <w:rPr>
                <w:rFonts w:eastAsia="等线"/>
                <w:lang w:val="en-US" w:eastAsia="zh-CN"/>
              </w:rPr>
              <w:t>_2’.</w:t>
            </w:r>
          </w:p>
          <w:p w14:paraId="3EB320AE" w14:textId="77777777" w:rsidR="00E8633F" w:rsidRDefault="00E8633F" w:rsidP="00C97641">
            <w:pPr>
              <w:rPr>
                <w:rFonts w:eastAsia="等线"/>
                <w:lang w:val="en-US" w:eastAsia="zh-CN"/>
              </w:rPr>
            </w:pPr>
            <w:r w:rsidRPr="00605BAE">
              <w:rPr>
                <w:rFonts w:eastAsia="等线"/>
                <w:lang w:val="en-US" w:eastAsia="zh-CN"/>
              </w:rPr>
              <w:t>Even though the configuration 1 is assumed as a cell level distribution, the distribution would be different for 2Rx and 1Rx UEs deployed in the cell. During the discussion, some companies also agreed the configuration is based on two RX number assumption. So it would be better to add a note ‘companies to report the Rx assumption for their results for Tab7’.</w:t>
            </w:r>
          </w:p>
        </w:tc>
      </w:tr>
      <w:tr w:rsidR="00256750" w14:paraId="516E6610" w14:textId="77777777" w:rsidTr="00256750">
        <w:tc>
          <w:tcPr>
            <w:tcW w:w="1480" w:type="dxa"/>
          </w:tcPr>
          <w:p w14:paraId="0796FC04" w14:textId="77777777" w:rsidR="00256750" w:rsidRDefault="00256750" w:rsidP="00C97641">
            <w:pPr>
              <w:rPr>
                <w:lang w:val="en-US" w:eastAsia="ko-KR"/>
              </w:rPr>
            </w:pPr>
            <w:r>
              <w:rPr>
                <w:lang w:val="en-US" w:eastAsia="ko-KR"/>
              </w:rPr>
              <w:t>Ericsson</w:t>
            </w:r>
          </w:p>
        </w:tc>
        <w:tc>
          <w:tcPr>
            <w:tcW w:w="1350" w:type="dxa"/>
          </w:tcPr>
          <w:p w14:paraId="464ECF1D" w14:textId="77777777" w:rsidR="00256750" w:rsidRDefault="00256750" w:rsidP="00C97641">
            <w:pPr>
              <w:rPr>
                <w:lang w:val="en-US"/>
              </w:rPr>
            </w:pPr>
            <w:r>
              <w:rPr>
                <w:lang w:val="en-US"/>
              </w:rPr>
              <w:t>Y</w:t>
            </w:r>
          </w:p>
        </w:tc>
        <w:tc>
          <w:tcPr>
            <w:tcW w:w="6800" w:type="dxa"/>
          </w:tcPr>
          <w:p w14:paraId="586C6513" w14:textId="77777777" w:rsidR="00256750" w:rsidRDefault="00256750" w:rsidP="00C97641">
            <w:pPr>
              <w:rPr>
                <w:rFonts w:eastAsia="等线"/>
                <w:lang w:val="en-US" w:eastAsia="zh-CN"/>
              </w:rPr>
            </w:pPr>
            <w:r>
              <w:rPr>
                <w:lang w:val="en-US"/>
              </w:rPr>
              <w:t>It is good to have at least one “mandatory” case for calibration purposes. Results for additional cases can of course also be reported.</w:t>
            </w:r>
          </w:p>
        </w:tc>
      </w:tr>
      <w:tr w:rsidR="00B23194" w14:paraId="0B8B97E5" w14:textId="77777777" w:rsidTr="00256750">
        <w:tc>
          <w:tcPr>
            <w:tcW w:w="1480" w:type="dxa"/>
          </w:tcPr>
          <w:p w14:paraId="76B2F834" w14:textId="44AB76EA" w:rsidR="00B23194" w:rsidRDefault="00B23194" w:rsidP="00C97641">
            <w:pPr>
              <w:rPr>
                <w:lang w:val="en-US" w:eastAsia="ko-KR"/>
              </w:rPr>
            </w:pPr>
            <w:r>
              <w:rPr>
                <w:lang w:val="en-US" w:eastAsia="ko-KR"/>
              </w:rPr>
              <w:t>Qualcomm</w:t>
            </w:r>
          </w:p>
        </w:tc>
        <w:tc>
          <w:tcPr>
            <w:tcW w:w="1350" w:type="dxa"/>
          </w:tcPr>
          <w:p w14:paraId="4AE8CF03" w14:textId="00FDD48A" w:rsidR="00B23194" w:rsidRDefault="00B23194" w:rsidP="00C97641">
            <w:pPr>
              <w:rPr>
                <w:lang w:val="en-US"/>
              </w:rPr>
            </w:pPr>
            <w:r>
              <w:rPr>
                <w:lang w:val="en-US"/>
              </w:rPr>
              <w:t>Y</w:t>
            </w:r>
          </w:p>
        </w:tc>
        <w:tc>
          <w:tcPr>
            <w:tcW w:w="6800" w:type="dxa"/>
          </w:tcPr>
          <w:p w14:paraId="605A8420" w14:textId="6C26520F" w:rsidR="00B23194" w:rsidRDefault="00B23194" w:rsidP="00C97641">
            <w:pPr>
              <w:rPr>
                <w:lang w:val="en-US"/>
              </w:rPr>
            </w:pPr>
          </w:p>
        </w:tc>
      </w:tr>
      <w:tr w:rsidR="00F173D7" w14:paraId="607235FD" w14:textId="77777777" w:rsidTr="00256750">
        <w:tc>
          <w:tcPr>
            <w:tcW w:w="1480" w:type="dxa"/>
          </w:tcPr>
          <w:p w14:paraId="622DE952" w14:textId="6BA45EF4" w:rsidR="00F173D7" w:rsidRDefault="00F173D7" w:rsidP="00C97641">
            <w:pPr>
              <w:rPr>
                <w:lang w:val="en-US" w:eastAsia="ko-KR"/>
              </w:rPr>
            </w:pPr>
            <w:r>
              <w:rPr>
                <w:lang w:val="en-US" w:eastAsia="ko-KR"/>
              </w:rPr>
              <w:t>FUTUREWEI</w:t>
            </w:r>
          </w:p>
        </w:tc>
        <w:tc>
          <w:tcPr>
            <w:tcW w:w="1350" w:type="dxa"/>
          </w:tcPr>
          <w:p w14:paraId="165CEB19" w14:textId="1BDB9487" w:rsidR="00F173D7" w:rsidRDefault="00F173D7" w:rsidP="00C97641">
            <w:pPr>
              <w:rPr>
                <w:lang w:val="en-US"/>
              </w:rPr>
            </w:pPr>
            <w:r>
              <w:rPr>
                <w:lang w:val="en-US"/>
              </w:rPr>
              <w:t>N</w:t>
            </w:r>
          </w:p>
        </w:tc>
        <w:tc>
          <w:tcPr>
            <w:tcW w:w="6800" w:type="dxa"/>
          </w:tcPr>
          <w:p w14:paraId="73D07E3E" w14:textId="77777777" w:rsidR="00F173D7" w:rsidRDefault="00F173D7" w:rsidP="00F173D7">
            <w:pPr>
              <w:rPr>
                <w:rFonts w:eastAsia="等线"/>
                <w:lang w:val="en-US" w:eastAsia="zh-CN"/>
              </w:rPr>
            </w:pPr>
            <w:r>
              <w:rPr>
                <w:rFonts w:eastAsia="等线"/>
                <w:lang w:val="en-US" w:eastAsia="zh-CN"/>
              </w:rPr>
              <w:t>Should have at least one mandatory case, but that cannot be configuration 1.</w:t>
            </w:r>
          </w:p>
          <w:p w14:paraId="2087FF32" w14:textId="77777777" w:rsidR="00F173D7" w:rsidRPr="00954D6F" w:rsidRDefault="00F173D7" w:rsidP="00F173D7">
            <w:pPr>
              <w:rPr>
                <w:rFonts w:eastAsia="等线"/>
                <w:lang w:val="en-US" w:eastAsia="zh-CN"/>
              </w:rPr>
            </w:pPr>
            <w:r w:rsidRPr="00954D6F">
              <w:rPr>
                <w:rFonts w:eastAsia="等线"/>
                <w:lang w:val="en-US" w:eastAsia="zh-CN"/>
              </w:rPr>
              <w:t xml:space="preserve">Configuration 1 is only for good coverage cases, where the blockage is anticipated to be lower than for medium/bad coverage. In order to be meaningful, the analysis has to include more challenging cases. In order to have consistency, </w:t>
            </w:r>
            <w:r>
              <w:rPr>
                <w:rFonts w:eastAsia="等线"/>
                <w:lang w:val="en-US" w:eastAsia="zh-CN"/>
              </w:rPr>
              <w:t xml:space="preserve">each company should use the same configuration </w:t>
            </w:r>
            <w:r w:rsidRPr="00954D6F">
              <w:rPr>
                <w:rFonts w:eastAsia="等线"/>
                <w:lang w:val="en-US" w:eastAsia="zh-CN"/>
              </w:rPr>
              <w:t>the evaluation for medium/bad coverage.</w:t>
            </w:r>
          </w:p>
          <w:p w14:paraId="05B3DEAD" w14:textId="1C55DF95" w:rsidR="00F173D7" w:rsidRDefault="00F173D7" w:rsidP="00F173D7">
            <w:pPr>
              <w:rPr>
                <w:lang w:val="en-US"/>
              </w:rPr>
            </w:pPr>
            <w:r w:rsidRPr="00954D6F">
              <w:rPr>
                <w:rFonts w:eastAsia="等线"/>
                <w:lang w:val="en-US" w:eastAsia="zh-CN"/>
              </w:rPr>
              <w:t>It seems that a majority of companies are okay wit</w:t>
            </w:r>
            <w:r>
              <w:rPr>
                <w:rFonts w:eastAsia="等线"/>
                <w:lang w:val="en-US" w:eastAsia="zh-CN"/>
              </w:rPr>
              <w:t>h</w:t>
            </w:r>
            <w:r w:rsidRPr="00954D6F">
              <w:rPr>
                <w:rFonts w:eastAsia="等线"/>
                <w:lang w:val="en-US" w:eastAsia="zh-CN"/>
              </w:rPr>
              <w:t xml:space="preserve"> P3-3. A possible compromise could be to do configuration 1 and 2 only.</w:t>
            </w:r>
            <w:r>
              <w:rPr>
                <w:rFonts w:eastAsia="等线"/>
                <w:lang w:val="en-US" w:eastAsia="zh-CN"/>
              </w:rPr>
              <w:t xml:space="preserve"> I.e., we can live with configuration 1 mandatory as long as configuration 2 is mandatory.</w:t>
            </w:r>
          </w:p>
        </w:tc>
      </w:tr>
      <w:tr w:rsidR="001E6B67" w14:paraId="456D7CB2" w14:textId="77777777" w:rsidTr="00256750">
        <w:tc>
          <w:tcPr>
            <w:tcW w:w="1480" w:type="dxa"/>
          </w:tcPr>
          <w:p w14:paraId="5B718380" w14:textId="7A6C9277" w:rsidR="001E6B67" w:rsidRDefault="001E6B67" w:rsidP="00C97641">
            <w:pPr>
              <w:rPr>
                <w:lang w:val="en-US" w:eastAsia="ko-KR"/>
              </w:rPr>
            </w:pPr>
            <w:r>
              <w:rPr>
                <w:lang w:val="en-US" w:eastAsia="ko-KR"/>
              </w:rPr>
              <w:t>Nokia, NSB</w:t>
            </w:r>
          </w:p>
        </w:tc>
        <w:tc>
          <w:tcPr>
            <w:tcW w:w="1350" w:type="dxa"/>
          </w:tcPr>
          <w:p w14:paraId="2CCEB9B7" w14:textId="323BD22C" w:rsidR="001E6B67" w:rsidRDefault="001E6B67" w:rsidP="00C97641">
            <w:pPr>
              <w:rPr>
                <w:lang w:val="en-US"/>
              </w:rPr>
            </w:pPr>
            <w:r>
              <w:rPr>
                <w:lang w:val="en-US"/>
              </w:rPr>
              <w:t>Y</w:t>
            </w:r>
          </w:p>
        </w:tc>
        <w:tc>
          <w:tcPr>
            <w:tcW w:w="6800" w:type="dxa"/>
          </w:tcPr>
          <w:p w14:paraId="11B770C2" w14:textId="7F76263E" w:rsidR="001E6B67" w:rsidRDefault="007D66C0" w:rsidP="00F173D7">
            <w:pPr>
              <w:rPr>
                <w:rFonts w:eastAsia="等线"/>
                <w:lang w:val="en-US" w:eastAsia="zh-CN"/>
              </w:rPr>
            </w:pPr>
            <w:r>
              <w:rPr>
                <w:rFonts w:eastAsia="等线"/>
                <w:lang w:val="en-US" w:eastAsia="zh-CN"/>
              </w:rPr>
              <w:t>We agree it would be good to have a mandatory configuration. We are fine to have either Configuration 1 or 2 as the mandatory case.</w:t>
            </w:r>
          </w:p>
        </w:tc>
      </w:tr>
      <w:tr w:rsidR="00E6402C" w14:paraId="15E6135E" w14:textId="77777777" w:rsidTr="00256750">
        <w:tc>
          <w:tcPr>
            <w:tcW w:w="1480" w:type="dxa"/>
          </w:tcPr>
          <w:p w14:paraId="1AD3AF34" w14:textId="35377C1E" w:rsidR="00E6402C" w:rsidRDefault="00E6402C" w:rsidP="00C97641">
            <w:pPr>
              <w:rPr>
                <w:lang w:val="en-US" w:eastAsia="ko-KR"/>
              </w:rPr>
            </w:pPr>
            <w:r>
              <w:rPr>
                <w:lang w:val="en-US" w:eastAsia="ko-KR"/>
              </w:rPr>
              <w:t>Intel</w:t>
            </w:r>
          </w:p>
        </w:tc>
        <w:tc>
          <w:tcPr>
            <w:tcW w:w="1350" w:type="dxa"/>
          </w:tcPr>
          <w:p w14:paraId="45F50D78" w14:textId="2CA1530E" w:rsidR="00E6402C" w:rsidRDefault="00E6402C" w:rsidP="00C97641">
            <w:pPr>
              <w:rPr>
                <w:lang w:val="en-US"/>
              </w:rPr>
            </w:pPr>
            <w:r>
              <w:rPr>
                <w:lang w:val="en-US"/>
              </w:rPr>
              <w:t>Y</w:t>
            </w:r>
          </w:p>
        </w:tc>
        <w:tc>
          <w:tcPr>
            <w:tcW w:w="6800" w:type="dxa"/>
          </w:tcPr>
          <w:p w14:paraId="65129B8B" w14:textId="08278086" w:rsidR="00E6402C" w:rsidRDefault="00B913C4" w:rsidP="00F173D7">
            <w:pPr>
              <w:rPr>
                <w:rFonts w:eastAsia="等线"/>
                <w:lang w:val="en-US" w:eastAsia="zh-CN"/>
              </w:rPr>
            </w:pPr>
            <w:r>
              <w:rPr>
                <w:rFonts w:eastAsia="等线"/>
                <w:lang w:val="en-US" w:eastAsia="zh-CN"/>
              </w:rPr>
              <w:t>While ou</w:t>
            </w:r>
            <w:r w:rsidR="009127F6">
              <w:rPr>
                <w:rFonts w:eastAsia="等线"/>
                <w:lang w:val="en-US" w:eastAsia="zh-CN"/>
              </w:rPr>
              <w:t xml:space="preserve">r preference was to model it accurately based on the agreed scenarios, we can accept </w:t>
            </w:r>
            <w:r w:rsidR="009979A9">
              <w:rPr>
                <w:rFonts w:eastAsia="等线"/>
                <w:lang w:val="en-US" w:eastAsia="zh-CN"/>
              </w:rPr>
              <w:t>Configuration 1 as indicated the last time. Further, a</w:t>
            </w:r>
            <w:r w:rsidR="001240BC">
              <w:rPr>
                <w:rFonts w:eastAsia="等线"/>
                <w:lang w:val="en-US" w:eastAsia="zh-CN"/>
              </w:rPr>
              <w:t>s</w:t>
            </w:r>
            <w:r w:rsidR="009979A9">
              <w:rPr>
                <w:rFonts w:eastAsia="等线"/>
                <w:lang w:val="en-US" w:eastAsia="zh-CN"/>
              </w:rPr>
              <w:t xml:space="preserve"> also</w:t>
            </w:r>
            <w:r w:rsidR="001240BC">
              <w:rPr>
                <w:rFonts w:eastAsia="等线"/>
                <w:lang w:val="en-US" w:eastAsia="zh-CN"/>
              </w:rPr>
              <w:t xml:space="preserve"> clarified in our previous response, </w:t>
            </w:r>
            <w:r w:rsidR="00CA7615">
              <w:rPr>
                <w:rFonts w:eastAsia="等线"/>
                <w:lang w:val="en-US" w:eastAsia="zh-CN"/>
              </w:rPr>
              <w:t>for the a</w:t>
            </w:r>
            <w:r w:rsidR="00CD1F06">
              <w:rPr>
                <w:rFonts w:eastAsia="等线"/>
                <w:lang w:val="en-US" w:eastAsia="zh-CN"/>
              </w:rPr>
              <w:t>greed</w:t>
            </w:r>
            <w:r w:rsidR="00CA7615">
              <w:rPr>
                <w:rFonts w:eastAsia="等线"/>
                <w:lang w:val="en-US" w:eastAsia="zh-CN"/>
              </w:rPr>
              <w:t xml:space="preserve"> CORESET and </w:t>
            </w:r>
            <w:r w:rsidR="00CD1F06">
              <w:rPr>
                <w:rFonts w:eastAsia="等线"/>
                <w:lang w:val="en-US" w:eastAsia="zh-CN"/>
              </w:rPr>
              <w:t xml:space="preserve">monitoring configurations, Configuration 2 is not </w:t>
            </w:r>
            <w:r w:rsidR="009A153A">
              <w:rPr>
                <w:rFonts w:eastAsia="等线"/>
                <w:lang w:val="en-US" w:eastAsia="zh-CN"/>
              </w:rPr>
              <w:t xml:space="preserve">reasonable even for the baseline case (no reduction in BD/CCEs) with very high </w:t>
            </w:r>
            <w:r w:rsidR="00322610">
              <w:rPr>
                <w:rFonts w:eastAsia="等线"/>
                <w:lang w:val="en-US" w:eastAsia="zh-CN"/>
              </w:rPr>
              <w:t>blocking probability performance</w:t>
            </w:r>
            <w:r w:rsidR="0004552C">
              <w:rPr>
                <w:rFonts w:eastAsia="等线"/>
                <w:lang w:val="en-US" w:eastAsia="zh-CN"/>
              </w:rPr>
              <w:t>, and thus, cannot</w:t>
            </w:r>
            <w:r w:rsidR="00322610">
              <w:rPr>
                <w:rFonts w:eastAsia="等线"/>
                <w:lang w:val="en-US" w:eastAsia="zh-CN"/>
              </w:rPr>
              <w:t xml:space="preserve"> provide any meaningful </w:t>
            </w:r>
            <w:r w:rsidR="00E74F3A">
              <w:rPr>
                <w:rFonts w:eastAsia="等线"/>
                <w:lang w:val="en-US" w:eastAsia="zh-CN"/>
              </w:rPr>
              <w:t xml:space="preserve">insights to the study. </w:t>
            </w:r>
            <w:r w:rsidR="00F47694">
              <w:rPr>
                <w:rFonts w:eastAsia="等线"/>
                <w:lang w:val="en-US" w:eastAsia="zh-CN"/>
              </w:rPr>
              <w:t xml:space="preserve">However, it should </w:t>
            </w:r>
            <w:r w:rsidR="00F47694">
              <w:rPr>
                <w:rFonts w:eastAsia="等线"/>
                <w:lang w:val="en-US" w:eastAsia="zh-CN"/>
              </w:rPr>
              <w:lastRenderedPageBreak/>
              <w:t xml:space="preserve">indeed be possible for companies to </w:t>
            </w:r>
            <w:r w:rsidR="001A7BE9">
              <w:rPr>
                <w:rFonts w:eastAsia="等线"/>
                <w:lang w:val="en-US" w:eastAsia="zh-CN"/>
              </w:rPr>
              <w:t xml:space="preserve">additionally report results for any </w:t>
            </w:r>
            <w:r w:rsidR="005167A2">
              <w:rPr>
                <w:rFonts w:eastAsia="等线"/>
                <w:lang w:val="en-US" w:eastAsia="zh-CN"/>
              </w:rPr>
              <w:t xml:space="preserve">other </w:t>
            </w:r>
            <w:r w:rsidR="00F47694">
              <w:rPr>
                <w:rFonts w:eastAsia="等线"/>
                <w:lang w:val="en-US" w:eastAsia="zh-CN"/>
              </w:rPr>
              <w:t>configuration</w:t>
            </w:r>
            <w:r w:rsidR="00143DD2">
              <w:rPr>
                <w:rFonts w:eastAsia="等线"/>
                <w:lang w:val="en-US" w:eastAsia="zh-CN"/>
              </w:rPr>
              <w:t>s to their liking</w:t>
            </w:r>
            <w:r w:rsidR="00F47694">
              <w:rPr>
                <w:rFonts w:eastAsia="等线"/>
                <w:lang w:val="en-US" w:eastAsia="zh-CN"/>
              </w:rPr>
              <w:t>.</w:t>
            </w:r>
            <w:r w:rsidR="005167A2">
              <w:rPr>
                <w:rFonts w:eastAsia="等线"/>
                <w:lang w:val="en-US" w:eastAsia="zh-CN"/>
              </w:rPr>
              <w:t xml:space="preserve"> </w:t>
            </w:r>
          </w:p>
        </w:tc>
      </w:tr>
    </w:tbl>
    <w:p w14:paraId="5B11F6FA" w14:textId="77777777" w:rsidR="008434B2" w:rsidRDefault="008434B2" w:rsidP="003A602A">
      <w:pPr>
        <w:rPr>
          <w:lang w:val="en-US"/>
        </w:rPr>
      </w:pPr>
    </w:p>
    <w:p w14:paraId="6441AAE4" w14:textId="02BD1491" w:rsidR="00503D6B" w:rsidRDefault="00503D6B" w:rsidP="00503D6B">
      <w:pPr>
        <w:pStyle w:val="1"/>
      </w:pPr>
      <w:r>
        <w:t>4</w:t>
      </w:r>
      <w:r>
        <w:tab/>
        <w:t>Template for coverage recovery evaluation</w:t>
      </w:r>
    </w:p>
    <w:bookmarkEnd w:id="6"/>
    <w:bookmarkEnd w:id="7"/>
    <w:bookmarkEnd w:id="8"/>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a5"/>
        <w:numPr>
          <w:ilvl w:val="0"/>
          <w:numId w:val="6"/>
        </w:numPr>
        <w:jc w:val="both"/>
        <w:rPr>
          <w:rStyle w:val="af1"/>
          <w:color w:val="auto"/>
          <w:sz w:val="20"/>
          <w:szCs w:val="22"/>
          <w:u w:val="none"/>
          <w:lang w:val="en-US"/>
        </w:rPr>
      </w:pPr>
      <w:r>
        <w:rPr>
          <w:sz w:val="20"/>
          <w:szCs w:val="22"/>
        </w:rPr>
        <w:t xml:space="preserve">Rural 700 MHz: </w:t>
      </w:r>
      <w:hyperlink r:id="rId19" w:history="1">
        <w:r>
          <w:rPr>
            <w:rStyle w:val="af1"/>
            <w:sz w:val="20"/>
            <w:szCs w:val="22"/>
          </w:rPr>
          <w:t>RedCapCoverageTemplate-Rural700MHz-v002.xlsx</w:t>
        </w:r>
      </w:hyperlink>
    </w:p>
    <w:p w14:paraId="24DAEEDE" w14:textId="77777777" w:rsidR="003B254E" w:rsidRPr="00E048AA" w:rsidRDefault="003B254E" w:rsidP="003B254E">
      <w:pPr>
        <w:pStyle w:val="a5"/>
        <w:numPr>
          <w:ilvl w:val="0"/>
          <w:numId w:val="6"/>
        </w:numPr>
        <w:jc w:val="both"/>
        <w:rPr>
          <w:sz w:val="20"/>
          <w:szCs w:val="22"/>
          <w:lang w:val="en-US"/>
        </w:rPr>
      </w:pPr>
      <w:r>
        <w:rPr>
          <w:sz w:val="20"/>
          <w:szCs w:val="22"/>
        </w:rPr>
        <w:t xml:space="preserve">Urban 2.6 GHz: </w:t>
      </w:r>
      <w:hyperlink r:id="rId20" w:history="1">
        <w:r w:rsidRPr="00E048AA">
          <w:rPr>
            <w:rStyle w:val="af1"/>
            <w:sz w:val="20"/>
            <w:szCs w:val="22"/>
          </w:rPr>
          <w:t>RedCapCoverageTemplate-Urban2.6GHz-v00</w:t>
        </w:r>
        <w:r>
          <w:rPr>
            <w:rStyle w:val="af1"/>
            <w:sz w:val="20"/>
            <w:szCs w:val="22"/>
          </w:rPr>
          <w:t>2</w:t>
        </w:r>
        <w:r w:rsidRPr="00E048AA">
          <w:rPr>
            <w:rStyle w:val="af1"/>
            <w:sz w:val="20"/>
            <w:szCs w:val="22"/>
          </w:rPr>
          <w:t>.xlsx</w:t>
        </w:r>
      </w:hyperlink>
    </w:p>
    <w:p w14:paraId="7E0A7085" w14:textId="77777777" w:rsidR="003B254E" w:rsidRPr="00E048AA" w:rsidRDefault="003B254E" w:rsidP="003B254E">
      <w:pPr>
        <w:pStyle w:val="a5"/>
        <w:numPr>
          <w:ilvl w:val="0"/>
          <w:numId w:val="6"/>
        </w:numPr>
        <w:jc w:val="both"/>
        <w:rPr>
          <w:sz w:val="20"/>
          <w:szCs w:val="22"/>
          <w:lang w:val="en-US"/>
        </w:rPr>
      </w:pPr>
      <w:r>
        <w:rPr>
          <w:sz w:val="20"/>
          <w:szCs w:val="22"/>
        </w:rPr>
        <w:t xml:space="preserve">Urban 4 GHz: </w:t>
      </w:r>
      <w:hyperlink r:id="rId21" w:history="1">
        <w:r>
          <w:rPr>
            <w:rStyle w:val="af1"/>
            <w:sz w:val="20"/>
            <w:szCs w:val="22"/>
          </w:rPr>
          <w:t>RedCapCoverageTemplate-Urban4GHz-v002.xlsx</w:t>
        </w:r>
      </w:hyperlink>
    </w:p>
    <w:p w14:paraId="718B8F28" w14:textId="77777777" w:rsidR="003B254E" w:rsidRPr="00E048AA" w:rsidRDefault="003B254E" w:rsidP="003B254E">
      <w:pPr>
        <w:pStyle w:val="a5"/>
        <w:numPr>
          <w:ilvl w:val="0"/>
          <w:numId w:val="6"/>
        </w:numPr>
        <w:jc w:val="both"/>
        <w:rPr>
          <w:sz w:val="20"/>
          <w:szCs w:val="22"/>
          <w:lang w:val="en-US"/>
        </w:rPr>
      </w:pPr>
      <w:r>
        <w:rPr>
          <w:sz w:val="20"/>
          <w:szCs w:val="22"/>
        </w:rPr>
        <w:t xml:space="preserve">Indoor 28 GHz: </w:t>
      </w:r>
      <w:hyperlink r:id="rId22" w:history="1">
        <w:r>
          <w:rPr>
            <w:rStyle w:val="af1"/>
            <w:sz w:val="20"/>
            <w:szCs w:val="22"/>
          </w:rPr>
          <w:t>RedCapCoverageTemplate-Indoor28GHz-v002.xlsx</w:t>
        </w:r>
      </w:hyperlink>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a5"/>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a5"/>
        <w:jc w:val="both"/>
        <w:rPr>
          <w:sz w:val="20"/>
          <w:szCs w:val="22"/>
          <w:highlight w:val="cyan"/>
        </w:rPr>
      </w:pPr>
    </w:p>
    <w:p w14:paraId="2450A6C0" w14:textId="77777777" w:rsidR="003B254E" w:rsidRPr="0078730D" w:rsidRDefault="003B254E" w:rsidP="003B254E">
      <w:pPr>
        <w:pStyle w:val="a5"/>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a5"/>
        <w:jc w:val="both"/>
        <w:rPr>
          <w:sz w:val="20"/>
          <w:szCs w:val="22"/>
          <w:lang w:val="en-US"/>
        </w:rPr>
      </w:pPr>
    </w:p>
    <w:p w14:paraId="5356DDFB" w14:textId="77777777" w:rsidR="003B254E" w:rsidRPr="0078730D" w:rsidRDefault="003B254E" w:rsidP="003B254E">
      <w:pPr>
        <w:pStyle w:val="a5"/>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w:t>
      </w:r>
      <w:r w:rsidRPr="0078730D">
        <w:rPr>
          <w:sz w:val="20"/>
          <w:szCs w:val="22"/>
        </w:rPr>
        <w:lastRenderedPageBreak/>
        <w:t xml:space="preserve">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a5"/>
        <w:jc w:val="both"/>
        <w:rPr>
          <w:sz w:val="20"/>
          <w:szCs w:val="22"/>
        </w:rPr>
      </w:pPr>
    </w:p>
    <w:p w14:paraId="563F375C" w14:textId="5631BAFA" w:rsidR="003B254E" w:rsidRPr="0078730D" w:rsidRDefault="003B254E" w:rsidP="003B254E">
      <w:pPr>
        <w:pStyle w:val="a5"/>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等线"/>
          <w:sz w:val="20"/>
          <w:szCs w:val="22"/>
          <w:lang w:val="en-US" w:eastAsia="zh-CN"/>
        </w:rPr>
        <w:t xml:space="preserve">avoid divergence and repetition of discussions. </w:t>
      </w:r>
      <w:r w:rsidR="00592F8A">
        <w:rPr>
          <w:rFonts w:eastAsia="等线"/>
          <w:sz w:val="20"/>
          <w:szCs w:val="22"/>
          <w:lang w:val="en-US" w:eastAsia="zh-CN"/>
        </w:rPr>
        <w:t>The note in row (13) has been updated to address this issue.</w:t>
      </w:r>
    </w:p>
    <w:p w14:paraId="588E8FD5" w14:textId="77777777" w:rsidR="003B254E" w:rsidRPr="0078730D" w:rsidRDefault="003B254E" w:rsidP="003B254E">
      <w:pPr>
        <w:pStyle w:val="a5"/>
        <w:jc w:val="both"/>
        <w:rPr>
          <w:sz w:val="20"/>
          <w:szCs w:val="22"/>
        </w:rPr>
      </w:pPr>
    </w:p>
    <w:p w14:paraId="7030C40E" w14:textId="77777777" w:rsidR="003B254E" w:rsidRPr="0078730D" w:rsidRDefault="003B254E" w:rsidP="003B254E">
      <w:pPr>
        <w:pStyle w:val="a5"/>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a5"/>
        <w:jc w:val="both"/>
        <w:rPr>
          <w:sz w:val="20"/>
          <w:szCs w:val="22"/>
        </w:rPr>
      </w:pPr>
    </w:p>
    <w:p w14:paraId="164E14BC" w14:textId="77777777" w:rsidR="003B254E" w:rsidRPr="0078730D" w:rsidRDefault="003B254E" w:rsidP="003B254E">
      <w:pPr>
        <w:pStyle w:val="a5"/>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a5"/>
        <w:jc w:val="both"/>
        <w:rPr>
          <w:sz w:val="20"/>
          <w:szCs w:val="22"/>
        </w:rPr>
      </w:pPr>
    </w:p>
    <w:p w14:paraId="5EB5F1E6" w14:textId="77777777" w:rsidR="003B254E" w:rsidRPr="0078730D" w:rsidRDefault="003B254E" w:rsidP="003B254E">
      <w:pPr>
        <w:pStyle w:val="a5"/>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a5"/>
        <w:jc w:val="both"/>
      </w:pPr>
    </w:p>
    <w:p w14:paraId="222640F3" w14:textId="77777777" w:rsidR="003B254E" w:rsidRPr="0078730D" w:rsidRDefault="003B254E" w:rsidP="003B254E">
      <w:pPr>
        <w:pStyle w:val="a5"/>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a5"/>
        <w:jc w:val="both"/>
        <w:rPr>
          <w:sz w:val="20"/>
          <w:szCs w:val="22"/>
        </w:rPr>
      </w:pPr>
    </w:p>
    <w:p w14:paraId="5D83D67F" w14:textId="77777777" w:rsidR="003B254E" w:rsidRPr="0078730D" w:rsidRDefault="003B254E" w:rsidP="003B254E">
      <w:pPr>
        <w:pStyle w:val="a5"/>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a5"/>
        <w:jc w:val="both"/>
        <w:rPr>
          <w:sz w:val="20"/>
          <w:szCs w:val="22"/>
        </w:rPr>
      </w:pPr>
    </w:p>
    <w:p w14:paraId="698A30D2" w14:textId="77777777" w:rsidR="003B254E" w:rsidRPr="0078730D" w:rsidRDefault="003B254E" w:rsidP="003B254E">
      <w:pPr>
        <w:pStyle w:val="a5"/>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a5"/>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af0"/>
        <w:tblW w:w="9634" w:type="dxa"/>
        <w:tblLook w:val="04A0" w:firstRow="1" w:lastRow="0" w:firstColumn="1" w:lastColumn="0" w:noHBand="0" w:noVBand="1"/>
      </w:tblPr>
      <w:tblGrid>
        <w:gridCol w:w="1838"/>
        <w:gridCol w:w="7796"/>
      </w:tblGrid>
      <w:tr w:rsidR="003B254E" w14:paraId="62AF2B1D" w14:textId="77777777" w:rsidTr="00C97641">
        <w:tc>
          <w:tcPr>
            <w:tcW w:w="1838" w:type="dxa"/>
            <w:shd w:val="clear" w:color="auto" w:fill="D9D9D9" w:themeFill="background1" w:themeFillShade="D9"/>
          </w:tcPr>
          <w:p w14:paraId="1782456D" w14:textId="77777777" w:rsidR="003B254E" w:rsidRDefault="003B254E" w:rsidP="00C97641">
            <w:pPr>
              <w:rPr>
                <w:b/>
                <w:bCs/>
              </w:rPr>
            </w:pPr>
            <w:r>
              <w:rPr>
                <w:b/>
                <w:bCs/>
              </w:rPr>
              <w:t>Company</w:t>
            </w:r>
          </w:p>
        </w:tc>
        <w:tc>
          <w:tcPr>
            <w:tcW w:w="7796" w:type="dxa"/>
            <w:shd w:val="clear" w:color="auto" w:fill="D9D9D9" w:themeFill="background1" w:themeFillShade="D9"/>
          </w:tcPr>
          <w:p w14:paraId="7BAE242F" w14:textId="77777777" w:rsidR="003B254E" w:rsidRDefault="003B254E" w:rsidP="00C97641">
            <w:pPr>
              <w:rPr>
                <w:b/>
                <w:bCs/>
              </w:rPr>
            </w:pPr>
            <w:r>
              <w:rPr>
                <w:b/>
                <w:bCs/>
              </w:rPr>
              <w:t>Comments</w:t>
            </w:r>
          </w:p>
        </w:tc>
      </w:tr>
      <w:tr w:rsidR="003B254E" w14:paraId="26ED39EB" w14:textId="77777777" w:rsidTr="00C97641">
        <w:tc>
          <w:tcPr>
            <w:tcW w:w="1838" w:type="dxa"/>
          </w:tcPr>
          <w:p w14:paraId="7515E41A" w14:textId="2588748C" w:rsidR="003B254E" w:rsidRPr="00242F71" w:rsidRDefault="00242F71" w:rsidP="00C97641">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63DCC137" w14:textId="3ABF9E95" w:rsidR="003B254E" w:rsidRPr="00242F71" w:rsidRDefault="00242F71" w:rsidP="00C97641">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2B6EA191" w14:textId="77777777" w:rsidTr="00C97641">
        <w:tc>
          <w:tcPr>
            <w:tcW w:w="1838" w:type="dxa"/>
          </w:tcPr>
          <w:p w14:paraId="75D3A52A" w14:textId="7A1A1450" w:rsidR="00325CA1" w:rsidRDefault="00325CA1" w:rsidP="00C97641">
            <w:pPr>
              <w:rPr>
                <w:lang w:val="en-US" w:eastAsia="ko-KR"/>
              </w:rPr>
            </w:pPr>
            <w:r>
              <w:rPr>
                <w:rFonts w:eastAsia="等线" w:hint="eastAsia"/>
                <w:lang w:val="en-US" w:eastAsia="zh-CN"/>
              </w:rPr>
              <w:t>CATT</w:t>
            </w:r>
          </w:p>
        </w:tc>
        <w:tc>
          <w:tcPr>
            <w:tcW w:w="7796" w:type="dxa"/>
          </w:tcPr>
          <w:p w14:paraId="53743052" w14:textId="1B179420" w:rsidR="00325CA1" w:rsidRPr="008E3AB5" w:rsidRDefault="00325CA1" w:rsidP="00C97641">
            <w:pPr>
              <w:rPr>
                <w:lang w:val="en-US"/>
              </w:rPr>
            </w:pPr>
            <w:r>
              <w:rPr>
                <w:rFonts w:eastAsia="等线" w:hint="eastAsia"/>
                <w:lang w:val="en-US" w:eastAsia="zh-CN"/>
              </w:rPr>
              <w:t>OK</w:t>
            </w:r>
          </w:p>
        </w:tc>
      </w:tr>
      <w:tr w:rsidR="003B254E" w:rsidRPr="008E3AB5" w14:paraId="31D12B76" w14:textId="77777777" w:rsidTr="00C97641">
        <w:tc>
          <w:tcPr>
            <w:tcW w:w="1838" w:type="dxa"/>
          </w:tcPr>
          <w:p w14:paraId="4E39011B" w14:textId="4DC86CF8" w:rsidR="003B254E" w:rsidRPr="0083330F" w:rsidRDefault="0083330F" w:rsidP="00C97641">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4C9FA54A" w14:textId="77777777" w:rsidR="003B254E" w:rsidRDefault="0083330F" w:rsidP="00C97641">
            <w:pPr>
              <w:rPr>
                <w:rFonts w:eastAsia="等线"/>
                <w:lang w:val="en-US" w:eastAsia="zh-CN"/>
              </w:rPr>
            </w:pPr>
            <w:r>
              <w:rPr>
                <w:rFonts w:eastAsia="等线" w:hint="eastAsia"/>
                <w:lang w:val="en-US" w:eastAsia="zh-CN"/>
              </w:rPr>
              <w:t>O</w:t>
            </w:r>
            <w:r>
              <w:rPr>
                <w:rFonts w:eastAsia="等线"/>
                <w:lang w:val="en-US" w:eastAsia="zh-CN"/>
              </w:rPr>
              <w:t xml:space="preserve">K in general. </w:t>
            </w:r>
          </w:p>
          <w:p w14:paraId="7BEC42F2" w14:textId="0698A039" w:rsidR="0083330F" w:rsidRPr="0083330F" w:rsidRDefault="0083330F" w:rsidP="00C97641">
            <w:pPr>
              <w:rPr>
                <w:rFonts w:eastAsia="等线"/>
                <w:lang w:val="en-US" w:eastAsia="zh-CN"/>
              </w:rPr>
            </w:pPr>
            <w:r>
              <w:rPr>
                <w:rFonts w:eastAsia="等线" w:hint="eastAsia"/>
                <w:lang w:val="en-US" w:eastAsia="zh-CN"/>
              </w:rPr>
              <w:t>O</w:t>
            </w:r>
            <w:r>
              <w:rPr>
                <w:rFonts w:eastAsia="等线"/>
                <w:lang w:val="en-US" w:eastAsia="zh-CN"/>
              </w:rPr>
              <w:t>ne minor comment is about FR2 template, there are notes for row 4a and 11a “</w:t>
            </w:r>
            <w:r w:rsidRPr="0083330F">
              <w:rPr>
                <w:rFonts w:eastAsia="等线"/>
                <w:lang w:val="en-US" w:eastAsia="zh-CN"/>
              </w:rPr>
              <w:t>For RedCap, can adjust for UE antenna efficiency loss for FR1.</w:t>
            </w:r>
            <w:r>
              <w:rPr>
                <w:rFonts w:eastAsia="等线"/>
                <w:lang w:val="en-US" w:eastAsia="zh-CN"/>
              </w:rPr>
              <w:t xml:space="preserve">”, which should be deleted. </w:t>
            </w:r>
          </w:p>
        </w:tc>
      </w:tr>
      <w:tr w:rsidR="002D48DF" w:rsidRPr="008E3AB5" w14:paraId="3A217F04" w14:textId="77777777" w:rsidTr="00C97641">
        <w:tc>
          <w:tcPr>
            <w:tcW w:w="1838" w:type="dxa"/>
          </w:tcPr>
          <w:p w14:paraId="0F6A7477" w14:textId="3AEF93E5" w:rsidR="002D48DF" w:rsidRDefault="002D48DF" w:rsidP="00C97641">
            <w:pPr>
              <w:rPr>
                <w:rFonts w:eastAsia="等线"/>
                <w:lang w:val="en-US" w:eastAsia="zh-CN"/>
              </w:rPr>
            </w:pPr>
            <w:r>
              <w:rPr>
                <w:rFonts w:eastAsia="等线"/>
                <w:lang w:val="en-US" w:eastAsia="zh-CN"/>
              </w:rPr>
              <w:t>OPPO</w:t>
            </w:r>
          </w:p>
        </w:tc>
        <w:tc>
          <w:tcPr>
            <w:tcW w:w="7796" w:type="dxa"/>
          </w:tcPr>
          <w:p w14:paraId="0202A285" w14:textId="18A292E6" w:rsidR="002D48DF" w:rsidRDefault="002D48DF" w:rsidP="00C97641">
            <w:pPr>
              <w:rPr>
                <w:rFonts w:eastAsia="等线"/>
                <w:lang w:val="en-US" w:eastAsia="zh-CN"/>
              </w:rPr>
            </w:pPr>
            <w:r>
              <w:rPr>
                <w:rFonts w:eastAsia="等线"/>
                <w:lang w:val="en-US" w:eastAsia="zh-CN"/>
              </w:rPr>
              <w:t>OK</w:t>
            </w:r>
          </w:p>
        </w:tc>
      </w:tr>
      <w:tr w:rsidR="00E8633F" w14:paraId="765884C2" w14:textId="77777777" w:rsidTr="00E8633F">
        <w:tc>
          <w:tcPr>
            <w:tcW w:w="1838" w:type="dxa"/>
          </w:tcPr>
          <w:p w14:paraId="30568094" w14:textId="77777777" w:rsidR="00E8633F" w:rsidRDefault="00E8633F" w:rsidP="00C97641">
            <w:pPr>
              <w:rPr>
                <w:rFonts w:eastAsia="等线"/>
                <w:lang w:val="en-US" w:eastAsia="zh-CN"/>
              </w:rPr>
            </w:pPr>
            <w:r>
              <w:rPr>
                <w:rFonts w:eastAsia="等线" w:hint="eastAsia"/>
                <w:lang w:eastAsia="zh-CN"/>
              </w:rPr>
              <w:t>Huawei, HiSilicon</w:t>
            </w:r>
          </w:p>
        </w:tc>
        <w:tc>
          <w:tcPr>
            <w:tcW w:w="7796" w:type="dxa"/>
          </w:tcPr>
          <w:p w14:paraId="018F6D16" w14:textId="77777777" w:rsidR="00E8633F" w:rsidRDefault="00E8633F" w:rsidP="00C97641">
            <w:pPr>
              <w:rPr>
                <w:rFonts w:eastAsia="等线"/>
                <w:lang w:val="en-US" w:eastAsia="zh-CN"/>
              </w:rPr>
            </w:pPr>
            <w:r>
              <w:rPr>
                <w:rFonts w:eastAsia="等线"/>
                <w:lang w:val="en-US" w:eastAsia="zh-CN"/>
              </w:rPr>
              <w:t>Regarding the issue (1-3), thank you for taking it into consideration, we suggest to add a note under (3a) for 4GHz TDD that the value is either 33 or 24 dBm/MHz because it is not fully up to company report.</w:t>
            </w:r>
          </w:p>
        </w:tc>
      </w:tr>
      <w:tr w:rsidR="00256750" w14:paraId="3CD1EB77" w14:textId="77777777" w:rsidTr="00256750">
        <w:tc>
          <w:tcPr>
            <w:tcW w:w="1838" w:type="dxa"/>
          </w:tcPr>
          <w:p w14:paraId="7CAECE7A" w14:textId="77777777" w:rsidR="00256750" w:rsidRDefault="00256750" w:rsidP="00C97641">
            <w:pPr>
              <w:rPr>
                <w:lang w:val="en-US" w:eastAsia="ko-KR"/>
              </w:rPr>
            </w:pPr>
            <w:r>
              <w:rPr>
                <w:lang w:val="en-US" w:eastAsia="ko-KR"/>
              </w:rPr>
              <w:lastRenderedPageBreak/>
              <w:t>Ericsson</w:t>
            </w:r>
          </w:p>
        </w:tc>
        <w:tc>
          <w:tcPr>
            <w:tcW w:w="7796" w:type="dxa"/>
          </w:tcPr>
          <w:p w14:paraId="59340C8A" w14:textId="77777777" w:rsidR="00256750" w:rsidRDefault="00256750" w:rsidP="00C97641">
            <w:pPr>
              <w:rPr>
                <w:lang w:val="en-US"/>
              </w:rPr>
            </w:pPr>
            <w:r>
              <w:rPr>
                <w:lang w:val="en-US"/>
              </w:rPr>
              <w:t>OK</w:t>
            </w:r>
          </w:p>
        </w:tc>
      </w:tr>
      <w:tr w:rsidR="00B23194" w14:paraId="0459C5C1" w14:textId="77777777" w:rsidTr="00256750">
        <w:tc>
          <w:tcPr>
            <w:tcW w:w="1838" w:type="dxa"/>
          </w:tcPr>
          <w:p w14:paraId="2ADE2E61" w14:textId="7AA43CC5" w:rsidR="00B23194" w:rsidRDefault="00B23194" w:rsidP="00C97641">
            <w:pPr>
              <w:rPr>
                <w:lang w:val="en-US" w:eastAsia="ko-KR"/>
              </w:rPr>
            </w:pPr>
            <w:r>
              <w:rPr>
                <w:lang w:val="en-US" w:eastAsia="ko-KR"/>
              </w:rPr>
              <w:t>Qualcomm</w:t>
            </w:r>
          </w:p>
        </w:tc>
        <w:tc>
          <w:tcPr>
            <w:tcW w:w="7796" w:type="dxa"/>
          </w:tcPr>
          <w:p w14:paraId="28A606A6" w14:textId="0D3224F5" w:rsidR="00B23194" w:rsidRDefault="00B23194" w:rsidP="00C97641">
            <w:pPr>
              <w:rPr>
                <w:lang w:val="en-US"/>
              </w:rPr>
            </w:pPr>
            <w:r>
              <w:rPr>
                <w:lang w:val="en-US"/>
              </w:rPr>
              <w:t>Yes, the spreadsheets can be used to collect</w:t>
            </w:r>
            <w:r w:rsidR="006E5DD8">
              <w:rPr>
                <w:lang w:val="en-US"/>
              </w:rPr>
              <w:t xml:space="preserve"> </w:t>
            </w:r>
            <w:r>
              <w:rPr>
                <w:lang w:val="en-US"/>
              </w:rPr>
              <w:t>evaluation results for coverage recovery.</w:t>
            </w:r>
          </w:p>
        </w:tc>
      </w:tr>
      <w:tr w:rsidR="007E0760" w14:paraId="597E04F8" w14:textId="77777777" w:rsidTr="00256750">
        <w:tc>
          <w:tcPr>
            <w:tcW w:w="1838" w:type="dxa"/>
          </w:tcPr>
          <w:p w14:paraId="3C300C0F" w14:textId="5955EEE3" w:rsidR="007E0760" w:rsidRDefault="007E0760" w:rsidP="00C97641">
            <w:pPr>
              <w:rPr>
                <w:lang w:val="en-US" w:eastAsia="ko-KR"/>
              </w:rPr>
            </w:pPr>
            <w:r>
              <w:rPr>
                <w:lang w:val="en-US" w:eastAsia="ko-KR"/>
              </w:rPr>
              <w:t>FUTUREWEI</w:t>
            </w:r>
          </w:p>
        </w:tc>
        <w:tc>
          <w:tcPr>
            <w:tcW w:w="7796" w:type="dxa"/>
          </w:tcPr>
          <w:p w14:paraId="1A4B6568" w14:textId="14C66F34" w:rsidR="007E0760" w:rsidRDefault="007E0760" w:rsidP="00C97641">
            <w:pPr>
              <w:rPr>
                <w:lang w:val="en-US"/>
              </w:rPr>
            </w:pPr>
            <w:r>
              <w:rPr>
                <w:lang w:val="en-US"/>
              </w:rPr>
              <w:t>OK. A bit uncomfortable with the 8dB values as they may bias the company reported values toward delta1=4dB. So prefer the example shows 12dB (i.e., no pre-assumption on what delta1 may look like). In any case, all the channels targeting a single UE should use the same 12dB value.</w:t>
            </w:r>
          </w:p>
        </w:tc>
      </w:tr>
      <w:tr w:rsidR="00BF52EE" w14:paraId="70A71814" w14:textId="77777777" w:rsidTr="00256750">
        <w:tc>
          <w:tcPr>
            <w:tcW w:w="1838" w:type="dxa"/>
          </w:tcPr>
          <w:p w14:paraId="7991C787" w14:textId="7A86C6C6" w:rsidR="00BF52EE" w:rsidRDefault="00BF52EE" w:rsidP="00C97641">
            <w:pPr>
              <w:rPr>
                <w:lang w:val="en-US" w:eastAsia="ko-KR"/>
              </w:rPr>
            </w:pPr>
            <w:r>
              <w:rPr>
                <w:lang w:val="en-US" w:eastAsia="ko-KR"/>
              </w:rPr>
              <w:t>Nokia, NSB</w:t>
            </w:r>
          </w:p>
        </w:tc>
        <w:tc>
          <w:tcPr>
            <w:tcW w:w="7796" w:type="dxa"/>
          </w:tcPr>
          <w:p w14:paraId="68A081F9" w14:textId="3C7043A7" w:rsidR="00BF52EE" w:rsidRDefault="00BF52EE" w:rsidP="00C97641">
            <w:pPr>
              <w:rPr>
                <w:lang w:val="en-US"/>
              </w:rPr>
            </w:pPr>
            <w:r>
              <w:rPr>
                <w:lang w:val="en-US"/>
              </w:rPr>
              <w:t>OK</w:t>
            </w:r>
          </w:p>
        </w:tc>
      </w:tr>
      <w:tr w:rsidR="003A4D81" w14:paraId="69ECA32E" w14:textId="77777777" w:rsidTr="00256750">
        <w:tc>
          <w:tcPr>
            <w:tcW w:w="1838" w:type="dxa"/>
          </w:tcPr>
          <w:p w14:paraId="7832B1E7" w14:textId="2166C054" w:rsidR="003A4D81" w:rsidRDefault="003A4D81" w:rsidP="00C97641">
            <w:pPr>
              <w:rPr>
                <w:lang w:val="en-US" w:eastAsia="ko-KR"/>
              </w:rPr>
            </w:pPr>
            <w:r>
              <w:rPr>
                <w:lang w:val="en-US" w:eastAsia="ko-KR"/>
              </w:rPr>
              <w:t>Intel</w:t>
            </w:r>
          </w:p>
        </w:tc>
        <w:tc>
          <w:tcPr>
            <w:tcW w:w="7796" w:type="dxa"/>
          </w:tcPr>
          <w:p w14:paraId="4BDFF5FC" w14:textId="375337C6" w:rsidR="001F1C24" w:rsidRDefault="003A4D81" w:rsidP="00C97641">
            <w:pPr>
              <w:rPr>
                <w:lang w:val="en-US"/>
              </w:rPr>
            </w:pPr>
            <w:r>
              <w:rPr>
                <w:lang w:val="en-US"/>
              </w:rPr>
              <w:t>OK.</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a5"/>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a5"/>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a5"/>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af0"/>
        <w:tblW w:w="9634" w:type="dxa"/>
        <w:tblLook w:val="04A0" w:firstRow="1" w:lastRow="0" w:firstColumn="1" w:lastColumn="0" w:noHBand="0" w:noVBand="1"/>
      </w:tblPr>
      <w:tblGrid>
        <w:gridCol w:w="1838"/>
        <w:gridCol w:w="7796"/>
      </w:tblGrid>
      <w:tr w:rsidR="00AA1C8D" w14:paraId="1CDE8F05" w14:textId="77777777" w:rsidTr="00C97641">
        <w:tc>
          <w:tcPr>
            <w:tcW w:w="1838" w:type="dxa"/>
            <w:shd w:val="clear" w:color="auto" w:fill="D9D9D9" w:themeFill="background1" w:themeFillShade="D9"/>
          </w:tcPr>
          <w:p w14:paraId="78153FD5" w14:textId="77777777" w:rsidR="00AA1C8D" w:rsidRDefault="00AA1C8D" w:rsidP="00C97641">
            <w:pPr>
              <w:rPr>
                <w:b/>
                <w:bCs/>
              </w:rPr>
            </w:pPr>
            <w:r>
              <w:rPr>
                <w:b/>
                <w:bCs/>
              </w:rPr>
              <w:t>Company</w:t>
            </w:r>
          </w:p>
        </w:tc>
        <w:tc>
          <w:tcPr>
            <w:tcW w:w="7796" w:type="dxa"/>
            <w:shd w:val="clear" w:color="auto" w:fill="D9D9D9" w:themeFill="background1" w:themeFillShade="D9"/>
          </w:tcPr>
          <w:p w14:paraId="623EC37D" w14:textId="77777777" w:rsidR="00AA1C8D" w:rsidRDefault="00AA1C8D" w:rsidP="00C97641">
            <w:pPr>
              <w:rPr>
                <w:b/>
                <w:bCs/>
              </w:rPr>
            </w:pPr>
            <w:r>
              <w:rPr>
                <w:b/>
                <w:bCs/>
              </w:rPr>
              <w:t>Comments</w:t>
            </w:r>
          </w:p>
        </w:tc>
      </w:tr>
      <w:tr w:rsidR="00AA1C8D" w14:paraId="5E28B6EF" w14:textId="77777777" w:rsidTr="00C97641">
        <w:tc>
          <w:tcPr>
            <w:tcW w:w="1838" w:type="dxa"/>
          </w:tcPr>
          <w:p w14:paraId="212168EB" w14:textId="1EC21C18" w:rsidR="00AA1C8D" w:rsidRPr="00785754" w:rsidRDefault="00EE203A" w:rsidP="00C97641">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19C2B865" w14:textId="16617B4E" w:rsidR="00EE203A" w:rsidRPr="00785754" w:rsidRDefault="00EE203A" w:rsidP="00EE203A">
            <w:pPr>
              <w:rPr>
                <w:rFonts w:eastAsia="等线"/>
                <w:lang w:val="en-US" w:eastAsia="zh-CN"/>
              </w:rPr>
            </w:pPr>
            <w:r>
              <w:rPr>
                <w:rFonts w:eastAsia="等线" w:hint="eastAsia"/>
                <w:lang w:val="en-US" w:eastAsia="zh-CN"/>
              </w:rPr>
              <w:t>We</w:t>
            </w:r>
            <w:r>
              <w:rPr>
                <w:rFonts w:eastAsia="等线"/>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C97641">
        <w:tc>
          <w:tcPr>
            <w:tcW w:w="1838" w:type="dxa"/>
          </w:tcPr>
          <w:p w14:paraId="5AFECA29" w14:textId="7E4476B6" w:rsidR="00AA1C8D" w:rsidRPr="00325CA1" w:rsidRDefault="00325CA1" w:rsidP="00C97641">
            <w:pPr>
              <w:rPr>
                <w:rFonts w:eastAsia="等线"/>
                <w:lang w:val="en-US" w:eastAsia="zh-CN"/>
              </w:rPr>
            </w:pPr>
            <w:r>
              <w:rPr>
                <w:rFonts w:eastAsia="等线" w:hint="eastAsia"/>
                <w:lang w:val="en-US" w:eastAsia="zh-CN"/>
              </w:rPr>
              <w:t>CATT</w:t>
            </w:r>
          </w:p>
        </w:tc>
        <w:tc>
          <w:tcPr>
            <w:tcW w:w="7796" w:type="dxa"/>
          </w:tcPr>
          <w:p w14:paraId="7B9E70D7" w14:textId="55E32CF9" w:rsidR="00AA1C8D" w:rsidRPr="00325CA1" w:rsidRDefault="00325CA1" w:rsidP="00325CA1">
            <w:pPr>
              <w:rPr>
                <w:rFonts w:eastAsia="等线"/>
                <w:lang w:val="en-US" w:eastAsia="zh-CN"/>
              </w:rPr>
            </w:pPr>
            <w:r>
              <w:rPr>
                <w:rFonts w:eastAsia="等线"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C97641">
        <w:tc>
          <w:tcPr>
            <w:tcW w:w="1838" w:type="dxa"/>
          </w:tcPr>
          <w:p w14:paraId="48003B0D" w14:textId="746285B4" w:rsidR="00AA1C8D" w:rsidRPr="0083330F" w:rsidRDefault="0083330F" w:rsidP="00C97641">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4BE63ABD" w14:textId="40A05597" w:rsidR="00AA1C8D" w:rsidRPr="0083330F" w:rsidRDefault="0083330F" w:rsidP="00C97641">
            <w:pPr>
              <w:rPr>
                <w:rFonts w:eastAsia="等线"/>
                <w:lang w:val="en-US" w:eastAsia="zh-CN"/>
              </w:rPr>
            </w:pPr>
            <w:r>
              <w:rPr>
                <w:rFonts w:eastAsia="等线" w:hint="eastAsia"/>
                <w:lang w:val="en-US" w:eastAsia="zh-CN"/>
              </w:rPr>
              <w:t>O</w:t>
            </w:r>
            <w:r>
              <w:rPr>
                <w:rFonts w:eastAsia="等线"/>
                <w:lang w:val="en-US" w:eastAsia="zh-CN"/>
              </w:rPr>
              <w:t>K</w:t>
            </w:r>
          </w:p>
        </w:tc>
      </w:tr>
      <w:tr w:rsidR="002D48DF" w:rsidRPr="008E3AB5" w14:paraId="2FC59835" w14:textId="77777777" w:rsidTr="00C97641">
        <w:tc>
          <w:tcPr>
            <w:tcW w:w="1838" w:type="dxa"/>
          </w:tcPr>
          <w:p w14:paraId="12C956EC" w14:textId="7D1B9913" w:rsidR="002D48DF" w:rsidRDefault="002D48DF" w:rsidP="00C97641">
            <w:pPr>
              <w:rPr>
                <w:rFonts w:eastAsia="等线"/>
                <w:lang w:val="en-US" w:eastAsia="zh-CN"/>
              </w:rPr>
            </w:pPr>
            <w:r>
              <w:rPr>
                <w:rFonts w:eastAsia="等线"/>
                <w:lang w:val="en-US" w:eastAsia="zh-CN"/>
              </w:rPr>
              <w:t>OPPO</w:t>
            </w:r>
          </w:p>
        </w:tc>
        <w:tc>
          <w:tcPr>
            <w:tcW w:w="7796" w:type="dxa"/>
          </w:tcPr>
          <w:p w14:paraId="5118641D" w14:textId="692B4DD7" w:rsidR="002D48DF" w:rsidRDefault="002D48DF" w:rsidP="002D48DF">
            <w:pPr>
              <w:rPr>
                <w:rFonts w:eastAsia="等线"/>
                <w:lang w:val="en-US" w:eastAsia="zh-CN"/>
              </w:rPr>
            </w:pPr>
            <w:r>
              <w:rPr>
                <w:rFonts w:eastAsia="等线"/>
                <w:lang w:val="en-US" w:eastAsia="zh-CN"/>
              </w:rPr>
              <w:t>Yes, this can be aligned.</w:t>
            </w:r>
          </w:p>
        </w:tc>
      </w:tr>
      <w:tr w:rsidR="00E8633F" w14:paraId="131192FA" w14:textId="77777777" w:rsidTr="00E8633F">
        <w:tc>
          <w:tcPr>
            <w:tcW w:w="1838" w:type="dxa"/>
          </w:tcPr>
          <w:p w14:paraId="350F0F22" w14:textId="1271E77B" w:rsidR="00E8633F" w:rsidRDefault="00E8633F" w:rsidP="00C97641">
            <w:pPr>
              <w:rPr>
                <w:rFonts w:eastAsia="等线"/>
                <w:lang w:val="en-US" w:eastAsia="zh-CN"/>
              </w:rPr>
            </w:pPr>
            <w:r>
              <w:rPr>
                <w:rFonts w:eastAsia="等线" w:hint="eastAsia"/>
                <w:lang w:val="en-US" w:eastAsia="zh-CN"/>
              </w:rPr>
              <w:t>Huawei</w:t>
            </w:r>
            <w:r>
              <w:rPr>
                <w:rFonts w:eastAsia="等线"/>
                <w:lang w:val="en-US" w:eastAsia="zh-CN"/>
              </w:rPr>
              <w:t>, HiSilicon</w:t>
            </w:r>
          </w:p>
        </w:tc>
        <w:tc>
          <w:tcPr>
            <w:tcW w:w="7796" w:type="dxa"/>
          </w:tcPr>
          <w:p w14:paraId="1DC4698A" w14:textId="4D91A828" w:rsidR="00E8633F" w:rsidRDefault="00E8633F" w:rsidP="00C97641">
            <w:pPr>
              <w:rPr>
                <w:rFonts w:eastAsia="等线"/>
                <w:lang w:val="en-US" w:eastAsia="zh-CN"/>
              </w:rPr>
            </w:pPr>
            <w:r>
              <w:rPr>
                <w:rFonts w:eastAsia="等线"/>
                <w:lang w:val="en-US" w:eastAsia="zh-CN"/>
              </w:rPr>
              <w:t>OK</w:t>
            </w:r>
          </w:p>
        </w:tc>
      </w:tr>
      <w:tr w:rsidR="00256750" w14:paraId="3F2B7511" w14:textId="77777777" w:rsidTr="00256750">
        <w:tc>
          <w:tcPr>
            <w:tcW w:w="1838" w:type="dxa"/>
          </w:tcPr>
          <w:p w14:paraId="333FFFCE" w14:textId="77777777" w:rsidR="00256750" w:rsidRDefault="00256750" w:rsidP="00C97641">
            <w:pPr>
              <w:rPr>
                <w:rFonts w:eastAsia="等线"/>
                <w:lang w:val="en-US" w:eastAsia="zh-CN"/>
              </w:rPr>
            </w:pPr>
            <w:r>
              <w:rPr>
                <w:rFonts w:eastAsia="等线"/>
                <w:lang w:val="en-US" w:eastAsia="zh-CN"/>
              </w:rPr>
              <w:t>Ericsson</w:t>
            </w:r>
          </w:p>
        </w:tc>
        <w:tc>
          <w:tcPr>
            <w:tcW w:w="7796" w:type="dxa"/>
          </w:tcPr>
          <w:p w14:paraId="39455CCD" w14:textId="77777777" w:rsidR="00256750" w:rsidRDefault="00256750" w:rsidP="00C97641">
            <w:pPr>
              <w:rPr>
                <w:rFonts w:eastAsia="等线"/>
                <w:lang w:val="en-US" w:eastAsia="zh-CN"/>
              </w:rPr>
            </w:pPr>
            <w:r>
              <w:rPr>
                <w:rFonts w:eastAsia="等线"/>
                <w:lang w:val="en-US" w:eastAsia="zh-CN"/>
              </w:rPr>
              <w:t>OK.</w:t>
            </w:r>
          </w:p>
          <w:p w14:paraId="3505EB95" w14:textId="19DA5092" w:rsidR="00256750" w:rsidRDefault="00256750" w:rsidP="00C97641">
            <w:pPr>
              <w:rPr>
                <w:rFonts w:eastAsia="等线"/>
                <w:lang w:val="en-US" w:eastAsia="zh-CN"/>
              </w:rPr>
            </w:pPr>
            <w:r>
              <w:rPr>
                <w:rFonts w:eastAsia="等线"/>
                <w:lang w:val="en-US" w:eastAsia="zh-CN"/>
              </w:rPr>
              <w:t>Regarding UE TRP, our view is that 23 dBm TRP is a bit too high for commercially viable UEs in FR2.</w:t>
            </w:r>
          </w:p>
        </w:tc>
      </w:tr>
      <w:tr w:rsidR="00B23194" w14:paraId="7CC6BFA6" w14:textId="77777777" w:rsidTr="00256750">
        <w:tc>
          <w:tcPr>
            <w:tcW w:w="1838" w:type="dxa"/>
          </w:tcPr>
          <w:p w14:paraId="77006919" w14:textId="5C5DD5AE" w:rsidR="00B23194" w:rsidRDefault="00B23194" w:rsidP="00C97641">
            <w:pPr>
              <w:rPr>
                <w:rFonts w:eastAsia="等线"/>
                <w:lang w:val="en-US" w:eastAsia="zh-CN"/>
              </w:rPr>
            </w:pPr>
            <w:r>
              <w:rPr>
                <w:rFonts w:eastAsia="等线"/>
                <w:lang w:val="en-US" w:eastAsia="zh-CN"/>
              </w:rPr>
              <w:t>Qualcomm</w:t>
            </w:r>
          </w:p>
        </w:tc>
        <w:tc>
          <w:tcPr>
            <w:tcW w:w="7796" w:type="dxa"/>
          </w:tcPr>
          <w:p w14:paraId="65CCCC4E" w14:textId="7B2AF9D1" w:rsidR="00B23194" w:rsidRDefault="00B23194" w:rsidP="00C97641">
            <w:pPr>
              <w:rPr>
                <w:rFonts w:eastAsia="等线"/>
                <w:lang w:val="en-US" w:eastAsia="zh-CN"/>
              </w:rPr>
            </w:pPr>
            <w:r>
              <w:rPr>
                <w:rFonts w:eastAsia="等线"/>
                <w:lang w:val="en-US" w:eastAsia="zh-CN"/>
              </w:rPr>
              <w:t xml:space="preserve">Yes. </w:t>
            </w:r>
          </w:p>
        </w:tc>
      </w:tr>
      <w:tr w:rsidR="00BF52EE" w14:paraId="4AE36C74" w14:textId="77777777" w:rsidTr="00256750">
        <w:tc>
          <w:tcPr>
            <w:tcW w:w="1838" w:type="dxa"/>
          </w:tcPr>
          <w:p w14:paraId="33C82FB0" w14:textId="5F7E238B" w:rsidR="00BF52EE" w:rsidRDefault="00BF52EE" w:rsidP="00C97641">
            <w:pPr>
              <w:rPr>
                <w:rFonts w:eastAsia="等线"/>
                <w:lang w:val="en-US" w:eastAsia="zh-CN"/>
              </w:rPr>
            </w:pPr>
            <w:r>
              <w:rPr>
                <w:rFonts w:eastAsia="等线"/>
                <w:lang w:val="en-US" w:eastAsia="zh-CN"/>
              </w:rPr>
              <w:t>Nokia, NSB</w:t>
            </w:r>
          </w:p>
        </w:tc>
        <w:tc>
          <w:tcPr>
            <w:tcW w:w="7796" w:type="dxa"/>
          </w:tcPr>
          <w:p w14:paraId="21DA3301" w14:textId="2E52172C" w:rsidR="00BF52EE" w:rsidRDefault="00BF52EE" w:rsidP="00C97641">
            <w:pPr>
              <w:rPr>
                <w:rFonts w:eastAsia="等线"/>
                <w:lang w:val="en-US" w:eastAsia="zh-CN"/>
              </w:rPr>
            </w:pPr>
            <w:r>
              <w:rPr>
                <w:rFonts w:eastAsia="等线"/>
                <w:lang w:val="en-US" w:eastAsia="zh-CN"/>
              </w:rPr>
              <w:t>OK</w:t>
            </w:r>
          </w:p>
        </w:tc>
      </w:tr>
      <w:tr w:rsidR="00B91900" w14:paraId="45E32DB8" w14:textId="77777777" w:rsidTr="00256750">
        <w:tc>
          <w:tcPr>
            <w:tcW w:w="1838" w:type="dxa"/>
          </w:tcPr>
          <w:p w14:paraId="6D21BA03" w14:textId="1D210BDD" w:rsidR="00B91900" w:rsidRDefault="00B91900" w:rsidP="00C97641">
            <w:pPr>
              <w:rPr>
                <w:rFonts w:eastAsia="等线"/>
                <w:lang w:val="en-US" w:eastAsia="zh-CN"/>
              </w:rPr>
            </w:pPr>
            <w:r>
              <w:rPr>
                <w:rFonts w:eastAsia="等线"/>
                <w:lang w:val="en-US" w:eastAsia="zh-CN"/>
              </w:rPr>
              <w:t>Intel</w:t>
            </w:r>
          </w:p>
        </w:tc>
        <w:tc>
          <w:tcPr>
            <w:tcW w:w="7796" w:type="dxa"/>
          </w:tcPr>
          <w:p w14:paraId="41E9EAD8" w14:textId="773B2387" w:rsidR="00B91900" w:rsidRDefault="00020A88" w:rsidP="00C97641">
            <w:pPr>
              <w:rPr>
                <w:rFonts w:eastAsia="等线"/>
                <w:lang w:val="en-US" w:eastAsia="zh-CN"/>
              </w:rPr>
            </w:pPr>
            <w:r>
              <w:rPr>
                <w:rFonts w:eastAsia="等线"/>
                <w:lang w:val="en-US" w:eastAsia="zh-CN"/>
              </w:rPr>
              <w:t>OK</w:t>
            </w:r>
            <w:r w:rsidR="002D70B9">
              <w:rPr>
                <w:rFonts w:eastAsia="等线"/>
                <w:lang w:val="en-US" w:eastAsia="zh-CN"/>
              </w:rPr>
              <w:t xml:space="preserve"> to consider 12 dBm max TRP</w:t>
            </w:r>
            <w:r w:rsidR="00F75B19">
              <w:rPr>
                <w:rFonts w:eastAsia="等线"/>
                <w:lang w:val="en-US" w:eastAsia="zh-CN"/>
              </w:rPr>
              <w:t xml:space="preserve">, but </w:t>
            </w:r>
            <w:r w:rsidR="00BF75B4">
              <w:rPr>
                <w:rFonts w:eastAsia="等线"/>
                <w:lang w:val="en-US" w:eastAsia="zh-CN"/>
              </w:rPr>
              <w:t xml:space="preserve">it </w:t>
            </w:r>
            <w:r w:rsidR="002D70B9">
              <w:rPr>
                <w:rFonts w:eastAsia="等线"/>
                <w:lang w:val="en-US" w:eastAsia="zh-CN"/>
              </w:rPr>
              <w:t>needs to be clarified</w:t>
            </w:r>
            <w:r w:rsidR="000367CC">
              <w:rPr>
                <w:rFonts w:eastAsia="等线"/>
                <w:lang w:val="en-US" w:eastAsia="zh-CN"/>
              </w:rPr>
              <w:t xml:space="preserve"> if </w:t>
            </w:r>
            <w:r w:rsidR="00C0592E">
              <w:rPr>
                <w:rFonts w:eastAsia="等线"/>
                <w:lang w:val="en-US" w:eastAsia="zh-CN"/>
              </w:rPr>
              <w:t>for RedCap, we only assume 12 dBm or evaluate both 23 dBm and 12 dBm cases,</w:t>
            </w:r>
            <w:r w:rsidR="00F75B19">
              <w:rPr>
                <w:rFonts w:eastAsia="等线"/>
                <w:lang w:val="en-US" w:eastAsia="zh-CN"/>
              </w:rPr>
              <w:t xml:space="preserve"> </w:t>
            </w:r>
            <w:r w:rsidR="00C0592E">
              <w:rPr>
                <w:rFonts w:eastAsia="等线"/>
                <w:lang w:val="en-US" w:eastAsia="zh-CN"/>
              </w:rPr>
              <w:t>since</w:t>
            </w:r>
            <w:r w:rsidR="00F75B19">
              <w:rPr>
                <w:rFonts w:eastAsia="等线"/>
                <w:lang w:val="en-US" w:eastAsia="zh-CN"/>
              </w:rPr>
              <w:t xml:space="preserve"> </w:t>
            </w:r>
            <w:r w:rsidR="00A0750B">
              <w:rPr>
                <w:rFonts w:eastAsia="等线"/>
                <w:lang w:val="en-US" w:eastAsia="zh-CN"/>
              </w:rPr>
              <w:t xml:space="preserve">the agreement from </w:t>
            </w:r>
            <w:r w:rsidR="00F75B19">
              <w:rPr>
                <w:rFonts w:eastAsia="等线"/>
                <w:lang w:val="en-US" w:eastAsia="zh-CN"/>
              </w:rPr>
              <w:t>CE SI seems to indicate that both 23 dBm and 12 dBm cases are considered (“</w:t>
            </w:r>
            <w:r w:rsidR="00F75B19" w:rsidRPr="00BF75B4">
              <w:rPr>
                <w:rFonts w:eastAsia="等线"/>
                <w:i/>
                <w:iCs/>
                <w:lang w:val="en-US" w:eastAsia="zh-CN"/>
              </w:rPr>
              <w:t>also considered</w:t>
            </w:r>
            <w:r w:rsidR="00F75B19">
              <w:rPr>
                <w:rFonts w:eastAsia="等线"/>
                <w:lang w:val="en-US" w:eastAsia="zh-CN"/>
              </w:rPr>
              <w:t>”)</w:t>
            </w:r>
            <w:r>
              <w:rPr>
                <w:rFonts w:eastAsia="等线"/>
                <w:lang w:val="en-US" w:eastAsia="zh-CN"/>
              </w:rPr>
              <w:t>.</w:t>
            </w:r>
          </w:p>
        </w:tc>
      </w:tr>
    </w:tbl>
    <w:p w14:paraId="67443C81" w14:textId="77777777" w:rsidR="00AA1C8D" w:rsidRDefault="00AA1C8D" w:rsidP="00175FDD">
      <w:pPr>
        <w:rPr>
          <w:lang w:val="en-US"/>
        </w:rPr>
      </w:pPr>
    </w:p>
    <w:p w14:paraId="7E3F2280" w14:textId="77777777" w:rsidR="00175FDD" w:rsidRDefault="00175FDD" w:rsidP="00175FDD">
      <w:pPr>
        <w:pStyle w:val="1"/>
      </w:pPr>
      <w:r>
        <w:lastRenderedPageBreak/>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587B3B">
          <w:rPr>
            <w:rStyle w:val="af1"/>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a5"/>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a5"/>
        <w:jc w:val="both"/>
        <w:rPr>
          <w:sz w:val="20"/>
          <w:szCs w:val="22"/>
        </w:rPr>
      </w:pPr>
    </w:p>
    <w:p w14:paraId="4FA70BB8" w14:textId="77777777" w:rsidR="00587B3B" w:rsidRPr="0078730D" w:rsidRDefault="00587B3B" w:rsidP="00587B3B">
      <w:pPr>
        <w:pStyle w:val="a5"/>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a5"/>
        <w:jc w:val="both"/>
        <w:rPr>
          <w:sz w:val="20"/>
          <w:szCs w:val="22"/>
        </w:rPr>
      </w:pPr>
    </w:p>
    <w:p w14:paraId="0295E830" w14:textId="77777777" w:rsidR="00587B3B" w:rsidRPr="0078730D" w:rsidRDefault="00587B3B" w:rsidP="00587B3B">
      <w:pPr>
        <w:pStyle w:val="a5"/>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a5"/>
        <w:jc w:val="both"/>
        <w:rPr>
          <w:rFonts w:eastAsia="Calibri"/>
        </w:rPr>
      </w:pPr>
      <w:r w:rsidRPr="0078730D">
        <w:rPr>
          <w:sz w:val="20"/>
          <w:szCs w:val="22"/>
          <w:highlight w:val="cyan"/>
        </w:rPr>
        <w:lastRenderedPageBreak/>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a5"/>
        <w:jc w:val="both"/>
        <w:rPr>
          <w:sz w:val="20"/>
          <w:szCs w:val="22"/>
        </w:rPr>
      </w:pPr>
    </w:p>
    <w:p w14:paraId="4289C010" w14:textId="77777777" w:rsidR="00587B3B" w:rsidRPr="0078730D" w:rsidRDefault="00587B3B" w:rsidP="00587B3B">
      <w:pPr>
        <w:pStyle w:val="a5"/>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a5"/>
        <w:jc w:val="both"/>
        <w:rPr>
          <w:sz w:val="20"/>
          <w:szCs w:val="22"/>
        </w:rPr>
      </w:pPr>
    </w:p>
    <w:p w14:paraId="46098958" w14:textId="77777777" w:rsidR="00587B3B" w:rsidRPr="0078730D" w:rsidRDefault="00587B3B" w:rsidP="00587B3B">
      <w:pPr>
        <w:pStyle w:val="a5"/>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a5"/>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a5"/>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af0"/>
        <w:tblW w:w="9634" w:type="dxa"/>
        <w:tblLook w:val="04A0" w:firstRow="1" w:lastRow="0" w:firstColumn="1" w:lastColumn="0" w:noHBand="0" w:noVBand="1"/>
      </w:tblPr>
      <w:tblGrid>
        <w:gridCol w:w="1838"/>
        <w:gridCol w:w="7796"/>
      </w:tblGrid>
      <w:tr w:rsidR="00587B3B" w14:paraId="4478C540" w14:textId="77777777" w:rsidTr="00C97641">
        <w:tc>
          <w:tcPr>
            <w:tcW w:w="1838" w:type="dxa"/>
            <w:shd w:val="clear" w:color="auto" w:fill="D9D9D9" w:themeFill="background1" w:themeFillShade="D9"/>
          </w:tcPr>
          <w:p w14:paraId="5B645055" w14:textId="77777777" w:rsidR="00587B3B" w:rsidRDefault="00587B3B" w:rsidP="00C97641">
            <w:pPr>
              <w:rPr>
                <w:b/>
                <w:bCs/>
              </w:rPr>
            </w:pPr>
            <w:r>
              <w:rPr>
                <w:b/>
                <w:bCs/>
              </w:rPr>
              <w:t>Company</w:t>
            </w:r>
          </w:p>
        </w:tc>
        <w:tc>
          <w:tcPr>
            <w:tcW w:w="7796" w:type="dxa"/>
            <w:shd w:val="clear" w:color="auto" w:fill="D9D9D9" w:themeFill="background1" w:themeFillShade="D9"/>
          </w:tcPr>
          <w:p w14:paraId="326AC0F2" w14:textId="77777777" w:rsidR="00587B3B" w:rsidRDefault="00587B3B" w:rsidP="00C97641">
            <w:pPr>
              <w:rPr>
                <w:b/>
                <w:bCs/>
              </w:rPr>
            </w:pPr>
            <w:r>
              <w:rPr>
                <w:b/>
                <w:bCs/>
              </w:rPr>
              <w:t>Comments</w:t>
            </w:r>
          </w:p>
        </w:tc>
      </w:tr>
      <w:tr w:rsidR="00587B3B" w14:paraId="3560E611" w14:textId="77777777" w:rsidTr="00C97641">
        <w:tc>
          <w:tcPr>
            <w:tcW w:w="1838" w:type="dxa"/>
          </w:tcPr>
          <w:p w14:paraId="68341113" w14:textId="737A5751" w:rsidR="00587B3B" w:rsidRPr="0083330F" w:rsidRDefault="0083330F" w:rsidP="00C97641">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CFB3171" w14:textId="4684FF27" w:rsidR="00587B3B" w:rsidRDefault="00724587" w:rsidP="00C97641">
            <w:pPr>
              <w:rPr>
                <w:rFonts w:eastAsia="等线"/>
                <w:lang w:val="en-US" w:eastAsia="zh-CN"/>
              </w:rPr>
            </w:pPr>
            <w:r>
              <w:rPr>
                <w:rFonts w:eastAsia="等线"/>
                <w:lang w:val="en-US" w:eastAsia="zh-CN"/>
              </w:rPr>
              <w:t>We think a aligned</w:t>
            </w:r>
            <w:r w:rsidR="0083330F">
              <w:rPr>
                <w:rFonts w:eastAsia="等线"/>
                <w:lang w:val="en-US" w:eastAsia="zh-CN"/>
              </w:rPr>
              <w:t xml:space="preserve"> </w:t>
            </w:r>
            <w:r>
              <w:rPr>
                <w:rFonts w:eastAsia="等线"/>
                <w:lang w:val="en-US" w:eastAsia="zh-CN"/>
              </w:rPr>
              <w:t xml:space="preserve">assumption for </w:t>
            </w:r>
            <w:r w:rsidR="0083330F">
              <w:rPr>
                <w:rFonts w:eastAsia="等线"/>
                <w:lang w:val="en-US" w:eastAsia="zh-CN"/>
              </w:rPr>
              <w:t>simulated bandwidth for reference UE and redcap UE</w:t>
            </w:r>
            <w:r>
              <w:rPr>
                <w:rFonts w:eastAsia="等线"/>
                <w:lang w:val="en-US" w:eastAsia="zh-CN"/>
              </w:rPr>
              <w:t xml:space="preserve"> should be given</w:t>
            </w:r>
            <w:r w:rsidR="0083330F">
              <w:rPr>
                <w:rFonts w:eastAsia="等线"/>
                <w:lang w:val="en-US" w:eastAsia="zh-CN"/>
              </w:rPr>
              <w:t>, we propose the following</w:t>
            </w:r>
          </w:p>
          <w:p w14:paraId="2CD5B2D4" w14:textId="77777777" w:rsidR="0083330F" w:rsidRPr="00724587" w:rsidRDefault="0083330F" w:rsidP="00724587">
            <w:pPr>
              <w:pStyle w:val="a5"/>
              <w:numPr>
                <w:ilvl w:val="0"/>
                <w:numId w:val="17"/>
              </w:numPr>
              <w:rPr>
                <w:rFonts w:eastAsia="等线"/>
                <w:lang w:val="en-US" w:eastAsia="zh-CN"/>
              </w:rPr>
            </w:pPr>
            <w:r w:rsidRPr="00724587">
              <w:rPr>
                <w:rFonts w:eastAsia="等线"/>
                <w:lang w:val="en-US" w:eastAsia="zh-CN"/>
              </w:rPr>
              <w:t xml:space="preserve">For FR1 (both 2.6GHz and 4GHz), the simulated bandwidth for reference UE is 100MHz </w:t>
            </w:r>
            <w:r w:rsidR="00724587" w:rsidRPr="00724587">
              <w:rPr>
                <w:rFonts w:eastAsia="等线"/>
                <w:lang w:val="en-US" w:eastAsia="zh-CN"/>
              </w:rPr>
              <w:t>and for redcap UE is 20MHz</w:t>
            </w:r>
          </w:p>
          <w:p w14:paraId="0EBE39E1" w14:textId="77777777" w:rsidR="00724587" w:rsidRDefault="00724587" w:rsidP="00724587">
            <w:pPr>
              <w:pStyle w:val="a5"/>
              <w:numPr>
                <w:ilvl w:val="0"/>
                <w:numId w:val="17"/>
              </w:numPr>
              <w:rPr>
                <w:rFonts w:eastAsia="等线"/>
                <w:lang w:val="en-US" w:eastAsia="zh-CN"/>
              </w:rPr>
            </w:pPr>
            <w:r w:rsidRPr="00724587">
              <w:rPr>
                <w:rFonts w:eastAsia="等线" w:hint="eastAsia"/>
                <w:lang w:val="en-US" w:eastAsia="zh-CN"/>
              </w:rPr>
              <w:t>F</w:t>
            </w:r>
            <w:r w:rsidRPr="00724587">
              <w:rPr>
                <w:rFonts w:eastAsia="等线"/>
                <w:lang w:val="en-US" w:eastAsia="zh-CN"/>
              </w:rPr>
              <w:t>or FR2</w:t>
            </w:r>
            <w:r>
              <w:rPr>
                <w:rFonts w:eastAsia="等线"/>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等线"/>
                <w:lang w:val="en-US" w:eastAsia="zh-CN"/>
              </w:rPr>
            </w:pPr>
            <w:r>
              <w:rPr>
                <w:rFonts w:eastAsia="等线"/>
                <w:lang w:val="en-US" w:eastAsia="zh-CN"/>
              </w:rPr>
              <w:t>Another minor comment is that we think for SE it is better to use “bit/s/Hz”, instead of “</w:t>
            </w:r>
            <w:r w:rsidRPr="00724587">
              <w:rPr>
                <w:rFonts w:eastAsia="等线"/>
                <w:lang w:val="en-US" w:eastAsia="zh-CN"/>
              </w:rPr>
              <w:t>bits/RE</w:t>
            </w:r>
            <w:r>
              <w:rPr>
                <w:rFonts w:eastAsia="等线"/>
                <w:lang w:val="en-US" w:eastAsia="zh-CN"/>
              </w:rPr>
              <w:t>”.</w:t>
            </w:r>
          </w:p>
        </w:tc>
      </w:tr>
      <w:tr w:rsidR="00E8633F" w:rsidRPr="008E3AB5" w14:paraId="59910D96" w14:textId="77777777" w:rsidTr="00C97641">
        <w:tc>
          <w:tcPr>
            <w:tcW w:w="1838" w:type="dxa"/>
          </w:tcPr>
          <w:p w14:paraId="6166E69A" w14:textId="3C466CAD" w:rsidR="00E8633F" w:rsidRDefault="00E8633F" w:rsidP="00E8633F">
            <w:pPr>
              <w:rPr>
                <w:lang w:val="en-US" w:eastAsia="ko-KR"/>
              </w:rPr>
            </w:pPr>
            <w:r>
              <w:rPr>
                <w:rFonts w:eastAsia="等线" w:hint="eastAsia"/>
                <w:lang w:eastAsia="zh-CN"/>
              </w:rPr>
              <w:t>Huawei, HiSilicon</w:t>
            </w:r>
          </w:p>
        </w:tc>
        <w:tc>
          <w:tcPr>
            <w:tcW w:w="7796" w:type="dxa"/>
          </w:tcPr>
          <w:p w14:paraId="74C40C6D" w14:textId="77777777" w:rsidR="00E8633F" w:rsidRDefault="00E8633F" w:rsidP="00E8633F">
            <w:pPr>
              <w:rPr>
                <w:rFonts w:eastAsia="等线"/>
                <w:lang w:val="en-US" w:eastAsia="zh-CN"/>
              </w:rPr>
            </w:pPr>
            <w:r>
              <w:rPr>
                <w:rFonts w:eastAsia="等线"/>
                <w:lang w:val="en-US" w:eastAsia="zh-CN"/>
              </w:rPr>
              <w:t>N</w:t>
            </w:r>
            <w:r>
              <w:rPr>
                <w:rFonts w:eastAsia="等线" w:hint="eastAsia"/>
                <w:lang w:val="en-US" w:eastAsia="zh-CN"/>
              </w:rPr>
              <w:t>o</w:t>
            </w:r>
          </w:p>
          <w:p w14:paraId="201D9ACD" w14:textId="77777777" w:rsidR="00E8633F" w:rsidRDefault="00E8633F" w:rsidP="00E8633F">
            <w:pPr>
              <w:rPr>
                <w:rFonts w:eastAsia="等线"/>
                <w:lang w:val="en-US" w:eastAsia="zh-CN"/>
              </w:rPr>
            </w:pPr>
            <w:r>
              <w:rPr>
                <w:rFonts w:eastAsia="等线"/>
                <w:lang w:val="en-US" w:eastAsia="zh-CN"/>
              </w:rPr>
              <w:t>Regarding the sheet of General note, please update “1 layer” to “1 or 2 DL layers” because 2 DL layers should be an option for the case of 2Rx.</w:t>
            </w:r>
          </w:p>
          <w:p w14:paraId="2AC85ED9" w14:textId="77777777" w:rsidR="00E8633F" w:rsidRDefault="00E8633F" w:rsidP="00E8633F">
            <w:pPr>
              <w:rPr>
                <w:rFonts w:eastAsia="等线"/>
                <w:lang w:val="en-US" w:eastAsia="zh-CN"/>
              </w:rPr>
            </w:pPr>
            <w:r>
              <w:rPr>
                <w:rFonts w:eastAsia="等线"/>
                <w:lang w:val="en-US" w:eastAsia="zh-CN"/>
              </w:rPr>
              <w:t>Regarding issue (1-4), as commented twice before, the point is that effective 1:50 traffic ratio of REDCAP UEs over reference UEs are far too small which can downplay the impact of cost reduction on the real network operation. Additionally, what to be evaluated in capacity SLS is clearly not power saving, thus we are afraid that we fail to follow the logic to reuse power saving model, IM model to network capacity evaluation. To make progress, we suggest to add a note to the usage of IM model for REDCAP UE in capacity SLS that the effective traffic ratio of REDCAP UEs over reference UEs should be either 25% or 50%. Those two ratio values are referred to the agreed percentage of UE numbers.</w:t>
            </w:r>
          </w:p>
          <w:p w14:paraId="63EB8365" w14:textId="77777777" w:rsidR="00E8633F" w:rsidRDefault="00E8633F" w:rsidP="00E8633F">
            <w:r>
              <w:rPr>
                <w:rFonts w:eastAsia="等线"/>
                <w:lang w:val="en-US" w:eastAsia="zh-CN"/>
              </w:rPr>
              <w:t xml:space="preserve">Regarding issue (1-5), we feel the reason resulting in FL’s worry is actually the 1:50 too low traffic ratio of REDCAP UEs as pointed out in the issue (1-4). The resulting RU variance can be reduced by our proposed traffic ratio limitation. More importantly, the SLS methodology seems unclear in the proposal and excel file. </w:t>
            </w:r>
            <w:r>
              <w:rPr>
                <w:rFonts w:eastAsia="等线"/>
                <w:lang w:eastAsia="zh-CN"/>
              </w:rPr>
              <w:t xml:space="preserve">The key issue is to evaluate the impact from introduction of REDCAP UEs rather than the increase of total number of UEs. Therefore, we suggest to align the SLS evaluation methodology to distinguish the impact of cost reduction feature from the impact of varying number of UEs. Otherwise, it is almost impossible to conclude the impact of cost reduction feature by aggregation of companies’ SLS results in the coming meeting. Maybe FL and any company could clarify how it works and how to conclude the impact of cost reduction feature. </w:t>
            </w:r>
          </w:p>
          <w:p w14:paraId="43A98646" w14:textId="5D1CAE5A" w:rsidR="00E8633F" w:rsidRPr="008E3AB5" w:rsidRDefault="00E8633F" w:rsidP="00E8633F">
            <w:pPr>
              <w:rPr>
                <w:lang w:val="en-US"/>
              </w:rPr>
            </w:pPr>
            <w:r>
              <w:t>In our understanding, the methodology we suggested is more reasonable and efficiency. i.e. “</w:t>
            </w:r>
            <w:r>
              <w:rPr>
                <w:rFonts w:eastAsia="等线"/>
                <w:lang w:val="en-US" w:eastAsia="zh-CN"/>
              </w:rPr>
              <w:t xml:space="preserve">The total number of UEs is firstly determined assuming 0% RedCap UE ratio when adapting the target RU, and then applied to the other RedCap UE ratios and not changed for other cost </w:t>
            </w:r>
            <w:r>
              <w:rPr>
                <w:rFonts w:eastAsia="等线"/>
                <w:lang w:val="en-US" w:eastAsia="zh-CN"/>
              </w:rPr>
              <w:lastRenderedPageBreak/>
              <w:t>reduction features. Then the changes of RU can reflect the performance loss due to RedCap UE complexity reduction. Meanwhile, the other metrics also be used to evaluate the performance loss, such as, SE and UPT.</w:t>
            </w:r>
            <w:r>
              <w:t>”</w:t>
            </w:r>
          </w:p>
        </w:tc>
      </w:tr>
      <w:tr w:rsidR="00256750" w:rsidRPr="008E3AB5" w14:paraId="64160474" w14:textId="77777777" w:rsidTr="00C97641">
        <w:tc>
          <w:tcPr>
            <w:tcW w:w="1838" w:type="dxa"/>
          </w:tcPr>
          <w:p w14:paraId="2CC30B62" w14:textId="7BBCEA00" w:rsidR="00256750" w:rsidRDefault="00256750" w:rsidP="00256750">
            <w:pPr>
              <w:rPr>
                <w:lang w:val="en-US" w:eastAsia="ko-KR"/>
              </w:rPr>
            </w:pPr>
            <w:r>
              <w:rPr>
                <w:lang w:val="en-US" w:eastAsia="ko-KR"/>
              </w:rPr>
              <w:lastRenderedPageBreak/>
              <w:t>Ericsson</w:t>
            </w:r>
          </w:p>
        </w:tc>
        <w:tc>
          <w:tcPr>
            <w:tcW w:w="7796" w:type="dxa"/>
          </w:tcPr>
          <w:p w14:paraId="196A0B59" w14:textId="77777777" w:rsidR="00256750" w:rsidRDefault="00256750" w:rsidP="00256750">
            <w:pPr>
              <w:rPr>
                <w:lang w:val="en-US"/>
              </w:rPr>
            </w:pPr>
            <w:r>
              <w:rPr>
                <w:lang w:val="en-US"/>
              </w:rPr>
              <w:t>Yes.</w:t>
            </w:r>
          </w:p>
          <w:p w14:paraId="144206DD" w14:textId="77777777" w:rsidR="00256750" w:rsidRDefault="00256750" w:rsidP="00256750">
            <w:pPr>
              <w:rPr>
                <w:lang w:val="en-US"/>
              </w:rPr>
            </w:pPr>
            <w:r>
              <w:rPr>
                <w:lang w:val="en-US"/>
              </w:rPr>
              <w:t>Regarding vivo’s comments on bandwidths, our view is:</w:t>
            </w:r>
          </w:p>
          <w:p w14:paraId="440E023C" w14:textId="77777777" w:rsidR="00256750" w:rsidRPr="00256750" w:rsidRDefault="00256750" w:rsidP="00256750">
            <w:pPr>
              <w:pStyle w:val="a5"/>
              <w:numPr>
                <w:ilvl w:val="0"/>
                <w:numId w:val="19"/>
              </w:numPr>
              <w:rPr>
                <w:rFonts w:ascii="Times New Roman" w:eastAsia="Batang" w:hAnsi="Times New Roman" w:cs="Times New Roman"/>
                <w:sz w:val="20"/>
                <w:szCs w:val="20"/>
                <w:lang w:val="en-US" w:eastAsia="en-US"/>
              </w:rPr>
            </w:pPr>
            <w:r w:rsidRPr="00585215">
              <w:rPr>
                <w:rFonts w:ascii="Times New Roman" w:hAnsi="Times New Roman" w:cs="Times New Roman"/>
                <w:sz w:val="20"/>
                <w:szCs w:val="20"/>
                <w:lang w:val="en-US"/>
              </w:rPr>
              <w:t xml:space="preserve">The total system bandwidth in SLS can be 100 MHz for both FR1 and FR2. This is </w:t>
            </w:r>
            <w:r w:rsidRPr="00256750">
              <w:rPr>
                <w:rFonts w:ascii="Times New Roman" w:eastAsia="Batang" w:hAnsi="Times New Roman" w:cs="Times New Roman"/>
                <w:sz w:val="20"/>
                <w:szCs w:val="20"/>
                <w:lang w:val="en-US" w:eastAsia="en-US"/>
              </w:rPr>
              <w:t>aligned with the LLS assumptions.</w:t>
            </w:r>
          </w:p>
          <w:p w14:paraId="691527FC" w14:textId="77777777" w:rsidR="00256750" w:rsidRPr="00256750" w:rsidRDefault="00256750" w:rsidP="00256750">
            <w:pPr>
              <w:pStyle w:val="a5"/>
              <w:numPr>
                <w:ilvl w:val="0"/>
                <w:numId w:val="19"/>
              </w:numPr>
              <w:rPr>
                <w:rFonts w:ascii="Times New Roman" w:eastAsia="Batang" w:hAnsi="Times New Roman" w:cs="Times New Roman"/>
                <w:sz w:val="20"/>
                <w:szCs w:val="20"/>
                <w:lang w:val="en-US" w:eastAsia="en-US"/>
              </w:rPr>
            </w:pPr>
            <w:r w:rsidRPr="00256750">
              <w:rPr>
                <w:rFonts w:ascii="Times New Roman" w:eastAsia="Batang" w:hAnsi="Times New Roman" w:cs="Times New Roman"/>
                <w:sz w:val="20"/>
                <w:szCs w:val="20"/>
                <w:lang w:val="en-US" w:eastAsia="en-US"/>
              </w:rPr>
              <w:t>In FR1, the scheduled bandwidths for reference and RedCap UEs can be up to 100 MHz and 20 MHz, respectively.</w:t>
            </w:r>
          </w:p>
          <w:p w14:paraId="51988AEA" w14:textId="72ACC52C" w:rsidR="00256750" w:rsidRPr="00256750" w:rsidRDefault="00256750" w:rsidP="00256750">
            <w:pPr>
              <w:pStyle w:val="a5"/>
              <w:numPr>
                <w:ilvl w:val="0"/>
                <w:numId w:val="19"/>
              </w:numPr>
              <w:rPr>
                <w:rFonts w:ascii="Times New Roman" w:hAnsi="Times New Roman" w:cs="Times New Roman"/>
                <w:sz w:val="20"/>
                <w:szCs w:val="20"/>
                <w:lang w:val="en-US"/>
              </w:rPr>
            </w:pPr>
            <w:r w:rsidRPr="00256750">
              <w:rPr>
                <w:rFonts w:ascii="Times New Roman" w:eastAsia="Batang" w:hAnsi="Times New Roman" w:cs="Times New Roman"/>
                <w:sz w:val="20"/>
                <w:szCs w:val="20"/>
                <w:lang w:val="en-US" w:eastAsia="en-US"/>
              </w:rPr>
              <w:t>In FR2, the scheduled bandwidths for reference UEs can be up to 100 MHz (aligned with the LLS assumption), and up to 100 MHz or 50 MHz for RedCap UEs.</w:t>
            </w:r>
            <w:r w:rsidRPr="00256750">
              <w:rPr>
                <w:lang w:val="en-US"/>
              </w:rPr>
              <w:t xml:space="preserve"> </w:t>
            </w:r>
          </w:p>
        </w:tc>
      </w:tr>
      <w:tr w:rsidR="00A42318" w:rsidRPr="008E3AB5" w14:paraId="7BFE3AC8" w14:textId="77777777" w:rsidTr="00C97641">
        <w:tc>
          <w:tcPr>
            <w:tcW w:w="1838" w:type="dxa"/>
          </w:tcPr>
          <w:p w14:paraId="0DE8E435" w14:textId="14A168D6" w:rsidR="00A42318" w:rsidRDefault="00A42318" w:rsidP="00256750">
            <w:pPr>
              <w:rPr>
                <w:lang w:val="en-US" w:eastAsia="ko-KR"/>
              </w:rPr>
            </w:pPr>
            <w:r>
              <w:rPr>
                <w:lang w:val="en-US" w:eastAsia="ko-KR"/>
              </w:rPr>
              <w:t>Qualcomm</w:t>
            </w:r>
          </w:p>
        </w:tc>
        <w:tc>
          <w:tcPr>
            <w:tcW w:w="7796" w:type="dxa"/>
          </w:tcPr>
          <w:p w14:paraId="29CEB8C6" w14:textId="77777777" w:rsidR="00A42318" w:rsidRDefault="00A42318" w:rsidP="00256750">
            <w:pPr>
              <w:rPr>
                <w:lang w:val="en-US"/>
              </w:rPr>
            </w:pPr>
            <w:r>
              <w:rPr>
                <w:lang w:val="en-US"/>
              </w:rPr>
              <w:t>Yes.</w:t>
            </w:r>
          </w:p>
          <w:p w14:paraId="3A8784CB" w14:textId="40DCCA05" w:rsidR="00090122" w:rsidRDefault="00090122" w:rsidP="00256750">
            <w:pPr>
              <w:rPr>
                <w:lang w:val="en-US"/>
              </w:rPr>
            </w:pPr>
            <w:r>
              <w:rPr>
                <w:lang w:val="en-US"/>
              </w:rPr>
              <w:t>Regarding UE complexity reduction, we think reduced BW and modulation restriction of RedCap UE can be accounted for in the SLS. For the study of BW reduction, we agree with the views of Vivo and Ericsson. For the study of modulation restriction, we can stick with the RAN1#102 agreements</w:t>
            </w:r>
            <w:r w:rsidR="0067085B">
              <w:rPr>
                <w:lang w:val="en-US"/>
              </w:rPr>
              <w:t xml:space="preserve"> for FR1 and FR2, respectively.</w:t>
            </w:r>
          </w:p>
        </w:tc>
      </w:tr>
      <w:tr w:rsidR="00664C28" w:rsidRPr="008E3AB5" w14:paraId="0A38A2B5" w14:textId="77777777" w:rsidTr="00C97641">
        <w:tc>
          <w:tcPr>
            <w:tcW w:w="1838" w:type="dxa"/>
          </w:tcPr>
          <w:p w14:paraId="7BA1D1A5" w14:textId="2FD28E86" w:rsidR="00664C28" w:rsidRDefault="00664C28" w:rsidP="00256750">
            <w:pPr>
              <w:rPr>
                <w:lang w:val="en-US" w:eastAsia="ko-KR"/>
              </w:rPr>
            </w:pPr>
            <w:r>
              <w:rPr>
                <w:lang w:val="en-US" w:eastAsia="ko-KR"/>
              </w:rPr>
              <w:t>FUTUREWEI</w:t>
            </w:r>
          </w:p>
        </w:tc>
        <w:tc>
          <w:tcPr>
            <w:tcW w:w="7796" w:type="dxa"/>
          </w:tcPr>
          <w:p w14:paraId="09F4AA5F" w14:textId="074A4343" w:rsidR="00664C28" w:rsidRDefault="00664C28" w:rsidP="00256750">
            <w:pPr>
              <w:rPr>
                <w:lang w:val="en-US"/>
              </w:rPr>
            </w:pPr>
            <w:r>
              <w:rPr>
                <w:lang w:val="en-US"/>
              </w:rPr>
              <w:t>The capacity discussion worries me as it was requested by operators who are concerned with what might happen when RedCap UEs are added to the network. If we take some model that is investigated for a different purpose (power savings with light traffic) and show no impact to capacity, there is a strong chance that we will be seen as hiding or downplaying the possible impact to the network when RedCap UEs are introduced to the network. It is better to show more information with different resource loading, so that the SI can be converted to a WI promptly. No strong feeling how to do this.</w:t>
            </w:r>
          </w:p>
        </w:tc>
      </w:tr>
      <w:tr w:rsidR="009457CD" w:rsidRPr="008E3AB5" w14:paraId="56B825B2" w14:textId="77777777" w:rsidTr="00C97641">
        <w:tc>
          <w:tcPr>
            <w:tcW w:w="1838" w:type="dxa"/>
          </w:tcPr>
          <w:p w14:paraId="7A01D112" w14:textId="461505E4" w:rsidR="009457CD" w:rsidRDefault="009457CD" w:rsidP="00256750">
            <w:pPr>
              <w:rPr>
                <w:lang w:val="en-US" w:eastAsia="ko-KR"/>
              </w:rPr>
            </w:pPr>
            <w:r>
              <w:rPr>
                <w:lang w:val="en-US" w:eastAsia="ko-KR"/>
              </w:rPr>
              <w:t>Nokia, NSB</w:t>
            </w:r>
          </w:p>
        </w:tc>
        <w:tc>
          <w:tcPr>
            <w:tcW w:w="7796" w:type="dxa"/>
          </w:tcPr>
          <w:p w14:paraId="65B1101D" w14:textId="77777777" w:rsidR="009457CD" w:rsidRDefault="009457CD" w:rsidP="00256750">
            <w:pPr>
              <w:rPr>
                <w:lang w:val="en-US"/>
              </w:rPr>
            </w:pPr>
            <w:r>
              <w:rPr>
                <w:lang w:val="en-US"/>
              </w:rPr>
              <w:t>Yes</w:t>
            </w:r>
          </w:p>
          <w:p w14:paraId="32BEA477" w14:textId="25050684" w:rsidR="007D66C0" w:rsidRDefault="007D66C0" w:rsidP="00256750">
            <w:pPr>
              <w:rPr>
                <w:lang w:val="en-US"/>
              </w:rPr>
            </w:pPr>
            <w:r>
              <w:rPr>
                <w:lang w:val="en-US"/>
              </w:rPr>
              <w:t xml:space="preserve">We also agree with the comments from Vivo and Ericsson. </w:t>
            </w:r>
          </w:p>
        </w:tc>
      </w:tr>
    </w:tbl>
    <w:p w14:paraId="0D233405" w14:textId="77777777" w:rsidR="00FA6742" w:rsidRPr="00175FDD" w:rsidRDefault="00FA6742" w:rsidP="00175FDD">
      <w:pPr>
        <w:jc w:val="both"/>
        <w:rPr>
          <w:rFonts w:eastAsia="等线"/>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4758C" w14:textId="77777777" w:rsidR="000F756C" w:rsidRDefault="000F756C" w:rsidP="00581A60">
      <w:pPr>
        <w:spacing w:after="0"/>
      </w:pPr>
      <w:r>
        <w:separator/>
      </w:r>
    </w:p>
  </w:endnote>
  <w:endnote w:type="continuationSeparator" w:id="0">
    <w:p w14:paraId="2E8DBC97" w14:textId="77777777" w:rsidR="000F756C" w:rsidRDefault="000F756C" w:rsidP="00581A60">
      <w:pPr>
        <w:spacing w:after="0"/>
      </w:pPr>
      <w:r>
        <w:continuationSeparator/>
      </w:r>
    </w:p>
  </w:endnote>
  <w:endnote w:type="continuationNotice" w:id="1">
    <w:p w14:paraId="303E4C35" w14:textId="77777777" w:rsidR="000F756C" w:rsidRDefault="000F75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A4A7D" w14:textId="77777777" w:rsidR="000F756C" w:rsidRDefault="000F756C" w:rsidP="00581A60">
      <w:pPr>
        <w:spacing w:after="0"/>
      </w:pPr>
      <w:r>
        <w:separator/>
      </w:r>
    </w:p>
  </w:footnote>
  <w:footnote w:type="continuationSeparator" w:id="0">
    <w:p w14:paraId="246AEDAF" w14:textId="77777777" w:rsidR="000F756C" w:rsidRDefault="000F756C" w:rsidP="00581A60">
      <w:pPr>
        <w:spacing w:after="0"/>
      </w:pPr>
      <w:r>
        <w:continuationSeparator/>
      </w:r>
    </w:p>
  </w:footnote>
  <w:footnote w:type="continuationNotice" w:id="1">
    <w:p w14:paraId="1B9B9A68" w14:textId="77777777" w:rsidR="000F756C" w:rsidRDefault="000F756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15352"/>
    <w:multiLevelType w:val="hybridMultilevel"/>
    <w:tmpl w:val="20D4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01A6838"/>
    <w:multiLevelType w:val="hybridMultilevel"/>
    <w:tmpl w:val="2730B9EC"/>
    <w:lvl w:ilvl="0" w:tplc="F23A6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2"/>
  </w:num>
  <w:num w:numId="5">
    <w:abstractNumId w:val="3"/>
  </w:num>
  <w:num w:numId="6">
    <w:abstractNumId w:val="7"/>
  </w:num>
  <w:num w:numId="7">
    <w:abstractNumId w:val="12"/>
  </w:num>
  <w:num w:numId="8">
    <w:abstractNumId w:val="17"/>
  </w:num>
  <w:num w:numId="9">
    <w:abstractNumId w:val="14"/>
  </w:num>
  <w:num w:numId="10">
    <w:abstractNumId w:val="4"/>
  </w:num>
  <w:num w:numId="11">
    <w:abstractNumId w:val="9"/>
  </w:num>
  <w:num w:numId="12">
    <w:abstractNumId w:val="13"/>
  </w:num>
  <w:num w:numId="13">
    <w:abstractNumId w:val="8"/>
  </w:num>
  <w:num w:numId="14">
    <w:abstractNumId w:val="10"/>
  </w:num>
  <w:num w:numId="15">
    <w:abstractNumId w:val="18"/>
  </w:num>
  <w:num w:numId="16">
    <w:abstractNumId w:val="0"/>
  </w:num>
  <w:num w:numId="17">
    <w:abstractNumId w:val="5"/>
  </w:num>
  <w:num w:numId="18">
    <w:abstractNumId w:val="16"/>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44AE"/>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5E22"/>
    <w:rsid w:val="00016C29"/>
    <w:rsid w:val="0001767F"/>
    <w:rsid w:val="00017A75"/>
    <w:rsid w:val="00020A88"/>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7CC"/>
    <w:rsid w:val="00036876"/>
    <w:rsid w:val="00042AC6"/>
    <w:rsid w:val="00042D81"/>
    <w:rsid w:val="00043202"/>
    <w:rsid w:val="00043656"/>
    <w:rsid w:val="000437F2"/>
    <w:rsid w:val="00045092"/>
    <w:rsid w:val="000453F1"/>
    <w:rsid w:val="0004552C"/>
    <w:rsid w:val="00045AC9"/>
    <w:rsid w:val="00045D30"/>
    <w:rsid w:val="00045E9D"/>
    <w:rsid w:val="00046034"/>
    <w:rsid w:val="000463A9"/>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122"/>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738"/>
    <w:rsid w:val="000F6846"/>
    <w:rsid w:val="000F7209"/>
    <w:rsid w:val="000F7316"/>
    <w:rsid w:val="000F756C"/>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B5C"/>
    <w:rsid w:val="00115CF3"/>
    <w:rsid w:val="00116147"/>
    <w:rsid w:val="00116C10"/>
    <w:rsid w:val="00116C74"/>
    <w:rsid w:val="00120031"/>
    <w:rsid w:val="001218BD"/>
    <w:rsid w:val="0012203A"/>
    <w:rsid w:val="00122331"/>
    <w:rsid w:val="0012260B"/>
    <w:rsid w:val="00122680"/>
    <w:rsid w:val="00123461"/>
    <w:rsid w:val="00123C64"/>
    <w:rsid w:val="00123D94"/>
    <w:rsid w:val="001240BC"/>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3DD2"/>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BE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16B3"/>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E6B67"/>
    <w:rsid w:val="001F02D1"/>
    <w:rsid w:val="001F0305"/>
    <w:rsid w:val="001F03A6"/>
    <w:rsid w:val="001F12DA"/>
    <w:rsid w:val="001F171D"/>
    <w:rsid w:val="001F172B"/>
    <w:rsid w:val="001F1C24"/>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750"/>
    <w:rsid w:val="00256953"/>
    <w:rsid w:val="00256BEB"/>
    <w:rsid w:val="00257B45"/>
    <w:rsid w:val="0026186A"/>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956"/>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0B9"/>
    <w:rsid w:val="002D7402"/>
    <w:rsid w:val="002D7FF7"/>
    <w:rsid w:val="002E0033"/>
    <w:rsid w:val="002E03F3"/>
    <w:rsid w:val="002E0615"/>
    <w:rsid w:val="002E13F9"/>
    <w:rsid w:val="002E2DCA"/>
    <w:rsid w:val="002E3322"/>
    <w:rsid w:val="002E40C2"/>
    <w:rsid w:val="002E40D6"/>
    <w:rsid w:val="002E4DB5"/>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610"/>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4D81"/>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229"/>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11FE"/>
    <w:rsid w:val="00482819"/>
    <w:rsid w:val="00484869"/>
    <w:rsid w:val="00490BC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2B82"/>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4646"/>
    <w:rsid w:val="005152B5"/>
    <w:rsid w:val="00515787"/>
    <w:rsid w:val="005160F0"/>
    <w:rsid w:val="00516696"/>
    <w:rsid w:val="005167A2"/>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3D76"/>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4C28"/>
    <w:rsid w:val="00665673"/>
    <w:rsid w:val="00666235"/>
    <w:rsid w:val="0066694B"/>
    <w:rsid w:val="00666F23"/>
    <w:rsid w:val="00670328"/>
    <w:rsid w:val="0067057F"/>
    <w:rsid w:val="0067085B"/>
    <w:rsid w:val="00671B82"/>
    <w:rsid w:val="00672D04"/>
    <w:rsid w:val="00673238"/>
    <w:rsid w:val="00673E75"/>
    <w:rsid w:val="00674FCA"/>
    <w:rsid w:val="00676105"/>
    <w:rsid w:val="0067720F"/>
    <w:rsid w:val="00680D00"/>
    <w:rsid w:val="0068147D"/>
    <w:rsid w:val="0068267A"/>
    <w:rsid w:val="00683492"/>
    <w:rsid w:val="00683FAA"/>
    <w:rsid w:val="00684650"/>
    <w:rsid w:val="00684D9A"/>
    <w:rsid w:val="00685DE0"/>
    <w:rsid w:val="00685F8A"/>
    <w:rsid w:val="006861E0"/>
    <w:rsid w:val="006867F8"/>
    <w:rsid w:val="0069178E"/>
    <w:rsid w:val="006918C1"/>
    <w:rsid w:val="00692DD8"/>
    <w:rsid w:val="006930B8"/>
    <w:rsid w:val="0069336E"/>
    <w:rsid w:val="006944DE"/>
    <w:rsid w:val="00696774"/>
    <w:rsid w:val="00697720"/>
    <w:rsid w:val="006A0C06"/>
    <w:rsid w:val="006A0E50"/>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136"/>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5DD8"/>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3725"/>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5CD9"/>
    <w:rsid w:val="007509E6"/>
    <w:rsid w:val="00750BEE"/>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888"/>
    <w:rsid w:val="007C7C77"/>
    <w:rsid w:val="007C7F37"/>
    <w:rsid w:val="007D03A2"/>
    <w:rsid w:val="007D065E"/>
    <w:rsid w:val="007D1532"/>
    <w:rsid w:val="007D20A0"/>
    <w:rsid w:val="007D2CEB"/>
    <w:rsid w:val="007D3000"/>
    <w:rsid w:val="007D3080"/>
    <w:rsid w:val="007D37A0"/>
    <w:rsid w:val="007D3A6D"/>
    <w:rsid w:val="007D48B4"/>
    <w:rsid w:val="007D66C0"/>
    <w:rsid w:val="007D6798"/>
    <w:rsid w:val="007D6CD4"/>
    <w:rsid w:val="007D7242"/>
    <w:rsid w:val="007E0760"/>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2C4"/>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1B3A"/>
    <w:rsid w:val="008B2126"/>
    <w:rsid w:val="008B42DD"/>
    <w:rsid w:val="008B4F05"/>
    <w:rsid w:val="008B5BAE"/>
    <w:rsid w:val="008B5C52"/>
    <w:rsid w:val="008B5F30"/>
    <w:rsid w:val="008B6557"/>
    <w:rsid w:val="008B6B3D"/>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7F6"/>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ACF"/>
    <w:rsid w:val="00935C98"/>
    <w:rsid w:val="0093631E"/>
    <w:rsid w:val="00936783"/>
    <w:rsid w:val="00936B0C"/>
    <w:rsid w:val="00936D15"/>
    <w:rsid w:val="009374F6"/>
    <w:rsid w:val="00937653"/>
    <w:rsid w:val="00940031"/>
    <w:rsid w:val="00940988"/>
    <w:rsid w:val="00940A28"/>
    <w:rsid w:val="00943066"/>
    <w:rsid w:val="00943543"/>
    <w:rsid w:val="009450DF"/>
    <w:rsid w:val="009457CD"/>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6407"/>
    <w:rsid w:val="009574C0"/>
    <w:rsid w:val="00957EE9"/>
    <w:rsid w:val="00960313"/>
    <w:rsid w:val="00960D99"/>
    <w:rsid w:val="0096123C"/>
    <w:rsid w:val="009613D1"/>
    <w:rsid w:val="00963B02"/>
    <w:rsid w:val="00965B29"/>
    <w:rsid w:val="009666F4"/>
    <w:rsid w:val="00966847"/>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77E9C"/>
    <w:rsid w:val="0098027F"/>
    <w:rsid w:val="00980B77"/>
    <w:rsid w:val="009813C8"/>
    <w:rsid w:val="00983BFD"/>
    <w:rsid w:val="00984E1A"/>
    <w:rsid w:val="00984E32"/>
    <w:rsid w:val="009854E7"/>
    <w:rsid w:val="00985556"/>
    <w:rsid w:val="0098591A"/>
    <w:rsid w:val="009870B6"/>
    <w:rsid w:val="00987CBA"/>
    <w:rsid w:val="009919E8"/>
    <w:rsid w:val="00991A81"/>
    <w:rsid w:val="00992512"/>
    <w:rsid w:val="00992AC4"/>
    <w:rsid w:val="00992C42"/>
    <w:rsid w:val="00996563"/>
    <w:rsid w:val="00996F94"/>
    <w:rsid w:val="009979A9"/>
    <w:rsid w:val="00997A3F"/>
    <w:rsid w:val="00997FC0"/>
    <w:rsid w:val="009A0D2D"/>
    <w:rsid w:val="009A153A"/>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9F7CB4"/>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6B79"/>
    <w:rsid w:val="00A0750B"/>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356CF"/>
    <w:rsid w:val="00A40E50"/>
    <w:rsid w:val="00A42318"/>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194"/>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6AA3"/>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13C4"/>
    <w:rsid w:val="00B91900"/>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2EE"/>
    <w:rsid w:val="00BF5F8D"/>
    <w:rsid w:val="00BF6378"/>
    <w:rsid w:val="00BF6CA4"/>
    <w:rsid w:val="00BF7052"/>
    <w:rsid w:val="00BF75B4"/>
    <w:rsid w:val="00C001C4"/>
    <w:rsid w:val="00C00D1F"/>
    <w:rsid w:val="00C026A4"/>
    <w:rsid w:val="00C033EA"/>
    <w:rsid w:val="00C035B8"/>
    <w:rsid w:val="00C041B4"/>
    <w:rsid w:val="00C05110"/>
    <w:rsid w:val="00C0520D"/>
    <w:rsid w:val="00C0592E"/>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8CB"/>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415"/>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A4D"/>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97641"/>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A7615"/>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1F06"/>
    <w:rsid w:val="00CD2DD4"/>
    <w:rsid w:val="00CD37FA"/>
    <w:rsid w:val="00CD46A3"/>
    <w:rsid w:val="00CD50FC"/>
    <w:rsid w:val="00CD5501"/>
    <w:rsid w:val="00CD5596"/>
    <w:rsid w:val="00CD6CF8"/>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87DF9"/>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65AB"/>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3B9"/>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AA8"/>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2C"/>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4F3A"/>
    <w:rsid w:val="00E75AD5"/>
    <w:rsid w:val="00E8103B"/>
    <w:rsid w:val="00E81252"/>
    <w:rsid w:val="00E81397"/>
    <w:rsid w:val="00E829B2"/>
    <w:rsid w:val="00E832B9"/>
    <w:rsid w:val="00E84307"/>
    <w:rsid w:val="00E8578D"/>
    <w:rsid w:val="00E85D5A"/>
    <w:rsid w:val="00E85D9B"/>
    <w:rsid w:val="00E8633F"/>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3D7"/>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694"/>
    <w:rsid w:val="00F35F99"/>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694"/>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CCB"/>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5B19"/>
    <w:rsid w:val="00F76393"/>
    <w:rsid w:val="00F766B2"/>
    <w:rsid w:val="00F76E06"/>
    <w:rsid w:val="00F775C4"/>
    <w:rsid w:val="00F77B5D"/>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50A"/>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3">
    <w:name w:val="未处理的提及1"/>
    <w:basedOn w:val="a0"/>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2.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hyperlink" Target="https://www.3gpp.org/ftp/tsg_ran/WG1_RL1/TSGR1_102-e/Inbox/drafts/8.6/PostPhase1/RedCapCoverageTemplate/RedCapCoverageTemplate-Indoor28GHz-v0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06BD8-07AC-45D5-81A8-F79E90EE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7054</Words>
  <Characters>40209</Characters>
  <Application>Microsoft Office Word</Application>
  <DocSecurity>0</DocSecurity>
  <Lines>335</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2020-10-01T02:23:00Z</dcterms:created>
  <dcterms:modified xsi:type="dcterms:W3CDTF">2020-10-01T02:24:00Z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