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proofErr w:type="gramStart"/>
      <w:r w:rsidRPr="00A57166">
        <w:rPr>
          <w:b/>
          <w:bCs/>
          <w:sz w:val="24"/>
        </w:rPr>
        <w:t>e-Meeting</w:t>
      </w:r>
      <w:proofErr w:type="gramEnd"/>
      <w:r w:rsidRPr="00A57166">
        <w:rPr>
          <w:b/>
          <w:bCs/>
          <w:sz w:val="24"/>
        </w:rPr>
        <w:t>,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a5"/>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a5"/>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24B877DC" w:rsidR="007B3F7B" w:rsidRPr="00090FE8" w:rsidRDefault="007B3F7B" w:rsidP="00D0154D">
      <w:pPr>
        <w:pStyle w:val="a5"/>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w:t>
      </w:r>
      <w:proofErr w:type="spellStart"/>
      <w:r w:rsidR="0022769E">
        <w:rPr>
          <w:rFonts w:eastAsia="Malgun Gothic"/>
          <w:lang w:eastAsia="ko-KR"/>
        </w:rPr>
        <w:t>DRx</w:t>
      </w:r>
      <w:proofErr w:type="spellEnd"/>
      <w:r w:rsidRPr="00090FE8">
        <w:rPr>
          <w:rFonts w:eastAsia="Malgun Gothic"/>
          <w:lang w:eastAsia="ko-KR"/>
        </w:rPr>
        <w:t xml:space="preserve"> for power savings</w:t>
      </w:r>
    </w:p>
    <w:p w14:paraId="57488280" w14:textId="631859F2" w:rsidR="00077CC0" w:rsidRDefault="00977ED1"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a5"/>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a5"/>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a5"/>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a5"/>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a5"/>
        <w:numPr>
          <w:ilvl w:val="2"/>
          <w:numId w:val="4"/>
        </w:numPr>
      </w:pPr>
      <w:r>
        <w:t>Via separate SSB and/or CORESET 0</w:t>
      </w:r>
    </w:p>
    <w:p w14:paraId="3F2C69B7" w14:textId="4924F50C" w:rsidR="00635D7E" w:rsidRDefault="00635D7E" w:rsidP="00D0154D">
      <w:pPr>
        <w:pStyle w:val="a5"/>
        <w:numPr>
          <w:ilvl w:val="2"/>
          <w:numId w:val="4"/>
        </w:numPr>
      </w:pPr>
      <w:r>
        <w:t xml:space="preserve">Via indication in </w:t>
      </w:r>
      <w:r w:rsidR="000A7F0C">
        <w:t>MIB</w:t>
      </w:r>
    </w:p>
    <w:p w14:paraId="64FA51D4" w14:textId="156FC07D" w:rsidR="000A7F0C" w:rsidRDefault="000A7F0C" w:rsidP="00D0154D">
      <w:pPr>
        <w:pStyle w:val="a5"/>
        <w:numPr>
          <w:ilvl w:val="2"/>
          <w:numId w:val="4"/>
        </w:numPr>
      </w:pPr>
      <w:r>
        <w:t>Via indication in DCI format scheduling SIB1</w:t>
      </w:r>
    </w:p>
    <w:p w14:paraId="7B383A92" w14:textId="67D6E403" w:rsidR="000A7F0C" w:rsidRDefault="000A7F0C" w:rsidP="00D0154D">
      <w:pPr>
        <w:pStyle w:val="a5"/>
        <w:numPr>
          <w:ilvl w:val="2"/>
          <w:numId w:val="4"/>
        </w:numPr>
      </w:pPr>
      <w:r>
        <w:t>Via indication in SIB1</w:t>
      </w:r>
    </w:p>
    <w:p w14:paraId="39F63C34" w14:textId="64104668" w:rsidR="00D0154D" w:rsidRDefault="00D0154D" w:rsidP="00D0154D">
      <w:pPr>
        <w:pStyle w:val="a5"/>
        <w:numPr>
          <w:ilvl w:val="2"/>
          <w:numId w:val="4"/>
        </w:numPr>
      </w:pPr>
      <w:r>
        <w:t>Via RACH procedure</w:t>
      </w:r>
    </w:p>
    <w:p w14:paraId="7FCC0ECA" w14:textId="1E1C1E0E" w:rsidR="00CE242D" w:rsidRDefault="00CE242D" w:rsidP="00D0154D">
      <w:pPr>
        <w:pStyle w:val="a5"/>
        <w:numPr>
          <w:ilvl w:val="1"/>
          <w:numId w:val="4"/>
        </w:numPr>
      </w:pPr>
      <w:r>
        <w:lastRenderedPageBreak/>
        <w:t xml:space="preserve">It has also been pointed out that indication via MIB </w:t>
      </w:r>
      <w:r w:rsidR="00EC6C57">
        <w:t xml:space="preserve">using the existing </w:t>
      </w:r>
      <w:proofErr w:type="spellStart"/>
      <w:r w:rsidR="00EC6C57" w:rsidRPr="00D0154D">
        <w:rPr>
          <w:i/>
          <w:iCs/>
        </w:rPr>
        <w:t>cellBarred</w:t>
      </w:r>
      <w:proofErr w:type="spellEnd"/>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a5"/>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a5"/>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a5"/>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a5"/>
        <w:numPr>
          <w:ilvl w:val="1"/>
          <w:numId w:val="4"/>
        </w:numPr>
      </w:pPr>
      <w:r w:rsidRPr="007757FB">
        <w:t>Ex</w:t>
      </w:r>
      <w:r>
        <w:t>amples include, configuration of PRACH parameters</w:t>
      </w:r>
      <w:r w:rsidR="00406AC9">
        <w:t xml:space="preserve">, specific to RedCap </w:t>
      </w:r>
      <w:proofErr w:type="gramStart"/>
      <w:r w:rsidR="00406AC9">
        <w:t>UEs, that</w:t>
      </w:r>
      <w:proofErr w:type="gramEnd"/>
      <w:r w:rsidR="00406AC9">
        <w:t xml:space="preserve">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a5"/>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It has also been observed in several contributions that suitability of some of the indication mechanisms also depends on whether SIB1 (and possibly other SI messages) for RedCap UEs are always separately scheduled from the SIB1 and other SI messages for regular NR UEs – either (</w:t>
      </w:r>
      <w:proofErr w:type="spellStart"/>
      <w:r>
        <w:t>i</w:t>
      </w:r>
      <w:proofErr w:type="spellEnd"/>
      <w:r>
        <w:t xml:space="preserve">)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2"/>
      </w:pPr>
      <w:r w:rsidRPr="009B20D2">
        <w:rPr>
          <w:highlight w:val="yellow"/>
        </w:rPr>
        <w:t>FL Proposal 1</w:t>
      </w:r>
    </w:p>
    <w:p w14:paraId="236048E7" w14:textId="069B2EC7" w:rsidR="0076552F" w:rsidRPr="009B20D2" w:rsidRDefault="00051C70" w:rsidP="00D0154D">
      <w:pPr>
        <w:pStyle w:val="a5"/>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a5"/>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a5"/>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D45FF9" w:rsidRDefault="00D45FF9" w:rsidP="00D0154D">
      <w:pPr>
        <w:pStyle w:val="a5"/>
        <w:numPr>
          <w:ilvl w:val="2"/>
          <w:numId w:val="5"/>
        </w:numPr>
        <w:rPr>
          <w:i/>
          <w:iCs/>
        </w:rPr>
      </w:pPr>
      <w:r w:rsidRPr="00D45FF9">
        <w:rPr>
          <w:b/>
          <w:bCs/>
          <w:i/>
          <w:iCs/>
        </w:rPr>
        <w:t>Alt. B</w:t>
      </w:r>
      <w:r w:rsidRPr="00D45FF9">
        <w:rPr>
          <w:i/>
          <w:iCs/>
        </w:rPr>
        <w:t>:</w:t>
      </w:r>
      <w:r>
        <w:rPr>
          <w:i/>
          <w:iCs/>
        </w:rPr>
        <w:t xml:space="preserve"> </w:t>
      </w:r>
      <w:r w:rsidR="00165234" w:rsidRPr="00D45FF9">
        <w:rPr>
          <w:i/>
          <w:iCs/>
        </w:rPr>
        <w:t>Via indication in MIB</w:t>
      </w:r>
      <w:r w:rsidR="0076289E" w:rsidRPr="00D45FF9">
        <w:rPr>
          <w:i/>
          <w:iCs/>
        </w:rPr>
        <w:t>.</w:t>
      </w:r>
    </w:p>
    <w:p w14:paraId="1AFC31C6" w14:textId="4D9F9BFD" w:rsidR="00165234" w:rsidRPr="009B20D2" w:rsidRDefault="0076289E" w:rsidP="00D0154D">
      <w:pPr>
        <w:pStyle w:val="a5"/>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Default="0076289E" w:rsidP="00D0154D">
      <w:pPr>
        <w:pStyle w:val="a5"/>
        <w:numPr>
          <w:ilvl w:val="2"/>
          <w:numId w:val="5"/>
        </w:numPr>
        <w:rPr>
          <w:i/>
          <w:iCs/>
        </w:rPr>
      </w:pPr>
      <w:r w:rsidRPr="0076289E">
        <w:rPr>
          <w:b/>
          <w:bCs/>
          <w:i/>
          <w:iCs/>
        </w:rPr>
        <w:t xml:space="preserve">Alt. </w:t>
      </w:r>
      <w:r w:rsidR="00D45FF9">
        <w:rPr>
          <w:b/>
          <w:bCs/>
          <w:i/>
          <w:iCs/>
        </w:rPr>
        <w:t>D</w:t>
      </w:r>
      <w:r>
        <w:rPr>
          <w:i/>
          <w:iCs/>
        </w:rPr>
        <w:t xml:space="preserve">: </w:t>
      </w:r>
      <w:r w:rsidR="00165234" w:rsidRPr="009B20D2">
        <w:rPr>
          <w:i/>
          <w:iCs/>
        </w:rPr>
        <w:t>Via indication in SIB1</w:t>
      </w:r>
      <w:r>
        <w:rPr>
          <w:i/>
          <w:iCs/>
        </w:rPr>
        <w:t>.</w:t>
      </w:r>
    </w:p>
    <w:p w14:paraId="6AF0B9C9" w14:textId="48F3B5F6" w:rsidR="00D0154D" w:rsidRPr="001D46EE" w:rsidRDefault="00D0154D" w:rsidP="00D0154D">
      <w:pPr>
        <w:pStyle w:val="a5"/>
        <w:numPr>
          <w:ilvl w:val="2"/>
          <w:numId w:val="5"/>
        </w:numPr>
        <w:rPr>
          <w:i/>
          <w:iCs/>
          <w:strike/>
          <w:color w:val="00B0F0"/>
        </w:rPr>
      </w:pPr>
      <w:r w:rsidRPr="001D46EE">
        <w:rPr>
          <w:b/>
          <w:bCs/>
          <w:i/>
          <w:iCs/>
          <w:strike/>
          <w:color w:val="00B0F0"/>
        </w:rPr>
        <w:t>Alt</w:t>
      </w:r>
      <w:r w:rsidRPr="001D46EE">
        <w:rPr>
          <w:i/>
          <w:iCs/>
          <w:strike/>
          <w:color w:val="00B0F0"/>
        </w:rPr>
        <w:t>.</w:t>
      </w:r>
      <w:r w:rsidRPr="001D46EE">
        <w:rPr>
          <w:b/>
          <w:bCs/>
          <w:i/>
          <w:iCs/>
          <w:strike/>
          <w:color w:val="00B0F0"/>
        </w:rPr>
        <w:t xml:space="preserve"> E</w:t>
      </w:r>
      <w:r w:rsidRPr="001D46EE">
        <w:rPr>
          <w:i/>
          <w:iCs/>
          <w:strike/>
          <w:color w:val="00B0F0"/>
        </w:rPr>
        <w:t>: Via RACH procedure.</w:t>
      </w:r>
    </w:p>
    <w:p w14:paraId="6370B226" w14:textId="77777777" w:rsidR="0076289E" w:rsidRPr="0076289E" w:rsidRDefault="0076289E" w:rsidP="0076289E"/>
    <w:tbl>
      <w:tblPr>
        <w:tblStyle w:val="a4"/>
        <w:tblW w:w="9631" w:type="dxa"/>
        <w:tblLook w:val="04A0" w:firstRow="1" w:lastRow="0" w:firstColumn="1" w:lastColumn="0" w:noHBand="0" w:noVBand="1"/>
      </w:tblPr>
      <w:tblGrid>
        <w:gridCol w:w="1388"/>
        <w:gridCol w:w="2338"/>
        <w:gridCol w:w="5905"/>
      </w:tblGrid>
      <w:tr w:rsidR="00AB3EF6" w14:paraId="6BA34F46" w14:textId="77777777" w:rsidTr="006E1FE6">
        <w:tc>
          <w:tcPr>
            <w:tcW w:w="1388" w:type="dxa"/>
            <w:shd w:val="clear" w:color="auto" w:fill="9FD3A4" w:themeFill="background1" w:themeFillShade="D9"/>
          </w:tcPr>
          <w:p w14:paraId="42A0F925" w14:textId="77777777" w:rsidR="00AB3EF6" w:rsidRDefault="00AB3EF6" w:rsidP="00C822F7">
            <w:pPr>
              <w:rPr>
                <w:b/>
                <w:bCs/>
              </w:rPr>
            </w:pPr>
            <w:r>
              <w:rPr>
                <w:b/>
                <w:bCs/>
              </w:rPr>
              <w:t>Company</w:t>
            </w:r>
          </w:p>
        </w:tc>
        <w:tc>
          <w:tcPr>
            <w:tcW w:w="2338" w:type="dxa"/>
            <w:shd w:val="clear" w:color="auto" w:fill="9FD3A4" w:themeFill="background1" w:themeFillShade="D9"/>
          </w:tcPr>
          <w:p w14:paraId="3482D4E3" w14:textId="77777777" w:rsidR="00AB3EF6" w:rsidRDefault="00AB3EF6" w:rsidP="00C822F7">
            <w:pPr>
              <w:rPr>
                <w:b/>
                <w:bCs/>
              </w:rPr>
            </w:pPr>
            <w:r>
              <w:rPr>
                <w:b/>
                <w:bCs/>
              </w:rPr>
              <w:t>Agree (Y/N)</w:t>
            </w:r>
          </w:p>
        </w:tc>
        <w:tc>
          <w:tcPr>
            <w:tcW w:w="5905" w:type="dxa"/>
            <w:shd w:val="clear" w:color="auto" w:fill="9FD3A4" w:themeFill="background1" w:themeFillShade="D9"/>
          </w:tcPr>
          <w:p w14:paraId="1A2DD724" w14:textId="77777777" w:rsidR="00AB3EF6" w:rsidRDefault="00AB3EF6" w:rsidP="00C822F7">
            <w:pPr>
              <w:rPr>
                <w:b/>
                <w:bCs/>
              </w:rPr>
            </w:pPr>
            <w:r>
              <w:rPr>
                <w:b/>
                <w:bCs/>
              </w:rPr>
              <w:t>Comments</w:t>
            </w:r>
          </w:p>
        </w:tc>
      </w:tr>
      <w:tr w:rsidR="00AB3EF6" w14:paraId="4789AE1A" w14:textId="77777777" w:rsidTr="006E1FE6">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2338"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5905"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RedCap </w:t>
            </w:r>
            <w:r>
              <w:rPr>
                <w:rFonts w:eastAsia="Malgun Gothic"/>
                <w:lang w:eastAsia="ko-KR"/>
              </w:rPr>
              <w:lastRenderedPageBreak/>
              <w:t xml:space="preserve">UEs. </w:t>
            </w:r>
            <w:r w:rsidR="001E6F03">
              <w:rPr>
                <w:rFonts w:eastAsia="Malgun Gothic"/>
                <w:lang w:eastAsia="ko-KR"/>
              </w:rPr>
              <w:t xml:space="preserve">For example, </w:t>
            </w:r>
            <w:proofErr w:type="spellStart"/>
            <w:r w:rsidR="001E6F03">
              <w:rPr>
                <w:rFonts w:eastAsia="Malgun Gothic"/>
                <w:lang w:eastAsia="ko-KR"/>
              </w:rPr>
              <w:t>B</w:t>
            </w:r>
            <w:r>
              <w:rPr>
                <w:rFonts w:eastAsia="Malgun Gothic"/>
                <w:lang w:eastAsia="ko-KR"/>
              </w:rPr>
              <w:t>ackoff</w:t>
            </w:r>
            <w:proofErr w:type="spellEnd"/>
            <w:r>
              <w:rPr>
                <w:rFonts w:eastAsia="Malgun Gothic"/>
                <w:lang w:eastAsia="ko-KR"/>
              </w:rPr>
              <w:t xml:space="preserve">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 xml:space="preserve">s in </w:t>
            </w:r>
            <w:proofErr w:type="spellStart"/>
            <w:r w:rsidR="00A83EBA" w:rsidRPr="001D46EE">
              <w:rPr>
                <w:rFonts w:eastAsia="Malgun Gothic"/>
                <w:color w:val="00B0F0"/>
                <w:lang w:eastAsia="ko-KR"/>
              </w:rPr>
              <w:t>tdocs</w:t>
            </w:r>
            <w:proofErr w:type="spellEnd"/>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w:t>
            </w:r>
            <w:proofErr w:type="spellStart"/>
            <w:r w:rsidR="00A83EBA" w:rsidRPr="001D46EE">
              <w:rPr>
                <w:rFonts w:eastAsia="Malgun Gothic"/>
                <w:color w:val="00B0F0"/>
                <w:lang w:eastAsia="ko-KR"/>
              </w:rPr>
              <w:t>E</w:t>
            </w:r>
            <w:proofErr w:type="spellEnd"/>
            <w:r w:rsidR="00A83EBA" w:rsidRPr="001D46EE">
              <w:rPr>
                <w:rFonts w:eastAsia="Malgun Gothic"/>
                <w:color w:val="00B0F0"/>
                <w:lang w:eastAsia="ko-KR"/>
              </w:rPr>
              <w:t xml:space="preserv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6E1FE6">
        <w:tc>
          <w:tcPr>
            <w:tcW w:w="1388" w:type="dxa"/>
            <w:shd w:val="clear" w:color="auto" w:fill="auto"/>
          </w:tcPr>
          <w:p w14:paraId="07E8F49D" w14:textId="71DD99E5" w:rsidR="00D206BA" w:rsidRDefault="00D206BA" w:rsidP="00D206BA">
            <w:r>
              <w:rPr>
                <w:rFonts w:hint="eastAsia"/>
              </w:rPr>
              <w:lastRenderedPageBreak/>
              <w:t>Z</w:t>
            </w:r>
            <w:r>
              <w:t>TE</w:t>
            </w:r>
          </w:p>
        </w:tc>
        <w:tc>
          <w:tcPr>
            <w:tcW w:w="2338" w:type="dxa"/>
            <w:shd w:val="clear" w:color="auto" w:fill="auto"/>
          </w:tcPr>
          <w:p w14:paraId="0EFCE45C" w14:textId="5D65EDBC" w:rsidR="00D206BA" w:rsidRDefault="00D206BA" w:rsidP="00D206BA">
            <w:r>
              <w:rPr>
                <w:rFonts w:hint="eastAsia"/>
              </w:rPr>
              <w:t>Y</w:t>
            </w:r>
          </w:p>
        </w:tc>
        <w:tc>
          <w:tcPr>
            <w:tcW w:w="5905"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6E1FE6">
        <w:tc>
          <w:tcPr>
            <w:tcW w:w="1388" w:type="dxa"/>
            <w:shd w:val="clear" w:color="auto" w:fill="auto"/>
          </w:tcPr>
          <w:p w14:paraId="1F3BBA04" w14:textId="0DD210EC" w:rsidR="00612FB0" w:rsidRDefault="00612FB0" w:rsidP="00612FB0">
            <w:r>
              <w:rPr>
                <w:rFonts w:hint="eastAsia"/>
              </w:rPr>
              <w:t>v</w:t>
            </w:r>
            <w:r>
              <w:t>ivo</w:t>
            </w:r>
          </w:p>
        </w:tc>
        <w:tc>
          <w:tcPr>
            <w:tcW w:w="2338" w:type="dxa"/>
            <w:shd w:val="clear" w:color="auto" w:fill="auto"/>
          </w:tcPr>
          <w:p w14:paraId="515C0152" w14:textId="4EDFE8B4" w:rsidR="00612FB0" w:rsidRDefault="00612FB0" w:rsidP="00612FB0">
            <w:r>
              <w:rPr>
                <w:rFonts w:hint="eastAsia"/>
              </w:rPr>
              <w:t>N</w:t>
            </w:r>
          </w:p>
        </w:tc>
        <w:tc>
          <w:tcPr>
            <w:tcW w:w="5905"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6E1FE6">
        <w:tc>
          <w:tcPr>
            <w:tcW w:w="1388" w:type="dxa"/>
            <w:shd w:val="clear" w:color="auto" w:fill="auto"/>
          </w:tcPr>
          <w:p w14:paraId="3A2D5BFA" w14:textId="0AEC25A7" w:rsidR="00AB3EF6" w:rsidRDefault="00045910" w:rsidP="00C822F7">
            <w:r w:rsidRPr="00045910">
              <w:t>Nokia</w:t>
            </w:r>
          </w:p>
        </w:tc>
        <w:tc>
          <w:tcPr>
            <w:tcW w:w="2338" w:type="dxa"/>
            <w:shd w:val="clear" w:color="auto" w:fill="auto"/>
          </w:tcPr>
          <w:p w14:paraId="792E4B93" w14:textId="26F53B94" w:rsidR="00AB3EF6" w:rsidRDefault="00045910" w:rsidP="00C822F7">
            <w:r>
              <w:t>Y</w:t>
            </w:r>
          </w:p>
        </w:tc>
        <w:tc>
          <w:tcPr>
            <w:tcW w:w="5905"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a5"/>
              <w:numPr>
                <w:ilvl w:val="0"/>
                <w:numId w:val="28"/>
              </w:numPr>
            </w:pPr>
            <w:r w:rsidRPr="00045910">
              <w:t>forcing the UE to consume more power that the other alternatives</w:t>
            </w:r>
          </w:p>
          <w:p w14:paraId="252DFBE1" w14:textId="60500D29" w:rsidR="00045910" w:rsidRPr="00045910" w:rsidRDefault="00045910" w:rsidP="00045910">
            <w:pPr>
              <w:pStyle w:val="a5"/>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a5"/>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Alt B would be of interest, had there were more spare MIB bits available, but given the lack of spare bits (1 in most configurations), we do not feel this is a sensible option.</w:t>
            </w:r>
          </w:p>
          <w:p w14:paraId="00164ABB" w14:textId="1E0B47CA" w:rsidR="00045910" w:rsidRDefault="00045910" w:rsidP="00045910">
            <w:r>
              <w:t xml:space="preserve">Note, we understand </w:t>
            </w:r>
            <w:proofErr w:type="spellStart"/>
            <w:r>
              <w:t>Vivo’s</w:t>
            </w:r>
            <w:proofErr w:type="spellEnd"/>
            <w:r>
              <w:t xml:space="preserve"> concern, but we think RAN1 can at least identify possible options/preferences for RAN2 to consider.</w:t>
            </w:r>
          </w:p>
        </w:tc>
      </w:tr>
      <w:tr w:rsidR="00BC2325" w14:paraId="149A0872" w14:textId="77777777" w:rsidTr="006E1FE6">
        <w:tc>
          <w:tcPr>
            <w:tcW w:w="1388" w:type="dxa"/>
            <w:shd w:val="clear" w:color="auto" w:fill="auto"/>
          </w:tcPr>
          <w:p w14:paraId="1686E074" w14:textId="77777777" w:rsidR="00BC2325" w:rsidRDefault="00BC2325" w:rsidP="006E1FE6">
            <w:pPr>
              <w:rPr>
                <w:lang w:eastAsia="ko-KR"/>
              </w:rPr>
            </w:pPr>
            <w:r>
              <w:rPr>
                <w:lang w:eastAsia="ko-KR"/>
              </w:rPr>
              <w:t>Samsung</w:t>
            </w:r>
          </w:p>
        </w:tc>
        <w:tc>
          <w:tcPr>
            <w:tcW w:w="2338" w:type="dxa"/>
            <w:shd w:val="clear" w:color="auto" w:fill="auto"/>
          </w:tcPr>
          <w:p w14:paraId="4F5D73E4" w14:textId="77777777" w:rsidR="00BC2325" w:rsidRDefault="00BC2325" w:rsidP="006E1FE6">
            <w:pPr>
              <w:rPr>
                <w:lang w:eastAsia="ko-KR"/>
              </w:rPr>
            </w:pPr>
          </w:p>
        </w:tc>
        <w:tc>
          <w:tcPr>
            <w:tcW w:w="5905"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6E1FE6">
        <w:tc>
          <w:tcPr>
            <w:tcW w:w="1388" w:type="dxa"/>
            <w:shd w:val="clear" w:color="auto" w:fill="auto"/>
          </w:tcPr>
          <w:p w14:paraId="3F3DEB4D" w14:textId="105C353E" w:rsidR="00DE1944" w:rsidRDefault="00DE1944" w:rsidP="00DE1944">
            <w:r>
              <w:rPr>
                <w:lang w:eastAsia="ko-KR"/>
              </w:rPr>
              <w:t xml:space="preserve">Huawei, </w:t>
            </w:r>
            <w:proofErr w:type="spellStart"/>
            <w:r>
              <w:rPr>
                <w:lang w:eastAsia="ko-KR"/>
              </w:rPr>
              <w:t>HiSilicon</w:t>
            </w:r>
            <w:proofErr w:type="spellEnd"/>
          </w:p>
        </w:tc>
        <w:tc>
          <w:tcPr>
            <w:tcW w:w="2338" w:type="dxa"/>
            <w:shd w:val="clear" w:color="auto" w:fill="auto"/>
          </w:tcPr>
          <w:p w14:paraId="4578D159" w14:textId="294F1C38" w:rsidR="00DE1944" w:rsidRDefault="00DE1944" w:rsidP="00DE1944">
            <w:r>
              <w:t>Generally Ok but expects clarification/modifications</w:t>
            </w:r>
          </w:p>
        </w:tc>
        <w:tc>
          <w:tcPr>
            <w:tcW w:w="5905" w:type="dxa"/>
            <w:shd w:val="clear" w:color="auto" w:fill="auto"/>
          </w:tcPr>
          <w:p w14:paraId="2CC32EFC" w14:textId="77777777" w:rsidR="00DE1944" w:rsidRDefault="00DE1944" w:rsidP="00DE1944">
            <w:pPr>
              <w:pStyle w:val="a5"/>
              <w:numPr>
                <w:ilvl w:val="0"/>
                <w:numId w:val="30"/>
              </w:numPr>
            </w:pPr>
            <w:r>
              <w:rPr>
                <w:rFonts w:hint="eastAsia"/>
              </w:rPr>
              <w:t>F</w:t>
            </w:r>
            <w:r>
              <w:t xml:space="preserve">irstly, it is necessary to clarify and align the meaning of “cell barring”. Does it reflect the </w:t>
            </w:r>
            <w:proofErr w:type="spellStart"/>
            <w:r>
              <w:t>gNB’s</w:t>
            </w:r>
            <w:proofErr w:type="spellEnd"/>
            <w:r>
              <w:t xml:space="preserve"> capability to support RedCap UEs, or reflect the intention of load balance (assuming gNB already has the capability to support RedCap UEs</w:t>
            </w:r>
            <w:r>
              <w:rPr>
                <w:rFonts w:hint="eastAsia"/>
              </w:rPr>
              <w:t>)</w:t>
            </w:r>
            <w:r>
              <w:t xml:space="preserve">? </w:t>
            </w:r>
          </w:p>
          <w:p w14:paraId="56EE3710" w14:textId="77777777" w:rsidR="00DE1944" w:rsidRDefault="00DE1944" w:rsidP="00DE1944">
            <w:pPr>
              <w:pStyle w:val="a5"/>
              <w:numPr>
                <w:ilvl w:val="0"/>
                <w:numId w:val="30"/>
              </w:numPr>
            </w:pPr>
            <w:r>
              <w:lastRenderedPageBreak/>
              <w:t xml:space="preserve">The term “separate” SSB is not very unclear. Could you clarify? </w:t>
            </w:r>
          </w:p>
          <w:p w14:paraId="0BC33F86" w14:textId="77777777" w:rsidR="00DE1944" w:rsidRDefault="00DE1944" w:rsidP="00DE1944">
            <w:pPr>
              <w:pStyle w:val="a5"/>
              <w:numPr>
                <w:ilvl w:val="0"/>
                <w:numId w:val="30"/>
              </w:numPr>
            </w:pPr>
            <w:r>
              <w:t>It is not clear how to acquire separate CORESET 0 if the same SSB used for Redcap UEs and legacy UEs. Ok to study but would prefer to have proponent’s clarification.</w:t>
            </w:r>
          </w:p>
          <w:p w14:paraId="47041E25" w14:textId="5C68C1EF" w:rsidR="00DE1944" w:rsidRDefault="00DE1944" w:rsidP="00DE1944">
            <w:r w:rsidRPr="00B96EBB">
              <w:rPr>
                <w:rFonts w:hint="eastAsia"/>
              </w:rPr>
              <w:t>The</w:t>
            </w:r>
            <w:r w:rsidRPr="00B96EBB">
              <w:t xml:space="preserve"> </w:t>
            </w:r>
            <w:proofErr w:type="spellStart"/>
            <w:r w:rsidRPr="00B96EBB">
              <w:t>gNB’s</w:t>
            </w:r>
            <w:proofErr w:type="spellEnd"/>
            <w:r w:rsidRPr="00B96EBB">
              <w:t xml:space="preserve"> capability indication and load balance may be different depending on frequency ranges. </w:t>
            </w:r>
            <w:r>
              <w:t>Can we reflect this?</w:t>
            </w:r>
          </w:p>
        </w:tc>
      </w:tr>
      <w:tr w:rsidR="006E1FE6" w14:paraId="4EB0AC86" w14:textId="77777777" w:rsidTr="006E1FE6">
        <w:tc>
          <w:tcPr>
            <w:tcW w:w="1388" w:type="dxa"/>
            <w:shd w:val="clear" w:color="auto" w:fill="auto"/>
          </w:tcPr>
          <w:p w14:paraId="5B0050FF" w14:textId="748B6A7A" w:rsidR="006E1FE6" w:rsidRDefault="006E1FE6" w:rsidP="006E1FE6">
            <w:r>
              <w:rPr>
                <w:rFonts w:hint="eastAsia"/>
              </w:rPr>
              <w:lastRenderedPageBreak/>
              <w:t>C</w:t>
            </w:r>
            <w:r>
              <w:t>MCC</w:t>
            </w:r>
          </w:p>
        </w:tc>
        <w:tc>
          <w:tcPr>
            <w:tcW w:w="2338" w:type="dxa"/>
            <w:shd w:val="clear" w:color="auto" w:fill="auto"/>
          </w:tcPr>
          <w:p w14:paraId="36304019" w14:textId="2380AEF3" w:rsidR="006E1FE6" w:rsidRDefault="006E1FE6" w:rsidP="006E1FE6">
            <w:r>
              <w:rPr>
                <w:rFonts w:hint="eastAsia"/>
              </w:rPr>
              <w:t>Y</w:t>
            </w:r>
          </w:p>
        </w:tc>
        <w:tc>
          <w:tcPr>
            <w:tcW w:w="5905"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bl>
    <w:p w14:paraId="75C3C4CF" w14:textId="08252DBB" w:rsidR="00E96646" w:rsidRDefault="00E96646" w:rsidP="001E4D8E"/>
    <w:p w14:paraId="586240CC" w14:textId="77777777" w:rsidR="000142E8" w:rsidRPr="00A04B9A" w:rsidRDefault="000142E8" w:rsidP="00A04B9A">
      <w:pPr>
        <w:pStyle w:val="2"/>
        <w:rPr>
          <w:highlight w:val="yellow"/>
        </w:rPr>
      </w:pPr>
      <w:r w:rsidRPr="00A04B9A">
        <w:rPr>
          <w:highlight w:val="yellow"/>
        </w:rPr>
        <w:t>FL Proposal 2</w:t>
      </w:r>
    </w:p>
    <w:p w14:paraId="78118318" w14:textId="7B3183C9" w:rsidR="0027336B" w:rsidRDefault="0027336B" w:rsidP="00D0154D">
      <w:pPr>
        <w:pStyle w:val="a5"/>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transmissions to RedCap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a5"/>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a5"/>
        <w:numPr>
          <w:ilvl w:val="1"/>
          <w:numId w:val="5"/>
        </w:numPr>
        <w:rPr>
          <w:i/>
          <w:iCs/>
        </w:rPr>
      </w:pPr>
      <w:r>
        <w:rPr>
          <w:i/>
          <w:iCs/>
        </w:rPr>
        <w:t>Coexistence with regular/legacy UEs</w:t>
      </w:r>
    </w:p>
    <w:p w14:paraId="48CE140F" w14:textId="7FE70B4B" w:rsidR="00EB0739" w:rsidRPr="007F06EA" w:rsidRDefault="002179F8" w:rsidP="00D0154D">
      <w:pPr>
        <w:pStyle w:val="a5"/>
        <w:numPr>
          <w:ilvl w:val="1"/>
          <w:numId w:val="5"/>
        </w:numPr>
        <w:rPr>
          <w:i/>
          <w:iCs/>
        </w:rPr>
      </w:pPr>
      <w:r>
        <w:rPr>
          <w:i/>
          <w:iCs/>
        </w:rPr>
        <w:t xml:space="preserve">System </w:t>
      </w:r>
      <w:r w:rsidR="00EB0739">
        <w:rPr>
          <w:i/>
          <w:iCs/>
        </w:rPr>
        <w:t>overhead</w:t>
      </w:r>
    </w:p>
    <w:p w14:paraId="4C5CBE15" w14:textId="4F407D3E" w:rsidR="000142E8" w:rsidRDefault="000B463D" w:rsidP="00D0154D">
      <w:pPr>
        <w:pStyle w:val="a5"/>
        <w:numPr>
          <w:ilvl w:val="0"/>
          <w:numId w:val="5"/>
        </w:numPr>
        <w:rPr>
          <w:i/>
          <w:iCs/>
        </w:rPr>
      </w:pPr>
      <w:r>
        <w:rPr>
          <w:i/>
          <w:iCs/>
        </w:rPr>
        <w:t xml:space="preserve">Send an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a4"/>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9FD3A4" w:themeFill="background1" w:themeFillShade="D9"/>
          </w:tcPr>
          <w:p w14:paraId="0EA3577A" w14:textId="77777777" w:rsidR="0076289E" w:rsidRDefault="0076289E" w:rsidP="00C822F7">
            <w:pPr>
              <w:rPr>
                <w:b/>
                <w:bCs/>
              </w:rPr>
            </w:pPr>
            <w:r>
              <w:rPr>
                <w:b/>
                <w:bCs/>
              </w:rPr>
              <w:t>Company</w:t>
            </w:r>
          </w:p>
        </w:tc>
        <w:tc>
          <w:tcPr>
            <w:tcW w:w="1350" w:type="dxa"/>
            <w:shd w:val="clear" w:color="auto" w:fill="9FD3A4" w:themeFill="background1" w:themeFillShade="D9"/>
          </w:tcPr>
          <w:p w14:paraId="2B5F8E8E" w14:textId="77777777" w:rsidR="0076289E" w:rsidRDefault="0076289E" w:rsidP="00C822F7">
            <w:pPr>
              <w:rPr>
                <w:b/>
                <w:bCs/>
              </w:rPr>
            </w:pPr>
            <w:r>
              <w:rPr>
                <w:b/>
                <w:bCs/>
              </w:rPr>
              <w:t>Agree (Y/N)</w:t>
            </w:r>
          </w:p>
        </w:tc>
        <w:tc>
          <w:tcPr>
            <w:tcW w:w="6801" w:type="dxa"/>
            <w:shd w:val="clear" w:color="auto" w:fill="9FD3A4"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Whether to separate SIB1 and other SI for RedCap UE is RAN2 scope. No need to send an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54316E68" w:rsidR="00045910" w:rsidRDefault="00045910" w:rsidP="00045910">
            <w:r>
              <w:t>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IEs).</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lastRenderedPageBreak/>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RedCap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an LS to RAN2 as RAN2 will decide whether SIB1 and other SI messages for RedCap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Although we would be generally Ok to have study, it may need to verify if the current BWP can be also used or not for RedCap especially considering the number of RedCap UEs may not be large at early stage of commercialization. The design also needs to be future proof such that when later R17 RedCap UEs increase the system won’t be broken. We suggest the following modifications:</w:t>
            </w:r>
          </w:p>
          <w:p w14:paraId="0477D926" w14:textId="77777777" w:rsidR="00DE1944" w:rsidRDefault="00DE1944" w:rsidP="00DE1944">
            <w:pPr>
              <w:pStyle w:val="a5"/>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RedCap UEs, with focus on physical layer considerations, and taking into account at least: </w:t>
            </w:r>
          </w:p>
          <w:p w14:paraId="04D22C7F" w14:textId="77777777" w:rsidR="00DE1944" w:rsidRDefault="00DE1944" w:rsidP="00DE1944">
            <w:pPr>
              <w:pStyle w:val="a5"/>
              <w:numPr>
                <w:ilvl w:val="1"/>
                <w:numId w:val="5"/>
              </w:numPr>
              <w:rPr>
                <w:i/>
                <w:iCs/>
              </w:rPr>
            </w:pPr>
            <w:r>
              <w:rPr>
                <w:i/>
                <w:iCs/>
              </w:rPr>
              <w:t>Impact to RedCap UEs (including at least complexity, power consumption, and performance)</w:t>
            </w:r>
          </w:p>
          <w:p w14:paraId="0E01C5A1" w14:textId="77777777" w:rsidR="00DE1944" w:rsidRPr="00AE1E25" w:rsidRDefault="00DE1944" w:rsidP="00DE1944">
            <w:pPr>
              <w:pStyle w:val="a5"/>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a5"/>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a5"/>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pPr>
              <w:rPr>
                <w:rFonts w:hint="eastAsia"/>
              </w:rPr>
            </w:pPr>
            <w:r>
              <w:rPr>
                <w:rFonts w:hint="eastAsia"/>
              </w:rPr>
              <w:t>C</w:t>
            </w:r>
            <w:r>
              <w:t>MCC</w:t>
            </w:r>
          </w:p>
        </w:tc>
        <w:tc>
          <w:tcPr>
            <w:tcW w:w="1350" w:type="dxa"/>
            <w:shd w:val="clear" w:color="auto" w:fill="auto"/>
          </w:tcPr>
          <w:p w14:paraId="52D8A121" w14:textId="1FDAFF3E" w:rsidR="006E1FE6" w:rsidRDefault="006E1FE6" w:rsidP="00DE1944">
            <w:pPr>
              <w:rPr>
                <w:rFonts w:hint="eastAsia"/>
              </w:rPr>
            </w:pPr>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separating SIB1 and other SI messages for RedCap UEs</w:t>
            </w:r>
            <w:r w:rsidRPr="00AD7F74">
              <w:rPr>
                <w:iCs/>
              </w:rPr>
              <w:t xml:space="preserve"> are supported should </w:t>
            </w:r>
            <w:r>
              <w:rPr>
                <w:iCs/>
              </w:rPr>
              <w:t>be discussed in RAN1.</w:t>
            </w:r>
          </w:p>
        </w:tc>
      </w:tr>
    </w:tbl>
    <w:p w14:paraId="0F736123" w14:textId="77777777" w:rsidR="000142E8" w:rsidRDefault="000142E8" w:rsidP="00AB3EF6">
      <w:pPr>
        <w:rPr>
          <w:b/>
          <w:bCs/>
          <w:highlight w:val="yellow"/>
        </w:rPr>
      </w:pPr>
    </w:p>
    <w:p w14:paraId="6D6E2755" w14:textId="012B8B86" w:rsidR="00AB3EF6" w:rsidRPr="00A04B9A" w:rsidRDefault="00AB3EF6" w:rsidP="00A04B9A">
      <w:pPr>
        <w:pStyle w:val="2"/>
        <w:rPr>
          <w:highlight w:val="yellow"/>
        </w:rPr>
      </w:pPr>
      <w:r w:rsidRPr="00A04B9A">
        <w:rPr>
          <w:highlight w:val="yellow"/>
        </w:rPr>
        <w:t xml:space="preserve">FL Proposal </w:t>
      </w:r>
      <w:r w:rsidR="009E0B64" w:rsidRPr="00A04B9A">
        <w:rPr>
          <w:highlight w:val="yellow"/>
        </w:rPr>
        <w:t>3</w:t>
      </w:r>
    </w:p>
    <w:p w14:paraId="249FDFC4" w14:textId="2B6EEDCF" w:rsidR="00AB3EF6" w:rsidRDefault="00E93F5F" w:rsidP="00D0154D">
      <w:pPr>
        <w:pStyle w:val="a5"/>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a4"/>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9FD3A4" w:themeFill="background1" w:themeFillShade="D9"/>
          </w:tcPr>
          <w:p w14:paraId="161C9FA8" w14:textId="77777777" w:rsidR="00F95299" w:rsidRDefault="00F95299" w:rsidP="00C822F7">
            <w:pPr>
              <w:rPr>
                <w:b/>
                <w:bCs/>
              </w:rPr>
            </w:pPr>
            <w:r>
              <w:rPr>
                <w:b/>
                <w:bCs/>
              </w:rPr>
              <w:t>Company</w:t>
            </w:r>
          </w:p>
        </w:tc>
        <w:tc>
          <w:tcPr>
            <w:tcW w:w="1350" w:type="dxa"/>
            <w:shd w:val="clear" w:color="auto" w:fill="9FD3A4" w:themeFill="background1" w:themeFillShade="D9"/>
          </w:tcPr>
          <w:p w14:paraId="6325B351" w14:textId="77777777" w:rsidR="00F95299" w:rsidRDefault="00F95299" w:rsidP="00C822F7">
            <w:pPr>
              <w:rPr>
                <w:b/>
                <w:bCs/>
              </w:rPr>
            </w:pPr>
            <w:r>
              <w:rPr>
                <w:b/>
                <w:bCs/>
              </w:rPr>
              <w:t>Agree (Y/N)</w:t>
            </w:r>
          </w:p>
        </w:tc>
        <w:tc>
          <w:tcPr>
            <w:tcW w:w="6801" w:type="dxa"/>
            <w:shd w:val="clear" w:color="auto" w:fill="9FD3A4"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 xml:space="preserve">Huawei, </w:t>
            </w:r>
            <w:proofErr w:type="spellStart"/>
            <w:r>
              <w:rPr>
                <w:lang w:eastAsia="ko-KR"/>
              </w:rPr>
              <w:t>HiSilicon</w:t>
            </w:r>
            <w:proofErr w:type="spellEnd"/>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RedCap UEs</w:t>
            </w:r>
            <w:r>
              <w:t xml:space="preserve"> from RAN1 point of view</w:t>
            </w:r>
            <w:r w:rsidRPr="00953A55">
              <w:t xml:space="preserve"> is </w:t>
            </w:r>
            <w:r>
              <w:t>sufficient</w:t>
            </w:r>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rPr>
                <w:rFonts w:hint="eastAsia"/>
              </w:rPr>
            </w:pPr>
            <w:r>
              <w:rPr>
                <w:rFonts w:hint="eastAsia"/>
              </w:rPr>
              <w:lastRenderedPageBreak/>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pPr>
              <w:rPr>
                <w:rFonts w:hint="eastAsia"/>
              </w:rPr>
            </w:pPr>
            <w:bookmarkStart w:id="2" w:name="_GoBack"/>
            <w:bookmarkEnd w:id="2"/>
          </w:p>
        </w:tc>
      </w:tr>
    </w:tbl>
    <w:p w14:paraId="63D8B7A5" w14:textId="77777777" w:rsidR="00F95299" w:rsidRPr="00F95299" w:rsidRDefault="00F95299" w:rsidP="00F95299"/>
    <w:p w14:paraId="517AC9E3" w14:textId="16A35BED" w:rsidR="00BF7076" w:rsidRPr="00A04B9A" w:rsidRDefault="00BF7076" w:rsidP="00A04B9A">
      <w:pPr>
        <w:pStyle w:val="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a5"/>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a4"/>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9FD3A4" w:themeFill="background1" w:themeFillShade="D9"/>
          </w:tcPr>
          <w:p w14:paraId="0149E0EE" w14:textId="77777777" w:rsidR="00F95299" w:rsidRDefault="00F95299" w:rsidP="00C822F7">
            <w:pPr>
              <w:rPr>
                <w:b/>
                <w:bCs/>
              </w:rPr>
            </w:pPr>
            <w:r>
              <w:rPr>
                <w:b/>
                <w:bCs/>
              </w:rPr>
              <w:t>Company</w:t>
            </w:r>
          </w:p>
        </w:tc>
        <w:tc>
          <w:tcPr>
            <w:tcW w:w="1350" w:type="dxa"/>
            <w:shd w:val="clear" w:color="auto" w:fill="9FD3A4" w:themeFill="background1" w:themeFillShade="D9"/>
          </w:tcPr>
          <w:p w14:paraId="0A46B386" w14:textId="77777777" w:rsidR="00F95299" w:rsidRDefault="00F95299" w:rsidP="00C822F7">
            <w:pPr>
              <w:rPr>
                <w:b/>
                <w:bCs/>
              </w:rPr>
            </w:pPr>
            <w:r>
              <w:rPr>
                <w:b/>
                <w:bCs/>
              </w:rPr>
              <w:t>Agree (Y/N)</w:t>
            </w:r>
          </w:p>
        </w:tc>
        <w:tc>
          <w:tcPr>
            <w:tcW w:w="6801" w:type="dxa"/>
            <w:shd w:val="clear" w:color="auto" w:fill="9FD3A4"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w:t>
            </w:r>
            <w:proofErr w:type="gramStart"/>
            <w:r>
              <w:rPr>
                <w:rFonts w:eastAsia="Malgun Gothic"/>
                <w:color w:val="00B0F0"/>
                <w:lang w:eastAsia="ko-KR"/>
              </w:rPr>
              <w:t>better</w:t>
            </w:r>
            <w:proofErr w:type="gramEnd"/>
            <w:r>
              <w:rPr>
                <w:rFonts w:eastAsia="Malgun Gothic"/>
                <w:color w:val="00B0F0"/>
                <w:lang w:eastAsia="ko-KR"/>
              </w:rPr>
              <w:t xml:space="preserve">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 xml:space="preserve">And RAN2 has already started the </w:t>
            </w:r>
            <w:proofErr w:type="spellStart"/>
            <w:r>
              <w:rPr>
                <w:rFonts w:hint="eastAsia"/>
              </w:rPr>
              <w:t>discussion</w:t>
            </w:r>
            <w:proofErr w:type="gramStart"/>
            <w:r>
              <w:rPr>
                <w:rFonts w:hint="eastAsia"/>
              </w:rPr>
              <w:t>,we</w:t>
            </w:r>
            <w:proofErr w:type="spellEnd"/>
            <w:proofErr w:type="gramEnd"/>
            <w:r>
              <w:rPr>
                <w:rFonts w:hint="eastAsia"/>
              </w:rPr>
              <w:t xml:space="preserv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a5"/>
              <w:numPr>
                <w:ilvl w:val="0"/>
                <w:numId w:val="31"/>
              </w:numPr>
            </w:pPr>
            <w:r>
              <w:rPr>
                <w:rFonts w:hint="eastAsia"/>
              </w:rPr>
              <w:t>C</w:t>
            </w:r>
            <w:r>
              <w:t>ombine the proposal with P3.</w:t>
            </w:r>
          </w:p>
          <w:p w14:paraId="00972A5F" w14:textId="77777777" w:rsidR="00DE1944" w:rsidRDefault="00DE1944" w:rsidP="00DE1944">
            <w:pPr>
              <w:pStyle w:val="a5"/>
              <w:numPr>
                <w:ilvl w:val="0"/>
                <w:numId w:val="31"/>
              </w:numPr>
            </w:pPr>
            <w:r>
              <w:t>Suggest to modify the proposal as:</w:t>
            </w:r>
          </w:p>
          <w:p w14:paraId="34C7CA4B" w14:textId="424138F5" w:rsidR="00DE1944" w:rsidRDefault="00DE1944" w:rsidP="00DE1944">
            <w:r w:rsidRPr="00AE1E25">
              <w:rPr>
                <w:i/>
              </w:rPr>
              <w:t xml:space="preserve">Study aspects related to access barring or congest control, including e.g. via </w:t>
            </w:r>
            <w:proofErr w:type="spellStart"/>
            <w:r w:rsidRPr="00AE1E25">
              <w:rPr>
                <w:i/>
              </w:rPr>
              <w:t>signalling</w:t>
            </w:r>
            <w:proofErr w:type="spellEnd"/>
            <w:r w:rsidRPr="00AE1E25">
              <w:rPr>
                <w:i/>
              </w:rPr>
              <w:t>, PRACH resource, configurations/characteristics specific to RedCap UEs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pPr>
              <w:rPr>
                <w:rFonts w:hint="eastAsia"/>
              </w:rPr>
            </w:pPr>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pPr>
              <w:rPr>
                <w:rFonts w:hint="eastAsia"/>
              </w:rPr>
            </w:pPr>
            <w:r>
              <w:rPr>
                <w:rFonts w:hint="eastAsia"/>
              </w:rPr>
              <w:t>T</w:t>
            </w:r>
            <w:r>
              <w:t xml:space="preserve">his can be </w:t>
            </w:r>
            <w:r w:rsidR="00CD41DF">
              <w:t>studied</w:t>
            </w:r>
            <w:r>
              <w:t xml:space="preserve"> in RAN2</w:t>
            </w:r>
            <w:r w:rsidR="00CD41DF">
              <w:t>.</w:t>
            </w:r>
          </w:p>
        </w:tc>
      </w:tr>
    </w:tbl>
    <w:p w14:paraId="1558096C" w14:textId="77777777" w:rsidR="00AB3EF6" w:rsidRPr="000272BA" w:rsidRDefault="00AB3EF6" w:rsidP="001E4D8E"/>
    <w:p w14:paraId="2276F24C" w14:textId="2BCF0E07" w:rsidR="00CC08DE" w:rsidRDefault="00F975CE" w:rsidP="00CC08DE">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3" w:name="_Ref48635742"/>
      <w:r>
        <w:rPr>
          <w:rFonts w:ascii="Arial" w:hAnsi="Arial"/>
          <w:b w:val="0"/>
          <w:bCs w:val="0"/>
          <w:sz w:val="36"/>
          <w:szCs w:val="20"/>
        </w:rPr>
        <w:t>Identification of RedCap UEs</w:t>
      </w:r>
      <w:bookmarkEnd w:id="3"/>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673B05BE" w:rsidR="001D4BE1" w:rsidRDefault="00660F6E" w:rsidP="0092455E">
      <w:r>
        <w:t xml:space="preserve">As can be seen from the above, it is imperative that RedCap UEs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32918BE0" w:rsidR="00B97E46" w:rsidRDefault="00B97E46" w:rsidP="00B97E46">
      <w:r>
        <w:lastRenderedPageBreak/>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UEs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for list of observations and proposals from these contributions related to identification for RedCap UEs by the NW.</w:t>
      </w:r>
    </w:p>
    <w:p w14:paraId="2081E379" w14:textId="739CDC6E" w:rsidR="00B165FC" w:rsidRDefault="00B165FC" w:rsidP="0092455E">
      <w:r>
        <w:t xml:space="preserve">Based on views in company contributions, the following </w:t>
      </w:r>
      <w:r w:rsidR="00D876E3">
        <w:t>stages at which RedCap UEs may be identified by the NW has been proposed:</w:t>
      </w:r>
    </w:p>
    <w:p w14:paraId="63C16038" w14:textId="4985A4A1" w:rsidR="00D876E3" w:rsidRDefault="00D876E3" w:rsidP="00D0154D">
      <w:pPr>
        <w:pStyle w:val="a5"/>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a5"/>
        <w:numPr>
          <w:ilvl w:val="0"/>
          <w:numId w:val="5"/>
        </w:numPr>
      </w:pPr>
      <w:r>
        <w:t>Opt. 2: During Msg3 transmission</w:t>
      </w:r>
      <w:r w:rsidR="00411D2F">
        <w:t>;</w:t>
      </w:r>
      <w:r>
        <w:t xml:space="preserve"> </w:t>
      </w:r>
    </w:p>
    <w:p w14:paraId="571CDD6A" w14:textId="028EF841" w:rsidR="00400445" w:rsidRDefault="00400445" w:rsidP="00D0154D">
      <w:pPr>
        <w:pStyle w:val="a5"/>
        <w:numPr>
          <w:ilvl w:val="0"/>
          <w:numId w:val="5"/>
        </w:numPr>
      </w:pPr>
      <w:r>
        <w:t>Opt. 3: During Msg5 transmission</w:t>
      </w:r>
      <w:r w:rsidR="009B1FE6">
        <w:t>.</w:t>
      </w:r>
    </w:p>
    <w:p w14:paraId="674E0215" w14:textId="77777777" w:rsidR="0059163E" w:rsidRDefault="0059163E" w:rsidP="0092455E"/>
    <w:p w14:paraId="4609399F" w14:textId="2C70327F"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for RedCap UEs regarding random access and</w:t>
      </w:r>
      <w:r w:rsidR="00182879">
        <w:t xml:space="preserve"> whether there may be differences for RedCap UEs compared to regular NR UEs. </w:t>
      </w:r>
      <w:r w:rsidR="007100A6">
        <w:t>I</w:t>
      </w:r>
      <w:r w:rsidR="009034A8">
        <w:t>n case</w:t>
      </w:r>
      <w:r w:rsidR="007100A6">
        <w:t xml:space="preserve"> different handling </w:t>
      </w:r>
      <w:r w:rsidR="009034A8">
        <w:t xml:space="preserve">of RedCap UEs is required for random access, then </w:t>
      </w:r>
      <w:r w:rsidR="00300F2C">
        <w:t xml:space="preserve">early identification either via Msg1 or Msg3 may be necessary. </w:t>
      </w:r>
      <w:r w:rsidR="00A42CF8">
        <w:t>Some cited motivations include:</w:t>
      </w:r>
    </w:p>
    <w:p w14:paraId="2688DC97" w14:textId="60A5456E" w:rsidR="00A42CF8" w:rsidRDefault="00F07B4D" w:rsidP="00D0154D">
      <w:pPr>
        <w:pStyle w:val="a5"/>
        <w:numPr>
          <w:ilvl w:val="0"/>
          <w:numId w:val="6"/>
        </w:numPr>
      </w:pPr>
      <w:r>
        <w:t xml:space="preserve">Different coverage performance for RAR and/or Msg4 for RedCap UEs compared to regular NR UEs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7C4B1630" w:rsidR="0033248D" w:rsidRDefault="0033248D" w:rsidP="00D0154D">
      <w:pPr>
        <w:pStyle w:val="a5"/>
        <w:numPr>
          <w:ilvl w:val="0"/>
          <w:numId w:val="6"/>
        </w:numPr>
      </w:pPr>
      <w:r>
        <w:t xml:space="preserve">Limitations to max UL BW for RedCap UEs </w:t>
      </w:r>
      <w:r w:rsidR="004515E8">
        <w:t>(e.g., for 50 MHz in FR2).</w:t>
      </w:r>
    </w:p>
    <w:p w14:paraId="4669F22D" w14:textId="1BAB0596" w:rsidR="001B4F71" w:rsidRDefault="00B47EEF" w:rsidP="00D0154D">
      <w:pPr>
        <w:pStyle w:val="a5"/>
        <w:numPr>
          <w:ilvl w:val="0"/>
          <w:numId w:val="6"/>
        </w:numPr>
      </w:pPr>
      <w:r>
        <w:t>It may be necessary to</w:t>
      </w:r>
      <w:r w:rsidR="00683504">
        <w:t xml:space="preserve"> identify RedCap UEs </w:t>
      </w:r>
      <w:r w:rsidR="00FE6FBA">
        <w:t xml:space="preserve">at Msg1 transmission </w:t>
      </w:r>
      <w:r>
        <w:t xml:space="preserve">if minimum UE processing times </w:t>
      </w:r>
      <w:r w:rsidR="00854C4C">
        <w:t>for RedCap UEs a</w:t>
      </w:r>
      <w:r>
        <w:t>re relaxed compared to Capability #1 values</w:t>
      </w:r>
      <w:r w:rsidR="00710875">
        <w:t xml:space="preserve"> or </w:t>
      </w:r>
      <w:r w:rsidR="00E5268F">
        <w:t>requirements on UL waveform are reduced for RedCap UEs, etc.</w:t>
      </w:r>
      <w:r>
        <w:t xml:space="preserve"> </w:t>
      </w:r>
    </w:p>
    <w:p w14:paraId="05AF7E21" w14:textId="582DD2FD" w:rsidR="00242990" w:rsidRDefault="00300F2C" w:rsidP="0092455E">
      <w:r>
        <w:t xml:space="preserve">On the other hand, </w:t>
      </w:r>
      <w:r w:rsidR="00680C28">
        <w:t xml:space="preserve">if </w:t>
      </w:r>
      <w:r w:rsidR="00B26984">
        <w:t xml:space="preserve">RedCap UEs can perform random access procedure </w:t>
      </w:r>
      <w:r w:rsidR="003B68B3">
        <w:t>like</w:t>
      </w:r>
      <w:r w:rsidR="00B26984">
        <w:t xml:space="preserve"> regular NR UEs, it may be sufficient </w:t>
      </w:r>
      <w:r w:rsidR="00B165FC">
        <w:t>if RedCap UEs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2"/>
      </w:pPr>
      <w:r w:rsidRPr="00DA2679">
        <w:rPr>
          <w:highlight w:val="yellow"/>
        </w:rPr>
        <w:t>FL Proposal 5</w:t>
      </w:r>
    </w:p>
    <w:p w14:paraId="1AF24A69" w14:textId="284605AE" w:rsidR="00DA2679" w:rsidRPr="009B20D2" w:rsidRDefault="00DA2679" w:rsidP="00D0154D">
      <w:pPr>
        <w:pStyle w:val="a5"/>
        <w:numPr>
          <w:ilvl w:val="0"/>
          <w:numId w:val="5"/>
        </w:numPr>
        <w:rPr>
          <w:i/>
          <w:iCs/>
        </w:rPr>
      </w:pPr>
      <w:r w:rsidRPr="009B20D2">
        <w:rPr>
          <w:i/>
          <w:iCs/>
        </w:rPr>
        <w:t xml:space="preserve">Further study the options </w:t>
      </w:r>
      <w:r w:rsidR="008B7F92">
        <w:rPr>
          <w:i/>
          <w:iCs/>
        </w:rPr>
        <w:t>for identification of RedCap UEs</w:t>
      </w:r>
      <w:r w:rsidRPr="009B20D2">
        <w:rPr>
          <w:i/>
          <w:iCs/>
        </w:rPr>
        <w:t>, including at least the following indication methods:</w:t>
      </w:r>
    </w:p>
    <w:p w14:paraId="2635F947" w14:textId="2D077333" w:rsidR="008B7F92" w:rsidRPr="008F18B5" w:rsidRDefault="008B7F92" w:rsidP="00D0154D">
      <w:pPr>
        <w:pStyle w:val="a5"/>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a5"/>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a5"/>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a4"/>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9FD3A4" w:themeFill="background1" w:themeFillShade="D9"/>
          </w:tcPr>
          <w:p w14:paraId="1C5A37E9" w14:textId="77777777" w:rsidR="0076289E" w:rsidRDefault="0076289E" w:rsidP="00C822F7">
            <w:pPr>
              <w:rPr>
                <w:b/>
                <w:bCs/>
              </w:rPr>
            </w:pPr>
            <w:r>
              <w:rPr>
                <w:b/>
                <w:bCs/>
              </w:rPr>
              <w:t>Company</w:t>
            </w:r>
          </w:p>
        </w:tc>
        <w:tc>
          <w:tcPr>
            <w:tcW w:w="1350" w:type="dxa"/>
            <w:shd w:val="clear" w:color="auto" w:fill="9FD3A4" w:themeFill="background1" w:themeFillShade="D9"/>
          </w:tcPr>
          <w:p w14:paraId="4C1FA8A1" w14:textId="77777777" w:rsidR="0076289E" w:rsidRDefault="0076289E" w:rsidP="00C822F7">
            <w:pPr>
              <w:rPr>
                <w:b/>
                <w:bCs/>
              </w:rPr>
            </w:pPr>
            <w:r>
              <w:rPr>
                <w:b/>
                <w:bCs/>
              </w:rPr>
              <w:t>Agree (Y/N)</w:t>
            </w:r>
          </w:p>
        </w:tc>
        <w:tc>
          <w:tcPr>
            <w:tcW w:w="6801" w:type="dxa"/>
            <w:shd w:val="clear" w:color="auto" w:fill="9FD3A4"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r>
              <w:t>First of all,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a5"/>
              <w:numPr>
                <w:ilvl w:val="0"/>
                <w:numId w:val="29"/>
              </w:numPr>
            </w:pPr>
            <w:r>
              <w:lastRenderedPageBreak/>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a5"/>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 xml:space="preserve">ince there are potential answers to these </w:t>
            </w:r>
            <w:proofErr w:type="gramStart"/>
            <w:r w:rsidR="00045910">
              <w:t>questions, that</w:t>
            </w:r>
            <w:proofErr w:type="gramEnd"/>
            <w:r w:rsidR="00045910">
              <w:t xml:space="preserve">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lastRenderedPageBreak/>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w:t>
            </w:r>
            <w:proofErr w:type="spellStart"/>
            <w:r>
              <w:rPr>
                <w:rFonts w:hint="eastAsia"/>
              </w:rPr>
              <w:t>discussion</w:t>
            </w:r>
            <w:proofErr w:type="gramStart"/>
            <w:r>
              <w:rPr>
                <w:rFonts w:hint="eastAsia"/>
              </w:rPr>
              <w:t>,we</w:t>
            </w:r>
            <w:proofErr w:type="spellEnd"/>
            <w:proofErr w:type="gramEnd"/>
            <w:r>
              <w:rPr>
                <w:rFonts w:hint="eastAsia"/>
              </w:rPr>
              <w:t xml:space="preserv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 xml:space="preserve">Generally ok with the FL proposal. Want to also study the possibility of using </w:t>
            </w:r>
            <w:proofErr w:type="spellStart"/>
            <w:r w:rsidRPr="00AE1E25">
              <w:t>msgA</w:t>
            </w:r>
            <w:proofErr w:type="spellEnd"/>
            <w:r w:rsidRPr="00AE1E25">
              <w:t>, thus suggest to change Opt. 1 as ‘Msg1</w:t>
            </w:r>
            <w:r w:rsidRPr="00AE1E25">
              <w:rPr>
                <w:color w:val="C00000"/>
                <w:u w:val="single"/>
              </w:rPr>
              <w:t>/</w:t>
            </w:r>
            <w:proofErr w:type="spellStart"/>
            <w:r w:rsidRPr="00AE1E25">
              <w:rPr>
                <w:color w:val="C00000"/>
                <w:u w:val="single"/>
              </w:rPr>
              <w:t>MsgA</w:t>
            </w:r>
            <w:proofErr w:type="spellEnd"/>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pPr>
              <w:rPr>
                <w:rFonts w:hint="eastAsia"/>
              </w:rPr>
            </w:pPr>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bl>
    <w:p w14:paraId="307A77AF" w14:textId="77777777" w:rsidR="00DA2679" w:rsidRPr="00CA3196" w:rsidRDefault="00DA2679" w:rsidP="0092455E"/>
    <w:p w14:paraId="18BC0DAE" w14:textId="65D378C2" w:rsidR="00820B5B" w:rsidRDefault="00820B5B" w:rsidP="00005F7B">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w:t>
      </w:r>
      <w:proofErr w:type="spellStart"/>
      <w:r w:rsidR="003D23E1">
        <w:rPr>
          <w:rFonts w:ascii="Arial" w:hAnsi="Arial"/>
          <w:b w:val="0"/>
          <w:bCs w:val="0"/>
          <w:sz w:val="36"/>
          <w:szCs w:val="20"/>
        </w:rPr>
        <w:t>DRx</w:t>
      </w:r>
      <w:proofErr w:type="spellEnd"/>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w:t>
      </w:r>
      <w:proofErr w:type="gramStart"/>
      <w:r>
        <w:t xml:space="preserve">and  </w:t>
      </w:r>
      <w:proofErr w:type="gramEnd"/>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a5"/>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a4"/>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9FD3A4" w:themeFill="background1" w:themeFillShade="D9"/>
          </w:tcPr>
          <w:p w14:paraId="5AAEF9AC" w14:textId="77777777" w:rsidR="007F3032" w:rsidRDefault="007F3032" w:rsidP="00C822F7">
            <w:pPr>
              <w:rPr>
                <w:b/>
                <w:bCs/>
              </w:rPr>
            </w:pPr>
            <w:r>
              <w:rPr>
                <w:b/>
                <w:bCs/>
              </w:rPr>
              <w:t>Company</w:t>
            </w:r>
          </w:p>
        </w:tc>
        <w:tc>
          <w:tcPr>
            <w:tcW w:w="1350" w:type="dxa"/>
            <w:shd w:val="clear" w:color="auto" w:fill="9FD3A4" w:themeFill="background1" w:themeFillShade="D9"/>
          </w:tcPr>
          <w:p w14:paraId="05AD1AA6" w14:textId="77777777" w:rsidR="007F3032" w:rsidRDefault="007F3032" w:rsidP="00C822F7">
            <w:pPr>
              <w:rPr>
                <w:b/>
                <w:bCs/>
              </w:rPr>
            </w:pPr>
            <w:r>
              <w:rPr>
                <w:b/>
                <w:bCs/>
              </w:rPr>
              <w:t>Agree (Y/N)</w:t>
            </w:r>
          </w:p>
        </w:tc>
        <w:tc>
          <w:tcPr>
            <w:tcW w:w="6801" w:type="dxa"/>
            <w:shd w:val="clear" w:color="auto" w:fill="9FD3A4"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17326C4D" w:rsidR="00612FB0" w:rsidRDefault="00612FB0" w:rsidP="00612FB0">
            <w:r>
              <w:rPr>
                <w:rFonts w:hint="eastAsia"/>
              </w:rPr>
              <w:t>v</w:t>
            </w:r>
            <w:r>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pPr>
              <w:rPr>
                <w:rFonts w:hint="eastAsia"/>
              </w:rPr>
            </w:pPr>
            <w:r>
              <w:rPr>
                <w:rFonts w:hint="eastAsia"/>
              </w:rPr>
              <w:lastRenderedPageBreak/>
              <w:t>C</w:t>
            </w:r>
            <w:r>
              <w:t>MCC</w:t>
            </w:r>
          </w:p>
        </w:tc>
        <w:tc>
          <w:tcPr>
            <w:tcW w:w="1350" w:type="dxa"/>
            <w:shd w:val="clear" w:color="auto" w:fill="auto"/>
          </w:tcPr>
          <w:p w14:paraId="407C7FD0" w14:textId="292FA473" w:rsidR="006E1FE6" w:rsidRDefault="006E1FE6" w:rsidP="00DE1944">
            <w:pPr>
              <w:rPr>
                <w:rFonts w:hint="eastAsia"/>
              </w:rPr>
            </w:pPr>
            <w:r>
              <w:rPr>
                <w:rFonts w:hint="eastAsia"/>
              </w:rPr>
              <w:t>Y</w:t>
            </w:r>
          </w:p>
        </w:tc>
        <w:tc>
          <w:tcPr>
            <w:tcW w:w="6801" w:type="dxa"/>
            <w:shd w:val="clear" w:color="auto" w:fill="auto"/>
          </w:tcPr>
          <w:p w14:paraId="03402E2D" w14:textId="77777777" w:rsidR="006E1FE6" w:rsidRDefault="006E1FE6" w:rsidP="00DE1944"/>
        </w:tc>
      </w:tr>
    </w:tbl>
    <w:p w14:paraId="7DCA2953" w14:textId="110209C2"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w:t>
      </w:r>
      <w:proofErr w:type="spellStart"/>
      <w:r>
        <w:t>DRx</w:t>
      </w:r>
      <w:proofErr w:type="spellEnd"/>
      <w:r>
        <w:t xml:space="preserve"> for RedCap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2"/>
      </w:pPr>
      <w:r w:rsidRPr="007F3032">
        <w:rPr>
          <w:highlight w:val="yellow"/>
        </w:rPr>
        <w:t>FL Proposal</w:t>
      </w:r>
      <w:r w:rsidRPr="00B369D8">
        <w:rPr>
          <w:highlight w:val="yellow"/>
        </w:rPr>
        <w:t xml:space="preserve"> 7</w:t>
      </w:r>
    </w:p>
    <w:p w14:paraId="796CC340" w14:textId="3369A28E" w:rsidR="00B369D8" w:rsidRDefault="00B369D8" w:rsidP="00D0154D">
      <w:pPr>
        <w:pStyle w:val="a5"/>
        <w:numPr>
          <w:ilvl w:val="0"/>
          <w:numId w:val="5"/>
        </w:numPr>
        <w:rPr>
          <w:i/>
          <w:iCs/>
        </w:rPr>
      </w:pPr>
      <w:r w:rsidRPr="007F3032">
        <w:rPr>
          <w:i/>
          <w:iCs/>
        </w:rPr>
        <w:t xml:space="preserve">Defer to RAN2 for further progress on studies regarding </w:t>
      </w:r>
      <w:r>
        <w:rPr>
          <w:i/>
          <w:iCs/>
        </w:rPr>
        <w:t>introduction of E-</w:t>
      </w:r>
      <w:proofErr w:type="spellStart"/>
      <w:r>
        <w:rPr>
          <w:i/>
          <w:iCs/>
        </w:rPr>
        <w:t>DRx</w:t>
      </w:r>
      <w:proofErr w:type="spellEnd"/>
      <w:r w:rsidRPr="007F3032">
        <w:rPr>
          <w:i/>
          <w:iCs/>
        </w:rPr>
        <w:t xml:space="preserve"> for RedCap UEs to facilitate reduced UE power consumption.</w:t>
      </w:r>
    </w:p>
    <w:p w14:paraId="768DEC70" w14:textId="77777777" w:rsidR="00332800" w:rsidRPr="00332800" w:rsidRDefault="00332800" w:rsidP="00332800"/>
    <w:tbl>
      <w:tblPr>
        <w:tblStyle w:val="a4"/>
        <w:tblW w:w="9631" w:type="dxa"/>
        <w:tblLook w:val="04A0" w:firstRow="1" w:lastRow="0" w:firstColumn="1" w:lastColumn="0" w:noHBand="0" w:noVBand="1"/>
      </w:tblPr>
      <w:tblGrid>
        <w:gridCol w:w="1480"/>
        <w:gridCol w:w="1350"/>
        <w:gridCol w:w="6801"/>
      </w:tblGrid>
      <w:tr w:rsidR="00B369D8" w14:paraId="01B2ADC0" w14:textId="77777777" w:rsidTr="00C822F7">
        <w:tc>
          <w:tcPr>
            <w:tcW w:w="1480" w:type="dxa"/>
            <w:shd w:val="clear" w:color="auto" w:fill="9FD3A4" w:themeFill="background1" w:themeFillShade="D9"/>
          </w:tcPr>
          <w:p w14:paraId="6BF03541" w14:textId="77777777" w:rsidR="00B369D8" w:rsidRDefault="00B369D8" w:rsidP="00C822F7">
            <w:pPr>
              <w:rPr>
                <w:b/>
                <w:bCs/>
              </w:rPr>
            </w:pPr>
            <w:r>
              <w:rPr>
                <w:b/>
                <w:bCs/>
              </w:rPr>
              <w:t>Company</w:t>
            </w:r>
          </w:p>
        </w:tc>
        <w:tc>
          <w:tcPr>
            <w:tcW w:w="1350" w:type="dxa"/>
            <w:shd w:val="clear" w:color="auto" w:fill="9FD3A4" w:themeFill="background1" w:themeFillShade="D9"/>
          </w:tcPr>
          <w:p w14:paraId="7937E4E3" w14:textId="77777777" w:rsidR="00B369D8" w:rsidRDefault="00B369D8" w:rsidP="00C822F7">
            <w:pPr>
              <w:rPr>
                <w:b/>
                <w:bCs/>
              </w:rPr>
            </w:pPr>
            <w:r>
              <w:rPr>
                <w:b/>
                <w:bCs/>
              </w:rPr>
              <w:t>Agree (Y/N)</w:t>
            </w:r>
          </w:p>
        </w:tc>
        <w:tc>
          <w:tcPr>
            <w:tcW w:w="6801" w:type="dxa"/>
            <w:shd w:val="clear" w:color="auto" w:fill="9FD3A4" w:themeFill="background1" w:themeFillShade="D9"/>
          </w:tcPr>
          <w:p w14:paraId="7054D66B" w14:textId="77777777" w:rsidR="00B369D8" w:rsidRDefault="00B369D8" w:rsidP="00C822F7">
            <w:pPr>
              <w:rPr>
                <w:b/>
                <w:bCs/>
              </w:rPr>
            </w:pPr>
            <w:r>
              <w:rPr>
                <w:b/>
                <w:bCs/>
              </w:rPr>
              <w:t>Comments</w:t>
            </w:r>
          </w:p>
        </w:tc>
      </w:tr>
      <w:tr w:rsidR="00B369D8" w14:paraId="6BA3E823" w14:textId="77777777" w:rsidTr="00C822F7">
        <w:tc>
          <w:tcPr>
            <w:tcW w:w="1480" w:type="dxa"/>
            <w:shd w:val="clear" w:color="auto" w:fill="auto"/>
          </w:tcPr>
          <w:p w14:paraId="3EC0615D" w14:textId="3067F9AB" w:rsidR="00B369D8"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563F29E" w14:textId="1FE1E3B9" w:rsidR="00B369D8"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165F9355" w14:textId="0431B425" w:rsidR="00B369D8" w:rsidRPr="00D15372" w:rsidRDefault="006B4B58" w:rsidP="006B4B58">
            <w:pPr>
              <w:rPr>
                <w:rFonts w:eastAsia="Malgun Gothic"/>
                <w:lang w:eastAsia="ko-KR"/>
              </w:rPr>
            </w:pPr>
            <w:r>
              <w:rPr>
                <w:rFonts w:eastAsia="Malgun Gothic"/>
                <w:lang w:eastAsia="ko-KR"/>
              </w:rPr>
              <w:t>RAN1 specific impact on e-DRX can be studied later</w:t>
            </w:r>
            <w:r w:rsidR="001E6F03">
              <w:rPr>
                <w:rFonts w:eastAsia="Malgun Gothic"/>
                <w:lang w:eastAsia="ko-KR"/>
              </w:rPr>
              <w:t xml:space="preserve"> based on RAN2 progress</w:t>
            </w:r>
            <w:r>
              <w:rPr>
                <w:rFonts w:eastAsia="Malgun Gothic"/>
                <w:lang w:eastAsia="ko-KR"/>
              </w:rPr>
              <w:t>.</w:t>
            </w:r>
          </w:p>
        </w:tc>
      </w:tr>
      <w:tr w:rsidR="00996C91" w14:paraId="36E6036E" w14:textId="77777777" w:rsidTr="00C822F7">
        <w:tc>
          <w:tcPr>
            <w:tcW w:w="1480" w:type="dxa"/>
            <w:shd w:val="clear" w:color="auto" w:fill="auto"/>
          </w:tcPr>
          <w:p w14:paraId="0A0D72C4" w14:textId="0B814316" w:rsidR="00996C91" w:rsidRDefault="00996C91" w:rsidP="00996C91">
            <w:r>
              <w:rPr>
                <w:rFonts w:hint="eastAsia"/>
              </w:rPr>
              <w:t>ZTE</w:t>
            </w:r>
          </w:p>
        </w:tc>
        <w:tc>
          <w:tcPr>
            <w:tcW w:w="1350" w:type="dxa"/>
            <w:shd w:val="clear" w:color="auto" w:fill="auto"/>
          </w:tcPr>
          <w:p w14:paraId="40F879FB" w14:textId="78F74ADA" w:rsidR="00996C91" w:rsidRDefault="00996C91" w:rsidP="00996C91">
            <w:r>
              <w:rPr>
                <w:rFonts w:hint="eastAsia"/>
              </w:rPr>
              <w:t>Y</w:t>
            </w:r>
          </w:p>
        </w:tc>
        <w:tc>
          <w:tcPr>
            <w:tcW w:w="6801" w:type="dxa"/>
            <w:shd w:val="clear" w:color="auto" w:fill="auto"/>
          </w:tcPr>
          <w:p w14:paraId="176C758B" w14:textId="77777777" w:rsidR="00996C91" w:rsidRDefault="00996C91" w:rsidP="00996C91"/>
        </w:tc>
      </w:tr>
      <w:tr w:rsidR="00612FB0" w14:paraId="08DF8FD5" w14:textId="77777777" w:rsidTr="00C822F7">
        <w:tc>
          <w:tcPr>
            <w:tcW w:w="1480" w:type="dxa"/>
            <w:shd w:val="clear" w:color="auto" w:fill="auto"/>
          </w:tcPr>
          <w:p w14:paraId="311E53B3" w14:textId="399329C6" w:rsidR="00612FB0" w:rsidRDefault="00612FB0" w:rsidP="00612FB0">
            <w:r>
              <w:rPr>
                <w:rFonts w:hint="eastAsia"/>
              </w:rPr>
              <w:t>v</w:t>
            </w:r>
            <w:r>
              <w:t>ivo</w:t>
            </w:r>
          </w:p>
        </w:tc>
        <w:tc>
          <w:tcPr>
            <w:tcW w:w="1350" w:type="dxa"/>
            <w:shd w:val="clear" w:color="auto" w:fill="auto"/>
          </w:tcPr>
          <w:p w14:paraId="737DD177" w14:textId="5DB65689" w:rsidR="00612FB0" w:rsidRDefault="00612FB0" w:rsidP="00612FB0">
            <w:r>
              <w:rPr>
                <w:rFonts w:hint="eastAsia"/>
              </w:rPr>
              <w:t>Y</w:t>
            </w:r>
          </w:p>
        </w:tc>
        <w:tc>
          <w:tcPr>
            <w:tcW w:w="6801" w:type="dxa"/>
            <w:shd w:val="clear" w:color="auto" w:fill="auto"/>
          </w:tcPr>
          <w:p w14:paraId="3CD9C176" w14:textId="77777777" w:rsidR="00612FB0" w:rsidRPr="001E6F03" w:rsidRDefault="00612FB0" w:rsidP="00612FB0"/>
        </w:tc>
      </w:tr>
      <w:tr w:rsidR="00996C91" w14:paraId="5440C2B8" w14:textId="77777777" w:rsidTr="00C822F7">
        <w:tc>
          <w:tcPr>
            <w:tcW w:w="1480" w:type="dxa"/>
            <w:shd w:val="clear" w:color="auto" w:fill="auto"/>
          </w:tcPr>
          <w:p w14:paraId="039D8831" w14:textId="1E774D8D" w:rsidR="00996C91" w:rsidRDefault="00045910" w:rsidP="00996C91">
            <w:r>
              <w:t>Nokia</w:t>
            </w:r>
          </w:p>
        </w:tc>
        <w:tc>
          <w:tcPr>
            <w:tcW w:w="1350" w:type="dxa"/>
            <w:shd w:val="clear" w:color="auto" w:fill="auto"/>
          </w:tcPr>
          <w:p w14:paraId="4D7E80EA" w14:textId="61E6D69D" w:rsidR="00996C91" w:rsidRDefault="00045910" w:rsidP="00996C91">
            <w:r>
              <w:t>Y</w:t>
            </w:r>
          </w:p>
        </w:tc>
        <w:tc>
          <w:tcPr>
            <w:tcW w:w="6801" w:type="dxa"/>
            <w:shd w:val="clear" w:color="auto" w:fill="auto"/>
          </w:tcPr>
          <w:p w14:paraId="092464EE" w14:textId="77777777" w:rsidR="00996C91" w:rsidRDefault="00996C91" w:rsidP="00996C91"/>
        </w:tc>
      </w:tr>
      <w:tr w:rsidR="001A0B7C" w14:paraId="7379964A" w14:textId="77777777" w:rsidTr="00C822F7">
        <w:tc>
          <w:tcPr>
            <w:tcW w:w="1480" w:type="dxa"/>
            <w:shd w:val="clear" w:color="auto" w:fill="auto"/>
          </w:tcPr>
          <w:p w14:paraId="537AF8E4" w14:textId="5F2008E1" w:rsidR="001A0B7C" w:rsidRDefault="001A0B7C" w:rsidP="001A0B7C">
            <w:r>
              <w:rPr>
                <w:rFonts w:hint="eastAsia"/>
              </w:rPr>
              <w:t>C</w:t>
            </w:r>
            <w:r>
              <w:t>hina Telecom</w:t>
            </w:r>
          </w:p>
        </w:tc>
        <w:tc>
          <w:tcPr>
            <w:tcW w:w="1350" w:type="dxa"/>
            <w:shd w:val="clear" w:color="auto" w:fill="auto"/>
          </w:tcPr>
          <w:p w14:paraId="2FAB19D2" w14:textId="6B018F87" w:rsidR="001A0B7C" w:rsidRDefault="001A0B7C" w:rsidP="001A0B7C">
            <w:r>
              <w:rPr>
                <w:rFonts w:hint="eastAsia"/>
              </w:rPr>
              <w:t>Y</w:t>
            </w:r>
          </w:p>
        </w:tc>
        <w:tc>
          <w:tcPr>
            <w:tcW w:w="6801" w:type="dxa"/>
            <w:shd w:val="clear" w:color="auto" w:fill="auto"/>
          </w:tcPr>
          <w:p w14:paraId="520A62B5" w14:textId="77777777" w:rsidR="001A0B7C" w:rsidRDefault="001A0B7C" w:rsidP="001A0B7C"/>
        </w:tc>
      </w:tr>
      <w:tr w:rsidR="000B6D79" w14:paraId="45070305" w14:textId="77777777" w:rsidTr="006E1FE6">
        <w:tc>
          <w:tcPr>
            <w:tcW w:w="1480" w:type="dxa"/>
            <w:shd w:val="clear" w:color="auto" w:fill="auto"/>
          </w:tcPr>
          <w:p w14:paraId="7F2EC1C4" w14:textId="77777777" w:rsidR="000B6D79" w:rsidRDefault="000B6D79" w:rsidP="006E1FE6">
            <w:r>
              <w:t>Samsung</w:t>
            </w:r>
          </w:p>
        </w:tc>
        <w:tc>
          <w:tcPr>
            <w:tcW w:w="1350" w:type="dxa"/>
            <w:shd w:val="clear" w:color="auto" w:fill="auto"/>
          </w:tcPr>
          <w:p w14:paraId="3FCC7104" w14:textId="77777777" w:rsidR="000B6D79" w:rsidRDefault="000B6D79" w:rsidP="006E1FE6">
            <w:r>
              <w:t>Y</w:t>
            </w:r>
          </w:p>
        </w:tc>
        <w:tc>
          <w:tcPr>
            <w:tcW w:w="6801" w:type="dxa"/>
            <w:shd w:val="clear" w:color="auto" w:fill="auto"/>
          </w:tcPr>
          <w:p w14:paraId="21188730" w14:textId="77777777" w:rsidR="000B6D79" w:rsidRDefault="000B6D79" w:rsidP="006E1FE6"/>
        </w:tc>
      </w:tr>
      <w:tr w:rsidR="00DE1944" w14:paraId="109DDBBB" w14:textId="77777777" w:rsidTr="00C822F7">
        <w:tc>
          <w:tcPr>
            <w:tcW w:w="1480" w:type="dxa"/>
            <w:shd w:val="clear" w:color="auto" w:fill="auto"/>
          </w:tcPr>
          <w:p w14:paraId="26BAE544" w14:textId="7AE2A38F"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6AFA38FE" w14:textId="63A9915E" w:rsidR="00DE1944" w:rsidRDefault="00DE1944" w:rsidP="00DE1944">
            <w:r>
              <w:rPr>
                <w:rFonts w:hint="eastAsia"/>
              </w:rPr>
              <w:t>Y</w:t>
            </w:r>
          </w:p>
        </w:tc>
        <w:tc>
          <w:tcPr>
            <w:tcW w:w="6801" w:type="dxa"/>
            <w:shd w:val="clear" w:color="auto" w:fill="auto"/>
          </w:tcPr>
          <w:p w14:paraId="1C695991" w14:textId="77777777" w:rsidR="00DE1944" w:rsidRDefault="00DE1944" w:rsidP="00DE1944"/>
        </w:tc>
      </w:tr>
      <w:tr w:rsidR="006E1FE6" w14:paraId="177C9352" w14:textId="77777777" w:rsidTr="00C822F7">
        <w:tc>
          <w:tcPr>
            <w:tcW w:w="1480" w:type="dxa"/>
            <w:shd w:val="clear" w:color="auto" w:fill="auto"/>
          </w:tcPr>
          <w:p w14:paraId="664F0852" w14:textId="5EBE82BC" w:rsidR="006E1FE6" w:rsidRDefault="006E1FE6" w:rsidP="00DE1944">
            <w:pPr>
              <w:rPr>
                <w:rFonts w:hint="eastAsia"/>
              </w:rPr>
            </w:pPr>
            <w:r>
              <w:t>CMCC</w:t>
            </w:r>
          </w:p>
        </w:tc>
        <w:tc>
          <w:tcPr>
            <w:tcW w:w="1350" w:type="dxa"/>
            <w:shd w:val="clear" w:color="auto" w:fill="auto"/>
          </w:tcPr>
          <w:p w14:paraId="00FF2DE0" w14:textId="4DAA58A3" w:rsidR="006E1FE6" w:rsidRDefault="006E1FE6" w:rsidP="00DE1944">
            <w:pPr>
              <w:rPr>
                <w:rFonts w:hint="eastAsia"/>
              </w:rPr>
            </w:pPr>
            <w:r>
              <w:rPr>
                <w:rFonts w:hint="eastAsia"/>
              </w:rPr>
              <w:t>Y</w:t>
            </w:r>
          </w:p>
        </w:tc>
        <w:tc>
          <w:tcPr>
            <w:tcW w:w="6801" w:type="dxa"/>
            <w:shd w:val="clear" w:color="auto" w:fill="auto"/>
          </w:tcPr>
          <w:p w14:paraId="588F960F" w14:textId="77777777" w:rsidR="006E1FE6" w:rsidRDefault="006E1FE6" w:rsidP="00DE1944"/>
        </w:tc>
      </w:tr>
    </w:tbl>
    <w:p w14:paraId="29F77E76" w14:textId="29FCA860" w:rsidR="00EE40F6" w:rsidRDefault="00EE40F6" w:rsidP="00EE40F6">
      <w:pPr>
        <w:pStyle w:val="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presents views on defining RedCap device types, and</w:t>
      </w:r>
      <w:r w:rsidR="002D0179">
        <w:t xml:space="preserve"> is covered in discussion on AI 8.6.4.</w:t>
      </w:r>
    </w:p>
    <w:p w14:paraId="4AA1B524" w14:textId="77777777" w:rsidR="00CE79A1" w:rsidRPr="007C1391" w:rsidRDefault="00CE79A1" w:rsidP="00CE79A1">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4" w:name="_Ref48644449"/>
      <w:r>
        <w:t>R1-2005238, Identification and access restriction for RedCap</w:t>
      </w:r>
      <w:r w:rsidR="00791070">
        <w:t xml:space="preserve">, </w:t>
      </w:r>
      <w:r>
        <w:t>Ericsson</w:t>
      </w:r>
      <w:bookmarkEnd w:id="4"/>
    </w:p>
    <w:p w14:paraId="47519838" w14:textId="5AADBBC2" w:rsidR="001F53E1" w:rsidRDefault="001F53E1" w:rsidP="00D0154D">
      <w:pPr>
        <w:widowControl w:val="0"/>
        <w:numPr>
          <w:ilvl w:val="0"/>
          <w:numId w:val="2"/>
        </w:numPr>
        <w:overflowPunct w:val="0"/>
        <w:snapToGrid/>
      </w:pPr>
      <w:bookmarkStart w:id="5" w:name="_Ref48641594"/>
      <w:r>
        <w:t>R1-2005387, RRM relaxation for Reduced Capability NR devices</w:t>
      </w:r>
      <w:r w:rsidR="00791070">
        <w:t xml:space="preserve">, </w:t>
      </w:r>
      <w:r>
        <w:t>vivo, Guangdong Genius</w:t>
      </w:r>
      <w:bookmarkEnd w:id="5"/>
    </w:p>
    <w:p w14:paraId="20497117" w14:textId="14001478" w:rsidR="001F53E1" w:rsidRDefault="001F53E1" w:rsidP="00D0154D">
      <w:pPr>
        <w:widowControl w:val="0"/>
        <w:numPr>
          <w:ilvl w:val="0"/>
          <w:numId w:val="2"/>
        </w:numPr>
        <w:overflowPunct w:val="0"/>
        <w:snapToGrid/>
      </w:pPr>
      <w:bookmarkStart w:id="6" w:name="_Ref48644461"/>
      <w:r>
        <w:t>R1-2005478, Discussion on access control for Reduced Capability NR devices</w:t>
      </w:r>
      <w:r w:rsidR="00791070">
        <w:t xml:space="preserve">, </w:t>
      </w:r>
      <w:r>
        <w:t>ZTE</w:t>
      </w:r>
      <w:bookmarkEnd w:id="6"/>
    </w:p>
    <w:p w14:paraId="3C84438A" w14:textId="028A60D5" w:rsidR="001F53E1" w:rsidRDefault="001F53E1" w:rsidP="00D0154D">
      <w:pPr>
        <w:widowControl w:val="0"/>
        <w:numPr>
          <w:ilvl w:val="0"/>
          <w:numId w:val="2"/>
        </w:numPr>
        <w:overflowPunct w:val="0"/>
        <w:snapToGrid/>
      </w:pPr>
      <w:bookmarkStart w:id="7" w:name="_Ref48644465"/>
      <w:r>
        <w:t>R1-2005718, Identification and access restriction for reduced capability NR devices</w:t>
      </w:r>
      <w:r w:rsidR="00791070">
        <w:t xml:space="preserve">, </w:t>
      </w:r>
      <w:r>
        <w:t>CATT</w:t>
      </w:r>
      <w:bookmarkEnd w:id="7"/>
    </w:p>
    <w:p w14:paraId="391FEA36" w14:textId="6E82B3D6" w:rsidR="001F53E1" w:rsidRDefault="001F53E1" w:rsidP="00D0154D">
      <w:pPr>
        <w:widowControl w:val="0"/>
        <w:numPr>
          <w:ilvl w:val="0"/>
          <w:numId w:val="2"/>
        </w:numPr>
        <w:overflowPunct w:val="0"/>
        <w:snapToGrid/>
      </w:pPr>
      <w:bookmarkStart w:id="8" w:name="_Ref48643277"/>
      <w:r>
        <w:t>R1-2005934, Aspects related to bandwidth reduction</w:t>
      </w:r>
      <w:r w:rsidR="00791070">
        <w:t xml:space="preserve">, </w:t>
      </w:r>
      <w:r>
        <w:t>Lenovo, Motorola Mobility</w:t>
      </w:r>
      <w:bookmarkEnd w:id="8"/>
    </w:p>
    <w:p w14:paraId="1868F4BC" w14:textId="38AC4E22" w:rsidR="001F53E1" w:rsidRDefault="001F53E1" w:rsidP="00D0154D">
      <w:pPr>
        <w:widowControl w:val="0"/>
        <w:numPr>
          <w:ilvl w:val="0"/>
          <w:numId w:val="2"/>
        </w:numPr>
        <w:overflowPunct w:val="0"/>
        <w:snapToGrid/>
      </w:pPr>
      <w:bookmarkStart w:id="9" w:name="_Ref48643285"/>
      <w:r>
        <w:t>R1-2005960, CBW for RedCap</w:t>
      </w:r>
      <w:r w:rsidR="00791070">
        <w:t xml:space="preserve">, </w:t>
      </w:r>
      <w:r>
        <w:t>NEC</w:t>
      </w:r>
      <w:bookmarkEnd w:id="9"/>
    </w:p>
    <w:p w14:paraId="0D817EFB" w14:textId="74F04DA6" w:rsidR="001F53E1" w:rsidRDefault="001F53E1" w:rsidP="00D0154D">
      <w:pPr>
        <w:widowControl w:val="0"/>
        <w:numPr>
          <w:ilvl w:val="0"/>
          <w:numId w:val="2"/>
        </w:numPr>
        <w:overflowPunct w:val="0"/>
        <w:snapToGrid/>
      </w:pPr>
      <w:bookmarkStart w:id="10" w:name="_Ref48644469"/>
      <w:r>
        <w:t>R1-2005972, Discussion on the access control and configuration for reduced capability devic</w:t>
      </w:r>
      <w:r w:rsidR="00791070">
        <w:t xml:space="preserve">e, </w:t>
      </w:r>
      <w:r>
        <w:t>Beijing Xiaomi Software Tech</w:t>
      </w:r>
      <w:bookmarkEnd w:id="10"/>
    </w:p>
    <w:p w14:paraId="3BF11CE1" w14:textId="305034D7" w:rsidR="001F53E1" w:rsidRDefault="001F53E1" w:rsidP="00D0154D">
      <w:pPr>
        <w:widowControl w:val="0"/>
        <w:numPr>
          <w:ilvl w:val="0"/>
          <w:numId w:val="2"/>
        </w:numPr>
        <w:overflowPunct w:val="0"/>
        <w:snapToGrid/>
      </w:pPr>
      <w:bookmarkStart w:id="11" w:name="_Ref48643311"/>
      <w:r>
        <w:t>R1-2006040, Other considerations for reduced UE capability</w:t>
      </w:r>
      <w:r w:rsidR="00791070">
        <w:t xml:space="preserve">, </w:t>
      </w:r>
      <w:r>
        <w:t>OPPO</w:t>
      </w:r>
      <w:bookmarkEnd w:id="11"/>
    </w:p>
    <w:p w14:paraId="2BEDB855" w14:textId="66CF2801" w:rsidR="001F53E1" w:rsidRDefault="001F53E1" w:rsidP="00D0154D">
      <w:pPr>
        <w:widowControl w:val="0"/>
        <w:numPr>
          <w:ilvl w:val="0"/>
          <w:numId w:val="2"/>
        </w:numPr>
        <w:overflowPunct w:val="0"/>
        <w:snapToGrid/>
      </w:pPr>
      <w:bookmarkStart w:id="12" w:name="_Ref48644478"/>
      <w:r>
        <w:lastRenderedPageBreak/>
        <w:t>R1-2006156, Access barring and UE capability</w:t>
      </w:r>
      <w:r w:rsidR="00791070">
        <w:t xml:space="preserve">, </w:t>
      </w:r>
      <w:r>
        <w:t>Samsung</w:t>
      </w:r>
      <w:bookmarkEnd w:id="12"/>
    </w:p>
    <w:p w14:paraId="59C5717D" w14:textId="5375BB48" w:rsidR="001F53E1" w:rsidRDefault="001F53E1" w:rsidP="00D0154D">
      <w:pPr>
        <w:widowControl w:val="0"/>
        <w:numPr>
          <w:ilvl w:val="0"/>
          <w:numId w:val="2"/>
        </w:numPr>
        <w:overflowPunct w:val="0"/>
        <w:snapToGrid/>
      </w:pPr>
      <w:bookmarkStart w:id="13" w:name="_Ref48641606"/>
      <w:r>
        <w:t>R1-2006270, Consideration on power saving for reduced capability NR devices</w:t>
      </w:r>
      <w:r w:rsidR="00791070">
        <w:t xml:space="preserve">, </w:t>
      </w:r>
      <w:proofErr w:type="spellStart"/>
      <w:r>
        <w:t>Spreadtrum</w:t>
      </w:r>
      <w:proofErr w:type="spellEnd"/>
      <w:r>
        <w:t xml:space="preserve"> Communications</w:t>
      </w:r>
      <w:bookmarkEnd w:id="13"/>
    </w:p>
    <w:p w14:paraId="069FB5BC" w14:textId="35605CF1" w:rsidR="001F53E1" w:rsidRDefault="001F53E1" w:rsidP="00D0154D">
      <w:pPr>
        <w:widowControl w:val="0"/>
        <w:numPr>
          <w:ilvl w:val="0"/>
          <w:numId w:val="2"/>
        </w:numPr>
        <w:overflowPunct w:val="0"/>
        <w:snapToGrid/>
      </w:pPr>
      <w:bookmarkStart w:id="14" w:name="_Ref48644481"/>
      <w:r>
        <w:t>R1-2006310, Support and control of initial cell access for reduced capability NR devices</w:t>
      </w:r>
      <w:r w:rsidR="00791070">
        <w:t xml:space="preserve">, </w:t>
      </w:r>
      <w:r>
        <w:t>LG Electronics</w:t>
      </w:r>
      <w:bookmarkEnd w:id="14"/>
    </w:p>
    <w:p w14:paraId="380BA14C" w14:textId="7495D573" w:rsidR="001F53E1" w:rsidRDefault="001F53E1" w:rsidP="00D0154D">
      <w:pPr>
        <w:widowControl w:val="0"/>
        <w:numPr>
          <w:ilvl w:val="0"/>
          <w:numId w:val="2"/>
        </w:numPr>
        <w:overflowPunct w:val="0"/>
        <w:snapToGrid/>
      </w:pPr>
      <w:bookmarkStart w:id="15" w:name="_Ref48644483"/>
      <w:r>
        <w:t>R1-2006411, Other aspects for reduced capability devices</w:t>
      </w:r>
      <w:r w:rsidR="00791070">
        <w:t xml:space="preserve">, </w:t>
      </w:r>
      <w:r>
        <w:t xml:space="preserve">Huawei, </w:t>
      </w:r>
      <w:proofErr w:type="spellStart"/>
      <w:r>
        <w:t>HiSilicon</w:t>
      </w:r>
      <w:bookmarkEnd w:id="15"/>
      <w:proofErr w:type="spellEnd"/>
    </w:p>
    <w:p w14:paraId="70953A2D" w14:textId="494DD83D" w:rsidR="001F53E1" w:rsidRDefault="001F53E1" w:rsidP="00D0154D">
      <w:pPr>
        <w:widowControl w:val="0"/>
        <w:numPr>
          <w:ilvl w:val="0"/>
          <w:numId w:val="2"/>
        </w:numPr>
        <w:overflowPunct w:val="0"/>
        <w:snapToGrid/>
      </w:pPr>
      <w:bookmarkStart w:id="16" w:name="_Ref48644487"/>
      <w:r>
        <w:t>R1-2006687, Access restriction for reduced capability NR devices</w:t>
      </w:r>
      <w:r w:rsidR="00791070">
        <w:t xml:space="preserve">, </w:t>
      </w:r>
      <w:proofErr w:type="spellStart"/>
      <w:r>
        <w:t>InterDigital</w:t>
      </w:r>
      <w:proofErr w:type="spellEnd"/>
      <w:r>
        <w:t>, Inc</w:t>
      </w:r>
      <w:r w:rsidR="00791070">
        <w:t>.</w:t>
      </w:r>
      <w:bookmarkEnd w:id="16"/>
    </w:p>
    <w:bookmarkStart w:id="17"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7"/>
      <w:r w:rsidR="00757188">
        <w:t xml:space="preserve"> </w:t>
      </w:r>
    </w:p>
    <w:bookmarkStart w:id="18"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18"/>
    </w:p>
    <w:bookmarkStart w:id="19"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On the framework for RedCap UEs</w:t>
      </w:r>
      <w:r w:rsidR="00277ED4">
        <w:t xml:space="preserve">, </w:t>
      </w:r>
      <w:proofErr w:type="spellStart"/>
      <w:r w:rsidRPr="00277ED4">
        <w:t>MediaTek</w:t>
      </w:r>
      <w:proofErr w:type="spellEnd"/>
      <w:r w:rsidRPr="00277ED4">
        <w:t xml:space="preserve"> Inc.</w:t>
      </w:r>
      <w:r w:rsidR="00757188">
        <w:t xml:space="preserve"> </w:t>
      </w:r>
      <w:r w:rsidR="00757188" w:rsidRPr="00757188">
        <w:rPr>
          <w:i/>
          <w:iCs/>
        </w:rPr>
        <w:t>(from AI 8.6.4)</w:t>
      </w:r>
      <w:bookmarkEnd w:id="19"/>
    </w:p>
    <w:bookmarkStart w:id="20"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0"/>
    </w:p>
    <w:bookmarkStart w:id="21"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Introducing NR RedCap UEs: Overall framework</w:t>
      </w:r>
      <w:r w:rsidR="00277ED4">
        <w:t xml:space="preserve">, </w:t>
      </w:r>
      <w:r w:rsidRPr="00277ED4">
        <w:t>Intel Corporation</w:t>
      </w:r>
      <w:r w:rsidR="00757188">
        <w:t xml:space="preserve"> </w:t>
      </w:r>
      <w:r w:rsidR="00757188" w:rsidRPr="00757188">
        <w:rPr>
          <w:i/>
          <w:iCs/>
        </w:rPr>
        <w:t>(from AI 8.6.4)</w:t>
      </w:r>
      <w:bookmarkEnd w:id="21"/>
    </w:p>
    <w:bookmarkStart w:id="22"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2"/>
    </w:p>
    <w:bookmarkStart w:id="23"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proofErr w:type="spellStart"/>
      <w:r w:rsidRPr="00277ED4">
        <w:t>Spreadtrum</w:t>
      </w:r>
      <w:proofErr w:type="spellEnd"/>
      <w:r w:rsidRPr="00277ED4">
        <w:t xml:space="preserve"> Communications</w:t>
      </w:r>
      <w:r w:rsidR="00757188">
        <w:t xml:space="preserve"> </w:t>
      </w:r>
      <w:r w:rsidR="00757188" w:rsidRPr="00757188">
        <w:rPr>
          <w:i/>
          <w:iCs/>
        </w:rPr>
        <w:t>(from AI 8.6.4)</w:t>
      </w:r>
      <w:bookmarkEnd w:id="23"/>
    </w:p>
    <w:bookmarkStart w:id="24"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Qualcomm Incorporated</w:t>
      </w:r>
      <w:r w:rsidR="00757188">
        <w:t xml:space="preserve"> </w:t>
      </w:r>
      <w:r w:rsidR="00757188" w:rsidRPr="00757188">
        <w:rPr>
          <w:i/>
          <w:iCs/>
        </w:rPr>
        <w:t>(from AI 8.6.4)</w:t>
      </w:r>
      <w:bookmarkEnd w:id="24"/>
    </w:p>
    <w:p w14:paraId="27ED5D46" w14:textId="711891FB" w:rsidR="0059163E" w:rsidRDefault="0059163E" w:rsidP="0059163E">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5" w:name="_Ref48645182"/>
      <w:r>
        <w:rPr>
          <w:rFonts w:ascii="Arial" w:hAnsi="Arial"/>
          <w:b w:val="0"/>
          <w:bCs w:val="0"/>
          <w:sz w:val="36"/>
          <w:szCs w:val="20"/>
        </w:rPr>
        <w:t>Appendix A</w:t>
      </w:r>
      <w:bookmarkEnd w:id="25"/>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6E1FE6"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a4"/>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6" w:name="_Toc31716298"/>
            <w:bookmarkStart w:id="27" w:name="_Toc40491426"/>
            <w:bookmarkStart w:id="28"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UE capabilities are known to gNB before data transmission or service initiation.</w:t>
            </w:r>
            <w:bookmarkEnd w:id="26"/>
            <w:bookmarkEnd w:id="27"/>
            <w:bookmarkEnd w:id="28"/>
          </w:p>
          <w:p w14:paraId="6C370A8B" w14:textId="3B0DB399" w:rsidR="006F0E96" w:rsidRPr="00563B56" w:rsidRDefault="00563B56" w:rsidP="00563B56">
            <w:pPr>
              <w:rPr>
                <w:bCs/>
                <w:i/>
                <w:iCs/>
              </w:rPr>
            </w:pPr>
            <w:bookmarkStart w:id="29" w:name="_Toc40491427"/>
            <w:bookmarkStart w:id="30"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If required, options for early indication of RedCap UE include indication in Msg1 (RRC_IDLE or RRC_INACTIVE) or in Msg3 (RRC_IDLE).</w:t>
            </w:r>
            <w:bookmarkEnd w:id="29"/>
            <w:bookmarkEnd w:id="30"/>
          </w:p>
          <w:p w14:paraId="169C74E7" w14:textId="0163CD8E" w:rsidR="006F0E96" w:rsidRPr="00563B56" w:rsidRDefault="00563B56" w:rsidP="00563B56">
            <w:pPr>
              <w:rPr>
                <w:bCs/>
                <w:i/>
                <w:iCs/>
              </w:rPr>
            </w:pPr>
            <w:bookmarkStart w:id="31" w:name="_Toc40491428"/>
            <w:bookmarkStart w:id="32"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1"/>
            <w:bookmarkEnd w:id="32"/>
          </w:p>
          <w:p w14:paraId="0B3D85E2" w14:textId="71FAE8CD" w:rsidR="006F0E96" w:rsidRPr="00563B56" w:rsidRDefault="00563B56" w:rsidP="00563B56">
            <w:pPr>
              <w:rPr>
                <w:bCs/>
                <w:i/>
                <w:iCs/>
              </w:rPr>
            </w:pPr>
            <w:bookmarkStart w:id="33" w:name="_Toc31716305"/>
            <w:bookmarkStart w:id="34" w:name="_Toc40491429"/>
            <w:bookmarkStart w:id="35"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 xml:space="preserve">The gNB can indicate in broadcast </w:t>
            </w:r>
            <w:proofErr w:type="spellStart"/>
            <w:r w:rsidR="006F0E96" w:rsidRPr="00563B56">
              <w:rPr>
                <w:bCs/>
                <w:i/>
                <w:iCs/>
              </w:rPr>
              <w:t>signalling</w:t>
            </w:r>
            <w:proofErr w:type="spellEnd"/>
            <w:r w:rsidR="006F0E96" w:rsidRPr="00563B56">
              <w:rPr>
                <w:bCs/>
                <w:i/>
                <w:iCs/>
              </w:rPr>
              <w:t xml:space="preserve"> (explicitly or implicitly) whether RedCap UEs are barred in the cell or not.</w:t>
            </w:r>
            <w:bookmarkEnd w:id="33"/>
            <w:bookmarkEnd w:id="34"/>
            <w:bookmarkEnd w:id="35"/>
          </w:p>
          <w:p w14:paraId="5245D8E9" w14:textId="26380CBE" w:rsidR="006F0E96" w:rsidRPr="00563B56" w:rsidRDefault="00563B56" w:rsidP="00563B56">
            <w:pPr>
              <w:rPr>
                <w:bCs/>
                <w:i/>
                <w:iCs/>
              </w:rPr>
            </w:pPr>
            <w:bookmarkStart w:id="36" w:name="_Toc31716302"/>
            <w:bookmarkStart w:id="37" w:name="_Toc40491430"/>
            <w:bookmarkStart w:id="38"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Unified Access Control can be reused for access barring and Access Categories and/or Access Identities could be used for identifying RedCap UEs or for categorizing RedCap access type.</w:t>
            </w:r>
            <w:bookmarkEnd w:id="36"/>
            <w:bookmarkEnd w:id="37"/>
            <w:bookmarkEnd w:id="38"/>
          </w:p>
          <w:p w14:paraId="5C9F4A1E" w14:textId="5AC908E5" w:rsidR="006F0E96" w:rsidRPr="00875034" w:rsidRDefault="00563B56" w:rsidP="00563B56">
            <w:pPr>
              <w:rPr>
                <w:bCs/>
                <w:lang w:eastAsia="ja-JP"/>
              </w:rPr>
            </w:pPr>
            <w:bookmarkStart w:id="39" w:name="_Toc40491431"/>
            <w:bookmarkStart w:id="40" w:name="_Toc47646990"/>
            <w:bookmarkStart w:id="41"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39"/>
            <w:bookmarkEnd w:id="40"/>
            <w:r w:rsidR="006F0E96" w:rsidRPr="00875034">
              <w:rPr>
                <w:bCs/>
              </w:rPr>
              <w:t xml:space="preserve"> </w:t>
            </w:r>
            <w:bookmarkStart w:id="42" w:name="_Toc47087773"/>
            <w:bookmarkStart w:id="43" w:name="_Toc47087805"/>
            <w:bookmarkStart w:id="44" w:name="_Toc47087774"/>
            <w:bookmarkStart w:id="45" w:name="_Toc47087806"/>
            <w:bookmarkEnd w:id="41"/>
            <w:bookmarkEnd w:id="42"/>
            <w:bookmarkEnd w:id="43"/>
            <w:bookmarkEnd w:id="44"/>
            <w:bookmarkEnd w:id="45"/>
          </w:p>
        </w:tc>
      </w:tr>
    </w:tbl>
    <w:p w14:paraId="1115DE56" w14:textId="77777777" w:rsidR="006F0E96" w:rsidRPr="00875034" w:rsidRDefault="006F0E96" w:rsidP="006F0E96">
      <w:pPr>
        <w:rPr>
          <w:bCs/>
          <w:lang w:eastAsia="x-none"/>
        </w:rPr>
      </w:pPr>
    </w:p>
    <w:p w14:paraId="0EFF4EEE" w14:textId="77777777" w:rsidR="006F0E96" w:rsidRPr="00875034" w:rsidRDefault="006E1FE6"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a4"/>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 xml:space="preserve">Observation 2: 13.4% power saving gain in IDLE mode can be observed if serving cell RRM relaxation is </w:t>
            </w:r>
            <w:r w:rsidRPr="00563B56">
              <w:rPr>
                <w:bCs/>
                <w:i/>
                <w:iCs/>
              </w:rPr>
              <w:lastRenderedPageBreak/>
              <w:t>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6E1FE6"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a4"/>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6E1FE6"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a4"/>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is allowed to access this cell. </w:t>
            </w:r>
          </w:p>
          <w:p w14:paraId="3BD64864" w14:textId="77777777" w:rsidR="006F0E96" w:rsidRPr="00563B56" w:rsidRDefault="006F0E96" w:rsidP="00563B56">
            <w:pPr>
              <w:rPr>
                <w:bCs/>
                <w:i/>
                <w:iCs/>
              </w:rPr>
            </w:pPr>
            <w:r w:rsidRPr="00563B56">
              <w:rPr>
                <w:bCs/>
                <w:i/>
                <w:iCs/>
              </w:rPr>
              <w:t>Proposal 2: UAC mechanism should be reused to control the access of device with reduced capabilities by definition of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6E1FE6"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a4"/>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6E1FE6"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a4"/>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roposal #2: Study access barring mechanisms for cell access control for RedCap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6E1FE6"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a4"/>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w:t>
            </w:r>
            <w:proofErr w:type="spellStart"/>
            <w:r w:rsidRPr="00563B56">
              <w:rPr>
                <w:bCs/>
                <w:i/>
                <w:iCs/>
              </w:rPr>
              <w:t>cellBarred</w:t>
            </w:r>
            <w:proofErr w:type="spellEnd"/>
            <w:r w:rsidRPr="00563B56">
              <w:rPr>
                <w:bCs/>
                <w:i/>
                <w:iCs/>
              </w:rPr>
              <w:t xml:space="preserve">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lastRenderedPageBreak/>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Observation 2A: It seems beneficial for gNB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6E1FE6"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 xml:space="preserve">Huawei, </w:t>
      </w:r>
      <w:proofErr w:type="spellStart"/>
      <w:r w:rsidR="006F0E96" w:rsidRPr="00875034">
        <w:rPr>
          <w:bCs/>
          <w:lang w:eastAsia="x-none"/>
        </w:rPr>
        <w:t>HiSilicon</w:t>
      </w:r>
      <w:proofErr w:type="spellEnd"/>
    </w:p>
    <w:tbl>
      <w:tblPr>
        <w:tblStyle w:val="a4"/>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6E1FE6"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r>
      <w:proofErr w:type="spellStart"/>
      <w:r w:rsidR="006F0E96" w:rsidRPr="00875034">
        <w:rPr>
          <w:bCs/>
          <w:lang w:eastAsia="x-none"/>
        </w:rPr>
        <w:t>InterDigital</w:t>
      </w:r>
      <w:proofErr w:type="spellEnd"/>
      <w:r w:rsidR="006F0E96" w:rsidRPr="00875034">
        <w:rPr>
          <w:bCs/>
          <w:lang w:eastAsia="x-none"/>
        </w:rPr>
        <w:t>, Inc.</w:t>
      </w:r>
    </w:p>
    <w:tbl>
      <w:tblPr>
        <w:tblStyle w:val="a4"/>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Proposal 1: Discuss whether to introduce new device types for RedCap UEs</w:t>
            </w:r>
          </w:p>
          <w:p w14:paraId="4337255F" w14:textId="77777777" w:rsidR="006F0E96" w:rsidRPr="00875034" w:rsidRDefault="006F0E96" w:rsidP="00C822F7">
            <w:pPr>
              <w:rPr>
                <w:bCs/>
                <w:i/>
                <w:iCs/>
              </w:rPr>
            </w:pPr>
            <w:r w:rsidRPr="00875034">
              <w:rPr>
                <w:bCs/>
                <w:i/>
                <w:iCs/>
              </w:rPr>
              <w:t>Proposal 2: Discuss whether to introduce a new initial access mechanism for RedCap UEs.</w:t>
            </w:r>
          </w:p>
          <w:p w14:paraId="35A17C1D" w14:textId="77777777" w:rsidR="006F0E96" w:rsidRPr="00875034" w:rsidRDefault="006F0E96" w:rsidP="00C822F7">
            <w:pPr>
              <w:rPr>
                <w:bCs/>
                <w:i/>
                <w:iCs/>
              </w:rPr>
            </w:pPr>
            <w:r w:rsidRPr="00875034">
              <w:rPr>
                <w:bCs/>
                <w:i/>
                <w:iCs/>
              </w:rPr>
              <w:t>Proposal 3: Study early identification of RedCap UEs.</w:t>
            </w:r>
          </w:p>
          <w:p w14:paraId="0F232CC5" w14:textId="77777777" w:rsidR="006F0E96" w:rsidRPr="00875034" w:rsidRDefault="006F0E96" w:rsidP="00C822F7">
            <w:pPr>
              <w:rPr>
                <w:bCs/>
                <w:i/>
                <w:iCs/>
              </w:rPr>
            </w:pPr>
            <w:r w:rsidRPr="00875034">
              <w:rPr>
                <w:bCs/>
                <w:i/>
                <w:iCs/>
              </w:rPr>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6E1FE6"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a4"/>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a5"/>
              <w:numPr>
                <w:ilvl w:val="0"/>
                <w:numId w:val="5"/>
              </w:numPr>
              <w:rPr>
                <w:bCs/>
                <w:i/>
                <w:iCs/>
              </w:rPr>
            </w:pPr>
            <w:r w:rsidRPr="003B7BBB">
              <w:rPr>
                <w:bCs/>
                <w:i/>
                <w:iCs/>
              </w:rPr>
              <w:lastRenderedPageBreak/>
              <w:t xml:space="preserve">If separate CORESET#0 and shared SSBs are introduced for RedCap UEs, UE may need to perform frequent RF retuning to receive SSB for synchronization, RRM, </w:t>
            </w:r>
            <w:proofErr w:type="spellStart"/>
            <w:r w:rsidRPr="003B7BBB">
              <w:rPr>
                <w:bCs/>
                <w:i/>
                <w:iCs/>
              </w:rPr>
              <w:t>etc</w:t>
            </w:r>
            <w:proofErr w:type="spellEnd"/>
            <w:r w:rsidRPr="003B7BBB">
              <w:rPr>
                <w:bCs/>
                <w:i/>
                <w:iCs/>
              </w:rPr>
              <w:t xml:space="preserve"> which complicates the IDLE mode UE behavior.</w:t>
            </w:r>
          </w:p>
          <w:p w14:paraId="409A6BF4" w14:textId="77777777" w:rsidR="00D64E14" w:rsidRPr="003B7BBB" w:rsidRDefault="00D64E14" w:rsidP="00D0154D">
            <w:pPr>
              <w:pStyle w:val="a5"/>
              <w:numPr>
                <w:ilvl w:val="0"/>
                <w:numId w:val="5"/>
              </w:numPr>
              <w:rPr>
                <w:bCs/>
                <w:i/>
                <w:iCs/>
              </w:rPr>
            </w:pPr>
            <w:r w:rsidRPr="003B7BBB">
              <w:rPr>
                <w:bCs/>
                <w:i/>
                <w:iCs/>
              </w:rPr>
              <w:t>If separate CORESET#0 and separate SSBs are introduced for RedCap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Separate RACH resources is beneficial for gNB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RedCap UE categories/ types, one is to cover the low-end use cases, the other is to cover the high-end use cases: </w:t>
            </w:r>
          </w:p>
          <w:p w14:paraId="72BAFE64" w14:textId="77777777" w:rsidR="00D64E14" w:rsidRPr="003B7BBB" w:rsidRDefault="00D64E14" w:rsidP="00D0154D">
            <w:pPr>
              <w:pStyle w:val="a5"/>
              <w:numPr>
                <w:ilvl w:val="0"/>
                <w:numId w:val="8"/>
              </w:numPr>
              <w:rPr>
                <w:bCs/>
                <w:i/>
                <w:iCs/>
              </w:rPr>
            </w:pPr>
            <w:r w:rsidRPr="003B7BBB">
              <w:rPr>
                <w:bCs/>
                <w:i/>
                <w:iCs/>
              </w:rPr>
              <w:t xml:space="preserve">Type 1 RedCap UEs  for industrial sensors, economic video, low-end wearable use cases </w:t>
            </w:r>
          </w:p>
          <w:p w14:paraId="0ABE3ABE" w14:textId="77777777" w:rsidR="00D64E14" w:rsidRPr="003B7BBB" w:rsidRDefault="00D64E14" w:rsidP="00D0154D">
            <w:pPr>
              <w:pStyle w:val="a5"/>
              <w:numPr>
                <w:ilvl w:val="0"/>
                <w:numId w:val="8"/>
              </w:numPr>
              <w:rPr>
                <w:bCs/>
                <w:i/>
                <w:iCs/>
              </w:rPr>
            </w:pPr>
            <w:r w:rsidRPr="003B7BBB">
              <w:rPr>
                <w:bCs/>
                <w:i/>
                <w:iCs/>
              </w:rPr>
              <w:t>Type 2 RedCap UEs  for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a5"/>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a5"/>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a5"/>
              <w:numPr>
                <w:ilvl w:val="0"/>
                <w:numId w:val="10"/>
              </w:numPr>
              <w:rPr>
                <w:bCs/>
                <w:i/>
                <w:iCs/>
              </w:rPr>
            </w:pPr>
            <w:r w:rsidRPr="00EA39B5">
              <w:rPr>
                <w:bCs/>
                <w:i/>
                <w:iCs/>
              </w:rPr>
              <w:t>Option 1: shared PRACH resource</w:t>
            </w:r>
          </w:p>
          <w:p w14:paraId="07163A60" w14:textId="77777777" w:rsidR="00D64E14" w:rsidRPr="00EA39B5" w:rsidRDefault="00D64E14" w:rsidP="00D0154D">
            <w:pPr>
              <w:pStyle w:val="a5"/>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ies on RedCap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devices, low-end wearable RedCap devices and low-end industry RedCap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6E1FE6"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a4"/>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w:t>
            </w:r>
            <w:proofErr w:type="spellStart"/>
            <w:r w:rsidRPr="00EA39B5">
              <w:rPr>
                <w:bCs/>
                <w:i/>
                <w:iCs/>
              </w:rPr>
              <w:t>cellBarred</w:t>
            </w:r>
            <w:proofErr w:type="spellEnd"/>
            <w:r w:rsidRPr="00EA39B5">
              <w:rPr>
                <w:bCs/>
                <w:i/>
                <w:iCs/>
              </w:rPr>
              <w:t>” bit applies to all UEs (RedCap and non-RedCap)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a5"/>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a5"/>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a5"/>
              <w:numPr>
                <w:ilvl w:val="0"/>
                <w:numId w:val="11"/>
              </w:numPr>
              <w:rPr>
                <w:bCs/>
                <w:i/>
                <w:iCs/>
              </w:rPr>
            </w:pPr>
            <w:r w:rsidRPr="008E4A0A">
              <w:rPr>
                <w:bCs/>
                <w:i/>
                <w:iCs/>
              </w:rPr>
              <w:t>Legacy SIB1 must now be transmitted in such a way (i.e. with sufficient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a5"/>
              <w:numPr>
                <w:ilvl w:val="0"/>
                <w:numId w:val="12"/>
              </w:numPr>
              <w:rPr>
                <w:bCs/>
                <w:i/>
                <w:iCs/>
              </w:rPr>
            </w:pPr>
            <w:r w:rsidRPr="008E4A0A">
              <w:rPr>
                <w:bCs/>
                <w:i/>
                <w:iCs/>
              </w:rPr>
              <w:t>Legacy SIB1 must now be transmitted in such a way (i.e. with sufficient repetitions/frequency) to ensure the coverage needs of REDCAP devices are met.</w:t>
            </w:r>
          </w:p>
          <w:p w14:paraId="2F3B43CC" w14:textId="77777777" w:rsidR="00D64E14" w:rsidRPr="008E4A0A" w:rsidRDefault="00D64E14" w:rsidP="00D0154D">
            <w:pPr>
              <w:pStyle w:val="a5"/>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 xml:space="preserve">Observation 6:   User Subscription data could be used to bar different devices, however this would require the </w:t>
            </w:r>
            <w:r w:rsidRPr="00EA39B5">
              <w:rPr>
                <w:bCs/>
                <w:i/>
                <w:iCs/>
              </w:rPr>
              <w:lastRenderedPageBreak/>
              <w:t>device to establish a RRC connection first.</w:t>
            </w:r>
          </w:p>
          <w:p w14:paraId="22ABAE71" w14:textId="77777777" w:rsidR="00D64E14" w:rsidRPr="00EA39B5" w:rsidRDefault="00D64E14" w:rsidP="00EA39B5">
            <w:pPr>
              <w:rPr>
                <w:bCs/>
                <w:i/>
                <w:iCs/>
              </w:rPr>
            </w:pPr>
            <w:r w:rsidRPr="00EA39B5">
              <w:rPr>
                <w:bCs/>
                <w:i/>
                <w:iCs/>
              </w:rPr>
              <w:t>Observation 7:   The network can retrieve detailed REDCAP device physical layer capabilities from the UE radio access capability information procedure, however this would require the device to establish a RRC connection first.</w:t>
            </w:r>
          </w:p>
          <w:p w14:paraId="25F5FBEC" w14:textId="77777777" w:rsidR="00D64E14" w:rsidRPr="00EA39B5" w:rsidRDefault="00D64E14" w:rsidP="00EA39B5">
            <w:pPr>
              <w:rPr>
                <w:bCs/>
                <w:i/>
                <w:iCs/>
              </w:rPr>
            </w:pPr>
            <w:r w:rsidRPr="00EA39B5">
              <w:rPr>
                <w:bCs/>
                <w:i/>
                <w:iCs/>
              </w:rPr>
              <w:t xml:space="preserve">Observation 8:   Requiring REDCAP devices to enter RRC Connected mode to determine if the </w:t>
            </w:r>
            <w:proofErr w:type="gramStart"/>
            <w:r w:rsidRPr="00EA39B5">
              <w:rPr>
                <w:bCs/>
                <w:i/>
                <w:iCs/>
              </w:rPr>
              <w:t>cell  supports</w:t>
            </w:r>
            <w:proofErr w:type="gramEnd"/>
            <w:r w:rsidRPr="00EA39B5">
              <w:rPr>
                <w:bCs/>
                <w:i/>
                <w:iCs/>
              </w:rPr>
              <w:t xml:space="preserve">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 xml:space="preserve">Observation 9:      A method to bar idle mode REDCAP devices. </w:t>
            </w:r>
            <w:proofErr w:type="gramStart"/>
            <w:r w:rsidRPr="00EA39B5">
              <w:rPr>
                <w:bCs/>
                <w:i/>
                <w:iCs/>
              </w:rPr>
              <w:t>should</w:t>
            </w:r>
            <w:proofErr w:type="gramEnd"/>
            <w:r w:rsidRPr="00EA39B5">
              <w:rPr>
                <w:bCs/>
                <w:i/>
                <w:iCs/>
              </w:rPr>
              <w:t xml:space="preserve">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a5"/>
              <w:numPr>
                <w:ilvl w:val="0"/>
                <w:numId w:val="13"/>
              </w:numPr>
              <w:rPr>
                <w:bCs/>
                <w:i/>
                <w:iCs/>
              </w:rPr>
            </w:pPr>
            <w:r w:rsidRPr="008E4A0A">
              <w:rPr>
                <w:bCs/>
                <w:i/>
                <w:iCs/>
              </w:rPr>
              <w:t>If the cell is REDCAP capable</w:t>
            </w:r>
          </w:p>
          <w:p w14:paraId="7B499DB7" w14:textId="200FA5D1" w:rsidR="00D64E14" w:rsidRPr="008E4A0A" w:rsidRDefault="00D64E14" w:rsidP="00D0154D">
            <w:pPr>
              <w:pStyle w:val="a5"/>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6E1FE6" w:rsidP="00D64E14">
      <w:pPr>
        <w:rPr>
          <w:lang w:eastAsia="x-none"/>
        </w:rPr>
      </w:pPr>
      <w:hyperlink r:id="rId22" w:history="1">
        <w:r w:rsidR="00D64E14" w:rsidRPr="002B5CDC">
          <w:t>R1-2005640</w:t>
        </w:r>
      </w:hyperlink>
      <w:r w:rsidR="00D64E14">
        <w:rPr>
          <w:lang w:eastAsia="x-none"/>
        </w:rPr>
        <w:tab/>
        <w:t>On the framework for RedCap UEs</w:t>
      </w:r>
      <w:r w:rsidR="00D64E14">
        <w:rPr>
          <w:lang w:eastAsia="x-none"/>
        </w:rPr>
        <w:tab/>
      </w:r>
      <w:proofErr w:type="spellStart"/>
      <w:r w:rsidR="00D64E14">
        <w:rPr>
          <w:lang w:eastAsia="x-none"/>
        </w:rPr>
        <w:t>MediaTek</w:t>
      </w:r>
      <w:proofErr w:type="spellEnd"/>
      <w:r w:rsidR="00D64E14">
        <w:rPr>
          <w:lang w:eastAsia="x-none"/>
        </w:rPr>
        <w:t xml:space="preserve"> Inc.</w:t>
      </w:r>
    </w:p>
    <w:tbl>
      <w:tblPr>
        <w:tblStyle w:val="a4"/>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6E1FE6"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a4"/>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C822F7">
            <w:pPr>
              <w:rPr>
                <w:bCs/>
                <w:i/>
                <w:iCs/>
              </w:rPr>
            </w:pPr>
            <w:r w:rsidRPr="00D377AD">
              <w:rPr>
                <w:bCs/>
                <w:i/>
                <w:iCs/>
              </w:rPr>
              <w:t xml:space="preserve">Observation 3: The gNB could control the access of RedCap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a5"/>
              <w:numPr>
                <w:ilvl w:val="0"/>
                <w:numId w:val="15"/>
              </w:numPr>
              <w:rPr>
                <w:bCs/>
                <w:i/>
                <w:iCs/>
              </w:rPr>
            </w:pPr>
            <w:proofErr w:type="spellStart"/>
            <w:r w:rsidRPr="00D377AD">
              <w:rPr>
                <w:bCs/>
                <w:i/>
                <w:iCs/>
              </w:rPr>
              <w:t>Cellbarred</w:t>
            </w:r>
            <w:proofErr w:type="spellEnd"/>
            <w:r w:rsidRPr="00D377AD">
              <w:rPr>
                <w:bCs/>
                <w:i/>
                <w:iCs/>
              </w:rPr>
              <w:t xml:space="preserve"> in dedicated SSB</w:t>
            </w:r>
          </w:p>
          <w:p w14:paraId="7AC0B130" w14:textId="77777777" w:rsidR="009869A7" w:rsidRPr="00D377AD" w:rsidRDefault="009869A7" w:rsidP="00D0154D">
            <w:pPr>
              <w:pStyle w:val="a5"/>
              <w:numPr>
                <w:ilvl w:val="0"/>
                <w:numId w:val="15"/>
              </w:numPr>
              <w:rPr>
                <w:bCs/>
                <w:i/>
                <w:iCs/>
              </w:rPr>
            </w:pPr>
            <w:proofErr w:type="spellStart"/>
            <w:r w:rsidRPr="00D377AD">
              <w:rPr>
                <w:bCs/>
                <w:i/>
                <w:iCs/>
              </w:rPr>
              <w:t>Cellbarred</w:t>
            </w:r>
            <w:proofErr w:type="spellEnd"/>
            <w:r w:rsidRPr="00D377AD">
              <w:rPr>
                <w:bCs/>
                <w:i/>
                <w:iCs/>
              </w:rPr>
              <w:t xml:space="preserve"> introduced in SIB1</w:t>
            </w:r>
          </w:p>
          <w:p w14:paraId="4D5A81A3" w14:textId="77777777" w:rsidR="009869A7" w:rsidRPr="00D377AD" w:rsidRDefault="009869A7" w:rsidP="00D0154D">
            <w:pPr>
              <w:pStyle w:val="a5"/>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6E1FE6"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a4"/>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particular device type is only used for the intended use case is possible using existing capability </w:t>
            </w:r>
            <w:proofErr w:type="spellStart"/>
            <w:r w:rsidRPr="00C50AAB">
              <w:rPr>
                <w:bCs/>
                <w:i/>
                <w:iCs/>
              </w:rPr>
              <w:t>signalling</w:t>
            </w:r>
            <w:proofErr w:type="spellEnd"/>
            <w:r w:rsidRPr="00C50AAB">
              <w:rPr>
                <w:bCs/>
                <w:i/>
                <w:iCs/>
              </w:rPr>
              <w:t xml:space="preserve"> framework or device types.  The actual check can be left to the network.  </w:t>
            </w:r>
          </w:p>
          <w:p w14:paraId="2477FC14" w14:textId="595D0A53" w:rsidR="00C50AAB" w:rsidRPr="00C50AAB" w:rsidRDefault="00C50AAB" w:rsidP="00C50AAB">
            <w:pPr>
              <w:rPr>
                <w:bCs/>
                <w:i/>
                <w:iCs/>
              </w:rPr>
            </w:pPr>
            <w:r w:rsidRPr="00C50AAB">
              <w:rPr>
                <w:bCs/>
                <w:i/>
                <w:iCs/>
              </w:rPr>
              <w:t xml:space="preserve">Proposal 1: The SI objective of “checking device is used only as intended” can be met using existing capabilities </w:t>
            </w:r>
            <w:r w:rsidRPr="00C50AAB">
              <w:rPr>
                <w:bCs/>
                <w:i/>
                <w:iCs/>
              </w:rPr>
              <w:lastRenderedPageBreak/>
              <w:t>or a device type.</w:t>
            </w:r>
          </w:p>
          <w:p w14:paraId="0449B9FF" w14:textId="031F4CEB" w:rsidR="00C50AAB" w:rsidRPr="00C50AAB" w:rsidRDefault="00C50AAB" w:rsidP="00C50AAB">
            <w:pPr>
              <w:rPr>
                <w:bCs/>
                <w:i/>
                <w:iCs/>
              </w:rPr>
            </w:pPr>
            <w:r w:rsidRPr="00C50AAB">
              <w:rPr>
                <w:bCs/>
                <w:i/>
                <w:iCs/>
              </w:rPr>
              <w:t>Proposal 2: “Device types” concept is introduced for RedCap devices.</w:t>
            </w:r>
          </w:p>
          <w:p w14:paraId="67951F7E" w14:textId="77777777" w:rsidR="00C50AAB" w:rsidRDefault="00C50AAB" w:rsidP="00C50AAB">
            <w:pPr>
              <w:rPr>
                <w:bCs/>
                <w:i/>
                <w:iCs/>
              </w:rPr>
            </w:pPr>
            <w:r w:rsidRPr="00C50AAB">
              <w:rPr>
                <w:bCs/>
                <w:i/>
                <w:iCs/>
              </w:rPr>
              <w:t xml:space="preserve">Proposal 3: Device type is used as an additional mechanism on top of explicitly </w:t>
            </w:r>
            <w:proofErr w:type="spellStart"/>
            <w:r w:rsidRPr="00C50AAB">
              <w:rPr>
                <w:bCs/>
                <w:i/>
                <w:iCs/>
              </w:rPr>
              <w:t>signalling</w:t>
            </w:r>
            <w:proofErr w:type="spellEnd"/>
            <w:r w:rsidRPr="00C50AAB">
              <w:rPr>
                <w:bCs/>
                <w:i/>
                <w:iCs/>
              </w:rPr>
              <w:t xml:space="preserve"> all the UE capabilities as in legacy NR.  The number of device types should be </w:t>
            </w:r>
            <w:proofErr w:type="spellStart"/>
            <w:r w:rsidRPr="00C50AAB">
              <w:rPr>
                <w:bCs/>
                <w:i/>
                <w:iCs/>
              </w:rPr>
              <w:t>minimised</w:t>
            </w:r>
            <w:proofErr w:type="spellEnd"/>
            <w:r w:rsidRPr="00C50AAB">
              <w:rPr>
                <w:bCs/>
                <w:i/>
                <w:iCs/>
              </w:rPr>
              <w:t xml:space="preserve"> and introduced only where essential to control UE accesses and industry classification.</w:t>
            </w:r>
          </w:p>
          <w:p w14:paraId="2BB7D6E7" w14:textId="5DF6FEAD" w:rsidR="00C50AAB" w:rsidRPr="00C50AAB" w:rsidRDefault="00C50AAB" w:rsidP="00C50AAB">
            <w:pPr>
              <w:pStyle w:val="a5"/>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 xml:space="preserve">If it is found necessary for network to be aware of certain UE capability during initial access, the information can be carried by PRACH resource or PRACH preamble partitioning or in </w:t>
            </w:r>
            <w:proofErr w:type="spellStart"/>
            <w:r w:rsidRPr="00C50AAB">
              <w:rPr>
                <w:bCs/>
                <w:i/>
                <w:iCs/>
              </w:rPr>
              <w:t>msg</w:t>
            </w:r>
            <w:proofErr w:type="spellEnd"/>
            <w:r w:rsidRPr="00C50AAB">
              <w:rPr>
                <w:bCs/>
                <w:i/>
                <w:iCs/>
              </w:rPr>
              <w:t xml:space="preserve">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and also reduces the </w:t>
            </w:r>
            <w:proofErr w:type="spellStart"/>
            <w:r w:rsidRPr="00C50AAB">
              <w:rPr>
                <w:bCs/>
                <w:i/>
                <w:iCs/>
              </w:rPr>
              <w:t>signalling</w:t>
            </w:r>
            <w:proofErr w:type="spellEnd"/>
            <w:r w:rsidRPr="00C50AAB">
              <w:rPr>
                <w:bCs/>
                <w:i/>
                <w:iCs/>
              </w:rPr>
              <w:t xml:space="preserve">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6E1FE6"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a4"/>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a5"/>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a5"/>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RedCap capability by RACH procedure can be considered. </w:t>
            </w:r>
          </w:p>
          <w:p w14:paraId="34ECFEC5" w14:textId="77777777" w:rsidR="009869A7" w:rsidRDefault="009869A7" w:rsidP="00C822F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6E1FE6"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r>
      <w:proofErr w:type="spellStart"/>
      <w:r w:rsidR="00B6405E">
        <w:rPr>
          <w:lang w:eastAsia="x-none"/>
        </w:rPr>
        <w:t>Spreadtrum</w:t>
      </w:r>
      <w:proofErr w:type="spellEnd"/>
      <w:r w:rsidR="00B6405E">
        <w:rPr>
          <w:lang w:eastAsia="x-none"/>
        </w:rPr>
        <w:t xml:space="preserve"> Communications</w:t>
      </w:r>
    </w:p>
    <w:tbl>
      <w:tblPr>
        <w:tblStyle w:val="a4"/>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6E1FE6"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a4"/>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RedCap device types are defined. </w:t>
            </w:r>
          </w:p>
          <w:p w14:paraId="739D80C8" w14:textId="77777777" w:rsidR="007F1C13" w:rsidRPr="007F1C13" w:rsidRDefault="007F1C13" w:rsidP="007F1C13">
            <w:pPr>
              <w:pStyle w:val="a5"/>
              <w:numPr>
                <w:ilvl w:val="0"/>
                <w:numId w:val="20"/>
              </w:numPr>
              <w:rPr>
                <w:bCs/>
                <w:i/>
                <w:iCs/>
              </w:rPr>
            </w:pPr>
            <w:r w:rsidRPr="007F1C13">
              <w:rPr>
                <w:bCs/>
                <w:i/>
                <w:iCs/>
              </w:rPr>
              <w:t xml:space="preserve">In case a single RedCap device type is defined, the device type should cover a wide range of use cases and requirements. </w:t>
            </w:r>
          </w:p>
          <w:p w14:paraId="7C625E68" w14:textId="77777777" w:rsidR="007F1C13" w:rsidRPr="007F1C13" w:rsidRDefault="007F1C13" w:rsidP="007F1C13">
            <w:pPr>
              <w:pStyle w:val="a5"/>
              <w:numPr>
                <w:ilvl w:val="0"/>
                <w:numId w:val="20"/>
              </w:numPr>
              <w:rPr>
                <w:bCs/>
                <w:i/>
                <w:iCs/>
              </w:rPr>
            </w:pPr>
            <w:r w:rsidRPr="007F1C13">
              <w:rPr>
                <w:bCs/>
                <w:i/>
                <w:iCs/>
              </w:rPr>
              <w:t xml:space="preserve">In case two RedCap device types are defined, consider one type for low-end RedCap devices and the other for high-end RedCap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Proposal 2: Study the co-existence of RedCap devices with NR Rel-15/16 UE and minimize the L1 impacts by:</w:t>
            </w:r>
          </w:p>
          <w:p w14:paraId="702E93F8" w14:textId="77777777" w:rsidR="007F1C13" w:rsidRPr="007F1C13" w:rsidRDefault="007F1C13" w:rsidP="007F1C13">
            <w:pPr>
              <w:pStyle w:val="a5"/>
              <w:numPr>
                <w:ilvl w:val="0"/>
                <w:numId w:val="21"/>
              </w:numPr>
              <w:rPr>
                <w:bCs/>
                <w:i/>
                <w:iCs/>
              </w:rPr>
            </w:pPr>
            <w:r w:rsidRPr="007F1C13">
              <w:rPr>
                <w:bCs/>
                <w:i/>
                <w:iCs/>
              </w:rPr>
              <w:t xml:space="preserve">re-using the waveform, numerologies, channel coding, physical signals and control/data channel structure </w:t>
            </w:r>
            <w:r w:rsidRPr="007F1C13">
              <w:rPr>
                <w:bCs/>
                <w:i/>
                <w:iCs/>
              </w:rPr>
              <w:lastRenderedPageBreak/>
              <w:t>of NR Rel-15</w:t>
            </w:r>
          </w:p>
          <w:p w14:paraId="45EF8F59" w14:textId="77777777" w:rsidR="007F1C13" w:rsidRPr="007F1C13" w:rsidRDefault="007F1C13" w:rsidP="007F1C13">
            <w:pPr>
              <w:pStyle w:val="a5"/>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a5"/>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Proposal 3:  Study enhancements of existing access control procedures and frameworks to support restricted use and restricted access for NR Rel-17 RedCap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RedCap devices to balance early discovery of RedCap systems (UE power and acquisition time), resource overhead, and network flexibility. </w:t>
            </w:r>
          </w:p>
          <w:p w14:paraId="15599B7B" w14:textId="77777777" w:rsidR="007F1C13" w:rsidRPr="003B715F" w:rsidRDefault="007F1C13" w:rsidP="003B715F">
            <w:pPr>
              <w:pStyle w:val="a5"/>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a5"/>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a5"/>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a5"/>
              <w:numPr>
                <w:ilvl w:val="0"/>
                <w:numId w:val="23"/>
              </w:numPr>
              <w:rPr>
                <w:bCs/>
                <w:i/>
                <w:iCs/>
              </w:rPr>
            </w:pPr>
            <w:proofErr w:type="gramStart"/>
            <w:r w:rsidRPr="003B715F">
              <w:rPr>
                <w:bCs/>
                <w:i/>
                <w:iCs/>
              </w:rPr>
              <w:t>reduce</w:t>
            </w:r>
            <w:proofErr w:type="gramEnd"/>
            <w:r w:rsidRPr="003B715F">
              <w:rPr>
                <w:bCs/>
                <w:i/>
                <w:iCs/>
              </w:rPr>
              <w:t xml:space="preserve"> beam direction blockage to accommodate other UEs in times when beams are preconfigured for RedCap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Proposal 8: For FR2, study ways to reduce the UL and DL resources utilizations for RedCap devices by:</w:t>
            </w:r>
          </w:p>
          <w:p w14:paraId="488EB147" w14:textId="77777777" w:rsidR="007F1C13" w:rsidRPr="003B715F" w:rsidRDefault="007F1C13" w:rsidP="003B715F">
            <w:pPr>
              <w:pStyle w:val="a5"/>
              <w:numPr>
                <w:ilvl w:val="0"/>
                <w:numId w:val="24"/>
              </w:numPr>
              <w:rPr>
                <w:bCs/>
                <w:i/>
                <w:iCs/>
              </w:rPr>
            </w:pPr>
            <w:r w:rsidRPr="003B715F">
              <w:rPr>
                <w:bCs/>
                <w:i/>
                <w:iCs/>
              </w:rPr>
              <w:t>utilizing a leaner RedCap design</w:t>
            </w:r>
          </w:p>
          <w:p w14:paraId="2533C10B" w14:textId="77777777" w:rsidR="007F1C13" w:rsidRPr="003B715F" w:rsidRDefault="007F1C13" w:rsidP="003B715F">
            <w:pPr>
              <w:pStyle w:val="a5"/>
              <w:numPr>
                <w:ilvl w:val="0"/>
                <w:numId w:val="24"/>
              </w:numPr>
              <w:rPr>
                <w:bCs/>
                <w:i/>
                <w:iCs/>
              </w:rPr>
            </w:pPr>
            <w:r w:rsidRPr="003B715F">
              <w:rPr>
                <w:bCs/>
                <w:i/>
                <w:iCs/>
              </w:rPr>
              <w:t>re-using as much as possible resources used by the non-RedCap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6" w:name="_Ref48645594"/>
      <w:r>
        <w:rPr>
          <w:rFonts w:ascii="Arial" w:hAnsi="Arial"/>
          <w:b w:val="0"/>
          <w:bCs w:val="0"/>
          <w:sz w:val="36"/>
          <w:szCs w:val="20"/>
        </w:rPr>
        <w:t>Appendix B</w:t>
      </w:r>
      <w:bookmarkEnd w:id="46"/>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6E1FE6"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a4"/>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6E1FE6" w:rsidP="00F00B96">
      <w:hyperlink r:id="rId29" w:history="1">
        <w:r w:rsidR="00F00B96" w:rsidRPr="00563B56">
          <w:t>R1-2006270</w:t>
        </w:r>
      </w:hyperlink>
      <w:r w:rsidR="00F00B96" w:rsidRPr="00563B56">
        <w:tab/>
        <w:t xml:space="preserve">Consideration on power saving for reduced capability NR devices </w:t>
      </w:r>
      <w:proofErr w:type="spellStart"/>
      <w:r w:rsidR="00F00B96" w:rsidRPr="00563B56">
        <w:t>Spreadtrum</w:t>
      </w:r>
      <w:proofErr w:type="spellEnd"/>
      <w:r w:rsidR="00F00B96" w:rsidRPr="00563B56">
        <w:t xml:space="preserve"> Communications</w:t>
      </w:r>
    </w:p>
    <w:tbl>
      <w:tblPr>
        <w:tblStyle w:val="a4"/>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7" w:name="OLE_LINK2"/>
            <w:bookmarkStart w:id="48" w:name="OLE_LINK3"/>
            <w:r w:rsidRPr="00563B56">
              <w:rPr>
                <w:bCs/>
                <w:i/>
                <w:iCs/>
              </w:rPr>
              <w:t xml:space="preserve">Proposal 1: RRM measurement relaxation for </w:t>
            </w:r>
            <w:proofErr w:type="spellStart"/>
            <w:r w:rsidRPr="00563B56">
              <w:rPr>
                <w:bCs/>
                <w:i/>
                <w:iCs/>
              </w:rPr>
              <w:t>neighbour</w:t>
            </w:r>
            <w:proofErr w:type="spellEnd"/>
            <w:r w:rsidRPr="00563B56">
              <w:rPr>
                <w:bCs/>
                <w:i/>
                <w:iCs/>
              </w:rPr>
              <w:t xml:space="preserve"> cells including frequency layers with higher/equal/lower priority can be considered for stationary RedCap UEs.</w:t>
            </w:r>
          </w:p>
          <w:p w14:paraId="14CC5873" w14:textId="77777777" w:rsidR="00F00B96" w:rsidRPr="00563B56" w:rsidRDefault="00F00B96" w:rsidP="00C822F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C822F7">
            <w:pPr>
              <w:rPr>
                <w:bCs/>
                <w:i/>
              </w:rPr>
            </w:pPr>
            <w:r w:rsidRPr="00563B56">
              <w:rPr>
                <w:bCs/>
                <w:i/>
                <w:iCs/>
              </w:rPr>
              <w:t>Proposal 3: Extended DRX in RRC Inactive and/or Idle mode can be introduced for RedCap UEs in some scenarios.</w:t>
            </w:r>
            <w:bookmarkEnd w:id="47"/>
            <w:bookmarkEnd w:id="48"/>
          </w:p>
        </w:tc>
      </w:tr>
    </w:tbl>
    <w:p w14:paraId="0D3340C5" w14:textId="77777777" w:rsidR="00F00B96" w:rsidRPr="00CF2A29" w:rsidRDefault="00F00B96" w:rsidP="0059163E">
      <w:pPr>
        <w:widowControl w:val="0"/>
        <w:overflowPunct w:val="0"/>
        <w:snapToGrid/>
      </w:pPr>
    </w:p>
    <w:sectPr w:rsidR="00F00B96"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A5977" w14:textId="77777777" w:rsidR="00C7573A" w:rsidRDefault="00C7573A" w:rsidP="004C0876">
      <w:pPr>
        <w:spacing w:after="0"/>
      </w:pPr>
      <w:r>
        <w:separator/>
      </w:r>
    </w:p>
  </w:endnote>
  <w:endnote w:type="continuationSeparator" w:id="0">
    <w:p w14:paraId="2BF73DD5" w14:textId="77777777" w:rsidR="00C7573A" w:rsidRDefault="00C7573A"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Intel Clear">
    <w:altName w:val="Segoe Print"/>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987948"/>
      <w:docPartObj>
        <w:docPartGallery w:val="Page Numbers (Bottom of Page)"/>
        <w:docPartUnique/>
      </w:docPartObj>
    </w:sdtPr>
    <w:sdtContent>
      <w:sdt>
        <w:sdtPr>
          <w:id w:val="1728636285"/>
          <w:docPartObj>
            <w:docPartGallery w:val="Page Numbers (Top of Page)"/>
            <w:docPartUnique/>
          </w:docPartObj>
        </w:sdtPr>
        <w:sdtContent>
          <w:p w14:paraId="6143124E" w14:textId="0684403E" w:rsidR="006E1FE6" w:rsidRDefault="006E1FE6">
            <w:pPr>
              <w:pStyle w:val="ac"/>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D1D27">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1D27">
              <w:rPr>
                <w:b/>
                <w:bCs/>
                <w:noProof/>
              </w:rPr>
              <w:t>16</w:t>
            </w:r>
            <w:r>
              <w:rPr>
                <w:b/>
                <w:bCs/>
                <w:sz w:val="24"/>
                <w:szCs w:val="24"/>
              </w:rPr>
              <w:fldChar w:fldCharType="end"/>
            </w:r>
          </w:p>
        </w:sdtContent>
      </w:sdt>
    </w:sdtContent>
  </w:sdt>
  <w:p w14:paraId="7586F307" w14:textId="77777777" w:rsidR="006E1FE6" w:rsidRDefault="006E1FE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E325F" w14:textId="77777777" w:rsidR="00C7573A" w:rsidRDefault="00C7573A" w:rsidP="004C0876">
      <w:pPr>
        <w:spacing w:after="0"/>
      </w:pPr>
      <w:r>
        <w:separator/>
      </w:r>
    </w:p>
  </w:footnote>
  <w:footnote w:type="continuationSeparator" w:id="0">
    <w:p w14:paraId="0AE7C543" w14:textId="77777777" w:rsidR="00C7573A" w:rsidRDefault="00C7573A" w:rsidP="004C087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5658E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B12"/>
    <w:rsid w:val="00001154"/>
    <w:rsid w:val="000020E9"/>
    <w:rsid w:val="000058ED"/>
    <w:rsid w:val="00005F7B"/>
    <w:rsid w:val="000107BE"/>
    <w:rsid w:val="000123AD"/>
    <w:rsid w:val="000126B2"/>
    <w:rsid w:val="00012884"/>
    <w:rsid w:val="0001344B"/>
    <w:rsid w:val="000140A3"/>
    <w:rsid w:val="000142E8"/>
    <w:rsid w:val="00015529"/>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5089C"/>
    <w:rsid w:val="00051C70"/>
    <w:rsid w:val="00053B93"/>
    <w:rsid w:val="00056843"/>
    <w:rsid w:val="00057A3B"/>
    <w:rsid w:val="00057D50"/>
    <w:rsid w:val="00060BC7"/>
    <w:rsid w:val="00066263"/>
    <w:rsid w:val="00066338"/>
    <w:rsid w:val="00067254"/>
    <w:rsid w:val="00070CD1"/>
    <w:rsid w:val="0007221F"/>
    <w:rsid w:val="00073439"/>
    <w:rsid w:val="00074ADB"/>
    <w:rsid w:val="000758D2"/>
    <w:rsid w:val="00077CC0"/>
    <w:rsid w:val="00080D02"/>
    <w:rsid w:val="00082D0B"/>
    <w:rsid w:val="00082F72"/>
    <w:rsid w:val="00083593"/>
    <w:rsid w:val="0008537E"/>
    <w:rsid w:val="00090FE8"/>
    <w:rsid w:val="00093F5B"/>
    <w:rsid w:val="00094148"/>
    <w:rsid w:val="00094F64"/>
    <w:rsid w:val="00095033"/>
    <w:rsid w:val="000950EE"/>
    <w:rsid w:val="0009546B"/>
    <w:rsid w:val="000969AE"/>
    <w:rsid w:val="000978FB"/>
    <w:rsid w:val="000A03F9"/>
    <w:rsid w:val="000A2A60"/>
    <w:rsid w:val="000A2F7F"/>
    <w:rsid w:val="000A2FE7"/>
    <w:rsid w:val="000A34D3"/>
    <w:rsid w:val="000A7E44"/>
    <w:rsid w:val="000A7F0C"/>
    <w:rsid w:val="000B01A0"/>
    <w:rsid w:val="000B463D"/>
    <w:rsid w:val="000B4AD2"/>
    <w:rsid w:val="000B6D79"/>
    <w:rsid w:val="000B71D1"/>
    <w:rsid w:val="000C0A12"/>
    <w:rsid w:val="000C0ADD"/>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3AFE"/>
    <w:rsid w:val="000E3E22"/>
    <w:rsid w:val="000E453D"/>
    <w:rsid w:val="000E4CF3"/>
    <w:rsid w:val="000E4FA8"/>
    <w:rsid w:val="000E539A"/>
    <w:rsid w:val="000E5F47"/>
    <w:rsid w:val="000E7322"/>
    <w:rsid w:val="000E78BA"/>
    <w:rsid w:val="000F0CB9"/>
    <w:rsid w:val="000F5A5B"/>
    <w:rsid w:val="000F5C68"/>
    <w:rsid w:val="000F6703"/>
    <w:rsid w:val="000F7D6D"/>
    <w:rsid w:val="000F7FFE"/>
    <w:rsid w:val="0010108F"/>
    <w:rsid w:val="00101523"/>
    <w:rsid w:val="0010210F"/>
    <w:rsid w:val="001033FE"/>
    <w:rsid w:val="00104598"/>
    <w:rsid w:val="00105D40"/>
    <w:rsid w:val="00105E22"/>
    <w:rsid w:val="00107AB7"/>
    <w:rsid w:val="00107B7C"/>
    <w:rsid w:val="0011528F"/>
    <w:rsid w:val="00117014"/>
    <w:rsid w:val="00117834"/>
    <w:rsid w:val="001179B7"/>
    <w:rsid w:val="001211A2"/>
    <w:rsid w:val="00122885"/>
    <w:rsid w:val="00122E13"/>
    <w:rsid w:val="00124713"/>
    <w:rsid w:val="00125A40"/>
    <w:rsid w:val="00131566"/>
    <w:rsid w:val="001316EB"/>
    <w:rsid w:val="001326FA"/>
    <w:rsid w:val="00132CEA"/>
    <w:rsid w:val="001341DE"/>
    <w:rsid w:val="00136B68"/>
    <w:rsid w:val="0014156D"/>
    <w:rsid w:val="00143AA5"/>
    <w:rsid w:val="001459DF"/>
    <w:rsid w:val="00151BC4"/>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D53"/>
    <w:rsid w:val="00183D99"/>
    <w:rsid w:val="00185C61"/>
    <w:rsid w:val="00186C7F"/>
    <w:rsid w:val="00186F19"/>
    <w:rsid w:val="00191DD9"/>
    <w:rsid w:val="00192421"/>
    <w:rsid w:val="00192AFC"/>
    <w:rsid w:val="00192DC1"/>
    <w:rsid w:val="00193D4C"/>
    <w:rsid w:val="00195805"/>
    <w:rsid w:val="00197009"/>
    <w:rsid w:val="0019713C"/>
    <w:rsid w:val="001972D1"/>
    <w:rsid w:val="001A0B7C"/>
    <w:rsid w:val="001A2F6C"/>
    <w:rsid w:val="001A52DB"/>
    <w:rsid w:val="001A56BE"/>
    <w:rsid w:val="001A584E"/>
    <w:rsid w:val="001A7CD0"/>
    <w:rsid w:val="001B0A55"/>
    <w:rsid w:val="001B0ADA"/>
    <w:rsid w:val="001B0CAC"/>
    <w:rsid w:val="001B117D"/>
    <w:rsid w:val="001B2246"/>
    <w:rsid w:val="001B38D2"/>
    <w:rsid w:val="001B43A0"/>
    <w:rsid w:val="001B4F71"/>
    <w:rsid w:val="001B6C6D"/>
    <w:rsid w:val="001C0C19"/>
    <w:rsid w:val="001C0EEB"/>
    <w:rsid w:val="001C1DB4"/>
    <w:rsid w:val="001C2991"/>
    <w:rsid w:val="001C3727"/>
    <w:rsid w:val="001C45D3"/>
    <w:rsid w:val="001C4F95"/>
    <w:rsid w:val="001D08D5"/>
    <w:rsid w:val="001D0D21"/>
    <w:rsid w:val="001D4654"/>
    <w:rsid w:val="001D46EE"/>
    <w:rsid w:val="001D4BE1"/>
    <w:rsid w:val="001D77CC"/>
    <w:rsid w:val="001E06A4"/>
    <w:rsid w:val="001E08B1"/>
    <w:rsid w:val="001E3135"/>
    <w:rsid w:val="001E4D8E"/>
    <w:rsid w:val="001E5720"/>
    <w:rsid w:val="001E5BD8"/>
    <w:rsid w:val="001E6F03"/>
    <w:rsid w:val="001E7B74"/>
    <w:rsid w:val="001F3D96"/>
    <w:rsid w:val="001F3F1D"/>
    <w:rsid w:val="001F46C4"/>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B66"/>
    <w:rsid w:val="00211D62"/>
    <w:rsid w:val="0021425A"/>
    <w:rsid w:val="002150CA"/>
    <w:rsid w:val="00215DF8"/>
    <w:rsid w:val="002179F8"/>
    <w:rsid w:val="00217B5F"/>
    <w:rsid w:val="002212B8"/>
    <w:rsid w:val="00222A70"/>
    <w:rsid w:val="002234A7"/>
    <w:rsid w:val="002237E6"/>
    <w:rsid w:val="00224209"/>
    <w:rsid w:val="0022769E"/>
    <w:rsid w:val="00230496"/>
    <w:rsid w:val="00232853"/>
    <w:rsid w:val="002335A2"/>
    <w:rsid w:val="0023365D"/>
    <w:rsid w:val="002336C0"/>
    <w:rsid w:val="002347E5"/>
    <w:rsid w:val="00234EB8"/>
    <w:rsid w:val="00240004"/>
    <w:rsid w:val="0024035E"/>
    <w:rsid w:val="00240779"/>
    <w:rsid w:val="00240A24"/>
    <w:rsid w:val="00241CB7"/>
    <w:rsid w:val="00242990"/>
    <w:rsid w:val="00242DE8"/>
    <w:rsid w:val="002470AB"/>
    <w:rsid w:val="002518AC"/>
    <w:rsid w:val="002555EA"/>
    <w:rsid w:val="002570CB"/>
    <w:rsid w:val="002579A4"/>
    <w:rsid w:val="002605A8"/>
    <w:rsid w:val="002606DB"/>
    <w:rsid w:val="0026234E"/>
    <w:rsid w:val="002651B3"/>
    <w:rsid w:val="0026628E"/>
    <w:rsid w:val="002703CA"/>
    <w:rsid w:val="00273359"/>
    <w:rsid w:val="0027336B"/>
    <w:rsid w:val="00274972"/>
    <w:rsid w:val="00277ED4"/>
    <w:rsid w:val="002815BC"/>
    <w:rsid w:val="00283CE6"/>
    <w:rsid w:val="00284D0A"/>
    <w:rsid w:val="00285D81"/>
    <w:rsid w:val="0028713D"/>
    <w:rsid w:val="002912A4"/>
    <w:rsid w:val="00293499"/>
    <w:rsid w:val="00294049"/>
    <w:rsid w:val="002940DE"/>
    <w:rsid w:val="002941D2"/>
    <w:rsid w:val="00294EC7"/>
    <w:rsid w:val="00295114"/>
    <w:rsid w:val="00295687"/>
    <w:rsid w:val="00295E1C"/>
    <w:rsid w:val="002A094B"/>
    <w:rsid w:val="002A288F"/>
    <w:rsid w:val="002A4D2B"/>
    <w:rsid w:val="002A5D6A"/>
    <w:rsid w:val="002A61B5"/>
    <w:rsid w:val="002A6E15"/>
    <w:rsid w:val="002B254D"/>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44"/>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2709"/>
    <w:rsid w:val="003039E9"/>
    <w:rsid w:val="00304E31"/>
    <w:rsid w:val="00306524"/>
    <w:rsid w:val="003076F3"/>
    <w:rsid w:val="00307AF5"/>
    <w:rsid w:val="003105E6"/>
    <w:rsid w:val="00311485"/>
    <w:rsid w:val="0031191B"/>
    <w:rsid w:val="003138D8"/>
    <w:rsid w:val="00315D8B"/>
    <w:rsid w:val="003161AB"/>
    <w:rsid w:val="00317C62"/>
    <w:rsid w:val="00324F04"/>
    <w:rsid w:val="00325424"/>
    <w:rsid w:val="00325D35"/>
    <w:rsid w:val="00326529"/>
    <w:rsid w:val="0032758F"/>
    <w:rsid w:val="00327E8D"/>
    <w:rsid w:val="0033248D"/>
    <w:rsid w:val="00332800"/>
    <w:rsid w:val="00332DAB"/>
    <w:rsid w:val="0033579C"/>
    <w:rsid w:val="00337BA9"/>
    <w:rsid w:val="003401B2"/>
    <w:rsid w:val="00341D78"/>
    <w:rsid w:val="003426D9"/>
    <w:rsid w:val="00343084"/>
    <w:rsid w:val="00344AB1"/>
    <w:rsid w:val="00351034"/>
    <w:rsid w:val="00351238"/>
    <w:rsid w:val="00351B20"/>
    <w:rsid w:val="003527B3"/>
    <w:rsid w:val="0035470C"/>
    <w:rsid w:val="003557D5"/>
    <w:rsid w:val="003565BA"/>
    <w:rsid w:val="00356877"/>
    <w:rsid w:val="0035737D"/>
    <w:rsid w:val="00360291"/>
    <w:rsid w:val="00360AC9"/>
    <w:rsid w:val="00360D81"/>
    <w:rsid w:val="00361449"/>
    <w:rsid w:val="003617AC"/>
    <w:rsid w:val="003625D8"/>
    <w:rsid w:val="00363631"/>
    <w:rsid w:val="003636FA"/>
    <w:rsid w:val="00365284"/>
    <w:rsid w:val="00367943"/>
    <w:rsid w:val="003714E6"/>
    <w:rsid w:val="00371CD2"/>
    <w:rsid w:val="0037270E"/>
    <w:rsid w:val="00373064"/>
    <w:rsid w:val="003733FA"/>
    <w:rsid w:val="00380B12"/>
    <w:rsid w:val="00381DE8"/>
    <w:rsid w:val="00382306"/>
    <w:rsid w:val="00383451"/>
    <w:rsid w:val="00384478"/>
    <w:rsid w:val="00386C31"/>
    <w:rsid w:val="00386E2D"/>
    <w:rsid w:val="00386F24"/>
    <w:rsid w:val="0039171C"/>
    <w:rsid w:val="00393231"/>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804"/>
    <w:rsid w:val="003D70B8"/>
    <w:rsid w:val="003E64FE"/>
    <w:rsid w:val="003E6D49"/>
    <w:rsid w:val="003F0094"/>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DD3"/>
    <w:rsid w:val="00443FCA"/>
    <w:rsid w:val="00446A9A"/>
    <w:rsid w:val="004515E8"/>
    <w:rsid w:val="004525BB"/>
    <w:rsid w:val="004539CF"/>
    <w:rsid w:val="00453AE2"/>
    <w:rsid w:val="004540FD"/>
    <w:rsid w:val="00455A38"/>
    <w:rsid w:val="00456445"/>
    <w:rsid w:val="00456C3D"/>
    <w:rsid w:val="004573D0"/>
    <w:rsid w:val="00457B09"/>
    <w:rsid w:val="00464B14"/>
    <w:rsid w:val="00467639"/>
    <w:rsid w:val="0047242D"/>
    <w:rsid w:val="0047289B"/>
    <w:rsid w:val="00472A5C"/>
    <w:rsid w:val="004730A8"/>
    <w:rsid w:val="00473358"/>
    <w:rsid w:val="00473B72"/>
    <w:rsid w:val="00474429"/>
    <w:rsid w:val="004768A6"/>
    <w:rsid w:val="00477429"/>
    <w:rsid w:val="004776C6"/>
    <w:rsid w:val="00481CA9"/>
    <w:rsid w:val="0048233C"/>
    <w:rsid w:val="004829D5"/>
    <w:rsid w:val="00483DE4"/>
    <w:rsid w:val="0048613C"/>
    <w:rsid w:val="00486F84"/>
    <w:rsid w:val="004872BB"/>
    <w:rsid w:val="0049086E"/>
    <w:rsid w:val="00491BE1"/>
    <w:rsid w:val="00491ECD"/>
    <w:rsid w:val="004A29B4"/>
    <w:rsid w:val="004A3353"/>
    <w:rsid w:val="004A3D08"/>
    <w:rsid w:val="004A3E39"/>
    <w:rsid w:val="004A66C5"/>
    <w:rsid w:val="004A698C"/>
    <w:rsid w:val="004A7A88"/>
    <w:rsid w:val="004B1692"/>
    <w:rsid w:val="004B2B34"/>
    <w:rsid w:val="004B31EF"/>
    <w:rsid w:val="004B56FF"/>
    <w:rsid w:val="004B5830"/>
    <w:rsid w:val="004B58F6"/>
    <w:rsid w:val="004B6A27"/>
    <w:rsid w:val="004C0876"/>
    <w:rsid w:val="004C1FD5"/>
    <w:rsid w:val="004C373B"/>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85E"/>
    <w:rsid w:val="004E7B98"/>
    <w:rsid w:val="004F072F"/>
    <w:rsid w:val="004F2691"/>
    <w:rsid w:val="005012D8"/>
    <w:rsid w:val="00501757"/>
    <w:rsid w:val="00502183"/>
    <w:rsid w:val="0050245D"/>
    <w:rsid w:val="0050324C"/>
    <w:rsid w:val="00504D35"/>
    <w:rsid w:val="005057DB"/>
    <w:rsid w:val="0050584C"/>
    <w:rsid w:val="00505BA7"/>
    <w:rsid w:val="00506204"/>
    <w:rsid w:val="005069D7"/>
    <w:rsid w:val="005078CF"/>
    <w:rsid w:val="00507C2D"/>
    <w:rsid w:val="00511B87"/>
    <w:rsid w:val="00513CB6"/>
    <w:rsid w:val="0051481E"/>
    <w:rsid w:val="00515F30"/>
    <w:rsid w:val="00520EE0"/>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5D32"/>
    <w:rsid w:val="0054670D"/>
    <w:rsid w:val="005474C2"/>
    <w:rsid w:val="00553025"/>
    <w:rsid w:val="0055356A"/>
    <w:rsid w:val="0055517A"/>
    <w:rsid w:val="005555AB"/>
    <w:rsid w:val="00556E47"/>
    <w:rsid w:val="00556F18"/>
    <w:rsid w:val="005602D4"/>
    <w:rsid w:val="005603C3"/>
    <w:rsid w:val="0056066F"/>
    <w:rsid w:val="00560F89"/>
    <w:rsid w:val="005623AD"/>
    <w:rsid w:val="00563B56"/>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13D8"/>
    <w:rsid w:val="005B18BB"/>
    <w:rsid w:val="005B258D"/>
    <w:rsid w:val="005B295B"/>
    <w:rsid w:val="005B3671"/>
    <w:rsid w:val="005B3D3B"/>
    <w:rsid w:val="005B56C3"/>
    <w:rsid w:val="005C0AAD"/>
    <w:rsid w:val="005C0AEE"/>
    <w:rsid w:val="005C2450"/>
    <w:rsid w:val="005C3365"/>
    <w:rsid w:val="005C47CE"/>
    <w:rsid w:val="005D0D8B"/>
    <w:rsid w:val="005D6105"/>
    <w:rsid w:val="005D6AEF"/>
    <w:rsid w:val="005E02C3"/>
    <w:rsid w:val="005E04C0"/>
    <w:rsid w:val="005E11B7"/>
    <w:rsid w:val="005E150E"/>
    <w:rsid w:val="005E3AFB"/>
    <w:rsid w:val="005E61A6"/>
    <w:rsid w:val="005E6FA9"/>
    <w:rsid w:val="005E71C7"/>
    <w:rsid w:val="005E75D1"/>
    <w:rsid w:val="005F1597"/>
    <w:rsid w:val="005F3AF5"/>
    <w:rsid w:val="005F402D"/>
    <w:rsid w:val="005F54E8"/>
    <w:rsid w:val="005F5537"/>
    <w:rsid w:val="005F7876"/>
    <w:rsid w:val="005F7D2E"/>
    <w:rsid w:val="00600954"/>
    <w:rsid w:val="006032FE"/>
    <w:rsid w:val="0060334F"/>
    <w:rsid w:val="006037C1"/>
    <w:rsid w:val="00603BD8"/>
    <w:rsid w:val="00603F9D"/>
    <w:rsid w:val="00605A1A"/>
    <w:rsid w:val="00606502"/>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9"/>
    <w:rsid w:val="00654504"/>
    <w:rsid w:val="00654E02"/>
    <w:rsid w:val="00660A60"/>
    <w:rsid w:val="00660F6E"/>
    <w:rsid w:val="006614D5"/>
    <w:rsid w:val="00665D26"/>
    <w:rsid w:val="00666723"/>
    <w:rsid w:val="00666AFD"/>
    <w:rsid w:val="00672097"/>
    <w:rsid w:val="00672262"/>
    <w:rsid w:val="00675E47"/>
    <w:rsid w:val="00676A51"/>
    <w:rsid w:val="00677DCC"/>
    <w:rsid w:val="00680085"/>
    <w:rsid w:val="006808CB"/>
    <w:rsid w:val="00680C28"/>
    <w:rsid w:val="00680D79"/>
    <w:rsid w:val="00681BA3"/>
    <w:rsid w:val="00683172"/>
    <w:rsid w:val="00683504"/>
    <w:rsid w:val="00684CA9"/>
    <w:rsid w:val="00690BFF"/>
    <w:rsid w:val="006911BA"/>
    <w:rsid w:val="00691C30"/>
    <w:rsid w:val="00692515"/>
    <w:rsid w:val="006935EB"/>
    <w:rsid w:val="00695640"/>
    <w:rsid w:val="00697979"/>
    <w:rsid w:val="006A00F8"/>
    <w:rsid w:val="006A1C8D"/>
    <w:rsid w:val="006A22AC"/>
    <w:rsid w:val="006A27AB"/>
    <w:rsid w:val="006A2EE1"/>
    <w:rsid w:val="006A2F5A"/>
    <w:rsid w:val="006A304A"/>
    <w:rsid w:val="006A3CB7"/>
    <w:rsid w:val="006A3CEB"/>
    <w:rsid w:val="006A3F3C"/>
    <w:rsid w:val="006A66B9"/>
    <w:rsid w:val="006A6F69"/>
    <w:rsid w:val="006A7814"/>
    <w:rsid w:val="006B15FA"/>
    <w:rsid w:val="006B4B58"/>
    <w:rsid w:val="006B4D26"/>
    <w:rsid w:val="006B4FA5"/>
    <w:rsid w:val="006B53FF"/>
    <w:rsid w:val="006C1370"/>
    <w:rsid w:val="006C1FB7"/>
    <w:rsid w:val="006C58B2"/>
    <w:rsid w:val="006C7448"/>
    <w:rsid w:val="006D0A61"/>
    <w:rsid w:val="006D1697"/>
    <w:rsid w:val="006D2697"/>
    <w:rsid w:val="006D4959"/>
    <w:rsid w:val="006D498F"/>
    <w:rsid w:val="006D4A0C"/>
    <w:rsid w:val="006D4D28"/>
    <w:rsid w:val="006D579A"/>
    <w:rsid w:val="006D704D"/>
    <w:rsid w:val="006E1CA4"/>
    <w:rsid w:val="006E1FE6"/>
    <w:rsid w:val="006E2C95"/>
    <w:rsid w:val="006E4E63"/>
    <w:rsid w:val="006E712F"/>
    <w:rsid w:val="006F0AA8"/>
    <w:rsid w:val="006F0E96"/>
    <w:rsid w:val="006F2FC7"/>
    <w:rsid w:val="006F3370"/>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20"/>
    <w:rsid w:val="007248E3"/>
    <w:rsid w:val="00725060"/>
    <w:rsid w:val="00725DFE"/>
    <w:rsid w:val="007262AD"/>
    <w:rsid w:val="00726931"/>
    <w:rsid w:val="00731EBF"/>
    <w:rsid w:val="007349D4"/>
    <w:rsid w:val="00736201"/>
    <w:rsid w:val="0073747C"/>
    <w:rsid w:val="00737DC3"/>
    <w:rsid w:val="0074121F"/>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552F"/>
    <w:rsid w:val="00765AC4"/>
    <w:rsid w:val="0076683F"/>
    <w:rsid w:val="00766952"/>
    <w:rsid w:val="00770617"/>
    <w:rsid w:val="00770704"/>
    <w:rsid w:val="00770D6D"/>
    <w:rsid w:val="00772254"/>
    <w:rsid w:val="007757FB"/>
    <w:rsid w:val="007764AA"/>
    <w:rsid w:val="007811DA"/>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36E5"/>
    <w:rsid w:val="007B3AEC"/>
    <w:rsid w:val="007B3F7B"/>
    <w:rsid w:val="007B5B29"/>
    <w:rsid w:val="007B6946"/>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44FA"/>
    <w:rsid w:val="007D69DA"/>
    <w:rsid w:val="007D7046"/>
    <w:rsid w:val="007E3D37"/>
    <w:rsid w:val="007E3E7F"/>
    <w:rsid w:val="007E40D0"/>
    <w:rsid w:val="007E4386"/>
    <w:rsid w:val="007E592A"/>
    <w:rsid w:val="007E687B"/>
    <w:rsid w:val="007E71E9"/>
    <w:rsid w:val="007F00E3"/>
    <w:rsid w:val="007F06EA"/>
    <w:rsid w:val="007F1306"/>
    <w:rsid w:val="007F13E0"/>
    <w:rsid w:val="007F1C13"/>
    <w:rsid w:val="007F3032"/>
    <w:rsid w:val="007F3BC5"/>
    <w:rsid w:val="007F4F89"/>
    <w:rsid w:val="007F52FB"/>
    <w:rsid w:val="007F5E40"/>
    <w:rsid w:val="00801D1D"/>
    <w:rsid w:val="00802E30"/>
    <w:rsid w:val="008046E1"/>
    <w:rsid w:val="00804D5B"/>
    <w:rsid w:val="00806954"/>
    <w:rsid w:val="00806C7A"/>
    <w:rsid w:val="008109DF"/>
    <w:rsid w:val="008141CF"/>
    <w:rsid w:val="00816B25"/>
    <w:rsid w:val="00820B5B"/>
    <w:rsid w:val="00822040"/>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7003"/>
    <w:rsid w:val="00847AEC"/>
    <w:rsid w:val="00847C9B"/>
    <w:rsid w:val="00850974"/>
    <w:rsid w:val="00851DCB"/>
    <w:rsid w:val="00851E37"/>
    <w:rsid w:val="00852F00"/>
    <w:rsid w:val="00854702"/>
    <w:rsid w:val="00854C4C"/>
    <w:rsid w:val="00856386"/>
    <w:rsid w:val="00856F73"/>
    <w:rsid w:val="00857876"/>
    <w:rsid w:val="0086070D"/>
    <w:rsid w:val="00860B72"/>
    <w:rsid w:val="00862846"/>
    <w:rsid w:val="00865767"/>
    <w:rsid w:val="008660DA"/>
    <w:rsid w:val="008705FA"/>
    <w:rsid w:val="00872BC3"/>
    <w:rsid w:val="008732E6"/>
    <w:rsid w:val="0087472B"/>
    <w:rsid w:val="00874E82"/>
    <w:rsid w:val="0087537C"/>
    <w:rsid w:val="0087568D"/>
    <w:rsid w:val="00877A26"/>
    <w:rsid w:val="00877ADC"/>
    <w:rsid w:val="0088057C"/>
    <w:rsid w:val="00881815"/>
    <w:rsid w:val="00881E9C"/>
    <w:rsid w:val="0088528E"/>
    <w:rsid w:val="0088583E"/>
    <w:rsid w:val="00890817"/>
    <w:rsid w:val="008914EB"/>
    <w:rsid w:val="0089162F"/>
    <w:rsid w:val="00893189"/>
    <w:rsid w:val="00895ED9"/>
    <w:rsid w:val="00895EED"/>
    <w:rsid w:val="00896CE5"/>
    <w:rsid w:val="008974D5"/>
    <w:rsid w:val="00897DD7"/>
    <w:rsid w:val="008A0AEF"/>
    <w:rsid w:val="008A278C"/>
    <w:rsid w:val="008A2A5C"/>
    <w:rsid w:val="008A2A8E"/>
    <w:rsid w:val="008A3641"/>
    <w:rsid w:val="008A3879"/>
    <w:rsid w:val="008A3B4B"/>
    <w:rsid w:val="008A63E7"/>
    <w:rsid w:val="008B463A"/>
    <w:rsid w:val="008B58AE"/>
    <w:rsid w:val="008B5AC8"/>
    <w:rsid w:val="008B5C7E"/>
    <w:rsid w:val="008B5F2F"/>
    <w:rsid w:val="008B6BA6"/>
    <w:rsid w:val="008B6D8A"/>
    <w:rsid w:val="008B71C9"/>
    <w:rsid w:val="008B7F92"/>
    <w:rsid w:val="008C04F7"/>
    <w:rsid w:val="008C101A"/>
    <w:rsid w:val="008C2BC5"/>
    <w:rsid w:val="008C2CC3"/>
    <w:rsid w:val="008C522D"/>
    <w:rsid w:val="008C73FB"/>
    <w:rsid w:val="008C7502"/>
    <w:rsid w:val="008D1212"/>
    <w:rsid w:val="008D3137"/>
    <w:rsid w:val="008D56EF"/>
    <w:rsid w:val="008E1A5F"/>
    <w:rsid w:val="008E1BDB"/>
    <w:rsid w:val="008E4A0A"/>
    <w:rsid w:val="008E508E"/>
    <w:rsid w:val="008E55F8"/>
    <w:rsid w:val="008F18B5"/>
    <w:rsid w:val="008F28DF"/>
    <w:rsid w:val="008F3EE3"/>
    <w:rsid w:val="008F6324"/>
    <w:rsid w:val="008F7C2D"/>
    <w:rsid w:val="00900207"/>
    <w:rsid w:val="00901114"/>
    <w:rsid w:val="009034A8"/>
    <w:rsid w:val="00904CC1"/>
    <w:rsid w:val="00904F4A"/>
    <w:rsid w:val="00906BFB"/>
    <w:rsid w:val="00906EB9"/>
    <w:rsid w:val="0091021E"/>
    <w:rsid w:val="00910617"/>
    <w:rsid w:val="00910C9C"/>
    <w:rsid w:val="00913AE0"/>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1AA8"/>
    <w:rsid w:val="00942737"/>
    <w:rsid w:val="0094288A"/>
    <w:rsid w:val="00942C6A"/>
    <w:rsid w:val="009435B0"/>
    <w:rsid w:val="009509CC"/>
    <w:rsid w:val="0095116D"/>
    <w:rsid w:val="00951A41"/>
    <w:rsid w:val="0095353F"/>
    <w:rsid w:val="00957AFD"/>
    <w:rsid w:val="00962216"/>
    <w:rsid w:val="00962AAC"/>
    <w:rsid w:val="00964CDA"/>
    <w:rsid w:val="00964DF6"/>
    <w:rsid w:val="00965784"/>
    <w:rsid w:val="00965FF4"/>
    <w:rsid w:val="0096724D"/>
    <w:rsid w:val="00967976"/>
    <w:rsid w:val="0097040B"/>
    <w:rsid w:val="0097171C"/>
    <w:rsid w:val="0097529D"/>
    <w:rsid w:val="009752B6"/>
    <w:rsid w:val="00976B1B"/>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193E"/>
    <w:rsid w:val="009A1A0D"/>
    <w:rsid w:val="009A1C15"/>
    <w:rsid w:val="009A446A"/>
    <w:rsid w:val="009A46E0"/>
    <w:rsid w:val="009B0561"/>
    <w:rsid w:val="009B1FE6"/>
    <w:rsid w:val="009B20D2"/>
    <w:rsid w:val="009B309A"/>
    <w:rsid w:val="009B5010"/>
    <w:rsid w:val="009B5F27"/>
    <w:rsid w:val="009C3318"/>
    <w:rsid w:val="009C46D9"/>
    <w:rsid w:val="009D0880"/>
    <w:rsid w:val="009D254E"/>
    <w:rsid w:val="009D2DA8"/>
    <w:rsid w:val="009D4FAD"/>
    <w:rsid w:val="009D531E"/>
    <w:rsid w:val="009D6852"/>
    <w:rsid w:val="009E0972"/>
    <w:rsid w:val="009E0B64"/>
    <w:rsid w:val="009E2470"/>
    <w:rsid w:val="009E279A"/>
    <w:rsid w:val="009E28C4"/>
    <w:rsid w:val="009E480A"/>
    <w:rsid w:val="009E5833"/>
    <w:rsid w:val="009E5FE4"/>
    <w:rsid w:val="009E6C51"/>
    <w:rsid w:val="009F1587"/>
    <w:rsid w:val="009F1E44"/>
    <w:rsid w:val="009F6117"/>
    <w:rsid w:val="00A02D4B"/>
    <w:rsid w:val="00A02D6F"/>
    <w:rsid w:val="00A04765"/>
    <w:rsid w:val="00A04B9A"/>
    <w:rsid w:val="00A0574C"/>
    <w:rsid w:val="00A06869"/>
    <w:rsid w:val="00A07134"/>
    <w:rsid w:val="00A07A94"/>
    <w:rsid w:val="00A126DF"/>
    <w:rsid w:val="00A12E93"/>
    <w:rsid w:val="00A1500B"/>
    <w:rsid w:val="00A1565F"/>
    <w:rsid w:val="00A15F83"/>
    <w:rsid w:val="00A176A6"/>
    <w:rsid w:val="00A17C05"/>
    <w:rsid w:val="00A17E11"/>
    <w:rsid w:val="00A206B2"/>
    <w:rsid w:val="00A20A35"/>
    <w:rsid w:val="00A226C0"/>
    <w:rsid w:val="00A250D5"/>
    <w:rsid w:val="00A30E24"/>
    <w:rsid w:val="00A31345"/>
    <w:rsid w:val="00A316F5"/>
    <w:rsid w:val="00A31D3C"/>
    <w:rsid w:val="00A34053"/>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1393"/>
    <w:rsid w:val="00A52DFB"/>
    <w:rsid w:val="00A5311E"/>
    <w:rsid w:val="00A53F4D"/>
    <w:rsid w:val="00A548E9"/>
    <w:rsid w:val="00A55E2D"/>
    <w:rsid w:val="00A56FBF"/>
    <w:rsid w:val="00A578EB"/>
    <w:rsid w:val="00A57B64"/>
    <w:rsid w:val="00A57DC2"/>
    <w:rsid w:val="00A57FDB"/>
    <w:rsid w:val="00A6010F"/>
    <w:rsid w:val="00A640CA"/>
    <w:rsid w:val="00A646E0"/>
    <w:rsid w:val="00A7142E"/>
    <w:rsid w:val="00A71531"/>
    <w:rsid w:val="00A71B72"/>
    <w:rsid w:val="00A73FEC"/>
    <w:rsid w:val="00A740BA"/>
    <w:rsid w:val="00A75BF9"/>
    <w:rsid w:val="00A7641E"/>
    <w:rsid w:val="00A76CF6"/>
    <w:rsid w:val="00A82979"/>
    <w:rsid w:val="00A83EBA"/>
    <w:rsid w:val="00A84F64"/>
    <w:rsid w:val="00A85124"/>
    <w:rsid w:val="00A85477"/>
    <w:rsid w:val="00A85D7A"/>
    <w:rsid w:val="00A92DFD"/>
    <w:rsid w:val="00A93AAA"/>
    <w:rsid w:val="00A94CA4"/>
    <w:rsid w:val="00A95007"/>
    <w:rsid w:val="00A956F8"/>
    <w:rsid w:val="00A95E63"/>
    <w:rsid w:val="00AA331F"/>
    <w:rsid w:val="00AA60D1"/>
    <w:rsid w:val="00AA7D08"/>
    <w:rsid w:val="00AA7E90"/>
    <w:rsid w:val="00AB0FEE"/>
    <w:rsid w:val="00AB274F"/>
    <w:rsid w:val="00AB3EF6"/>
    <w:rsid w:val="00AB40ED"/>
    <w:rsid w:val="00AC3783"/>
    <w:rsid w:val="00AC6800"/>
    <w:rsid w:val="00AC720A"/>
    <w:rsid w:val="00AD14CA"/>
    <w:rsid w:val="00AD3918"/>
    <w:rsid w:val="00AD6A21"/>
    <w:rsid w:val="00AD7502"/>
    <w:rsid w:val="00AD7F74"/>
    <w:rsid w:val="00AE0C12"/>
    <w:rsid w:val="00AE0C98"/>
    <w:rsid w:val="00AE1126"/>
    <w:rsid w:val="00AE1591"/>
    <w:rsid w:val="00AE3819"/>
    <w:rsid w:val="00AE3EF1"/>
    <w:rsid w:val="00AE4BA4"/>
    <w:rsid w:val="00AE652A"/>
    <w:rsid w:val="00AF01FA"/>
    <w:rsid w:val="00AF554C"/>
    <w:rsid w:val="00AF6859"/>
    <w:rsid w:val="00AF7C9B"/>
    <w:rsid w:val="00B01F61"/>
    <w:rsid w:val="00B02DDC"/>
    <w:rsid w:val="00B03CEE"/>
    <w:rsid w:val="00B043D1"/>
    <w:rsid w:val="00B07C72"/>
    <w:rsid w:val="00B100F6"/>
    <w:rsid w:val="00B12274"/>
    <w:rsid w:val="00B1243C"/>
    <w:rsid w:val="00B12D31"/>
    <w:rsid w:val="00B147C0"/>
    <w:rsid w:val="00B165FC"/>
    <w:rsid w:val="00B20150"/>
    <w:rsid w:val="00B21B02"/>
    <w:rsid w:val="00B23568"/>
    <w:rsid w:val="00B23F9D"/>
    <w:rsid w:val="00B243F6"/>
    <w:rsid w:val="00B24824"/>
    <w:rsid w:val="00B25E06"/>
    <w:rsid w:val="00B26984"/>
    <w:rsid w:val="00B26BED"/>
    <w:rsid w:val="00B276B7"/>
    <w:rsid w:val="00B278FE"/>
    <w:rsid w:val="00B27C70"/>
    <w:rsid w:val="00B31CF6"/>
    <w:rsid w:val="00B3341E"/>
    <w:rsid w:val="00B34F11"/>
    <w:rsid w:val="00B368C1"/>
    <w:rsid w:val="00B369D8"/>
    <w:rsid w:val="00B40889"/>
    <w:rsid w:val="00B41028"/>
    <w:rsid w:val="00B417B5"/>
    <w:rsid w:val="00B427E0"/>
    <w:rsid w:val="00B440E2"/>
    <w:rsid w:val="00B47EEF"/>
    <w:rsid w:val="00B52199"/>
    <w:rsid w:val="00B52818"/>
    <w:rsid w:val="00B55A26"/>
    <w:rsid w:val="00B55F55"/>
    <w:rsid w:val="00B56C1C"/>
    <w:rsid w:val="00B56C34"/>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4D37"/>
    <w:rsid w:val="00B855D2"/>
    <w:rsid w:val="00B93B95"/>
    <w:rsid w:val="00B95AE3"/>
    <w:rsid w:val="00B964AC"/>
    <w:rsid w:val="00B97CD0"/>
    <w:rsid w:val="00B97E46"/>
    <w:rsid w:val="00BA078D"/>
    <w:rsid w:val="00BA2203"/>
    <w:rsid w:val="00BA2ABE"/>
    <w:rsid w:val="00BA4316"/>
    <w:rsid w:val="00BA6081"/>
    <w:rsid w:val="00BB14F8"/>
    <w:rsid w:val="00BB1999"/>
    <w:rsid w:val="00BB201D"/>
    <w:rsid w:val="00BB48E7"/>
    <w:rsid w:val="00BB70AA"/>
    <w:rsid w:val="00BB73F6"/>
    <w:rsid w:val="00BB7B96"/>
    <w:rsid w:val="00BC2325"/>
    <w:rsid w:val="00BC23A1"/>
    <w:rsid w:val="00BC6192"/>
    <w:rsid w:val="00BD0029"/>
    <w:rsid w:val="00BD3D87"/>
    <w:rsid w:val="00BD561F"/>
    <w:rsid w:val="00BE0BA1"/>
    <w:rsid w:val="00BE324C"/>
    <w:rsid w:val="00BE3881"/>
    <w:rsid w:val="00BE41CB"/>
    <w:rsid w:val="00BE53B2"/>
    <w:rsid w:val="00BE5FEA"/>
    <w:rsid w:val="00BE6B90"/>
    <w:rsid w:val="00BF33E1"/>
    <w:rsid w:val="00BF371E"/>
    <w:rsid w:val="00BF7076"/>
    <w:rsid w:val="00C00E7C"/>
    <w:rsid w:val="00C00F61"/>
    <w:rsid w:val="00C03316"/>
    <w:rsid w:val="00C03DD4"/>
    <w:rsid w:val="00C0426B"/>
    <w:rsid w:val="00C04452"/>
    <w:rsid w:val="00C07EC6"/>
    <w:rsid w:val="00C07F72"/>
    <w:rsid w:val="00C11214"/>
    <w:rsid w:val="00C11466"/>
    <w:rsid w:val="00C1211C"/>
    <w:rsid w:val="00C13634"/>
    <w:rsid w:val="00C17250"/>
    <w:rsid w:val="00C24B13"/>
    <w:rsid w:val="00C261D0"/>
    <w:rsid w:val="00C27721"/>
    <w:rsid w:val="00C2781A"/>
    <w:rsid w:val="00C31DC1"/>
    <w:rsid w:val="00C32C8F"/>
    <w:rsid w:val="00C32D87"/>
    <w:rsid w:val="00C3563D"/>
    <w:rsid w:val="00C35760"/>
    <w:rsid w:val="00C357C4"/>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2711"/>
    <w:rsid w:val="00C64B24"/>
    <w:rsid w:val="00C67E04"/>
    <w:rsid w:val="00C7258E"/>
    <w:rsid w:val="00C7507E"/>
    <w:rsid w:val="00C7573A"/>
    <w:rsid w:val="00C77960"/>
    <w:rsid w:val="00C8002A"/>
    <w:rsid w:val="00C80316"/>
    <w:rsid w:val="00C822F7"/>
    <w:rsid w:val="00C83712"/>
    <w:rsid w:val="00C8382F"/>
    <w:rsid w:val="00C84A0E"/>
    <w:rsid w:val="00C87C23"/>
    <w:rsid w:val="00C92553"/>
    <w:rsid w:val="00C9264C"/>
    <w:rsid w:val="00C93829"/>
    <w:rsid w:val="00C94AE9"/>
    <w:rsid w:val="00C97966"/>
    <w:rsid w:val="00CA03F9"/>
    <w:rsid w:val="00CA0A43"/>
    <w:rsid w:val="00CA2B76"/>
    <w:rsid w:val="00CA3196"/>
    <w:rsid w:val="00CA4457"/>
    <w:rsid w:val="00CA4588"/>
    <w:rsid w:val="00CA69E1"/>
    <w:rsid w:val="00CB03B4"/>
    <w:rsid w:val="00CB1B4F"/>
    <w:rsid w:val="00CB4FDF"/>
    <w:rsid w:val="00CB5001"/>
    <w:rsid w:val="00CB782C"/>
    <w:rsid w:val="00CC08DE"/>
    <w:rsid w:val="00CC0CD9"/>
    <w:rsid w:val="00CC22B3"/>
    <w:rsid w:val="00CC3868"/>
    <w:rsid w:val="00CC6227"/>
    <w:rsid w:val="00CC664A"/>
    <w:rsid w:val="00CC6B84"/>
    <w:rsid w:val="00CD03E5"/>
    <w:rsid w:val="00CD1C15"/>
    <w:rsid w:val="00CD29FA"/>
    <w:rsid w:val="00CD4047"/>
    <w:rsid w:val="00CD41DF"/>
    <w:rsid w:val="00CD4FF5"/>
    <w:rsid w:val="00CD6D68"/>
    <w:rsid w:val="00CD7D72"/>
    <w:rsid w:val="00CE13C2"/>
    <w:rsid w:val="00CE242D"/>
    <w:rsid w:val="00CE28DB"/>
    <w:rsid w:val="00CE72CF"/>
    <w:rsid w:val="00CE79A1"/>
    <w:rsid w:val="00CF1FDA"/>
    <w:rsid w:val="00CF2A29"/>
    <w:rsid w:val="00CF381A"/>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6D5"/>
    <w:rsid w:val="00D13C58"/>
    <w:rsid w:val="00D14A9F"/>
    <w:rsid w:val="00D14D54"/>
    <w:rsid w:val="00D150BD"/>
    <w:rsid w:val="00D15372"/>
    <w:rsid w:val="00D166BA"/>
    <w:rsid w:val="00D16C95"/>
    <w:rsid w:val="00D206BA"/>
    <w:rsid w:val="00D2075B"/>
    <w:rsid w:val="00D217CE"/>
    <w:rsid w:val="00D22430"/>
    <w:rsid w:val="00D3037A"/>
    <w:rsid w:val="00D34C30"/>
    <w:rsid w:val="00D377AD"/>
    <w:rsid w:val="00D449BA"/>
    <w:rsid w:val="00D45FF9"/>
    <w:rsid w:val="00D47524"/>
    <w:rsid w:val="00D47AE7"/>
    <w:rsid w:val="00D55B71"/>
    <w:rsid w:val="00D56072"/>
    <w:rsid w:val="00D56E20"/>
    <w:rsid w:val="00D57587"/>
    <w:rsid w:val="00D60A84"/>
    <w:rsid w:val="00D613A0"/>
    <w:rsid w:val="00D62A7A"/>
    <w:rsid w:val="00D62D99"/>
    <w:rsid w:val="00D64E14"/>
    <w:rsid w:val="00D6507A"/>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6E3"/>
    <w:rsid w:val="00D965FD"/>
    <w:rsid w:val="00D96911"/>
    <w:rsid w:val="00DA0FDA"/>
    <w:rsid w:val="00DA153F"/>
    <w:rsid w:val="00DA2679"/>
    <w:rsid w:val="00DA3133"/>
    <w:rsid w:val="00DA65F8"/>
    <w:rsid w:val="00DB1B5D"/>
    <w:rsid w:val="00DB2025"/>
    <w:rsid w:val="00DB204C"/>
    <w:rsid w:val="00DB38CF"/>
    <w:rsid w:val="00DB4496"/>
    <w:rsid w:val="00DB4FC3"/>
    <w:rsid w:val="00DB6C2B"/>
    <w:rsid w:val="00DC0169"/>
    <w:rsid w:val="00DC017C"/>
    <w:rsid w:val="00DC1572"/>
    <w:rsid w:val="00DC345F"/>
    <w:rsid w:val="00DC3A59"/>
    <w:rsid w:val="00DC4BFB"/>
    <w:rsid w:val="00DC5308"/>
    <w:rsid w:val="00DD0935"/>
    <w:rsid w:val="00DD165B"/>
    <w:rsid w:val="00DD1BD3"/>
    <w:rsid w:val="00DD26F8"/>
    <w:rsid w:val="00DD28D0"/>
    <w:rsid w:val="00DD3090"/>
    <w:rsid w:val="00DD3572"/>
    <w:rsid w:val="00DD5348"/>
    <w:rsid w:val="00DD6B94"/>
    <w:rsid w:val="00DD70AC"/>
    <w:rsid w:val="00DE1944"/>
    <w:rsid w:val="00DE2B0C"/>
    <w:rsid w:val="00DE3673"/>
    <w:rsid w:val="00DE5485"/>
    <w:rsid w:val="00DF02B8"/>
    <w:rsid w:val="00DF06AF"/>
    <w:rsid w:val="00DF4943"/>
    <w:rsid w:val="00DF5377"/>
    <w:rsid w:val="00DF5740"/>
    <w:rsid w:val="00E04330"/>
    <w:rsid w:val="00E04B95"/>
    <w:rsid w:val="00E0605E"/>
    <w:rsid w:val="00E07188"/>
    <w:rsid w:val="00E073FF"/>
    <w:rsid w:val="00E076C8"/>
    <w:rsid w:val="00E1072B"/>
    <w:rsid w:val="00E12628"/>
    <w:rsid w:val="00E1305F"/>
    <w:rsid w:val="00E13578"/>
    <w:rsid w:val="00E13E15"/>
    <w:rsid w:val="00E144D3"/>
    <w:rsid w:val="00E14AAB"/>
    <w:rsid w:val="00E14DCF"/>
    <w:rsid w:val="00E1745F"/>
    <w:rsid w:val="00E262BD"/>
    <w:rsid w:val="00E306CD"/>
    <w:rsid w:val="00E30822"/>
    <w:rsid w:val="00E35194"/>
    <w:rsid w:val="00E36E36"/>
    <w:rsid w:val="00E37A7B"/>
    <w:rsid w:val="00E37C95"/>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F20"/>
    <w:rsid w:val="00E6599A"/>
    <w:rsid w:val="00E659BC"/>
    <w:rsid w:val="00E660DF"/>
    <w:rsid w:val="00E66245"/>
    <w:rsid w:val="00E700F9"/>
    <w:rsid w:val="00E71098"/>
    <w:rsid w:val="00E71BE0"/>
    <w:rsid w:val="00E73DF6"/>
    <w:rsid w:val="00E75F06"/>
    <w:rsid w:val="00E76237"/>
    <w:rsid w:val="00E8036E"/>
    <w:rsid w:val="00E82F24"/>
    <w:rsid w:val="00E83B9F"/>
    <w:rsid w:val="00E8503D"/>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47B4"/>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9DD"/>
    <w:rsid w:val="00ED5A35"/>
    <w:rsid w:val="00ED7594"/>
    <w:rsid w:val="00ED79AD"/>
    <w:rsid w:val="00EE279D"/>
    <w:rsid w:val="00EE31D3"/>
    <w:rsid w:val="00EE3284"/>
    <w:rsid w:val="00EE40F6"/>
    <w:rsid w:val="00EE4F97"/>
    <w:rsid w:val="00EE5BCF"/>
    <w:rsid w:val="00EE5E03"/>
    <w:rsid w:val="00EE670D"/>
    <w:rsid w:val="00EE69AB"/>
    <w:rsid w:val="00EE7C24"/>
    <w:rsid w:val="00EF09C3"/>
    <w:rsid w:val="00EF1CB7"/>
    <w:rsid w:val="00EF655E"/>
    <w:rsid w:val="00EF7D65"/>
    <w:rsid w:val="00F00B96"/>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237CF"/>
    <w:rsid w:val="00F241AA"/>
    <w:rsid w:val="00F249C3"/>
    <w:rsid w:val="00F24C66"/>
    <w:rsid w:val="00F2665E"/>
    <w:rsid w:val="00F272A3"/>
    <w:rsid w:val="00F30FA1"/>
    <w:rsid w:val="00F325FD"/>
    <w:rsid w:val="00F32A8A"/>
    <w:rsid w:val="00F33212"/>
    <w:rsid w:val="00F337E7"/>
    <w:rsid w:val="00F35531"/>
    <w:rsid w:val="00F366D1"/>
    <w:rsid w:val="00F4035C"/>
    <w:rsid w:val="00F40C88"/>
    <w:rsid w:val="00F43D06"/>
    <w:rsid w:val="00F43E88"/>
    <w:rsid w:val="00F445B8"/>
    <w:rsid w:val="00F47D59"/>
    <w:rsid w:val="00F47FF2"/>
    <w:rsid w:val="00F504DA"/>
    <w:rsid w:val="00F50853"/>
    <w:rsid w:val="00F5478E"/>
    <w:rsid w:val="00F561EC"/>
    <w:rsid w:val="00F5767F"/>
    <w:rsid w:val="00F57BFA"/>
    <w:rsid w:val="00F60BC2"/>
    <w:rsid w:val="00F61644"/>
    <w:rsid w:val="00F617F3"/>
    <w:rsid w:val="00F61AAC"/>
    <w:rsid w:val="00F63109"/>
    <w:rsid w:val="00F63FF6"/>
    <w:rsid w:val="00F6521D"/>
    <w:rsid w:val="00F664E0"/>
    <w:rsid w:val="00F66CBD"/>
    <w:rsid w:val="00F6718A"/>
    <w:rsid w:val="00F710E8"/>
    <w:rsid w:val="00F7289C"/>
    <w:rsid w:val="00F72B63"/>
    <w:rsid w:val="00F7532F"/>
    <w:rsid w:val="00F7721F"/>
    <w:rsid w:val="00F7773B"/>
    <w:rsid w:val="00F838E9"/>
    <w:rsid w:val="00F841C3"/>
    <w:rsid w:val="00F842A7"/>
    <w:rsid w:val="00F8476D"/>
    <w:rsid w:val="00F853F4"/>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91B"/>
    <w:rsid w:val="00FB1FA0"/>
    <w:rsid w:val="00FB23FD"/>
    <w:rsid w:val="00FB256B"/>
    <w:rsid w:val="00FB3FF4"/>
    <w:rsid w:val="00FB48E7"/>
    <w:rsid w:val="00FB5D5F"/>
    <w:rsid w:val="00FB7E30"/>
    <w:rsid w:val="00FC0D96"/>
    <w:rsid w:val="00FC17F3"/>
    <w:rsid w:val="00FC3731"/>
    <w:rsid w:val="00FC3C1E"/>
    <w:rsid w:val="00FC4A7D"/>
    <w:rsid w:val="00FC6030"/>
    <w:rsid w:val="00FC618A"/>
    <w:rsid w:val="00FD181E"/>
    <w:rsid w:val="00FD3EEF"/>
    <w:rsid w:val="00FD65B5"/>
    <w:rsid w:val="00FE1468"/>
    <w:rsid w:val="00FE1B4B"/>
    <w:rsid w:val="00FE29B5"/>
    <w:rsid w:val="00FE2E5C"/>
    <w:rsid w:val="00FE6FBA"/>
    <w:rsid w:val="00FE73F0"/>
    <w:rsid w:val="00FE7DB0"/>
    <w:rsid w:val="00FF1FA3"/>
    <w:rsid w:val="00FF252E"/>
    <w:rsid w:val="00FF4D04"/>
    <w:rsid w:val="00FF56EE"/>
    <w:rsid w:val="00FF59F5"/>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6ED67"/>
  <w15:chartTrackingRefBased/>
  <w15:docId w15:val="{C5F4260F-3FAD-4DD9-AE72-948FC279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CC6"/>
    <w:pPr>
      <w:autoSpaceDE w:val="0"/>
      <w:autoSpaceDN w:val="0"/>
      <w:adjustRightInd w:val="0"/>
      <w:snapToGrid w:val="0"/>
      <w:spacing w:after="120" w:line="240" w:lineRule="auto"/>
      <w:jc w:val="both"/>
    </w:pPr>
    <w:rPr>
      <w:rFonts w:ascii="Times New Roman" w:hAnsi="Times New Roman" w:cs="Times New Roman"/>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
    <w:link w:val="1Char"/>
    <w:uiPriority w:val="99"/>
    <w:qFormat/>
    <w:rsid w:val="00380B12"/>
    <w:pPr>
      <w:keepNext/>
      <w:spacing w:before="120"/>
      <w:outlineLvl w:val="0"/>
    </w:pPr>
    <w:rPr>
      <w:b/>
      <w:bCs/>
      <w:sz w:val="28"/>
      <w:szCs w:val="28"/>
    </w:rPr>
  </w:style>
  <w:style w:type="paragraph" w:styleId="2">
    <w:name w:val="heading 2"/>
    <w:basedOn w:val="a"/>
    <w:next w:val="a"/>
    <w:link w:val="2Char"/>
    <w:uiPriority w:val="9"/>
    <w:qFormat/>
    <w:rsid w:val="00380B12"/>
    <w:pPr>
      <w:keepNext/>
      <w:spacing w:before="120"/>
      <w:outlineLvl w:val="1"/>
    </w:pPr>
    <w:rPr>
      <w:b/>
      <w:bCs/>
      <w:sz w:val="24"/>
    </w:rPr>
  </w:style>
  <w:style w:type="paragraph" w:styleId="3">
    <w:name w:val="heading 3"/>
    <w:basedOn w:val="a"/>
    <w:next w:val="a"/>
    <w:link w:val="3Char"/>
    <w:qFormat/>
    <w:rsid w:val="00380B12"/>
    <w:pPr>
      <w:keepNext/>
      <w:numPr>
        <w:ilvl w:val="2"/>
        <w:numId w:val="1"/>
      </w:numPr>
      <w:spacing w:before="120"/>
      <w:outlineLvl w:val="2"/>
    </w:pPr>
    <w:rPr>
      <w:b/>
    </w:rPr>
  </w:style>
  <w:style w:type="paragraph" w:styleId="4">
    <w:name w:val="heading 4"/>
    <w:basedOn w:val="a"/>
    <w:next w:val="a"/>
    <w:link w:val="4Char"/>
    <w:qFormat/>
    <w:rsid w:val="00380B12"/>
    <w:pPr>
      <w:keepNext/>
      <w:numPr>
        <w:ilvl w:val="3"/>
        <w:numId w:val="1"/>
      </w:numPr>
      <w:spacing w:before="120"/>
      <w:outlineLvl w:val="3"/>
    </w:pPr>
    <w:rPr>
      <w:b/>
      <w:bCs/>
      <w:szCs w:val="28"/>
    </w:rPr>
  </w:style>
  <w:style w:type="paragraph" w:styleId="5">
    <w:name w:val="heading 5"/>
    <w:basedOn w:val="a"/>
    <w:next w:val="a"/>
    <w:link w:val="5Char"/>
    <w:qFormat/>
    <w:rsid w:val="00380B12"/>
    <w:pPr>
      <w:keepNext/>
      <w:numPr>
        <w:ilvl w:val="4"/>
        <w:numId w:val="1"/>
      </w:numPr>
      <w:spacing w:before="120"/>
      <w:outlineLvl w:val="4"/>
    </w:pPr>
    <w:rPr>
      <w:b/>
      <w:bCs/>
      <w:i/>
      <w:iCs/>
      <w:szCs w:val="26"/>
    </w:rPr>
  </w:style>
  <w:style w:type="paragraph" w:styleId="6">
    <w:name w:val="heading 6"/>
    <w:basedOn w:val="a"/>
    <w:next w:val="a"/>
    <w:link w:val="6Char"/>
    <w:qFormat/>
    <w:rsid w:val="00380B12"/>
    <w:pPr>
      <w:numPr>
        <w:ilvl w:val="5"/>
        <w:numId w:val="1"/>
      </w:numPr>
      <w:spacing w:before="240" w:after="60"/>
      <w:outlineLvl w:val="5"/>
    </w:pPr>
    <w:rPr>
      <w:b/>
      <w:bCs/>
    </w:rPr>
  </w:style>
  <w:style w:type="paragraph" w:styleId="7">
    <w:name w:val="heading 7"/>
    <w:basedOn w:val="a"/>
    <w:next w:val="a"/>
    <w:link w:val="7Char"/>
    <w:qFormat/>
    <w:rsid w:val="00380B12"/>
    <w:pPr>
      <w:numPr>
        <w:ilvl w:val="6"/>
        <w:numId w:val="1"/>
      </w:numPr>
      <w:spacing w:before="240" w:after="60"/>
      <w:outlineLvl w:val="6"/>
    </w:pPr>
    <w:rPr>
      <w:sz w:val="24"/>
      <w:szCs w:val="24"/>
    </w:rPr>
  </w:style>
  <w:style w:type="paragraph" w:styleId="8">
    <w:name w:val="heading 8"/>
    <w:basedOn w:val="a"/>
    <w:next w:val="a"/>
    <w:link w:val="8Char"/>
    <w:qFormat/>
    <w:rsid w:val="00380B12"/>
    <w:pPr>
      <w:numPr>
        <w:ilvl w:val="7"/>
        <w:numId w:val="1"/>
      </w:numPr>
      <w:spacing w:before="240" w:after="60"/>
      <w:outlineLvl w:val="7"/>
    </w:pPr>
    <w:rPr>
      <w:i/>
      <w:iCs/>
      <w:sz w:val="24"/>
      <w:szCs w:val="24"/>
    </w:rPr>
  </w:style>
  <w:style w:type="paragraph" w:styleId="9">
    <w:name w:val="heading 9"/>
    <w:basedOn w:val="a"/>
    <w:next w:val="a"/>
    <w:link w:val="9Char"/>
    <w:qFormat/>
    <w:rsid w:val="00380B12"/>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380B12"/>
    <w:rPr>
      <w:sz w:val="20"/>
      <w:szCs w:val="20"/>
    </w:rPr>
  </w:style>
  <w:style w:type="character" w:customStyle="1" w:styleId="Char">
    <w:name w:val="正文文本 Char"/>
    <w:basedOn w:val="a0"/>
    <w:link w:val="a3"/>
    <w:rsid w:val="00380B12"/>
    <w:rPr>
      <w:rFonts w:ascii="Times New Roman" w:eastAsia="宋体" w:hAnsi="Times New Roman" w:cs="Times New Roman"/>
      <w:sz w:val="20"/>
      <w:szCs w:val="20"/>
    </w:rPr>
  </w:style>
  <w:style w:type="table" w:styleId="a4">
    <w:name w:val="Table Grid"/>
    <w:basedOn w:val="a1"/>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
    <w:basedOn w:val="a"/>
    <w:link w:val="Char0"/>
    <w:uiPriority w:val="34"/>
    <w:qFormat/>
    <w:rsid w:val="00380B12"/>
    <w:pPr>
      <w:ind w:left="720"/>
      <w:contextualSpacing/>
    </w:pPr>
  </w:style>
  <w:style w:type="character" w:customStyle="1" w:styleId="Char0">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5"/>
    <w:uiPriority w:val="34"/>
    <w:qFormat/>
    <w:rsid w:val="00380B12"/>
    <w:rPr>
      <w:rFonts w:ascii="Times New Roman" w:eastAsia="宋体" w:hAnsi="Times New Roman" w:cs="Times New Roman"/>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0"/>
    <w:link w:val="1"/>
    <w:uiPriority w:val="99"/>
    <w:rsid w:val="00380B12"/>
    <w:rPr>
      <w:rFonts w:ascii="Times New Roman" w:eastAsia="宋体" w:hAnsi="Times New Roman" w:cs="Times New Roman"/>
      <w:b/>
      <w:bCs/>
      <w:sz w:val="28"/>
      <w:szCs w:val="28"/>
    </w:rPr>
  </w:style>
  <w:style w:type="character" w:customStyle="1" w:styleId="2Char">
    <w:name w:val="标题 2 Char"/>
    <w:basedOn w:val="a0"/>
    <w:link w:val="2"/>
    <w:uiPriority w:val="9"/>
    <w:rsid w:val="00380B12"/>
    <w:rPr>
      <w:rFonts w:ascii="Times New Roman" w:eastAsia="宋体" w:hAnsi="Times New Roman" w:cs="Times New Roman"/>
      <w:b/>
      <w:bCs/>
      <w:sz w:val="24"/>
    </w:rPr>
  </w:style>
  <w:style w:type="character" w:customStyle="1" w:styleId="3Char">
    <w:name w:val="标题 3 Char"/>
    <w:basedOn w:val="a0"/>
    <w:link w:val="3"/>
    <w:rsid w:val="00380B12"/>
    <w:rPr>
      <w:rFonts w:ascii="Times New Roman" w:hAnsi="Times New Roman" w:cs="Times New Roman"/>
      <w:b/>
    </w:rPr>
  </w:style>
  <w:style w:type="character" w:customStyle="1" w:styleId="4Char">
    <w:name w:val="标题 4 Char"/>
    <w:basedOn w:val="a0"/>
    <w:link w:val="4"/>
    <w:rsid w:val="00380B12"/>
    <w:rPr>
      <w:rFonts w:ascii="Times New Roman" w:hAnsi="Times New Roman" w:cs="Times New Roman"/>
      <w:b/>
      <w:bCs/>
      <w:szCs w:val="28"/>
    </w:rPr>
  </w:style>
  <w:style w:type="character" w:customStyle="1" w:styleId="5Char">
    <w:name w:val="标题 5 Char"/>
    <w:basedOn w:val="a0"/>
    <w:link w:val="5"/>
    <w:rsid w:val="00380B12"/>
    <w:rPr>
      <w:rFonts w:ascii="Times New Roman" w:hAnsi="Times New Roman" w:cs="Times New Roman"/>
      <w:b/>
      <w:bCs/>
      <w:i/>
      <w:iCs/>
      <w:szCs w:val="26"/>
    </w:rPr>
  </w:style>
  <w:style w:type="character" w:customStyle="1" w:styleId="6Char">
    <w:name w:val="标题 6 Char"/>
    <w:basedOn w:val="a0"/>
    <w:link w:val="6"/>
    <w:rsid w:val="00380B12"/>
    <w:rPr>
      <w:rFonts w:ascii="Times New Roman" w:hAnsi="Times New Roman" w:cs="Times New Roman"/>
      <w:b/>
      <w:bCs/>
    </w:rPr>
  </w:style>
  <w:style w:type="character" w:customStyle="1" w:styleId="7Char">
    <w:name w:val="标题 7 Char"/>
    <w:basedOn w:val="a0"/>
    <w:link w:val="7"/>
    <w:rsid w:val="00380B12"/>
    <w:rPr>
      <w:rFonts w:ascii="Times New Roman" w:hAnsi="Times New Roman" w:cs="Times New Roman"/>
      <w:sz w:val="24"/>
      <w:szCs w:val="24"/>
    </w:rPr>
  </w:style>
  <w:style w:type="character" w:customStyle="1" w:styleId="8Char">
    <w:name w:val="标题 8 Char"/>
    <w:basedOn w:val="a0"/>
    <w:link w:val="8"/>
    <w:rsid w:val="00380B12"/>
    <w:rPr>
      <w:rFonts w:ascii="Times New Roman" w:hAnsi="Times New Roman" w:cs="Times New Roman"/>
      <w:i/>
      <w:iCs/>
      <w:sz w:val="24"/>
      <w:szCs w:val="24"/>
    </w:rPr>
  </w:style>
  <w:style w:type="character" w:customStyle="1" w:styleId="9Char">
    <w:name w:val="标题 9 Char"/>
    <w:basedOn w:val="a0"/>
    <w:link w:val="9"/>
    <w:rsid w:val="00380B12"/>
    <w:rPr>
      <w:rFonts w:ascii="Arial" w:hAnsi="Arial" w:cs="Arial"/>
    </w:rPr>
  </w:style>
  <w:style w:type="paragraph" w:customStyle="1" w:styleId="N1">
    <w:name w:val="N1"/>
    <w:basedOn w:val="a"/>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a0"/>
    <w:link w:val="N1"/>
    <w:rsid w:val="00380B12"/>
    <w:rPr>
      <w:rFonts w:eastAsiaTheme="minorEastAsia" w:cstheme="minorHAnsi"/>
      <w:lang w:eastAsia="ko-KR" w:bidi="hi-IN"/>
    </w:rPr>
  </w:style>
  <w:style w:type="paragraph" w:styleId="a6">
    <w:name w:val="caption"/>
    <w:aliases w:val="cap,cap Char Char Char Char Char Char Char,Caption Char1,Caption Char Char,Caption Char1 Char,Caption Char2,Caption Char Char Char,Caption Char Char1,Caption Char,fig and tbl,fighead2,Table Caption,fighead21,fighead22,fighead23,cap Char Char1,条目"/>
    <w:basedOn w:val="a"/>
    <w:next w:val="a"/>
    <w:link w:val="Char1"/>
    <w:uiPriority w:val="35"/>
    <w:qFormat/>
    <w:rsid w:val="001D4654"/>
    <w:pPr>
      <w:jc w:val="center"/>
    </w:pPr>
    <w:rPr>
      <w:b/>
      <w:bCs/>
      <w:kern w:val="2"/>
      <w:sz w:val="20"/>
      <w:szCs w:val="20"/>
      <w:lang w:val="en-GB" w:eastAsia="zh-CN"/>
    </w:rPr>
  </w:style>
  <w:style w:type="character" w:customStyle="1" w:styleId="Char1">
    <w:name w:val="题注 Char"/>
    <w:aliases w:val="cap Char,cap Char Char Char Char Char Char Char Char,Caption Char1 Char1,Caption Char Char Char1,Caption Char1 Char Char,Caption Char2 Char,Caption Char Char Char Char,Caption Char Char1 Char,Caption Char Char2,fig and tbl Char,fighead2 Char"/>
    <w:link w:val="a6"/>
    <w:rsid w:val="001D4654"/>
    <w:rPr>
      <w:rFonts w:ascii="Times New Roman" w:eastAsia="宋体" w:hAnsi="Times New Roman" w:cs="Times New Roman"/>
      <w:b/>
      <w:bCs/>
      <w:kern w:val="2"/>
      <w:sz w:val="20"/>
      <w:szCs w:val="20"/>
      <w:lang w:val="en-GB" w:eastAsia="zh-CN"/>
    </w:rPr>
  </w:style>
  <w:style w:type="table" w:customStyle="1" w:styleId="10">
    <w:name w:val="网格型1"/>
    <w:basedOn w:val="a1"/>
    <w:next w:val="a4"/>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a7">
    <w:name w:val="Balloon Text"/>
    <w:basedOn w:val="a"/>
    <w:link w:val="Char2"/>
    <w:uiPriority w:val="99"/>
    <w:semiHidden/>
    <w:unhideWhenUsed/>
    <w:rsid w:val="00ED79AD"/>
    <w:pPr>
      <w:spacing w:after="0"/>
    </w:pPr>
    <w:rPr>
      <w:rFonts w:ascii="Segoe UI" w:hAnsi="Segoe UI" w:cs="Segoe UI"/>
      <w:sz w:val="18"/>
      <w:szCs w:val="18"/>
    </w:rPr>
  </w:style>
  <w:style w:type="character" w:customStyle="1" w:styleId="Char2">
    <w:name w:val="批注框文本 Char"/>
    <w:basedOn w:val="a0"/>
    <w:link w:val="a7"/>
    <w:uiPriority w:val="99"/>
    <w:semiHidden/>
    <w:rsid w:val="00ED79AD"/>
    <w:rPr>
      <w:rFonts w:ascii="Segoe UI" w:eastAsia="宋体" w:hAnsi="Segoe UI" w:cs="Segoe UI"/>
      <w:sz w:val="18"/>
      <w:szCs w:val="18"/>
    </w:rPr>
  </w:style>
  <w:style w:type="paragraph" w:customStyle="1" w:styleId="3GPPNormalText">
    <w:name w:val="3GPP Normal Text"/>
    <w:basedOn w:val="a3"/>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a8">
    <w:name w:val="annotation reference"/>
    <w:basedOn w:val="a0"/>
    <w:uiPriority w:val="99"/>
    <w:semiHidden/>
    <w:unhideWhenUsed/>
    <w:rsid w:val="00481CA9"/>
    <w:rPr>
      <w:sz w:val="16"/>
      <w:szCs w:val="16"/>
    </w:rPr>
  </w:style>
  <w:style w:type="paragraph" w:styleId="a9">
    <w:name w:val="annotation text"/>
    <w:basedOn w:val="a"/>
    <w:link w:val="Char3"/>
    <w:uiPriority w:val="99"/>
    <w:unhideWhenUsed/>
    <w:rsid w:val="00481CA9"/>
    <w:rPr>
      <w:sz w:val="20"/>
      <w:szCs w:val="20"/>
    </w:rPr>
  </w:style>
  <w:style w:type="character" w:customStyle="1" w:styleId="Char3">
    <w:name w:val="批注文字 Char"/>
    <w:basedOn w:val="a0"/>
    <w:link w:val="a9"/>
    <w:uiPriority w:val="99"/>
    <w:rsid w:val="00481CA9"/>
    <w:rPr>
      <w:rFonts w:ascii="Times New Roman" w:eastAsia="宋体" w:hAnsi="Times New Roman" w:cs="Times New Roman"/>
      <w:sz w:val="20"/>
      <w:szCs w:val="20"/>
    </w:rPr>
  </w:style>
  <w:style w:type="paragraph" w:styleId="aa">
    <w:name w:val="annotation subject"/>
    <w:basedOn w:val="a9"/>
    <w:next w:val="a9"/>
    <w:link w:val="Char4"/>
    <w:uiPriority w:val="99"/>
    <w:semiHidden/>
    <w:unhideWhenUsed/>
    <w:rsid w:val="00481CA9"/>
    <w:rPr>
      <w:b/>
      <w:bCs/>
    </w:rPr>
  </w:style>
  <w:style w:type="character" w:customStyle="1" w:styleId="Char4">
    <w:name w:val="批注主题 Char"/>
    <w:basedOn w:val="Char3"/>
    <w:link w:val="aa"/>
    <w:uiPriority w:val="99"/>
    <w:semiHidden/>
    <w:rsid w:val="00481CA9"/>
    <w:rPr>
      <w:rFonts w:ascii="Times New Roman" w:eastAsia="宋体" w:hAnsi="Times New Roman" w:cs="Times New Roman"/>
      <w:b/>
      <w:bCs/>
      <w:sz w:val="20"/>
      <w:szCs w:val="20"/>
    </w:rPr>
  </w:style>
  <w:style w:type="paragraph" w:styleId="ab">
    <w:name w:val="header"/>
    <w:basedOn w:val="a"/>
    <w:link w:val="Char5"/>
    <w:uiPriority w:val="99"/>
    <w:unhideWhenUsed/>
    <w:rsid w:val="004C0876"/>
    <w:pPr>
      <w:tabs>
        <w:tab w:val="center" w:pos="4680"/>
        <w:tab w:val="right" w:pos="9360"/>
      </w:tabs>
      <w:spacing w:after="0"/>
    </w:pPr>
  </w:style>
  <w:style w:type="character" w:customStyle="1" w:styleId="Char5">
    <w:name w:val="页眉 Char"/>
    <w:basedOn w:val="a0"/>
    <w:link w:val="ab"/>
    <w:uiPriority w:val="99"/>
    <w:rsid w:val="004C0876"/>
    <w:rPr>
      <w:rFonts w:ascii="Times New Roman" w:eastAsia="宋体" w:hAnsi="Times New Roman" w:cs="Times New Roman"/>
    </w:rPr>
  </w:style>
  <w:style w:type="paragraph" w:styleId="ac">
    <w:name w:val="footer"/>
    <w:basedOn w:val="a"/>
    <w:link w:val="Char6"/>
    <w:uiPriority w:val="99"/>
    <w:unhideWhenUsed/>
    <w:rsid w:val="004C0876"/>
    <w:pPr>
      <w:tabs>
        <w:tab w:val="center" w:pos="4680"/>
        <w:tab w:val="right" w:pos="9360"/>
      </w:tabs>
      <w:spacing w:after="0"/>
    </w:pPr>
  </w:style>
  <w:style w:type="character" w:customStyle="1" w:styleId="Char6">
    <w:name w:val="页脚 Char"/>
    <w:basedOn w:val="a0"/>
    <w:link w:val="ac"/>
    <w:uiPriority w:val="99"/>
    <w:rsid w:val="004C0876"/>
    <w:rPr>
      <w:rFonts w:ascii="Times New Roman" w:eastAsia="宋体" w:hAnsi="Times New Roman" w:cs="Times New Roman"/>
    </w:rPr>
  </w:style>
  <w:style w:type="character" w:styleId="ad">
    <w:name w:val="Hyperlink"/>
    <w:uiPriority w:val="99"/>
    <w:unhideWhenUsed/>
    <w:qFormat/>
    <w:rsid w:val="008A2A8E"/>
    <w:rPr>
      <w:color w:val="0000FF"/>
      <w:u w:val="single"/>
    </w:rPr>
  </w:style>
  <w:style w:type="paragraph" w:customStyle="1" w:styleId="B1">
    <w:name w:val="B1"/>
    <w:basedOn w:val="a"/>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a0"/>
    <w:rsid w:val="002E6500"/>
  </w:style>
  <w:style w:type="character" w:customStyle="1" w:styleId="eop">
    <w:name w:val="eop"/>
    <w:basedOn w:val="a0"/>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a"/>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a"/>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ae">
    <w:name w:val="FollowedHyperlink"/>
    <w:basedOn w:val="a0"/>
    <w:uiPriority w:val="99"/>
    <w:semiHidden/>
    <w:unhideWhenUsed/>
    <w:rsid w:val="001F53E1"/>
    <w:rPr>
      <w:color w:val="954F72" w:themeColor="followedHyperlink"/>
      <w:u w:val="single"/>
    </w:rPr>
  </w:style>
  <w:style w:type="paragraph" w:customStyle="1" w:styleId="Observation">
    <w:name w:val="Observation"/>
    <w:basedOn w:val="a"/>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1">
    <w:name w:val="스타일1"/>
    <w:basedOn w:val="a"/>
    <w:link w:val="1Char0"/>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0">
    <w:name w:val="스타일1 Char"/>
    <w:basedOn w:val="a0"/>
    <w:link w:val="11"/>
    <w:rsid w:val="006F0E96"/>
    <w:rPr>
      <w:rFonts w:ascii="Times New Roman" w:eastAsia="Malgun Gothic" w:hAnsi="Times New Roman" w:cs="Times New Roman"/>
      <w:b/>
      <w:i/>
      <w:kern w:val="2"/>
      <w:lang w:eastAsia="ko-KR"/>
    </w:rPr>
  </w:style>
  <w:style w:type="paragraph" w:customStyle="1" w:styleId="Obs-prop">
    <w:name w:val="Obs-prop"/>
    <w:basedOn w:val="a"/>
    <w:next w:val="a"/>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9480D-5B96-4811-BBB9-6AD2E93F33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3.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35BDA9-C105-4A94-91BF-8814E5E3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7112</Words>
  <Characters>40543</Characters>
  <Application>Microsoft Office Word</Application>
  <DocSecurity>0</DocSecurity>
  <Lines>337</Lines>
  <Paragraphs>95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47560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CMCC</cp:lastModifiedBy>
  <cp:revision>8</cp:revision>
  <dcterms:created xsi:type="dcterms:W3CDTF">2020-08-20T02:18:00Z</dcterms:created>
  <dcterms:modified xsi:type="dcterms:W3CDTF">2020-08-20T03:04:00Z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2020-08-20 01:43:41Z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0x0101001A0A1F471712B746BF10BD51BE7B75C6</vt:lpwstr>
  </property>
  <property fmtid="{D5CDD505-2E9C-101B-9397-08002B2CF9AE}" pid="8" name="CTPClassification">
    <vt:lpwstr>CTP_NT</vt:lpwstr>
  </property>
</Properties>
</file>