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EDE5B" w14:textId="77777777" w:rsidR="005A5F17" w:rsidRPr="002956E8" w:rsidRDefault="005A5F17" w:rsidP="005A5F17">
      <w:pPr>
        <w:tabs>
          <w:tab w:val="center" w:pos="4536"/>
          <w:tab w:val="right" w:pos="8280"/>
          <w:tab w:val="right" w:pos="9639"/>
        </w:tabs>
        <w:ind w:right="2"/>
        <w:rPr>
          <w:rFonts w:ascii="Arial" w:eastAsia="MS Gothic" w:hAnsi="Arial" w:cs="Arial"/>
          <w:b/>
          <w:bCs/>
          <w:sz w:val="24"/>
          <w:szCs w:val="20"/>
          <w:lang w:eastAsia="ja-JP"/>
        </w:rPr>
      </w:pPr>
      <w:r w:rsidRPr="002956E8">
        <w:rPr>
          <w:rFonts w:ascii="Arial" w:eastAsia="MS Gothic" w:hAnsi="Arial" w:cs="Arial"/>
          <w:b/>
          <w:bCs/>
          <w:sz w:val="24"/>
          <w:szCs w:val="20"/>
          <w:lang w:eastAsia="ja-JP"/>
        </w:rPr>
        <w:t>3GPP TSG RAN WG1 #102-e</w:t>
      </w:r>
      <w:r w:rsidRPr="002956E8">
        <w:rPr>
          <w:rFonts w:ascii="Arial" w:eastAsia="MS Gothic" w:hAnsi="Arial" w:cs="Arial"/>
          <w:b/>
          <w:bCs/>
          <w:sz w:val="24"/>
          <w:szCs w:val="20"/>
          <w:lang w:eastAsia="ja-JP"/>
        </w:rPr>
        <w:tab/>
      </w:r>
      <w:r w:rsidRPr="002956E8">
        <w:rPr>
          <w:rFonts w:ascii="Arial" w:eastAsia="MS Gothic" w:hAnsi="Arial" w:cs="Arial"/>
          <w:b/>
          <w:bCs/>
          <w:sz w:val="24"/>
          <w:szCs w:val="20"/>
          <w:lang w:eastAsia="ja-JP"/>
        </w:rPr>
        <w:tab/>
      </w:r>
      <w:r w:rsidRPr="002956E8">
        <w:rPr>
          <w:rFonts w:ascii="Arial" w:eastAsia="MS Gothic" w:hAnsi="Arial" w:cs="Arial"/>
          <w:b/>
          <w:bCs/>
          <w:sz w:val="24"/>
          <w:szCs w:val="20"/>
          <w:lang w:eastAsia="ja-JP"/>
        </w:rPr>
        <w:tab/>
      </w:r>
      <w:r w:rsidRPr="002956E8">
        <w:rPr>
          <w:rFonts w:ascii="Arial" w:eastAsia="MS Gothic" w:hAnsi="Arial" w:cs="Arial"/>
          <w:b/>
          <w:bCs/>
          <w:sz w:val="24"/>
          <w:szCs w:val="20"/>
          <w:highlight w:val="yellow"/>
          <w:lang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a6"/>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a6"/>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a6"/>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r>
              <w:rPr>
                <w:rFonts w:eastAsia="DengXian"/>
                <w:lang w:val="en-US" w:eastAsia="zh-CN"/>
              </w:rPr>
              <w:lastRenderedPageBreak/>
              <w:t>Novamint</w:t>
            </w:r>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bl>
    <w:p w14:paraId="540A7CE0" w14:textId="77777777" w:rsidR="005A5F17" w:rsidRPr="00B8264E" w:rsidRDefault="005A5F17" w:rsidP="005A5F17">
      <w:pPr>
        <w:jc w:val="both"/>
        <w:rPr>
          <w:rFonts w:eastAsia="SimSun"/>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proposal#2:</w:t>
      </w:r>
    </w:p>
    <w:p w14:paraId="59382DD0" w14:textId="2003D871" w:rsidR="005A5F17" w:rsidRPr="005D6757" w:rsidRDefault="005A5F17" w:rsidP="005A5F17">
      <w:pPr>
        <w:pStyle w:val="a6"/>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a6"/>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a6"/>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Default="00DC56AB" w:rsidP="00DC56AB">
            <w:pPr>
              <w:rPr>
                <w:lang w:val="en-US"/>
              </w:rPr>
            </w:pPr>
            <w:r>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r>
              <w:rPr>
                <w:rFonts w:eastAsia="DengXian"/>
                <w:lang w:val="en-US" w:eastAsia="zh-CN"/>
              </w:rPr>
              <w:t>Novamint</w:t>
            </w:r>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Default="00090CFD" w:rsidP="00DC56AB">
            <w:pPr>
              <w:rPr>
                <w:rFonts w:eastAsia="DengXian"/>
                <w:lang w:val="en-US" w:eastAsia="zh-CN"/>
              </w:rPr>
            </w:pPr>
            <w:r>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Default="002A33FB" w:rsidP="002A33FB">
            <w:pPr>
              <w:rPr>
                <w:rFonts w:eastAsia="DengXian"/>
                <w:lang w:val="en-US" w:eastAsia="zh-CN"/>
              </w:rPr>
            </w:pPr>
            <w:r>
              <w:rPr>
                <w:lang w:val="en-US" w:eastAsia="ko-KR"/>
              </w:rPr>
              <w:t>We agree with CATT in that the signaling framework should support multiple UE types for future-proofing.</w:t>
            </w:r>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맑은 고딕"/>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a3"/>
              <w:spacing w:before="240" w:after="240"/>
              <w:ind w:left="1152" w:hanging="1152"/>
              <w:rPr>
                <w:rFonts w:eastAsia="SimSun"/>
                <w:b/>
                <w:lang w:eastAsia="zh-CN"/>
              </w:rPr>
            </w:pPr>
            <w:bookmarkStart w:id="2"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2"/>
          <w:p w14:paraId="7D6A20C1" w14:textId="77777777" w:rsidR="005A5F17" w:rsidRDefault="005A5F17" w:rsidP="0067741F">
            <w:pPr>
              <w:pStyle w:val="a3"/>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a3"/>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a3"/>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a3"/>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a3"/>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a6"/>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맑은 고딕"/>
                <w:kern w:val="2"/>
                <w:sz w:val="22"/>
                <w:szCs w:val="22"/>
                <w:lang w:eastAsia="ko-KR"/>
              </w:rPr>
            </w:pPr>
            <w:r>
              <w:rPr>
                <w:rFonts w:eastAsia="맑은 고딕"/>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맑은 고딕"/>
                <w:kern w:val="2"/>
                <w:sz w:val="22"/>
                <w:szCs w:val="22"/>
                <w:lang w:eastAsia="ko-KR"/>
              </w:rPr>
            </w:pPr>
            <w:r>
              <w:rPr>
                <w:rFonts w:eastAsia="맑은 고딕"/>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맑은 고딕"/>
                <w:kern w:val="2"/>
                <w:sz w:val="22"/>
                <w:szCs w:val="22"/>
                <w:lang w:eastAsia="ko-KR"/>
              </w:rPr>
            </w:pPr>
            <w:r>
              <w:rPr>
                <w:rFonts w:eastAsia="맑은 고딕"/>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맑은 고딕"/>
                <w:i/>
                <w:kern w:val="2"/>
                <w:sz w:val="22"/>
                <w:szCs w:val="22"/>
                <w:lang w:eastAsia="ko-KR"/>
              </w:rPr>
              <w:t>ue-Category</w:t>
            </w:r>
            <w:r>
              <w:rPr>
                <w:rFonts w:eastAsia="맑은 고딕"/>
                <w:kern w:val="2"/>
                <w:sz w:val="22"/>
                <w:szCs w:val="22"/>
                <w:lang w:eastAsia="ko-KR"/>
              </w:rPr>
              <w:t xml:space="preserve">) </w:t>
            </w:r>
          </w:p>
          <w:p w14:paraId="3393F5A1" w14:textId="77777777" w:rsidR="005A5F17" w:rsidRPr="00C142B3" w:rsidRDefault="005A5F17" w:rsidP="0067741F">
            <w:pPr>
              <w:spacing w:before="120"/>
              <w:ind w:leftChars="6" w:left="12"/>
              <w:rPr>
                <w:rFonts w:eastAsia="맑은 고딕"/>
                <w:b/>
                <w:i/>
                <w:kern w:val="2"/>
                <w:sz w:val="22"/>
                <w:szCs w:val="22"/>
                <w:lang w:val="en-US" w:eastAsia="ko-KR"/>
              </w:rPr>
            </w:pPr>
            <w:r>
              <w:rPr>
                <w:rFonts w:eastAsia="맑은 고딕"/>
                <w:b/>
                <w:i/>
                <w:kern w:val="2"/>
                <w:sz w:val="22"/>
                <w:szCs w:val="22"/>
                <w:lang w:val="en-US" w:eastAsia="ko-KR"/>
              </w:rPr>
              <w:t>Proposal 2</w:t>
            </w:r>
            <w:r w:rsidRPr="00C142B3">
              <w:rPr>
                <w:rFonts w:eastAsia="맑은 고딕"/>
                <w:b/>
                <w:i/>
                <w:kern w:val="2"/>
                <w:sz w:val="22"/>
                <w:szCs w:val="22"/>
                <w:lang w:val="en-US" w:eastAsia="ko-KR"/>
              </w:rPr>
              <w:t xml:space="preserve">: </w:t>
            </w:r>
            <w:r>
              <w:rPr>
                <w:rFonts w:eastAsia="맑은 고딕"/>
                <w:b/>
                <w:i/>
                <w:kern w:val="2"/>
                <w:sz w:val="22"/>
                <w:szCs w:val="22"/>
                <w:lang w:val="en-US" w:eastAsia="ko-KR"/>
              </w:rPr>
              <w:t xml:space="preserve">For framework </w:t>
            </w:r>
            <w:r w:rsidRPr="00B8012C">
              <w:rPr>
                <w:rFonts w:eastAsia="맑은 고딕"/>
                <w:b/>
                <w:i/>
                <w:kern w:val="2"/>
                <w:sz w:val="22"/>
                <w:szCs w:val="22"/>
                <w:lang w:val="en-US" w:eastAsia="ko-KR"/>
              </w:rPr>
              <w:t>to support reduced capability NR devices</w:t>
            </w:r>
            <w:r>
              <w:rPr>
                <w:rFonts w:eastAsia="맑은 고딕"/>
                <w:b/>
                <w:i/>
                <w:kern w:val="2"/>
                <w:sz w:val="22"/>
                <w:szCs w:val="22"/>
                <w:lang w:val="en-US" w:eastAsia="ko-KR"/>
              </w:rPr>
              <w:t>, further discuss between the two alternatives above</w:t>
            </w:r>
            <w:r w:rsidRPr="00B8012C">
              <w:rPr>
                <w:rFonts w:eastAsia="맑은 고딕"/>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a5"/>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Considering that both 50MHz and 100MHz maximum UE bandwidth will be studied for FR2, the network can configure separate initial BWPs for RedCap devices with different capabilities. For example, for high-capability 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a6"/>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a6"/>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proposal#3:</w:t>
      </w:r>
    </w:p>
    <w:p w14:paraId="78142862" w14:textId="77777777" w:rsidR="005A5F17" w:rsidRDefault="005A5F17" w:rsidP="005A5F17">
      <w:pPr>
        <w:pStyle w:val="a6"/>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a6"/>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a5"/>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 xml:space="preserve">Single UE type for each FR can be considered for initial access. For FR1, 20 MHz UE bandwidth is assumed for RedCap UEs for initial access. Another UE </w:t>
            </w:r>
            <w:r>
              <w:rPr>
                <w:rFonts w:eastAsia="DengXian"/>
                <w:lang w:val="en-US" w:eastAsia="zh-CN"/>
              </w:rPr>
              <w:lastRenderedPageBreak/>
              <w:t>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lastRenderedPageBreak/>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igh-end and low-end RedCap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eastAsia="ko-KR"/>
              </w:rPr>
            </w:pPr>
            <w:r>
              <w:rPr>
                <w:rFonts w:ascii="DengXian" w:eastAsia="DengXian" w:hAnsi="DengXian" w:hint="eastAsia"/>
                <w:lang w:val="en-US" w:eastAsia="zh-CN"/>
              </w:rPr>
              <w:t>Xiaomi</w:t>
            </w:r>
          </w:p>
        </w:tc>
        <w:tc>
          <w:tcPr>
            <w:tcW w:w="1350" w:type="dxa"/>
          </w:tcPr>
          <w:p w14:paraId="5B1C103A" w14:textId="2B7BCFCA" w:rsidR="00DC56AB" w:rsidRDefault="00DC56AB" w:rsidP="00DC56AB">
            <w:pPr>
              <w:rPr>
                <w:lang w:val="en-US" w:eastAsia="ko-KR"/>
              </w:rPr>
            </w:pPr>
            <w:r>
              <w:rPr>
                <w:rFonts w:ascii="DengXian" w:eastAsia="DengXian" w:hAnsi="DengXian" w:hint="eastAsia"/>
                <w:lang w:val="en-US" w:eastAsia="zh-CN"/>
              </w:rPr>
              <w:t>Y</w:t>
            </w:r>
          </w:p>
        </w:tc>
        <w:tc>
          <w:tcPr>
            <w:tcW w:w="6801" w:type="dxa"/>
          </w:tcPr>
          <w:p w14:paraId="5EA76E64" w14:textId="47DF3813" w:rsidR="00DC56AB" w:rsidRDefault="00DC56AB" w:rsidP="00DC56AB">
            <w:pPr>
              <w:rPr>
                <w:lang w:val="en-US"/>
              </w:rPr>
            </w:pPr>
            <w:r>
              <w:rPr>
                <w:rFonts w:ascii="DengXian" w:eastAsia="DengXian" w:hAnsi="DengXian" w:hint="eastAsia"/>
                <w:lang w:val="en-US" w:eastAsia="zh-CN"/>
              </w:rPr>
              <w:t>20</w:t>
            </w:r>
            <w:r>
              <w:rPr>
                <w:rFonts w:ascii="DengXian" w:eastAsia="DengXian" w:hAnsi="DengXian"/>
                <w:lang w:val="en-US" w:eastAsia="zh-CN"/>
              </w:rPr>
              <w:t xml:space="preserve">M </w:t>
            </w:r>
            <w:r>
              <w:rPr>
                <w:rFonts w:ascii="DengXian" w:eastAsia="DengXian" w:hAnsi="DengXian" w:hint="eastAsia"/>
                <w:lang w:val="en-US" w:eastAsia="zh-CN"/>
              </w:rPr>
              <w:t>bandwidth</w:t>
            </w:r>
            <w:r>
              <w:rPr>
                <w:rFonts w:ascii="DengXian" w:eastAsia="DengXian" w:hAnsi="DengXian"/>
                <w:lang w:val="en-US" w:eastAsia="zh-CN"/>
              </w:rPr>
              <w:t xml:space="preserve"> </w:t>
            </w:r>
            <w:r>
              <w:rPr>
                <w:rFonts w:ascii="DengXian" w:eastAsia="DengXian" w:hAnsi="DengXian" w:hint="eastAsia"/>
                <w:lang w:val="en-US" w:eastAsia="zh-CN"/>
              </w:rPr>
              <w:t>and</w:t>
            </w:r>
            <w:r>
              <w:rPr>
                <w:rFonts w:ascii="DengXian" w:eastAsia="DengXian" w:hAnsi="DengXian"/>
                <w:lang w:val="en-US" w:eastAsia="zh-CN"/>
              </w:rPr>
              <w:t xml:space="preserve"> 1Rx/</w:t>
            </w:r>
            <w:r>
              <w:rPr>
                <w:rFonts w:ascii="DengXian" w:eastAsia="DengXian" w:hAnsi="DengXian" w:hint="eastAsia"/>
                <w:lang w:val="en-US" w:eastAsia="zh-CN"/>
              </w:rPr>
              <w:t>1Tx</w:t>
            </w:r>
            <w:r>
              <w:rPr>
                <w:rFonts w:ascii="DengXian" w:eastAsia="DengXian" w:hAnsi="DengXian"/>
                <w:lang w:val="en-US" w:eastAsia="zh-CN"/>
              </w:rPr>
              <w:t xml:space="preserve"> should </w:t>
            </w:r>
            <w:r>
              <w:rPr>
                <w:rFonts w:ascii="DengXian" w:eastAsia="DengXian" w:hAnsi="DengXian" w:hint="eastAsia"/>
                <w:lang w:val="en-US" w:eastAsia="zh-CN"/>
              </w:rPr>
              <w:t>be</w:t>
            </w:r>
            <w:r>
              <w:rPr>
                <w:rFonts w:ascii="DengXian" w:eastAsia="DengXian" w:hAnsi="DengXian"/>
                <w:lang w:val="en-US" w:eastAsia="zh-CN"/>
              </w:rPr>
              <w:t xml:space="preserve"> </w:t>
            </w:r>
            <w:r>
              <w:rPr>
                <w:rFonts w:ascii="DengXian" w:eastAsia="DengXian" w:hAnsi="DengXian" w:hint="eastAsia"/>
                <w:lang w:val="en-US" w:eastAsia="zh-CN"/>
              </w:rPr>
              <w:t>the</w:t>
            </w:r>
            <w:r>
              <w:rPr>
                <w:rFonts w:ascii="DengXian" w:eastAsia="DengXian" w:hAnsi="DengXian"/>
                <w:lang w:val="en-US" w:eastAsia="zh-CN"/>
              </w:rPr>
              <w:t xml:space="preserve"> </w:t>
            </w:r>
            <w:r>
              <w:rPr>
                <w:rFonts w:ascii="DengXian" w:eastAsia="DengXian" w:hAnsi="DengXian" w:hint="eastAsia"/>
                <w:lang w:val="en-US" w:eastAsia="zh-CN"/>
              </w:rPr>
              <w:t>o</w:t>
            </w:r>
            <w:r>
              <w:rPr>
                <w:rFonts w:ascii="DengXian" w:eastAsia="DengXian" w:hAnsi="DengXian"/>
                <w:lang w:val="en-US" w:eastAsia="zh-CN"/>
              </w:rPr>
              <w:t>ne of them, as the base type.</w:t>
            </w:r>
          </w:p>
        </w:tc>
      </w:tr>
      <w:tr w:rsidR="00090CFD" w14:paraId="5E1A808B" w14:textId="77777777" w:rsidTr="00B8264E">
        <w:tc>
          <w:tcPr>
            <w:tcW w:w="1480" w:type="dxa"/>
          </w:tcPr>
          <w:p w14:paraId="49E29C2F" w14:textId="39C243C4" w:rsidR="00090CFD" w:rsidRDefault="00090CFD" w:rsidP="00DC56AB">
            <w:pPr>
              <w:rPr>
                <w:rFonts w:ascii="DengXian" w:eastAsia="DengXian" w:hAnsi="DengXian"/>
                <w:lang w:val="en-US" w:eastAsia="zh-CN"/>
              </w:rPr>
            </w:pPr>
            <w:r>
              <w:rPr>
                <w:rFonts w:ascii="DengXian" w:eastAsia="DengXian" w:hAnsi="DengXian"/>
                <w:lang w:val="en-US" w:eastAsia="zh-CN"/>
              </w:rPr>
              <w:t>Novamint</w:t>
            </w:r>
          </w:p>
        </w:tc>
        <w:tc>
          <w:tcPr>
            <w:tcW w:w="1350" w:type="dxa"/>
          </w:tcPr>
          <w:p w14:paraId="158E8082" w14:textId="599ADC0A" w:rsidR="00090CFD" w:rsidRDefault="00090CFD" w:rsidP="00DC56AB">
            <w:pPr>
              <w:rPr>
                <w:rFonts w:ascii="DengXian" w:eastAsia="DengXian" w:hAnsi="DengXian"/>
                <w:lang w:val="en-US" w:eastAsia="zh-CN"/>
              </w:rPr>
            </w:pPr>
            <w:r>
              <w:rPr>
                <w:rFonts w:ascii="DengXian" w:eastAsia="DengXian" w:hAnsi="DengXian"/>
                <w:lang w:val="en-US" w:eastAsia="zh-CN"/>
              </w:rPr>
              <w:t>FFS/Y</w:t>
            </w:r>
          </w:p>
        </w:tc>
        <w:tc>
          <w:tcPr>
            <w:tcW w:w="6801" w:type="dxa"/>
          </w:tcPr>
          <w:p w14:paraId="55F43863" w14:textId="77777777" w:rsidR="00090CFD" w:rsidRDefault="00090CFD" w:rsidP="00DC56AB">
            <w:pPr>
              <w:rPr>
                <w:rFonts w:ascii="DengXian" w:eastAsia="DengXian" w:hAnsi="DengXian"/>
                <w:lang w:val="en-US" w:eastAsia="zh-CN"/>
              </w:rPr>
            </w:pPr>
            <w:r>
              <w:rPr>
                <w:rFonts w:ascii="DengXian" w:eastAsia="DengXian" w:hAnsi="DengXian"/>
                <w:lang w:val="en-US" w:eastAsia="zh-CN"/>
              </w:rPr>
              <w:t>Agree with Panasonic.</w:t>
            </w:r>
          </w:p>
          <w:p w14:paraId="16E4AF01" w14:textId="24F84CF7" w:rsidR="00090CFD" w:rsidRDefault="00090CFD" w:rsidP="00DC56AB">
            <w:pPr>
              <w:rPr>
                <w:rFonts w:ascii="DengXian" w:eastAsia="DengXian" w:hAnsi="DengXian"/>
                <w:lang w:val="en-US" w:eastAsia="zh-CN"/>
              </w:rPr>
            </w:pPr>
            <w:r>
              <w:rPr>
                <w:rFonts w:ascii="DengXian" w:eastAsia="DengXian" w:hAnsi="DengXian"/>
                <w:lang w:val="en-US" w:eastAsia="zh-CN"/>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bl>
    <w:p w14:paraId="28EEED9C" w14:textId="15240BA1" w:rsidR="00280F84" w:rsidRPr="00B8264E" w:rsidRDefault="00280F84" w:rsidP="005A5F17">
      <w:pPr>
        <w:jc w:val="both"/>
        <w:rPr>
          <w:rFonts w:eastAsiaTheme="minorEastAsia"/>
          <w:lang w:val="en-US" w:eastAsia="ja-JP"/>
        </w:rPr>
      </w:pPr>
    </w:p>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3" w:name="_Hlk47537646"/>
            <w:r>
              <w:rPr>
                <w:lang w:eastAsia="ja-JP"/>
              </w:rPr>
              <w:t>targeted use cases</w:t>
            </w:r>
            <w:bookmarkEnd w:id="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a3"/>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two RedCap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a3"/>
              <w:numPr>
                <w:ilvl w:val="0"/>
                <w:numId w:val="5"/>
              </w:numPr>
              <w:rPr>
                <w:rFonts w:eastAsia="SimSun"/>
                <w:b/>
                <w:lang w:eastAsia="zh-CN"/>
              </w:rPr>
            </w:pPr>
            <w:r w:rsidRPr="00614DDA">
              <w:rPr>
                <w:rFonts w:eastAsia="SimSun"/>
                <w:b/>
                <w:lang w:eastAsia="zh-CN"/>
              </w:rPr>
              <w:t xml:space="preserve">Type 1 RedCap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a3"/>
              <w:numPr>
                <w:ilvl w:val="0"/>
                <w:numId w:val="5"/>
              </w:numPr>
              <w:rPr>
                <w:rFonts w:eastAsia="SimSun"/>
                <w:b/>
                <w:lang w:eastAsia="zh-CN"/>
              </w:rPr>
            </w:pPr>
            <w:r w:rsidRPr="00614DDA">
              <w:rPr>
                <w:rFonts w:eastAsia="SimSun"/>
                <w:b/>
                <w:lang w:eastAsia="zh-CN"/>
              </w:rPr>
              <w:t>Type 2 RedCap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a3"/>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a3"/>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a3"/>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a3"/>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a3"/>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a3"/>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a3"/>
                    <w:rPr>
                      <w:sz w:val="18"/>
                      <w:lang w:eastAsia="zh-CN"/>
                    </w:rPr>
                  </w:pPr>
                  <w:r>
                    <w:rPr>
                      <w:sz w:val="18"/>
                      <w:lang w:eastAsia="zh-CN"/>
                    </w:rPr>
                    <w:t>10Mbps in DL</w:t>
                  </w:r>
                </w:p>
                <w:p w14:paraId="1C9E31A3"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a3"/>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a3"/>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a3"/>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a3"/>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a3"/>
                    <w:rPr>
                      <w:sz w:val="18"/>
                      <w:lang w:eastAsia="zh-CN"/>
                    </w:rPr>
                  </w:pPr>
                  <w:r>
                    <w:rPr>
                      <w:sz w:val="18"/>
                      <w:lang w:eastAsia="zh-CN"/>
                    </w:rPr>
                    <w:t>150Mbps in DL</w:t>
                  </w:r>
                </w:p>
                <w:p w14:paraId="51C6C7E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a3"/>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a3"/>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lastRenderedPageBreak/>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a6"/>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a6"/>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맑은 고딕"/>
                <w:b/>
                <w:i/>
                <w:kern w:val="2"/>
                <w:sz w:val="22"/>
                <w:szCs w:val="22"/>
                <w:lang w:val="en-US" w:eastAsia="ko-KR"/>
              </w:rPr>
            </w:pPr>
            <w:r>
              <w:rPr>
                <w:rFonts w:eastAsia="맑은 고딕"/>
                <w:b/>
                <w:i/>
                <w:kern w:val="2"/>
                <w:sz w:val="22"/>
                <w:szCs w:val="22"/>
                <w:lang w:val="en-US" w:eastAsia="ko-KR"/>
              </w:rPr>
              <w:t>Proposal 1</w:t>
            </w:r>
            <w:r w:rsidRPr="00C142B3">
              <w:rPr>
                <w:rFonts w:eastAsia="맑은 고딕"/>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lastRenderedPageBreak/>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a6"/>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a5"/>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r>
              <w:rPr>
                <w:rFonts w:eastAsia="DengXian"/>
                <w:lang w:val="en-US" w:eastAsia="zh-CN"/>
              </w:rPr>
              <w:t>Novamint</w:t>
            </w:r>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a6"/>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a6"/>
              <w:numPr>
                <w:ilvl w:val="0"/>
                <w:numId w:val="27"/>
              </w:numPr>
              <w:ind w:leftChars="0"/>
              <w:rPr>
                <w:lang w:val="en-US" w:eastAsia="ko-KR"/>
              </w:rPr>
            </w:pPr>
            <w:r>
              <w:rPr>
                <w:lang w:val="en-US" w:eastAsia="ko-KR"/>
              </w:rPr>
              <w:t>not necessary, or</w:t>
            </w:r>
          </w:p>
          <w:p w14:paraId="2F70F436" w14:textId="77777777" w:rsidR="002A33FB" w:rsidRDefault="002A33FB" w:rsidP="002A33FB">
            <w:pPr>
              <w:pStyle w:val="a6"/>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DengXian"/>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a3"/>
              <w:spacing w:beforeLines="50" w:before="120"/>
              <w:rPr>
                <w:rFonts w:eastAsia="SimSun"/>
                <w:b/>
                <w:lang w:eastAsia="zh-CN"/>
              </w:rPr>
            </w:pPr>
            <w:bookmarkStart w:id="5"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a6"/>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4C51BC51"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5B59A7" w:rsidRPr="004541EF">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r>
              <w:rPr>
                <w:lang w:val="en-US"/>
              </w:rPr>
              <w:t>We don’t think CA should be supported by RedCap UE.</w:t>
            </w:r>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Default="002B3A76" w:rsidP="002B3A76">
            <w:pPr>
              <w:rPr>
                <w:lang w:val="en-US"/>
              </w:rPr>
            </w:pPr>
            <w:r>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DengXian"/>
                <w:lang w:val="en-US" w:eastAsia="zh-CN"/>
              </w:rPr>
            </w:pPr>
            <w:r>
              <w:rPr>
                <w:rFonts w:eastAsia="DengXian" w:hint="eastAsia"/>
                <w:lang w:val="en-US" w:eastAsia="zh-CN"/>
              </w:rPr>
              <w:t xml:space="preserve">Single carrier could be baseline. </w:t>
            </w:r>
            <w:r>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DC56AB">
            <w:pPr>
              <w:jc w:val="cente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Default="00DC56AB" w:rsidP="00DC56AB">
            <w:pPr>
              <w:rPr>
                <w:lang w:val="en-US"/>
              </w:rPr>
            </w:pPr>
            <w:r>
              <w:rPr>
                <w:rFonts w:eastAsia="DengXian" w:hint="eastAsia"/>
                <w:lang w:val="en-US" w:eastAsia="zh-CN"/>
              </w:rPr>
              <w:t>W</w:t>
            </w:r>
            <w:r>
              <w:rPr>
                <w:rFonts w:eastAsia="DengXian"/>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DC56AB">
            <w:pPr>
              <w:jc w:val="center"/>
              <w:rPr>
                <w:rFonts w:eastAsia="DengXian"/>
                <w:lang w:val="en-US" w:eastAsia="zh-CN"/>
              </w:rPr>
            </w:pPr>
            <w:r>
              <w:rPr>
                <w:rFonts w:eastAsia="DengXian"/>
                <w:lang w:val="en-US" w:eastAsia="zh-CN"/>
              </w:rPr>
              <w:t>Novamint</w:t>
            </w:r>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Default="00090CFD" w:rsidP="00DC56AB">
            <w:pPr>
              <w:rPr>
                <w:rFonts w:eastAsia="DengXian"/>
                <w:lang w:val="en-US" w:eastAsia="zh-CN"/>
              </w:rPr>
            </w:pPr>
            <w:r>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2A33FB">
            <w:pPr>
              <w:jc w:val="cente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Default="002A33FB" w:rsidP="002A33FB">
            <w:pPr>
              <w:rPr>
                <w:rFonts w:eastAsia="DengXian"/>
                <w:lang w:val="en-US" w:eastAsia="zh-CN"/>
              </w:rPr>
            </w:pPr>
            <w:r>
              <w:rPr>
                <w:lang w:val="en-US" w:eastAsia="ko-KR"/>
              </w:rPr>
              <w:t>We agree with the FL’s introductory remarks, that is, the second and third bullets are not needed. Only the first one is clear enough and helps make a progress.</w:t>
            </w:r>
          </w:p>
        </w:tc>
      </w:tr>
    </w:tbl>
    <w:p w14:paraId="63F62DEC" w14:textId="77777777" w:rsidR="005A5F17" w:rsidRPr="00B8264E" w:rsidRDefault="005A5F17"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lastRenderedPageBreak/>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맑은 고딕"/>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a6"/>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a6"/>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a6"/>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a6"/>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r>
              <w:rPr>
                <w:rFonts w:eastAsia="DengXian"/>
                <w:lang w:val="en-US" w:eastAsia="zh-CN"/>
              </w:rPr>
              <w:t>Novamint</w:t>
            </w:r>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bl>
    <w:p w14:paraId="1AD6E6F1" w14:textId="77777777" w:rsidR="005A5F17" w:rsidRPr="00B8264E" w:rsidRDefault="005A5F17"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5"/>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a3"/>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a3"/>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a3"/>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a3"/>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lastRenderedPageBreak/>
              <w:t>Option 1: shared PRACH resource</w:t>
            </w:r>
          </w:p>
          <w:p w14:paraId="013EA272"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a6"/>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a6"/>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a6"/>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a6"/>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a6"/>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a6"/>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a6"/>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a6"/>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6"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a6"/>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7" w:name="p6"/>
            <w:bookmarkEnd w:id="6"/>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a6"/>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a6"/>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8" w:name="p7"/>
            <w:bookmarkEnd w:id="7"/>
            <w:r w:rsidRPr="005E0DBF">
              <w:rPr>
                <w:b/>
                <w:bCs/>
                <w:i/>
                <w:iCs/>
                <w:lang w:eastAsia="zh-CN"/>
              </w:rPr>
              <w:lastRenderedPageBreak/>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a6"/>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a6"/>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9" w:name="p8"/>
            <w:bookmarkEnd w:id="8"/>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a6"/>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a6"/>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10" w:name="p9"/>
            <w:bookmarkEnd w:id="9"/>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0"/>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InterDigital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Question#1:</w:t>
      </w:r>
    </w:p>
    <w:p w14:paraId="6AA60CD6" w14:textId="3AFA71D6" w:rsidR="005A5F17" w:rsidRPr="00E24FF1" w:rsidRDefault="005A5F17" w:rsidP="005A5F17">
      <w:pPr>
        <w:pStyle w:val="a6"/>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a6"/>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a5"/>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r>
              <w:rPr>
                <w:lang w:val="en-US" w:eastAsia="ko-KR"/>
              </w:rPr>
              <w:t>Novamint</w:t>
            </w:r>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bookmarkStart w:id="11" w:name="_GoBack" w:colFirst="0" w:colLast="1"/>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bookmarkEnd w:id="11"/>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a5"/>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a3"/>
              <w:rPr>
                <w:rFonts w:ascii="Times New Roman" w:hAnsi="Times New Roman"/>
                <w:b/>
                <w:bCs/>
                <w:szCs w:val="20"/>
              </w:rPr>
            </w:pPr>
            <w:bookmarkStart w:id="12"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2"/>
          <w:p w14:paraId="688AE695"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lastRenderedPageBreak/>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a3"/>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a3"/>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5"/>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r>
              <w:rPr>
                <w:lang w:val="en-US"/>
              </w:rPr>
              <w:t>Novamint</w:t>
            </w:r>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7777777" w:rsidR="00B8264E" w:rsidRDefault="00B8264E" w:rsidP="00B8264E">
            <w:pPr>
              <w:rPr>
                <w:lang w:val="en-US"/>
              </w:rPr>
            </w:pPr>
          </w:p>
        </w:tc>
        <w:tc>
          <w:tcPr>
            <w:tcW w:w="4106" w:type="pct"/>
            <w:shd w:val="clear" w:color="auto" w:fill="auto"/>
          </w:tcPr>
          <w:p w14:paraId="799229FB" w14:textId="77777777" w:rsidR="00B8264E" w:rsidRDefault="00B8264E" w:rsidP="00B8264E">
            <w:pPr>
              <w:rPr>
                <w:lang w:val="en-US"/>
              </w:rPr>
            </w:pPr>
          </w:p>
        </w:tc>
      </w:tr>
      <w:tr w:rsidR="00B8264E" w14:paraId="49B25790" w14:textId="77777777" w:rsidTr="0067741F">
        <w:tc>
          <w:tcPr>
            <w:tcW w:w="894" w:type="pct"/>
            <w:shd w:val="clear" w:color="auto" w:fill="auto"/>
          </w:tcPr>
          <w:p w14:paraId="739D18A8" w14:textId="77777777" w:rsidR="00B8264E" w:rsidRDefault="00B8264E" w:rsidP="00B8264E">
            <w:pPr>
              <w:rPr>
                <w:lang w:val="en-US"/>
              </w:rPr>
            </w:pPr>
          </w:p>
        </w:tc>
        <w:tc>
          <w:tcPr>
            <w:tcW w:w="4106" w:type="pct"/>
            <w:shd w:val="clear" w:color="auto" w:fill="auto"/>
          </w:tcPr>
          <w:p w14:paraId="6CC7D7E5" w14:textId="77777777" w:rsidR="00B8264E" w:rsidRDefault="00B8264E" w:rsidP="00B8264E">
            <w:pPr>
              <w:rPr>
                <w:lang w:val="en-US"/>
              </w:rPr>
            </w:pP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3" w:name="_Toc47778540"/>
      <w:r w:rsidRPr="00480BC9">
        <w:rPr>
          <w:sz w:val="24"/>
          <w:u w:val="single"/>
        </w:rPr>
        <w:t>Potential UE complexity reduction features</w:t>
      </w:r>
      <w:bookmarkEnd w:id="13"/>
    </w:p>
    <w:p w14:paraId="428A8153" w14:textId="5FD28F19" w:rsidR="005A5F17" w:rsidRPr="002A4C3D" w:rsidRDefault="005A5F17" w:rsidP="005A5F17">
      <w:pPr>
        <w:jc w:val="both"/>
        <w:rPr>
          <w:rFonts w:eastAsia="Yu Mincho"/>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4" w:name="_Toc47778541"/>
      <w:r w:rsidRPr="00BD07E9">
        <w:rPr>
          <w:sz w:val="24"/>
          <w:u w:val="single"/>
        </w:rPr>
        <w:t>Reduced PDCCH monitoring</w:t>
      </w:r>
      <w:bookmarkEnd w:id="14"/>
    </w:p>
    <w:p w14:paraId="2A0CA4B5" w14:textId="2BC8A77F" w:rsidR="005A5F17" w:rsidRPr="002A4C3D" w:rsidRDefault="005A5F17" w:rsidP="005A5F17">
      <w:pPr>
        <w:jc w:val="both"/>
        <w:rPr>
          <w:rFonts w:eastAsia="Yu Mincho"/>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5269DB" w:rsidP="005A5F17">
      <w:pPr>
        <w:pStyle w:val="a6"/>
        <w:numPr>
          <w:ilvl w:val="0"/>
          <w:numId w:val="18"/>
        </w:numPr>
        <w:ind w:leftChars="0"/>
      </w:pPr>
      <w:hyperlink r:id="rId8" w:history="1">
        <w:r w:rsidR="005A5F17">
          <w:rPr>
            <w:rStyle w:val="a4"/>
          </w:rPr>
          <w:t>R1-2005237</w:t>
        </w:r>
      </w:hyperlink>
      <w:r w:rsidR="005A5F17">
        <w:tab/>
        <w:t>Framework and principles for RedCap</w:t>
      </w:r>
      <w:r w:rsidR="005A5F17">
        <w:tab/>
        <w:t>Ericsson</w:t>
      </w:r>
    </w:p>
    <w:p w14:paraId="47A62880" w14:textId="77777777" w:rsidR="005A5F17" w:rsidRDefault="005269DB" w:rsidP="005A5F17">
      <w:pPr>
        <w:pStyle w:val="a6"/>
        <w:numPr>
          <w:ilvl w:val="0"/>
          <w:numId w:val="18"/>
        </w:numPr>
        <w:ind w:leftChars="0"/>
      </w:pPr>
      <w:hyperlink r:id="rId9" w:history="1">
        <w:r w:rsidR="005A5F17">
          <w:rPr>
            <w:rStyle w:val="a4"/>
          </w:rPr>
          <w:t>R1-2005279</w:t>
        </w:r>
      </w:hyperlink>
      <w:r w:rsidR="005A5F17">
        <w:tab/>
        <w:t>Framework for RedCap UEs</w:t>
      </w:r>
      <w:r w:rsidR="005A5F17">
        <w:tab/>
        <w:t>FUTUREWEI</w:t>
      </w:r>
    </w:p>
    <w:p w14:paraId="4C6C8925" w14:textId="77777777" w:rsidR="005A5F17" w:rsidRDefault="005269DB" w:rsidP="005A5F17">
      <w:pPr>
        <w:pStyle w:val="a6"/>
        <w:numPr>
          <w:ilvl w:val="0"/>
          <w:numId w:val="18"/>
        </w:numPr>
        <w:ind w:leftChars="0"/>
      </w:pPr>
      <w:hyperlink r:id="rId10" w:history="1">
        <w:r w:rsidR="005A5F17">
          <w:rPr>
            <w:rStyle w:val="a4"/>
          </w:rPr>
          <w:t>R1-2005386</w:t>
        </w:r>
      </w:hyperlink>
      <w:r w:rsidR="005A5F17">
        <w:tab/>
        <w:t>Framework and Principles for Reduced Capability</w:t>
      </w:r>
      <w:r w:rsidR="005A5F17">
        <w:tab/>
        <w:t>vivo, Guangdong Genius</w:t>
      </w:r>
    </w:p>
    <w:p w14:paraId="7AD637B0" w14:textId="77777777" w:rsidR="005A5F17" w:rsidRDefault="005269DB" w:rsidP="005A5F17">
      <w:pPr>
        <w:pStyle w:val="a6"/>
        <w:numPr>
          <w:ilvl w:val="0"/>
          <w:numId w:val="18"/>
        </w:numPr>
        <w:ind w:leftChars="0"/>
      </w:pPr>
      <w:hyperlink r:id="rId11" w:history="1">
        <w:r w:rsidR="005A5F17">
          <w:rPr>
            <w:rStyle w:val="a4"/>
          </w:rPr>
          <w:t>R1-2005477</w:t>
        </w:r>
      </w:hyperlink>
      <w:r w:rsidR="005A5F17">
        <w:tab/>
        <w:t>Views on Framework and Principles for Reduced Capability</w:t>
      </w:r>
      <w:r w:rsidR="005A5F17">
        <w:tab/>
        <w:t>ZTE</w:t>
      </w:r>
    </w:p>
    <w:p w14:paraId="072366AF" w14:textId="77777777" w:rsidR="005A5F17" w:rsidRDefault="005269DB" w:rsidP="005A5F17">
      <w:pPr>
        <w:pStyle w:val="a6"/>
        <w:numPr>
          <w:ilvl w:val="0"/>
          <w:numId w:val="18"/>
        </w:numPr>
        <w:ind w:leftChars="0"/>
      </w:pPr>
      <w:hyperlink r:id="rId12" w:history="1">
        <w:r w:rsidR="005A5F17">
          <w:rPr>
            <w:rStyle w:val="a4"/>
          </w:rPr>
          <w:t>R1-2005528</w:t>
        </w:r>
      </w:hyperlink>
      <w:r w:rsidR="005A5F17">
        <w:tab/>
        <w:t>Framework and Principles for Reduced Capability</w:t>
      </w:r>
      <w:r w:rsidR="005A5F17">
        <w:tab/>
        <w:t>Nokia, Nokia Shanghai Bell</w:t>
      </w:r>
    </w:p>
    <w:p w14:paraId="7426F1E8" w14:textId="77777777" w:rsidR="005A5F17" w:rsidRDefault="005269DB" w:rsidP="005A5F17">
      <w:pPr>
        <w:pStyle w:val="a6"/>
        <w:numPr>
          <w:ilvl w:val="0"/>
          <w:numId w:val="18"/>
        </w:numPr>
        <w:ind w:leftChars="0"/>
      </w:pPr>
      <w:hyperlink r:id="rId13" w:history="1">
        <w:r w:rsidR="005A5F17">
          <w:rPr>
            <w:rStyle w:val="a4"/>
          </w:rPr>
          <w:t>R1-2005640</w:t>
        </w:r>
      </w:hyperlink>
      <w:r w:rsidR="005A5F17">
        <w:tab/>
        <w:t>On the framework for RedCap UEs</w:t>
      </w:r>
      <w:r w:rsidR="005A5F17">
        <w:tab/>
        <w:t>MediaTek Inc.</w:t>
      </w:r>
    </w:p>
    <w:p w14:paraId="151B432D" w14:textId="77777777" w:rsidR="005A5F17" w:rsidRDefault="005269DB" w:rsidP="005A5F17">
      <w:pPr>
        <w:pStyle w:val="a6"/>
        <w:numPr>
          <w:ilvl w:val="0"/>
          <w:numId w:val="18"/>
        </w:numPr>
        <w:ind w:leftChars="0"/>
      </w:pPr>
      <w:hyperlink r:id="rId14" w:history="1">
        <w:r w:rsidR="005A5F17">
          <w:rPr>
            <w:rStyle w:val="a4"/>
          </w:rPr>
          <w:t>R1-2005717</w:t>
        </w:r>
      </w:hyperlink>
      <w:r w:rsidR="005A5F17">
        <w:tab/>
        <w:t>Framework and principles for reduced capability NR devices</w:t>
      </w:r>
      <w:r w:rsidR="005A5F17">
        <w:tab/>
        <w:t>CATT</w:t>
      </w:r>
    </w:p>
    <w:p w14:paraId="51ECCC6B" w14:textId="77777777" w:rsidR="005A5F17" w:rsidRDefault="005269DB" w:rsidP="005A5F17">
      <w:pPr>
        <w:pStyle w:val="a6"/>
        <w:numPr>
          <w:ilvl w:val="0"/>
          <w:numId w:val="18"/>
        </w:numPr>
        <w:ind w:leftChars="0"/>
      </w:pPr>
      <w:hyperlink r:id="rId15" w:history="1">
        <w:r w:rsidR="005A5F17">
          <w:rPr>
            <w:rStyle w:val="a4"/>
          </w:rPr>
          <w:t>R1-2005832</w:t>
        </w:r>
      </w:hyperlink>
      <w:r w:rsidR="005A5F17">
        <w:tab/>
        <w:t>On Framework and Principles for RedCap</w:t>
      </w:r>
      <w:r w:rsidR="005A5F17">
        <w:tab/>
        <w:t>Lenovo, Motorola Mobility</w:t>
      </w:r>
    </w:p>
    <w:p w14:paraId="046B121F" w14:textId="77777777" w:rsidR="005A5F17" w:rsidRDefault="005269DB" w:rsidP="005A5F17">
      <w:pPr>
        <w:pStyle w:val="a6"/>
        <w:numPr>
          <w:ilvl w:val="0"/>
          <w:numId w:val="18"/>
        </w:numPr>
        <w:ind w:leftChars="0"/>
      </w:pPr>
      <w:hyperlink r:id="rId16" w:history="1">
        <w:r w:rsidR="005A5F17">
          <w:rPr>
            <w:rStyle w:val="a4"/>
          </w:rPr>
          <w:t>R1-2005883</w:t>
        </w:r>
      </w:hyperlink>
      <w:r w:rsidR="005A5F17">
        <w:tab/>
        <w:t>Introducing NR RedCap UEs: Overall framework</w:t>
      </w:r>
      <w:r w:rsidR="005A5F17">
        <w:tab/>
        <w:t>Intel Corporation</w:t>
      </w:r>
    </w:p>
    <w:p w14:paraId="1AA2DC4C" w14:textId="77777777" w:rsidR="005A5F17" w:rsidRDefault="005269DB" w:rsidP="005A5F17">
      <w:pPr>
        <w:pStyle w:val="a6"/>
        <w:numPr>
          <w:ilvl w:val="0"/>
          <w:numId w:val="18"/>
        </w:numPr>
        <w:ind w:leftChars="0"/>
      </w:pPr>
      <w:hyperlink r:id="rId17" w:history="1">
        <w:r w:rsidR="005A5F17">
          <w:rPr>
            <w:rStyle w:val="a4"/>
          </w:rPr>
          <w:t>R1-2005971</w:t>
        </w:r>
      </w:hyperlink>
      <w:r w:rsidR="005A5F17">
        <w:tab/>
        <w:t>Discussion on framework and principles for reduced capability device</w:t>
      </w:r>
      <w:r w:rsidR="005A5F17">
        <w:tab/>
        <w:t>Beijing Xiaomi Software Tech</w:t>
      </w:r>
    </w:p>
    <w:p w14:paraId="74EA0973" w14:textId="77777777" w:rsidR="005A5F17" w:rsidRDefault="005269DB" w:rsidP="005A5F17">
      <w:pPr>
        <w:pStyle w:val="a6"/>
        <w:numPr>
          <w:ilvl w:val="0"/>
          <w:numId w:val="18"/>
        </w:numPr>
        <w:ind w:leftChars="0"/>
      </w:pPr>
      <w:hyperlink r:id="rId18" w:history="1">
        <w:r w:rsidR="005A5F17">
          <w:rPr>
            <w:rStyle w:val="a4"/>
          </w:rPr>
          <w:t>R1-2006039</w:t>
        </w:r>
      </w:hyperlink>
      <w:r w:rsidR="005A5F17">
        <w:tab/>
        <w:t>Consideration on reduced UE capability</w:t>
      </w:r>
      <w:r w:rsidR="005A5F17">
        <w:tab/>
        <w:t>OPPO</w:t>
      </w:r>
    </w:p>
    <w:p w14:paraId="517989AC" w14:textId="77777777" w:rsidR="005A5F17" w:rsidRDefault="005269DB" w:rsidP="005A5F17">
      <w:pPr>
        <w:pStyle w:val="a6"/>
        <w:numPr>
          <w:ilvl w:val="0"/>
          <w:numId w:val="18"/>
        </w:numPr>
        <w:ind w:leftChars="0"/>
      </w:pPr>
      <w:hyperlink r:id="rId19" w:history="1">
        <w:r w:rsidR="005A5F17">
          <w:rPr>
            <w:rStyle w:val="a4"/>
          </w:rPr>
          <w:t>R1-2006155</w:t>
        </w:r>
      </w:hyperlink>
      <w:r w:rsidR="005A5F17">
        <w:tab/>
        <w:t>Framework and Principles for Reduced Capability</w:t>
      </w:r>
      <w:r w:rsidR="005A5F17">
        <w:tab/>
        <w:t>Samsung</w:t>
      </w:r>
    </w:p>
    <w:p w14:paraId="3EA35FEE" w14:textId="77777777" w:rsidR="005A5F17" w:rsidRDefault="005269DB" w:rsidP="005A5F17">
      <w:pPr>
        <w:pStyle w:val="a6"/>
        <w:numPr>
          <w:ilvl w:val="0"/>
          <w:numId w:val="18"/>
        </w:numPr>
        <w:ind w:leftChars="0"/>
      </w:pPr>
      <w:hyperlink r:id="rId20" w:history="1">
        <w:r w:rsidR="005A5F17">
          <w:rPr>
            <w:rStyle w:val="a4"/>
          </w:rPr>
          <w:t>R1-2006220</w:t>
        </w:r>
      </w:hyperlink>
      <w:r w:rsidR="005A5F17">
        <w:tab/>
        <w:t>Discussion on principles and framework of reduced capability NR</w:t>
      </w:r>
      <w:r w:rsidR="005A5F17">
        <w:tab/>
        <w:t>CMCC</w:t>
      </w:r>
    </w:p>
    <w:p w14:paraId="1CA3FC23" w14:textId="77777777" w:rsidR="005A5F17" w:rsidRDefault="005269DB" w:rsidP="005A5F17">
      <w:pPr>
        <w:pStyle w:val="a6"/>
        <w:numPr>
          <w:ilvl w:val="0"/>
          <w:numId w:val="18"/>
        </w:numPr>
        <w:ind w:leftChars="0"/>
      </w:pPr>
      <w:hyperlink r:id="rId21" w:history="1">
        <w:r w:rsidR="005A5F17">
          <w:rPr>
            <w:rStyle w:val="a4"/>
          </w:rPr>
          <w:t>R1-2006287</w:t>
        </w:r>
      </w:hyperlink>
      <w:r w:rsidR="005A5F17">
        <w:tab/>
        <w:t>Discussion on Framework and Principles for Reduced Capability</w:t>
      </w:r>
      <w:r w:rsidR="005A5F17">
        <w:tab/>
        <w:t>Spreadtrum Communications</w:t>
      </w:r>
    </w:p>
    <w:p w14:paraId="5A0C99EA" w14:textId="77777777" w:rsidR="005A5F17" w:rsidRDefault="005269DB" w:rsidP="005A5F17">
      <w:pPr>
        <w:pStyle w:val="a6"/>
        <w:numPr>
          <w:ilvl w:val="0"/>
          <w:numId w:val="18"/>
        </w:numPr>
        <w:ind w:leftChars="0"/>
      </w:pPr>
      <w:hyperlink r:id="rId22" w:history="1">
        <w:r w:rsidR="005A5F17">
          <w:rPr>
            <w:rStyle w:val="a4"/>
          </w:rPr>
          <w:t>R1-2006309</w:t>
        </w:r>
      </w:hyperlink>
      <w:r w:rsidR="005A5F17">
        <w:tab/>
        <w:t>Consideration on the framework to support reduced capability NR devices</w:t>
      </w:r>
      <w:r w:rsidR="005A5F17">
        <w:tab/>
        <w:t>LG Electronics</w:t>
      </w:r>
    </w:p>
    <w:p w14:paraId="30797FA0" w14:textId="77777777" w:rsidR="005A5F17" w:rsidRDefault="005269DB" w:rsidP="005A5F17">
      <w:pPr>
        <w:pStyle w:val="a6"/>
        <w:numPr>
          <w:ilvl w:val="0"/>
          <w:numId w:val="18"/>
        </w:numPr>
        <w:ind w:leftChars="0"/>
      </w:pPr>
      <w:hyperlink r:id="rId23" w:history="1">
        <w:r w:rsidR="005A5F17">
          <w:rPr>
            <w:rStyle w:val="a4"/>
          </w:rPr>
          <w:t>R1-2006388</w:t>
        </w:r>
      </w:hyperlink>
      <w:r w:rsidR="005A5F17">
        <w:tab/>
        <w:t>Discussion on Framework and Principles for Reduced Capability</w:t>
      </w:r>
      <w:r w:rsidR="005A5F17">
        <w:tab/>
        <w:t>Panasonic</w:t>
      </w:r>
    </w:p>
    <w:p w14:paraId="4021D9E4" w14:textId="77777777" w:rsidR="005A5F17" w:rsidRDefault="005269DB" w:rsidP="005A5F17">
      <w:pPr>
        <w:pStyle w:val="a6"/>
        <w:numPr>
          <w:ilvl w:val="0"/>
          <w:numId w:val="18"/>
        </w:numPr>
        <w:ind w:leftChars="0"/>
      </w:pPr>
      <w:hyperlink r:id="rId24" w:history="1">
        <w:r w:rsidR="005A5F17">
          <w:rPr>
            <w:rStyle w:val="a4"/>
          </w:rPr>
          <w:t>R1-2006406</w:t>
        </w:r>
      </w:hyperlink>
      <w:r w:rsidR="005A5F17">
        <w:tab/>
        <w:t>Framework and principles for reduced capability devices</w:t>
      </w:r>
      <w:r w:rsidR="005A5F17">
        <w:tab/>
        <w:t>Huawei, HiSilicon</w:t>
      </w:r>
    </w:p>
    <w:p w14:paraId="6DB0E594" w14:textId="77777777" w:rsidR="005A5F17" w:rsidRDefault="005269DB" w:rsidP="005A5F17">
      <w:pPr>
        <w:pStyle w:val="a6"/>
        <w:numPr>
          <w:ilvl w:val="0"/>
          <w:numId w:val="18"/>
        </w:numPr>
        <w:ind w:leftChars="0"/>
      </w:pPr>
      <w:hyperlink r:id="rId25" w:history="1">
        <w:r w:rsidR="005A5F17">
          <w:rPr>
            <w:rStyle w:val="a4"/>
          </w:rPr>
          <w:t>R1-2006686</w:t>
        </w:r>
      </w:hyperlink>
      <w:r w:rsidR="005A5F17">
        <w:tab/>
        <w:t>Framework and principles for RedCap UE</w:t>
      </w:r>
      <w:r w:rsidR="005A5F17">
        <w:tab/>
        <w:t>Sequans Communications</w:t>
      </w:r>
    </w:p>
    <w:p w14:paraId="3664523B" w14:textId="29DE6427" w:rsidR="005A5F17" w:rsidRDefault="005269DB" w:rsidP="005A5F17">
      <w:pPr>
        <w:pStyle w:val="a6"/>
        <w:numPr>
          <w:ilvl w:val="0"/>
          <w:numId w:val="18"/>
        </w:numPr>
        <w:ind w:leftChars="0"/>
      </w:pPr>
      <w:hyperlink r:id="rId26" w:history="1">
        <w:r w:rsidR="005A5F17">
          <w:rPr>
            <w:rStyle w:val="a4"/>
          </w:rPr>
          <w:t>R1-2006814</w:t>
        </w:r>
      </w:hyperlink>
      <w:r w:rsidR="005A5F17">
        <w:tab/>
        <w:t>Standardization Framework and Design Principles for RedCap Devices</w:t>
      </w:r>
      <w:r w:rsidR="005A5F17">
        <w:tab/>
        <w:t>Qualcomm Incorporated</w:t>
      </w:r>
    </w:p>
    <w:p w14:paraId="53B4EFFA" w14:textId="72C6E9B5" w:rsidR="00260B5F" w:rsidRPr="00DF7A9B" w:rsidRDefault="005269DB" w:rsidP="00260B5F">
      <w:pPr>
        <w:pStyle w:val="a6"/>
        <w:numPr>
          <w:ilvl w:val="0"/>
          <w:numId w:val="18"/>
        </w:numPr>
        <w:ind w:leftChars="0"/>
      </w:pPr>
      <w:hyperlink r:id="rId27" w:history="1">
        <w:r w:rsidR="00260B5F">
          <w:rPr>
            <w:rStyle w:val="a4"/>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5269DB" w:rsidP="00DF7A9B">
      <w:pPr>
        <w:pStyle w:val="a6"/>
        <w:numPr>
          <w:ilvl w:val="0"/>
          <w:numId w:val="18"/>
        </w:numPr>
        <w:ind w:leftChars="0"/>
      </w:pPr>
      <w:hyperlink r:id="rId28" w:history="1">
        <w:r w:rsidR="00DF7A9B" w:rsidRPr="00DF7A9B">
          <w:rPr>
            <w:rStyle w:val="a4"/>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5269DB" w:rsidP="00DF7A9B">
      <w:pPr>
        <w:pStyle w:val="a6"/>
        <w:numPr>
          <w:ilvl w:val="0"/>
          <w:numId w:val="18"/>
        </w:numPr>
        <w:ind w:leftChars="0"/>
      </w:pPr>
      <w:hyperlink r:id="rId29" w:history="1">
        <w:r w:rsidR="00DF7A9B">
          <w:rPr>
            <w:rStyle w:val="a4"/>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EB6BA" w14:textId="77777777" w:rsidR="005269DB" w:rsidRDefault="005269DB" w:rsidP="00260B5F">
      <w:r>
        <w:separator/>
      </w:r>
    </w:p>
  </w:endnote>
  <w:endnote w:type="continuationSeparator" w:id="0">
    <w:p w14:paraId="228950B5" w14:textId="77777777" w:rsidR="005269DB" w:rsidRDefault="005269DB"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auto"/>
    <w:pitch w:val="variable"/>
    <w:sig w:usb0="00000000" w:usb1="2AC7FCFF" w:usb2="00000012" w:usb3="00000000" w:csb0="0002009F" w:csb1="00000000"/>
  </w:font>
  <w:font w:name="Times">
    <w:panose1 w:val="02020603050405020304"/>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BEE01" w14:textId="77777777" w:rsidR="005269DB" w:rsidRDefault="005269DB" w:rsidP="00260B5F">
      <w:r>
        <w:separator/>
      </w:r>
    </w:p>
  </w:footnote>
  <w:footnote w:type="continuationSeparator" w:id="0">
    <w:p w14:paraId="08B4B175" w14:textId="77777777" w:rsidR="005269DB" w:rsidRDefault="005269DB"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38316CF0"/>
    <w:multiLevelType w:val="hybridMultilevel"/>
    <w:tmpl w:val="109EFD86"/>
    <w:lvl w:ilvl="0" w:tplc="53AA1146">
      <w:start w:val="2"/>
      <w:numFmt w:val="bullet"/>
      <w:lvlText w:val="-"/>
      <w:lvlJc w:val="left"/>
      <w:pPr>
        <w:ind w:left="840" w:hanging="420"/>
      </w:pPr>
      <w:rPr>
        <w:rFonts w:ascii="Calibri" w:eastAsia="맑은 고딕"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F466959E"/>
    <w:lvl w:ilvl="0" w:tplc="38D80F50">
      <w:numFmt w:val="bullet"/>
      <w:lvlText w:val="-"/>
      <w:lvlJc w:val="left"/>
      <w:pPr>
        <w:ind w:left="420" w:hanging="420"/>
      </w:pPr>
      <w:rPr>
        <w:rFonts w:ascii="Calibri" w:eastAsia="굴림"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 w:numId="27">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7"/>
    <w:rsid w:val="00080327"/>
    <w:rsid w:val="00081700"/>
    <w:rsid w:val="00090CFD"/>
    <w:rsid w:val="000E0B50"/>
    <w:rsid w:val="001156CD"/>
    <w:rsid w:val="00212F7F"/>
    <w:rsid w:val="0022034A"/>
    <w:rsid w:val="00230EF0"/>
    <w:rsid w:val="00241D29"/>
    <w:rsid w:val="00260B5F"/>
    <w:rsid w:val="002674F6"/>
    <w:rsid w:val="00280F84"/>
    <w:rsid w:val="002A33FB"/>
    <w:rsid w:val="002B3A76"/>
    <w:rsid w:val="002E03C3"/>
    <w:rsid w:val="002E3030"/>
    <w:rsid w:val="00350827"/>
    <w:rsid w:val="00377685"/>
    <w:rsid w:val="003A25CA"/>
    <w:rsid w:val="00451E62"/>
    <w:rsid w:val="004541EF"/>
    <w:rsid w:val="00470F8A"/>
    <w:rsid w:val="00492E32"/>
    <w:rsid w:val="00506C04"/>
    <w:rsid w:val="0050781F"/>
    <w:rsid w:val="005269DB"/>
    <w:rsid w:val="00530AAC"/>
    <w:rsid w:val="0055338C"/>
    <w:rsid w:val="00573E5B"/>
    <w:rsid w:val="005A5F17"/>
    <w:rsid w:val="005B59A7"/>
    <w:rsid w:val="005E7278"/>
    <w:rsid w:val="00603389"/>
    <w:rsid w:val="0063152C"/>
    <w:rsid w:val="0067741F"/>
    <w:rsid w:val="00684A94"/>
    <w:rsid w:val="006B65E2"/>
    <w:rsid w:val="00702131"/>
    <w:rsid w:val="00733FD1"/>
    <w:rsid w:val="007C624E"/>
    <w:rsid w:val="00807283"/>
    <w:rsid w:val="0082707F"/>
    <w:rsid w:val="00837F2D"/>
    <w:rsid w:val="00845504"/>
    <w:rsid w:val="00861F43"/>
    <w:rsid w:val="00873B21"/>
    <w:rsid w:val="008754AA"/>
    <w:rsid w:val="008A5F3A"/>
    <w:rsid w:val="008C5411"/>
    <w:rsid w:val="008D258D"/>
    <w:rsid w:val="008D5245"/>
    <w:rsid w:val="008F4AF6"/>
    <w:rsid w:val="008F5E07"/>
    <w:rsid w:val="00992432"/>
    <w:rsid w:val="009A1CBF"/>
    <w:rsid w:val="009B186E"/>
    <w:rsid w:val="009B5685"/>
    <w:rsid w:val="009C12EC"/>
    <w:rsid w:val="009C7AD4"/>
    <w:rsid w:val="00A22EE7"/>
    <w:rsid w:val="00A66AE0"/>
    <w:rsid w:val="00A67638"/>
    <w:rsid w:val="00A933D9"/>
    <w:rsid w:val="00AD3927"/>
    <w:rsid w:val="00AE2504"/>
    <w:rsid w:val="00AE698E"/>
    <w:rsid w:val="00AF577B"/>
    <w:rsid w:val="00B51229"/>
    <w:rsid w:val="00B8264E"/>
    <w:rsid w:val="00B92418"/>
    <w:rsid w:val="00BB53C0"/>
    <w:rsid w:val="00BE200E"/>
    <w:rsid w:val="00C10B53"/>
    <w:rsid w:val="00C13240"/>
    <w:rsid w:val="00C54488"/>
    <w:rsid w:val="00C62E5A"/>
    <w:rsid w:val="00C666D5"/>
    <w:rsid w:val="00CB78EA"/>
    <w:rsid w:val="00CE6E55"/>
    <w:rsid w:val="00CF0E7A"/>
    <w:rsid w:val="00CF2BDF"/>
    <w:rsid w:val="00D2404A"/>
    <w:rsid w:val="00D3217C"/>
    <w:rsid w:val="00D5797B"/>
    <w:rsid w:val="00D74332"/>
    <w:rsid w:val="00D84D79"/>
    <w:rsid w:val="00DC56AB"/>
    <w:rsid w:val="00DD64E1"/>
    <w:rsid w:val="00DF0448"/>
    <w:rsid w:val="00DF7A9B"/>
    <w:rsid w:val="00E16552"/>
    <w:rsid w:val="00E267B7"/>
    <w:rsid w:val="00E33BFE"/>
    <w:rsid w:val="00E54F00"/>
    <w:rsid w:val="00E7323B"/>
    <w:rsid w:val="00EA5F6E"/>
    <w:rsid w:val="00ED1C30"/>
    <w:rsid w:val="00F16308"/>
    <w:rsid w:val="00F46C99"/>
    <w:rsid w:val="00FC6AD0"/>
    <w:rsid w:val="00FE221C"/>
    <w:rsid w:val="00FE2779"/>
    <w:rsid w:val="00FE4BB5"/>
    <w:rsid w:val="00FE4DE3"/>
    <w:rsid w:val="00FE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F17"/>
    <w:rPr>
      <w:rFonts w:ascii="Times" w:eastAsia="바탕" w:hAnsi="Times" w:cs="Times New Roman"/>
      <w:kern w:val="0"/>
      <w:sz w:val="20"/>
      <w:szCs w:val="24"/>
      <w:lang w:val="en-GB" w:eastAsia="en-US"/>
    </w:rPr>
  </w:style>
  <w:style w:type="paragraph" w:styleId="2">
    <w:name w:val="heading 2"/>
    <w:basedOn w:val="a"/>
    <w:next w:val="a"/>
    <w:link w:val="2Char"/>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Char"/>
    <w:rsid w:val="005A5F17"/>
    <w:pPr>
      <w:spacing w:after="120"/>
      <w:jc w:val="both"/>
    </w:pPr>
    <w:rPr>
      <w:lang w:eastAsia="x-none"/>
    </w:rPr>
  </w:style>
  <w:style w:type="character" w:customStyle="1" w:styleId="Char">
    <w:name w:val="본문 Char"/>
    <w:aliases w:val="bt Char"/>
    <w:basedOn w:val="a0"/>
    <w:link w:val="a3"/>
    <w:rsid w:val="005A5F17"/>
    <w:rPr>
      <w:rFonts w:ascii="Times" w:eastAsia="바탕" w:hAnsi="Times" w:cs="Times New Roman"/>
      <w:kern w:val="0"/>
      <w:sz w:val="20"/>
      <w:szCs w:val="24"/>
      <w:lang w:val="en-GB" w:eastAsia="x-none"/>
    </w:rPr>
  </w:style>
  <w:style w:type="character" w:styleId="a4">
    <w:name w:val="Hyperlink"/>
    <w:uiPriority w:val="99"/>
    <w:qFormat/>
    <w:rsid w:val="005A5F17"/>
    <w:rPr>
      <w:color w:val="0000FF"/>
      <w:u w:val="single"/>
    </w:rPr>
  </w:style>
  <w:style w:type="table" w:styleId="a5">
    <w:name w:val="Table Grid"/>
    <w:basedOn w:val="a1"/>
    <w:qFormat/>
    <w:rsid w:val="005A5F17"/>
    <w:rPr>
      <w:rFonts w:ascii="Times New Roman" w:eastAsia="바탕"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段落,列表段落"/>
    <w:basedOn w:val="a"/>
    <w:link w:val="Char0"/>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5A5F17"/>
    <w:rPr>
      <w:rFonts w:ascii="Times" w:eastAsia="바탕"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4"/>
      </w:numPr>
      <w:contextualSpacing/>
    </w:pPr>
  </w:style>
  <w:style w:type="character" w:customStyle="1" w:styleId="2Char">
    <w:name w:val="제목 2 Char"/>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7">
    <w:name w:val="Balloon Text"/>
    <w:basedOn w:val="a"/>
    <w:link w:val="Char1"/>
    <w:uiPriority w:val="99"/>
    <w:semiHidden/>
    <w:unhideWhenUsed/>
    <w:rsid w:val="00451E62"/>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451E62"/>
    <w:rPr>
      <w:rFonts w:asciiTheme="majorHAnsi" w:eastAsiaTheme="majorEastAsia" w:hAnsiTheme="majorHAnsi" w:cstheme="majorBidi"/>
      <w:kern w:val="0"/>
      <w:sz w:val="18"/>
      <w:szCs w:val="18"/>
      <w:lang w:val="en-GB" w:eastAsia="en-US"/>
    </w:rPr>
  </w:style>
  <w:style w:type="character" w:customStyle="1" w:styleId="3Char">
    <w:name w:val="제목 3 Char"/>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8">
    <w:name w:val="header"/>
    <w:basedOn w:val="a"/>
    <w:link w:val="Char2"/>
    <w:uiPriority w:val="99"/>
    <w:unhideWhenUsed/>
    <w:rsid w:val="00260B5F"/>
    <w:pPr>
      <w:tabs>
        <w:tab w:val="center" w:pos="4252"/>
        <w:tab w:val="right" w:pos="8504"/>
      </w:tabs>
      <w:snapToGrid w:val="0"/>
    </w:pPr>
  </w:style>
  <w:style w:type="character" w:customStyle="1" w:styleId="Char2">
    <w:name w:val="머리글 Char"/>
    <w:basedOn w:val="a0"/>
    <w:link w:val="a8"/>
    <w:uiPriority w:val="99"/>
    <w:rsid w:val="00260B5F"/>
    <w:rPr>
      <w:rFonts w:ascii="Times" w:eastAsia="바탕" w:hAnsi="Times" w:cs="Times New Roman"/>
      <w:kern w:val="0"/>
      <w:sz w:val="20"/>
      <w:szCs w:val="24"/>
      <w:lang w:val="en-GB" w:eastAsia="en-US"/>
    </w:rPr>
  </w:style>
  <w:style w:type="paragraph" w:styleId="a9">
    <w:name w:val="footer"/>
    <w:basedOn w:val="a"/>
    <w:link w:val="Char3"/>
    <w:uiPriority w:val="99"/>
    <w:unhideWhenUsed/>
    <w:rsid w:val="00260B5F"/>
    <w:pPr>
      <w:tabs>
        <w:tab w:val="center" w:pos="4252"/>
        <w:tab w:val="right" w:pos="8504"/>
      </w:tabs>
      <w:snapToGrid w:val="0"/>
    </w:pPr>
  </w:style>
  <w:style w:type="character" w:customStyle="1" w:styleId="Char3">
    <w:name w:val="바닥글 Char"/>
    <w:basedOn w:val="a0"/>
    <w:link w:val="a9"/>
    <w:uiPriority w:val="99"/>
    <w:rsid w:val="00260B5F"/>
    <w:rPr>
      <w:rFonts w:ascii="Times" w:eastAsia="바탕" w:hAnsi="Times" w:cs="Times New Roman"/>
      <w:kern w:val="0"/>
      <w:sz w:val="20"/>
      <w:szCs w:val="24"/>
      <w:lang w:val="en-GB" w:eastAsia="en-US"/>
    </w:rPr>
  </w:style>
  <w:style w:type="character" w:styleId="aa">
    <w:name w:val="annotation reference"/>
    <w:basedOn w:val="a0"/>
    <w:uiPriority w:val="99"/>
    <w:semiHidden/>
    <w:unhideWhenUsed/>
    <w:rsid w:val="00B8264E"/>
    <w:rPr>
      <w:sz w:val="21"/>
      <w:szCs w:val="21"/>
    </w:rPr>
  </w:style>
  <w:style w:type="paragraph" w:styleId="ab">
    <w:name w:val="annotation text"/>
    <w:basedOn w:val="a"/>
    <w:link w:val="Char4"/>
    <w:uiPriority w:val="99"/>
    <w:semiHidden/>
    <w:unhideWhenUsed/>
    <w:rsid w:val="00B8264E"/>
  </w:style>
  <w:style w:type="character" w:customStyle="1" w:styleId="Char4">
    <w:name w:val="메모 텍스트 Char"/>
    <w:basedOn w:val="a0"/>
    <w:link w:val="ab"/>
    <w:uiPriority w:val="99"/>
    <w:semiHidden/>
    <w:rsid w:val="00B8264E"/>
    <w:rPr>
      <w:rFonts w:ascii="Times" w:eastAsia="바탕"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4C6A3-9E73-453B-871F-0DC55DB1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6214</Words>
  <Characters>35421</Characters>
  <Application>Microsoft Office Word</Application>
  <DocSecurity>0</DocSecurity>
  <Lines>295</Lines>
  <Paragraphs>83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
  <dc:description/>
  <cp:lastModifiedBy>LG Electronics</cp:lastModifiedBy>
  <cp:revision>4</cp:revision>
  <dcterms:created xsi:type="dcterms:W3CDTF">2020-08-19T10:43:00Z</dcterms:created>
  <dcterms:modified xsi:type="dcterms:W3CDTF">2020-08-19T10:53:00Z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ies>
</file>