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lang w:eastAsia="zh-CN"/>
              </w:rPr>
              <w:t>ms</w:t>
            </w:r>
            <w:proofErr w:type="spellEnd"/>
            <w:r>
              <w:rPr>
                <w:rFonts w:ascii="Arial" w:hAnsi="Arial" w:cs="Arial"/>
                <w:lang w:eastAsia="zh-CN"/>
              </w:rPr>
              <w:t xml:space="preserve">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1"/>
        <w:rPr>
          <w:rFonts w:cs="Arial"/>
          <w:lang w:val="en-US"/>
        </w:rPr>
      </w:pPr>
      <w:r>
        <w:rPr>
          <w:rFonts w:cs="Arial"/>
          <w:lang w:val="en-US"/>
        </w:rPr>
        <w:t xml:space="preserve">2. Evaluation methodology for power saving techniques </w:t>
      </w:r>
    </w:p>
    <w:p w14:paraId="4BEB94AB"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a"/>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9FD3A4"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9FD3A4"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proofErr w:type="spellStart"/>
            <w:r>
              <w:t>Fraunhofer</w:t>
            </w:r>
            <w:proofErr w:type="spellEnd"/>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proofErr w:type="spellStart"/>
            <w:r>
              <w:t>MediaTek</w:t>
            </w:r>
            <w:proofErr w:type="spellEnd"/>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proofErr w:type="spellStart"/>
            <w:r>
              <w:t>Futurewei</w:t>
            </w:r>
            <w:proofErr w:type="spellEnd"/>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proofErr w:type="spellStart"/>
            <w:r>
              <w:rPr>
                <w:lang w:eastAsia="zh-CN"/>
              </w:rPr>
              <w:t>InterDigital</w:t>
            </w:r>
            <w:proofErr w:type="spellEnd"/>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proofErr w:type="spellStart"/>
            <w:r>
              <w:rPr>
                <w:lang w:eastAsia="zh-CN"/>
              </w:rPr>
              <w:t>Sequans</w:t>
            </w:r>
            <w:proofErr w:type="spellEnd"/>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20]</w:t>
            </w:r>
            <w:proofErr w:type="spellStart"/>
            <w:r>
              <w:rPr>
                <w:rFonts w:ascii="Arial" w:hAnsi="Arial" w:cs="Arial"/>
              </w:rPr>
              <w:t>ms</w:t>
            </w:r>
            <w:proofErr w:type="spellEnd"/>
            <w:r>
              <w:rPr>
                <w:rFonts w:ascii="Arial" w:hAnsi="Arial" w:cs="Arial"/>
              </w:rPr>
              <w:t xml:space="preserve">, max packets bundled  =  [1], and packet size: [75] </w:t>
            </w:r>
            <w:proofErr w:type="spellStart"/>
            <w:r>
              <w:rPr>
                <w:rFonts w:ascii="Arial" w:hAnsi="Arial" w:cs="Arial"/>
              </w:rPr>
              <w:t>kBtype</w:t>
            </w:r>
            <w:proofErr w:type="spellEnd"/>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proofErr w:type="spellStart"/>
            <w:r>
              <w:rPr>
                <w:rFonts w:eastAsiaTheme="minorEastAsia"/>
                <w:lang w:eastAsia="zh-CN"/>
              </w:rPr>
              <w:t>Spreadtrum</w:t>
            </w:r>
            <w:proofErr w:type="spellEnd"/>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aa"/>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9FD3A4"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9FD3A4"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9FD3A4"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9352D3">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9352D3">
        <w:tc>
          <w:tcPr>
            <w:tcW w:w="1480" w:type="dxa"/>
          </w:tcPr>
          <w:p w14:paraId="34B851EB" w14:textId="0978A79F" w:rsidR="009352D3" w:rsidRPr="00B868D3" w:rsidRDefault="00787D0D" w:rsidP="009352D3">
            <w:pPr>
              <w:rPr>
                <w:lang w:val="en-US"/>
              </w:rPr>
            </w:pPr>
            <w:r w:rsidRPr="00787D0D">
              <w:rPr>
                <w:rFonts w:hint="eastAsia"/>
                <w:lang w:val="en-US"/>
              </w:rPr>
              <w:t>L</w:t>
            </w:r>
            <w:r w:rsidRPr="00787D0D">
              <w:rPr>
                <w:lang w:val="en-US"/>
              </w:rPr>
              <w:t>G</w:t>
            </w:r>
          </w:p>
        </w:tc>
        <w:tc>
          <w:tcPr>
            <w:tcW w:w="1350" w:type="dxa"/>
          </w:tcPr>
          <w:p w14:paraId="1E2B70F3" w14:textId="2C49DE0B" w:rsidR="009352D3" w:rsidRPr="00787D0D" w:rsidRDefault="00787D0D" w:rsidP="009352D3">
            <w:pPr>
              <w:rPr>
                <w:rFonts w:eastAsia="Malgun Gothic"/>
                <w:lang w:val="en-US" w:eastAsia="ko-KR"/>
              </w:rPr>
            </w:pPr>
            <w:r>
              <w:rPr>
                <w:rFonts w:eastAsia="Malgun Gothic" w:hint="eastAsia"/>
                <w:lang w:val="en-US" w:eastAsia="ko-KR"/>
              </w:rPr>
              <w:t>Y</w:t>
            </w:r>
          </w:p>
        </w:tc>
        <w:tc>
          <w:tcPr>
            <w:tcW w:w="6801" w:type="dxa"/>
          </w:tcPr>
          <w:p w14:paraId="0398E62F" w14:textId="77777777" w:rsidR="009352D3" w:rsidRPr="00B868D3" w:rsidRDefault="009352D3" w:rsidP="009352D3">
            <w:pPr>
              <w:rPr>
                <w:lang w:val="en-US"/>
              </w:rPr>
            </w:pPr>
          </w:p>
        </w:tc>
      </w:tr>
      <w:tr w:rsidR="00B95F64" w:rsidRPr="00B868D3" w14:paraId="7553602D" w14:textId="77777777" w:rsidTr="009352D3">
        <w:tc>
          <w:tcPr>
            <w:tcW w:w="1480" w:type="dxa"/>
          </w:tcPr>
          <w:p w14:paraId="2E5F6EC4" w14:textId="18630412" w:rsidR="00B95F64" w:rsidRPr="00B868D3" w:rsidRDefault="00B95F64" w:rsidP="00B95F64">
            <w:pPr>
              <w:rPr>
                <w:lang w:val="en-US"/>
              </w:rPr>
            </w:pPr>
            <w:r>
              <w:rPr>
                <w:lang w:val="en-US"/>
              </w:rPr>
              <w:t xml:space="preserve">Samsung </w:t>
            </w:r>
          </w:p>
        </w:tc>
        <w:tc>
          <w:tcPr>
            <w:tcW w:w="1350" w:type="dxa"/>
          </w:tcPr>
          <w:p w14:paraId="1E292A79" w14:textId="299FF285" w:rsidR="00B95F64" w:rsidRPr="00B868D3" w:rsidRDefault="00B95F64" w:rsidP="00B95F64">
            <w:pPr>
              <w:rPr>
                <w:lang w:val="en-US"/>
              </w:rPr>
            </w:pPr>
            <w:r>
              <w:rPr>
                <w:lang w:val="en-US"/>
              </w:rPr>
              <w:t>Y</w:t>
            </w:r>
          </w:p>
        </w:tc>
        <w:tc>
          <w:tcPr>
            <w:tcW w:w="6801" w:type="dxa"/>
          </w:tcPr>
          <w:p w14:paraId="2C4F328F" w14:textId="77777777" w:rsidR="00B95F64" w:rsidRPr="00B868D3" w:rsidRDefault="00B95F64" w:rsidP="00B95F64">
            <w:pPr>
              <w:rPr>
                <w:lang w:val="en-US"/>
              </w:rPr>
            </w:pPr>
          </w:p>
        </w:tc>
      </w:tr>
      <w:tr w:rsidR="00B95F64" w:rsidRPr="00B868D3" w14:paraId="631D30C9" w14:textId="77777777" w:rsidTr="009352D3">
        <w:tc>
          <w:tcPr>
            <w:tcW w:w="1480" w:type="dxa"/>
          </w:tcPr>
          <w:p w14:paraId="1A9DA273" w14:textId="19562B97" w:rsidR="00B95F64" w:rsidRPr="00B868D3" w:rsidRDefault="007A7ADB" w:rsidP="00B95F64">
            <w:pPr>
              <w:rPr>
                <w:rFonts w:hint="eastAsia"/>
                <w:lang w:val="en-US" w:eastAsia="zh-CN"/>
              </w:rPr>
            </w:pPr>
            <w:r>
              <w:rPr>
                <w:rFonts w:hint="eastAsia"/>
                <w:lang w:val="en-US" w:eastAsia="zh-CN"/>
              </w:rPr>
              <w:t>C</w:t>
            </w:r>
            <w:r>
              <w:rPr>
                <w:lang w:val="en-US" w:eastAsia="zh-CN"/>
              </w:rPr>
              <w:t>MCC</w:t>
            </w:r>
          </w:p>
        </w:tc>
        <w:tc>
          <w:tcPr>
            <w:tcW w:w="1350" w:type="dxa"/>
          </w:tcPr>
          <w:p w14:paraId="2C6DD23F" w14:textId="19D3022B" w:rsidR="00B95F64" w:rsidRPr="00B868D3" w:rsidRDefault="007A7ADB" w:rsidP="00B95F64">
            <w:pPr>
              <w:rPr>
                <w:rFonts w:hint="eastAsia"/>
                <w:lang w:val="en-US" w:eastAsia="zh-CN"/>
              </w:rPr>
            </w:pPr>
            <w:r>
              <w:rPr>
                <w:rFonts w:hint="eastAsia"/>
                <w:lang w:val="en-US" w:eastAsia="zh-CN"/>
              </w:rPr>
              <w:t>Y</w:t>
            </w:r>
          </w:p>
        </w:tc>
        <w:tc>
          <w:tcPr>
            <w:tcW w:w="6801" w:type="dxa"/>
          </w:tcPr>
          <w:p w14:paraId="0C2784C5" w14:textId="77777777" w:rsidR="00B95F64" w:rsidRPr="00B868D3" w:rsidRDefault="00B95F64" w:rsidP="00B95F64">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a"/>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af0"/>
              <w:spacing w:after="0"/>
              <w:ind w:left="0"/>
              <w:jc w:val="both"/>
              <w:rPr>
                <w:rFonts w:ascii="Arial" w:hAnsi="Arial" w:cs="Arial"/>
                <w:lang w:eastAsia="zh-CN"/>
              </w:rPr>
            </w:pPr>
          </w:p>
        </w:tc>
        <w:tc>
          <w:tcPr>
            <w:tcW w:w="1800" w:type="dxa"/>
          </w:tcPr>
          <w:p w14:paraId="746BE1D4" w14:textId="77777777"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af0"/>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14:paraId="4E6F9636" w14:textId="77777777"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af0"/>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af0"/>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af0"/>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af0"/>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a"/>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af0"/>
              <w:spacing w:after="0"/>
              <w:ind w:left="0"/>
              <w:jc w:val="both"/>
              <w:rPr>
                <w:rFonts w:ascii="Arial" w:hAnsi="Arial" w:cs="Arial"/>
                <w:lang w:eastAsia="zh-CN"/>
              </w:rPr>
            </w:pPr>
          </w:p>
        </w:tc>
        <w:tc>
          <w:tcPr>
            <w:tcW w:w="1980" w:type="dxa"/>
          </w:tcPr>
          <w:p w14:paraId="65FD2358" w14:textId="77777777"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af0"/>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af0"/>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af0"/>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af0"/>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aa"/>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9FD3A4"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9FD3A4"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7694" w:type="dxa"/>
          </w:tcPr>
          <w:p w14:paraId="6ED0C118" w14:textId="77777777" w:rsidR="003E329F" w:rsidRDefault="00F4102B">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proofErr w:type="spellStart"/>
            <w:r>
              <w:rPr>
                <w:rFonts w:ascii="Arial" w:hAnsi="Arial" w:cs="Arial"/>
              </w:rPr>
              <w:t>InterDigital</w:t>
            </w:r>
            <w:proofErr w:type="spellEnd"/>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[1]</w:t>
            </w:r>
            <w:proofErr w:type="spellStart"/>
            <w:r>
              <w:rPr>
                <w:rFonts w:ascii="Arial" w:hAnsi="Arial" w:cs="Arial"/>
              </w:rPr>
              <w:t>ms</w:t>
            </w:r>
            <w:proofErr w:type="spellEnd"/>
            <w:r>
              <w:rPr>
                <w:rFonts w:ascii="Arial" w:hAnsi="Arial" w:cs="Arial"/>
              </w:rPr>
              <w:t xml:space="preserve">).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af0"/>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3D152B5" w14:textId="77777777" w:rsidR="003E329F" w:rsidRDefault="00F4102B">
            <w:pPr>
              <w:pStyle w:val="af0"/>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05E98AA" w14:textId="77777777" w:rsidR="003E329F" w:rsidRDefault="00F4102B">
            <w:pPr>
              <w:pStyle w:val="af0"/>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arrival time of 300s seems quite large. So we suggest to keep this model FFS for now.</w:t>
            </w:r>
          </w:p>
          <w:p w14:paraId="04858997" w14:textId="77777777" w:rsidR="003E329F" w:rsidRDefault="003E329F">
            <w:pPr>
              <w:pStyle w:val="af0"/>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proofErr w:type="spellStart"/>
            <w:r>
              <w:rPr>
                <w:rFonts w:ascii="Arial" w:hAnsi="Arial" w:cs="Arial"/>
              </w:rPr>
              <w:t>Spreadtrum</w:t>
            </w:r>
            <w:proofErr w:type="spellEnd"/>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w:t>
            </w:r>
            <w:proofErr w:type="spellStart"/>
            <w:r>
              <w:rPr>
                <w:rFonts w:ascii="Arial" w:hAnsi="Arial" w:cs="Arial" w:hint="eastAsia"/>
                <w:lang w:val="en-US" w:eastAsia="zh-CN"/>
              </w:rPr>
              <w:t>UE</w:t>
            </w:r>
            <w:proofErr w:type="gramStart"/>
            <w:r>
              <w:rPr>
                <w:rFonts w:ascii="Arial" w:hAnsi="Arial" w:cs="Arial" w:hint="eastAsia"/>
                <w:lang w:val="en-US" w:eastAsia="zh-CN"/>
              </w:rPr>
              <w:t>,e.g</w:t>
            </w:r>
            <w:proofErr w:type="spellEnd"/>
            <w:proofErr w:type="gramEnd"/>
            <w:r>
              <w:rPr>
                <w:rFonts w:ascii="Arial" w:hAnsi="Arial" w:cs="Arial" w:hint="eastAsia"/>
                <w:lang w:val="en-US" w:eastAsia="zh-CN"/>
              </w:rPr>
              <w:t>.,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af0"/>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af0"/>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af0"/>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aa"/>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9FD3A4" w:themeFill="background1" w:themeFillShade="D9"/>
          </w:tcPr>
          <w:p w14:paraId="137670FF" w14:textId="77777777" w:rsidR="00AB00D2" w:rsidRPr="00B868D3" w:rsidRDefault="00AB00D2" w:rsidP="00FD7C24">
            <w:pPr>
              <w:rPr>
                <w:b/>
                <w:bCs/>
              </w:rPr>
            </w:pPr>
            <w:r w:rsidRPr="00B868D3">
              <w:rPr>
                <w:b/>
                <w:bCs/>
              </w:rPr>
              <w:lastRenderedPageBreak/>
              <w:t>Company</w:t>
            </w:r>
          </w:p>
        </w:tc>
        <w:tc>
          <w:tcPr>
            <w:tcW w:w="1350" w:type="dxa"/>
            <w:shd w:val="clear" w:color="auto" w:fill="9FD3A4"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9FD3A4"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FD7C24">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FD7C24">
        <w:tc>
          <w:tcPr>
            <w:tcW w:w="1480" w:type="dxa"/>
          </w:tcPr>
          <w:p w14:paraId="28160216" w14:textId="28D81341" w:rsidR="00AB00D2"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6F5ABF29" w14:textId="0467747E" w:rsidR="00AB00D2"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07647871" w14:textId="77777777" w:rsidR="00AB00D2" w:rsidRPr="00B868D3" w:rsidRDefault="00AB00D2" w:rsidP="00FD7C24">
            <w:pPr>
              <w:rPr>
                <w:lang w:val="en-US"/>
              </w:rPr>
            </w:pPr>
          </w:p>
        </w:tc>
      </w:tr>
      <w:tr w:rsidR="00B95F64" w:rsidRPr="00B868D3" w14:paraId="55235F71" w14:textId="77777777" w:rsidTr="00FD7C24">
        <w:tc>
          <w:tcPr>
            <w:tcW w:w="1480" w:type="dxa"/>
          </w:tcPr>
          <w:p w14:paraId="5C6E2A18" w14:textId="4CDF0DDC" w:rsidR="00B95F64" w:rsidRPr="00B868D3" w:rsidRDefault="00B95F64" w:rsidP="00B95F64">
            <w:pPr>
              <w:rPr>
                <w:lang w:val="en-US"/>
              </w:rPr>
            </w:pPr>
            <w:r>
              <w:rPr>
                <w:lang w:val="en-US"/>
              </w:rPr>
              <w:t>Samsung</w:t>
            </w:r>
          </w:p>
        </w:tc>
        <w:tc>
          <w:tcPr>
            <w:tcW w:w="1350" w:type="dxa"/>
          </w:tcPr>
          <w:p w14:paraId="0951C57F" w14:textId="1D6D912D" w:rsidR="00B95F64" w:rsidRPr="00B868D3" w:rsidRDefault="00B95F64" w:rsidP="00B95F64">
            <w:pPr>
              <w:rPr>
                <w:lang w:val="en-US"/>
              </w:rPr>
            </w:pPr>
            <w:r>
              <w:rPr>
                <w:lang w:val="en-US"/>
              </w:rPr>
              <w:t>Partially Y</w:t>
            </w:r>
          </w:p>
        </w:tc>
        <w:tc>
          <w:tcPr>
            <w:tcW w:w="6801" w:type="dxa"/>
          </w:tcPr>
          <w:p w14:paraId="429133EE" w14:textId="77777777" w:rsidR="00215D32" w:rsidRDefault="00B95F64" w:rsidP="00B95F64">
            <w:pPr>
              <w:rPr>
                <w:lang w:val="en-US"/>
              </w:rPr>
            </w:pPr>
            <w:r w:rsidRPr="00773B34">
              <w:rPr>
                <w:lang w:val="en-US"/>
              </w:rPr>
              <w:t xml:space="preserve">For other traffic model, we suggest to clarify </w:t>
            </w:r>
            <w:r>
              <w:rPr>
                <w:lang w:val="en-US"/>
              </w:rPr>
              <w:t>in the proposal</w:t>
            </w:r>
            <w:r w:rsidRPr="00773B34">
              <w:rPr>
                <w:lang w:val="en-US"/>
              </w:rPr>
              <w:t xml:space="preserve"> i</w:t>
            </w:r>
            <w:r>
              <w:rPr>
                <w:lang w:val="en-US"/>
              </w:rPr>
              <w:t>t’s still based on FTP model 3. C</w:t>
            </w:r>
            <w:r w:rsidRPr="00773B34">
              <w:rPr>
                <w:lang w:val="en-US"/>
              </w:rPr>
              <w:t xml:space="preserve">ompany can report the mean inter-arrival time and packet size they assumed that are different than the IM model in TR 38.840. </w:t>
            </w:r>
          </w:p>
          <w:p w14:paraId="0574CB26" w14:textId="3802129F" w:rsidR="00B95F64" w:rsidRDefault="00B95F64" w:rsidP="00B95F64">
            <w:pPr>
              <w:rPr>
                <w:lang w:val="en-US"/>
              </w:rPr>
            </w:pPr>
            <w:r>
              <w:rPr>
                <w:lang w:val="en-US"/>
              </w:rPr>
              <w:t>The following changes are suggested:</w:t>
            </w:r>
          </w:p>
          <w:p w14:paraId="21124665" w14:textId="6CA22EC5" w:rsidR="00B95F64" w:rsidRPr="00B868D3" w:rsidRDefault="00B95F64" w:rsidP="00B95F64">
            <w:pPr>
              <w:rPr>
                <w:lang w:val="en-US"/>
              </w:rPr>
            </w:pPr>
            <w:r w:rsidRPr="00773B34">
              <w:rPr>
                <w:bCs/>
                <w:lang w:val="en-US"/>
              </w:rPr>
              <w:t xml:space="preserve">Other </w:t>
            </w:r>
            <w:r w:rsidRPr="00773B34">
              <w:rPr>
                <w:bCs/>
                <w:strike/>
                <w:color w:val="FF0000"/>
                <w:lang w:val="en-US"/>
              </w:rPr>
              <w:t>Instant</w:t>
            </w:r>
            <w:r w:rsidRPr="00773B34">
              <w:rPr>
                <w:bCs/>
                <w:color w:val="FF0000"/>
                <w:lang w:val="en-US"/>
              </w:rPr>
              <w:t xml:space="preserve"> </w:t>
            </w:r>
            <w:r w:rsidRPr="00773B34">
              <w:rPr>
                <w:bCs/>
                <w:lang w:val="en-US"/>
              </w:rPr>
              <w:t xml:space="preserve">traffic models based on </w:t>
            </w:r>
            <w:r w:rsidRPr="00773B34">
              <w:rPr>
                <w:bCs/>
                <w:color w:val="FF0000"/>
                <w:lang w:val="en-US"/>
              </w:rPr>
              <w:t xml:space="preserve">FTP model 3 </w:t>
            </w:r>
            <w:r w:rsidRPr="00773B34">
              <w:rPr>
                <w:bCs/>
                <w:lang w:val="en-US"/>
              </w:rPr>
              <w:t xml:space="preserve">are not precluded and companies to report </w:t>
            </w:r>
            <w:r w:rsidRPr="00773B34">
              <w:rPr>
                <w:bCs/>
                <w:color w:val="FF0000"/>
                <w:lang w:val="en-US"/>
              </w:rPr>
              <w:t>the mean inter-arrival time and packet size</w:t>
            </w:r>
            <w:r w:rsidRPr="00773B34">
              <w:rPr>
                <w:bCs/>
                <w:lang w:val="en-US"/>
              </w:rPr>
              <w:t xml:space="preserve"> if other </w:t>
            </w:r>
            <w:r w:rsidRPr="00773B34">
              <w:rPr>
                <w:bCs/>
                <w:strike/>
                <w:color w:val="FF0000"/>
                <w:lang w:val="en-US"/>
              </w:rPr>
              <w:t>instant</w:t>
            </w:r>
            <w:r w:rsidRPr="00773B34">
              <w:rPr>
                <w:bCs/>
                <w:color w:val="FF0000"/>
                <w:lang w:val="en-US"/>
              </w:rPr>
              <w:t xml:space="preserve"> </w:t>
            </w:r>
            <w:r w:rsidRPr="00773B34">
              <w:rPr>
                <w:bCs/>
                <w:lang w:val="en-US"/>
              </w:rPr>
              <w:t>traffic models are assumed in evaluation.</w:t>
            </w:r>
          </w:p>
        </w:tc>
      </w:tr>
      <w:tr w:rsidR="00AB00D2" w:rsidRPr="00B868D3" w14:paraId="621E7D1E" w14:textId="77777777" w:rsidTr="00FD7C24">
        <w:tc>
          <w:tcPr>
            <w:tcW w:w="1480" w:type="dxa"/>
          </w:tcPr>
          <w:p w14:paraId="49114838" w14:textId="42FABD27" w:rsidR="00AB00D2" w:rsidRPr="00B868D3" w:rsidRDefault="007A7ADB" w:rsidP="00FD7C24">
            <w:pPr>
              <w:rPr>
                <w:rFonts w:hint="eastAsia"/>
                <w:lang w:val="en-US" w:eastAsia="zh-CN"/>
              </w:rPr>
            </w:pPr>
            <w:r>
              <w:rPr>
                <w:rFonts w:hint="eastAsia"/>
                <w:lang w:val="en-US" w:eastAsia="zh-CN"/>
              </w:rPr>
              <w:t>C</w:t>
            </w:r>
            <w:r>
              <w:rPr>
                <w:lang w:val="en-US" w:eastAsia="zh-CN"/>
              </w:rPr>
              <w:t>MCC</w:t>
            </w:r>
          </w:p>
        </w:tc>
        <w:tc>
          <w:tcPr>
            <w:tcW w:w="1350" w:type="dxa"/>
          </w:tcPr>
          <w:p w14:paraId="370C61D6" w14:textId="2837662C" w:rsidR="00AB00D2" w:rsidRPr="00B868D3" w:rsidRDefault="007A7ADB" w:rsidP="00FD7C24">
            <w:pPr>
              <w:rPr>
                <w:rFonts w:hint="eastAsia"/>
                <w:lang w:val="en-US" w:eastAsia="zh-CN"/>
              </w:rPr>
            </w:pPr>
            <w:r>
              <w:rPr>
                <w:rFonts w:hint="eastAsia"/>
                <w:lang w:val="en-US" w:eastAsia="zh-CN"/>
              </w:rPr>
              <w:t>Y</w:t>
            </w: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aa"/>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lastRenderedPageBreak/>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aa"/>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9FD3A4"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9FD3A4"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af0"/>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01D5D535" w14:textId="77777777" w:rsidR="003E329F" w:rsidRDefault="00F4102B">
            <w:pPr>
              <w:spacing w:after="0"/>
              <w:rPr>
                <w:rFonts w:ascii="Arial" w:hAnsi="Arial" w:cs="Arial"/>
              </w:rPr>
            </w:pPr>
            <w:r>
              <w:rPr>
                <w:rFonts w:ascii="Arial" w:hAnsi="Arial" w:cs="Arial"/>
              </w:rPr>
              <w:t xml:space="preserve">Power model of 36.840 is the baseline. Modifications are needed. The solution proposed by Vivo for 2) is a good solution. For 1) and 3), a solution is to scale the </w:t>
            </w:r>
            <w:proofErr w:type="spellStart"/>
            <w:r>
              <w:rPr>
                <w:rFonts w:ascii="Arial" w:hAnsi="Arial" w:cs="Arial"/>
              </w:rPr>
              <w:t>microsleep</w:t>
            </w:r>
            <w:proofErr w:type="spellEnd"/>
            <w:r>
              <w:rPr>
                <w:rFonts w:ascii="Arial" w:hAnsi="Arial" w:cs="Arial"/>
              </w:rPr>
              <w:t xml:space="preserve"> power is needed and can be as simple as scaling the </w:t>
            </w:r>
            <w:proofErr w:type="spellStart"/>
            <w:r>
              <w:rPr>
                <w:rFonts w:ascii="Arial" w:hAnsi="Arial" w:cs="Arial"/>
              </w:rPr>
              <w:t>microsleep</w:t>
            </w:r>
            <w:proofErr w:type="spellEnd"/>
            <w:r>
              <w:rPr>
                <w:rFonts w:ascii="Arial" w:hAnsi="Arial" w:cs="Arial"/>
              </w:rPr>
              <w:t xml:space="preserve">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proofErr w:type="spellStart"/>
            <w:r>
              <w:rPr>
                <w:rFonts w:ascii="Arial" w:hAnsi="Arial" w:cs="Arial"/>
                <w:lang w:eastAsia="zh-CN"/>
              </w:rPr>
              <w:lastRenderedPageBreak/>
              <w:t>InterDigital</w:t>
            </w:r>
            <w:proofErr w:type="spellEnd"/>
          </w:p>
        </w:tc>
        <w:tc>
          <w:tcPr>
            <w:tcW w:w="7694" w:type="dxa"/>
          </w:tcPr>
          <w:p w14:paraId="401146C4" w14:textId="77777777"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w:t>
            </w:r>
            <w:proofErr w:type="spellStart"/>
            <w:r>
              <w:rPr>
                <w:rFonts w:ascii="Arial" w:hAnsi="Arial" w:cs="Arial"/>
              </w:rPr>
              <w:t>microsleep</w:t>
            </w:r>
            <w:proofErr w:type="spellEnd"/>
            <w:r>
              <w:rPr>
                <w:rFonts w:ascii="Arial" w:hAnsi="Arial" w:cs="Arial"/>
              </w:rPr>
              <w:t xml:space="preserve">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proofErr w:type="spellStart"/>
            <w:r>
              <w:rPr>
                <w:rFonts w:ascii="Arial" w:hAnsi="Arial" w:cs="Arial"/>
                <w:lang w:eastAsia="zh-CN"/>
              </w:rPr>
              <w:t>Sequans</w:t>
            </w:r>
            <w:proofErr w:type="spellEnd"/>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827054A" w14:textId="77777777" w:rsidR="003E329F" w:rsidRDefault="00F4102B">
            <w:pPr>
              <w:pStyle w:val="af0"/>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af0"/>
              <w:numPr>
                <w:ilvl w:val="0"/>
                <w:numId w:val="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af0"/>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af0"/>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af0"/>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proofErr w:type="spellStart"/>
            <w:r>
              <w:rPr>
                <w:rFonts w:ascii="Arial" w:hAnsi="Arial" w:cs="Arial"/>
                <w:lang w:eastAsia="zh-CN"/>
              </w:rPr>
              <w:lastRenderedPageBreak/>
              <w:t>Spreadtrum</w:t>
            </w:r>
            <w:proofErr w:type="spellEnd"/>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af0"/>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14:paraId="7D5A879F"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14:paraId="6A38F4C0"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proofErr w:type="gramStart"/>
      <w:r>
        <w:rPr>
          <w:rFonts w:ascii="Arial" w:eastAsia="Malgun Gothic" w:hAnsi="Arial" w:cs="Arial"/>
          <w:lang w:val="en-US" w:eastAsia="ko-KR"/>
        </w:rPr>
        <w:t>is</w:t>
      </w:r>
      <w:proofErr w:type="gramEnd"/>
      <w:r>
        <w:rPr>
          <w:rFonts w:ascii="Arial" w:eastAsia="Malgun Gothic" w:hAnsi="Arial" w:cs="Arial"/>
          <w:lang w:val="en-US" w:eastAsia="ko-KR"/>
        </w:rPr>
        <w:t xml:space="preserve"> the power for respective activity excluding PDCCH processing.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9FD3A4"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9FD3A4"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5F4E18">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lastRenderedPageBreak/>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lastRenderedPageBreak/>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af0"/>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af0"/>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265BE09C" w14:textId="77777777" w:rsidR="003E329F" w:rsidRDefault="00F4102B">
            <w:pPr>
              <w:pStyle w:val="af0"/>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DC47E30" w14:textId="77777777" w:rsidR="003E329F" w:rsidRDefault="00F4102B">
            <w:pPr>
              <w:pStyle w:val="af0"/>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w:t>
            </w:r>
            <w:proofErr w:type="spellStart"/>
            <w:r>
              <w:rPr>
                <w:rFonts w:ascii="Arial" w:hAnsi="Arial" w:cs="Arial"/>
                <w:lang w:val="en-US" w:eastAsia="zh-CN"/>
              </w:rPr>
              <w:t>betwen</w:t>
            </w:r>
            <w:proofErr w:type="spellEnd"/>
            <w:r>
              <w:rPr>
                <w:rFonts w:ascii="Arial" w:hAnsi="Arial" w:cs="Arial"/>
                <w:lang w:val="en-US"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lastRenderedPageBreak/>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1"/>
        <w:rPr>
          <w:rFonts w:cs="Arial"/>
          <w:lang w:val="en-US"/>
        </w:rPr>
      </w:pPr>
      <w:r>
        <w:rPr>
          <w:rFonts w:cs="Arial"/>
          <w:lang w:val="en-US"/>
        </w:rPr>
        <w:t>3. Power saving techniques</w:t>
      </w:r>
    </w:p>
    <w:p w14:paraId="2D48F528"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aa"/>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9FD3A4"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9FD3A4"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P</w:t>
            </w:r>
            <w:r>
              <w:rPr>
                <w:rFonts w:ascii="Times New Roman" w:eastAsia="宋体" w:hAnsi="Times New Roman" w:cs="Times New Roman" w:hint="eastAsia"/>
                <w:bCs/>
                <w:sz w:val="20"/>
                <w:szCs w:val="20"/>
                <w:lang w:val="en-GB" w:eastAsia="en-US"/>
              </w:rPr>
              <w:t>ower saving signal/channel</w:t>
            </w:r>
            <w:r>
              <w:rPr>
                <w:rFonts w:ascii="Times New Roman" w:eastAsia="宋体" w:hAnsi="Times New Roman" w:cs="Times New Roman"/>
                <w:bCs/>
                <w:sz w:val="20"/>
                <w:szCs w:val="20"/>
                <w:lang w:val="en-GB" w:eastAsia="en-US"/>
              </w:rPr>
              <w:t xml:space="preserve"> for C-DRX;</w:t>
            </w:r>
          </w:p>
          <w:p w14:paraId="13B4D1CB"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Enhancement on the cross-slot scheduling</w:t>
            </w:r>
            <w:r>
              <w:rPr>
                <w:rFonts w:ascii="Times New Roman" w:eastAsia="宋体" w:hAnsi="Times New Roman" w:cs="Times New Roman"/>
                <w:bCs/>
                <w:sz w:val="20"/>
                <w:szCs w:val="20"/>
                <w:lang w:val="en-GB" w:eastAsia="en-US"/>
              </w:rPr>
              <w:t>;</w:t>
            </w:r>
          </w:p>
          <w:p w14:paraId="1AE10D59"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 xml:space="preserve">UE assistance information: </w:t>
            </w:r>
            <w:r>
              <w:rPr>
                <w:rFonts w:ascii="Times New Roman" w:eastAsia="宋体" w:hAnsi="Times New Roman" w:cs="Times New Roman" w:hint="eastAsia"/>
                <w:bCs/>
                <w:sz w:val="20"/>
                <w:szCs w:val="20"/>
                <w:lang w:val="en-GB" w:eastAsia="en-US"/>
              </w:rPr>
              <w:t>C-</w:t>
            </w:r>
            <w:r>
              <w:rPr>
                <w:rFonts w:ascii="Times New Roman" w:eastAsia="宋体" w:hAnsi="Times New Roman" w:cs="Times New Roman"/>
                <w:bCs/>
                <w:sz w:val="20"/>
                <w:szCs w:val="20"/>
                <w:lang w:val="en-GB" w:eastAsia="en-US"/>
              </w:rPr>
              <w:t>DRX</w:t>
            </w:r>
            <w:r>
              <w:rPr>
                <w:rFonts w:ascii="Times New Roman" w:eastAsia="宋体" w:hAnsi="Times New Roman" w:cs="Times New Roman" w:hint="eastAsia"/>
                <w:bCs/>
                <w:sz w:val="20"/>
                <w:szCs w:val="20"/>
                <w:lang w:val="en-GB" w:eastAsia="en-US"/>
              </w:rPr>
              <w:t xml:space="preserve"> parameters</w:t>
            </w:r>
            <w:r>
              <w:rPr>
                <w:rFonts w:ascii="Times New Roman" w:eastAsia="宋体" w:hAnsi="Times New Roman" w:cs="Times New Roman"/>
                <w:bCs/>
                <w:sz w:val="20"/>
                <w:szCs w:val="20"/>
                <w:lang w:val="en-GB" w:eastAsia="en-US"/>
              </w:rPr>
              <w:t xml:space="preserve">, </w:t>
            </w:r>
            <w:r>
              <w:rPr>
                <w:rFonts w:ascii="Times New Roman" w:eastAsia="宋体" w:hAnsi="Times New Roman" w:cs="Times New Roman" w:hint="eastAsia"/>
                <w:bCs/>
                <w:sz w:val="20"/>
                <w:szCs w:val="20"/>
                <w:lang w:val="en-GB" w:eastAsia="en-US"/>
              </w:rPr>
              <w:t xml:space="preserve">RRC </w:t>
            </w:r>
            <w:r>
              <w:rPr>
                <w:rFonts w:ascii="Times New Roman" w:eastAsia="宋体" w:hAnsi="Times New Roman" w:cs="Times New Roman"/>
                <w:bCs/>
                <w:sz w:val="20"/>
                <w:szCs w:val="20"/>
                <w:lang w:val="en-GB" w:eastAsia="en-US"/>
              </w:rPr>
              <w:t>state transition;</w:t>
            </w:r>
          </w:p>
          <w:p w14:paraId="46C9D670"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lastRenderedPageBreak/>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w:t>
            </w:r>
            <w:proofErr w:type="spellStart"/>
            <w:r>
              <w:rPr>
                <w:bCs/>
              </w:rPr>
              <w:t>IoT</w:t>
            </w:r>
            <w:proofErr w:type="spellEnd"/>
            <w:r>
              <w:rPr>
                <w:bCs/>
              </w:rPr>
              <w:t xml:space="preserve"> scenarios. </w:t>
            </w:r>
          </w:p>
        </w:tc>
      </w:tr>
      <w:tr w:rsidR="003E329F" w14:paraId="2499C6CD" w14:textId="77777777">
        <w:tc>
          <w:tcPr>
            <w:tcW w:w="1937" w:type="dxa"/>
          </w:tcPr>
          <w:p w14:paraId="0A6A0D60" w14:textId="77777777" w:rsidR="003E329F" w:rsidRDefault="00F4102B">
            <w:pPr>
              <w:spacing w:after="0"/>
              <w:rPr>
                <w:rFonts w:ascii="Arial" w:hAnsi="Arial" w:cs="Arial"/>
              </w:rPr>
            </w:pPr>
            <w:proofErr w:type="spellStart"/>
            <w:r>
              <w:rPr>
                <w:rFonts w:ascii="Arial" w:hAnsi="Arial" w:cs="Arial"/>
              </w:rPr>
              <w:lastRenderedPageBreak/>
              <w:t>Fraunhofer</w:t>
            </w:r>
            <w:proofErr w:type="spellEnd"/>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proofErr w:type="spellStart"/>
            <w:r>
              <w:rPr>
                <w:rFonts w:ascii="Arial" w:hAnsi="Arial" w:cs="Arial"/>
              </w:rPr>
              <w:t>MediaTek</w:t>
            </w:r>
            <w:proofErr w:type="spellEnd"/>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 xml:space="preserve">All optional techniques for NR are by default still optional and available to RedCap. We are OK to say that CA related ones are (maybe) not supported (like dormant cell), but that can be decided later. So the decision is whether these techniques are either included in the </w:t>
            </w:r>
            <w:proofErr w:type="spellStart"/>
            <w:r>
              <w:rPr>
                <w:rFonts w:ascii="Arial" w:hAnsi="Arial" w:cs="Arial"/>
              </w:rPr>
              <w:t>eval</w:t>
            </w:r>
            <w:proofErr w:type="spellEnd"/>
            <w:r>
              <w:rPr>
                <w:rFonts w:ascii="Arial" w:hAnsi="Arial" w:cs="Arial"/>
              </w:rPr>
              <w:t xml:space="preserve">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af0"/>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af0"/>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lastRenderedPageBreak/>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proofErr w:type="spellStart"/>
            <w:r>
              <w:rPr>
                <w:rFonts w:ascii="Arial" w:hAnsi="Arial" w:cs="Arial"/>
              </w:rPr>
              <w:t>Spreadtrum</w:t>
            </w:r>
            <w:proofErr w:type="spellEnd"/>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af0"/>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14:paraId="7763CC1C" w14:textId="77777777" w:rsidR="003E329F" w:rsidRDefault="00F4102B">
            <w:pPr>
              <w:pStyle w:val="af0"/>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af0"/>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af0"/>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af0"/>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lastRenderedPageBreak/>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af0"/>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af0"/>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af0"/>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af0"/>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a"/>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9FD3A4"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9FD3A4"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proofErr w:type="spellStart"/>
            <w:r>
              <w:rPr>
                <w:rFonts w:ascii="Arial" w:hAnsi="Arial" w:cs="Arial"/>
              </w:rPr>
              <w:t>MediaTek</w:t>
            </w:r>
            <w:proofErr w:type="spellEnd"/>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w:t>
            </w:r>
            <w:proofErr w:type="spellStart"/>
            <w:r>
              <w:rPr>
                <w:rFonts w:ascii="Arial" w:hAnsi="Arial" w:cs="Arial"/>
              </w:rPr>
              <w:t>BDs.</w:t>
            </w:r>
            <w:proofErr w:type="spellEnd"/>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af0"/>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af0"/>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more large AL is needed considering the reduction of Rx, the bandwidth is limited, the number of RedCap UE is numerous in the system. Group scheduling is a straightforward way to reduce PDCCH overhead</w:t>
            </w:r>
            <w:proofErr w:type="gramStart"/>
            <w:r>
              <w:rPr>
                <w:rFonts w:ascii="Arial" w:hAnsi="Arial" w:cs="Arial" w:hint="eastAsia"/>
                <w:lang w:eastAsia="zh-CN"/>
              </w:rPr>
              <w:t>,  which</w:t>
            </w:r>
            <w:proofErr w:type="gramEnd"/>
            <w:r>
              <w:rPr>
                <w:rFonts w:ascii="Arial" w:hAnsi="Arial" w:cs="Arial" w:hint="eastAsia"/>
                <w:lang w:eastAsia="zh-CN"/>
              </w:rPr>
              <w:t xml:space="preserve">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lastRenderedPageBreak/>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 xml:space="preserve">Agree with </w:t>
            </w:r>
            <w:proofErr w:type="spellStart"/>
            <w:r>
              <w:rPr>
                <w:rFonts w:ascii="Arial" w:hAnsi="Arial" w:cs="Arial"/>
              </w:rPr>
              <w:t>MediaTek</w:t>
            </w:r>
            <w:proofErr w:type="spellEnd"/>
            <w:r>
              <w:rPr>
                <w:rFonts w:ascii="Arial" w:hAnsi="Arial" w:cs="Arial"/>
              </w:rPr>
              <w:t xml:space="preserve">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xml:space="preserve">. We agree with </w:t>
            </w:r>
            <w:proofErr w:type="spellStart"/>
            <w:r>
              <w:rPr>
                <w:rFonts w:ascii="Arial" w:eastAsia="MS Mincho" w:hAnsi="Arial" w:cs="Arial"/>
                <w:lang w:eastAsia="ja-JP"/>
              </w:rPr>
              <w:t>MediaTek</w:t>
            </w:r>
            <w:proofErr w:type="spellEnd"/>
            <w:r>
              <w:rPr>
                <w:rFonts w:ascii="Arial" w:eastAsia="MS Mincho" w:hAnsi="Arial" w:cs="Arial"/>
                <w:lang w:eastAsia="ja-JP"/>
              </w:rPr>
              <w:t xml:space="preserve">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7DC0A567"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rPr>
              <w:t>BDs.</w:t>
            </w:r>
            <w:proofErr w:type="spellEnd"/>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lastRenderedPageBreak/>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af0"/>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9FD3A4"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9FD3A4"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w:t>
            </w:r>
            <w:r>
              <w:rPr>
                <w:rFonts w:ascii="Arial" w:hAnsi="Arial" w:cs="Arial"/>
                <w:lang w:eastAsia="zh-CN"/>
              </w:rPr>
              <w:lastRenderedPageBreak/>
              <w:t xml:space="preserve">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lastRenderedPageBreak/>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proofErr w:type="spellStart"/>
            <w:r>
              <w:rPr>
                <w:rFonts w:ascii="Arial" w:hAnsi="Arial" w:cs="Arial"/>
              </w:rPr>
              <w:t>MediaTek</w:t>
            </w:r>
            <w:proofErr w:type="spellEnd"/>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lastRenderedPageBreak/>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aa"/>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9FD3A4"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9FD3A4"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9FD3A4"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FD7C24">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FD7C24">
        <w:tc>
          <w:tcPr>
            <w:tcW w:w="1480" w:type="dxa"/>
          </w:tcPr>
          <w:p w14:paraId="2106BD48" w14:textId="0FECAB04" w:rsidR="00420A44"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1A98413C" w14:textId="0569767F" w:rsidR="00420A44"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5E0B589C" w14:textId="77777777" w:rsidR="00420A44" w:rsidRPr="00B868D3" w:rsidRDefault="00420A44" w:rsidP="00FD7C24">
            <w:pPr>
              <w:rPr>
                <w:lang w:val="en-US"/>
              </w:rPr>
            </w:pPr>
          </w:p>
        </w:tc>
      </w:tr>
      <w:tr w:rsidR="00B95F64" w:rsidRPr="00B868D3" w14:paraId="2A494ECA" w14:textId="77777777" w:rsidTr="00FD7C24">
        <w:tc>
          <w:tcPr>
            <w:tcW w:w="1480" w:type="dxa"/>
          </w:tcPr>
          <w:p w14:paraId="3BADC4BF" w14:textId="176125D6" w:rsidR="00B95F64" w:rsidRPr="00B868D3" w:rsidRDefault="00B95F64" w:rsidP="00B95F64">
            <w:pPr>
              <w:rPr>
                <w:lang w:val="en-US"/>
              </w:rPr>
            </w:pPr>
            <w:r>
              <w:rPr>
                <w:lang w:val="en-US"/>
              </w:rPr>
              <w:t>Samsung</w:t>
            </w:r>
          </w:p>
        </w:tc>
        <w:tc>
          <w:tcPr>
            <w:tcW w:w="1350" w:type="dxa"/>
          </w:tcPr>
          <w:p w14:paraId="1461AF07" w14:textId="04F54B20" w:rsidR="00B95F64" w:rsidRPr="00B868D3" w:rsidRDefault="00B95F64" w:rsidP="00B95F64">
            <w:pPr>
              <w:rPr>
                <w:lang w:val="en-US"/>
              </w:rPr>
            </w:pPr>
            <w:r>
              <w:rPr>
                <w:lang w:val="en-US"/>
              </w:rPr>
              <w:t>Partially Y</w:t>
            </w:r>
          </w:p>
        </w:tc>
        <w:tc>
          <w:tcPr>
            <w:tcW w:w="6801" w:type="dxa"/>
          </w:tcPr>
          <w:p w14:paraId="514FCFEF" w14:textId="0C1718EA" w:rsidR="00B95F64" w:rsidRDefault="00B95F64" w:rsidP="00B95F64">
            <w:r w:rsidRPr="00700EC1">
              <w:t>It’s not clear what dynamic adaptation of PDCCH monitoring technique may include. We agree the adaptation on PDCCH monitoring, such as SS set switching and/or PDCCH monitoring pe</w:t>
            </w:r>
            <w:r w:rsidR="00215D32">
              <w:t>riodicity,</w:t>
            </w:r>
            <w:r>
              <w:t xml:space="preserve"> </w:t>
            </w:r>
            <w:r w:rsidR="00215D32">
              <w:t xml:space="preserve">that are applicable to all types of UEs </w:t>
            </w:r>
            <w:r>
              <w:t>can be discussed in Rel-17 PS</w:t>
            </w:r>
            <w:r w:rsidRPr="00700EC1">
              <w:t xml:space="preserve"> WI</w:t>
            </w:r>
            <w:r>
              <w:t xml:space="preserve"> to avoid duplicated work</w:t>
            </w:r>
            <w:r w:rsidRPr="00700EC1">
              <w:t xml:space="preserve">. </w:t>
            </w:r>
            <w:r w:rsidR="00215D32">
              <w:t>But, we don’t see any reason to deprioritize or exclude L1 triggering based technique in general. For example, adaptation directly on maximum number of PDCCH candidates/CCE limits is within the scope of the SID.</w:t>
            </w:r>
          </w:p>
          <w:p w14:paraId="6D237B95" w14:textId="6955E2B9" w:rsidR="00215D32" w:rsidRPr="00215D32" w:rsidRDefault="00215D32" w:rsidP="00B95F64">
            <w:pPr>
              <w:rPr>
                <w:rFonts w:eastAsia="MS PGothic"/>
                <w:lang w:eastAsia="ja-JP"/>
              </w:rPr>
            </w:pPr>
            <w:r>
              <w:t>We suggest to consider following change:</w:t>
            </w:r>
          </w:p>
          <w:p w14:paraId="028458A4" w14:textId="2BBAE432" w:rsidR="00B95F64" w:rsidRPr="00215D32" w:rsidRDefault="00B95F64" w:rsidP="00215D32">
            <w:pPr>
              <w:spacing w:before="120" w:after="0"/>
              <w:rPr>
                <w:rFonts w:ascii="Arial" w:hAnsi="Arial" w:cs="Arial"/>
                <w:b/>
                <w:bCs/>
                <w:lang w:eastAsia="zh-CN"/>
              </w:rPr>
            </w:pPr>
            <w:r w:rsidRPr="007E6475">
              <w:rPr>
                <w:rFonts w:ascii="Arial" w:hAnsi="Arial" w:cs="Arial"/>
                <w:b/>
                <w:bCs/>
                <w:lang w:eastAsia="zh-CN"/>
              </w:rPr>
              <w:t xml:space="preserve">Proposal 7: Discussion on dynamic adaptation of PDCCH monitoring technique </w:t>
            </w:r>
            <w:r w:rsidRPr="007E6475">
              <w:rPr>
                <w:rFonts w:ascii="Arial" w:hAnsi="Arial" w:cs="Arial"/>
                <w:b/>
                <w:bCs/>
                <w:color w:val="FF0000"/>
                <w:lang w:eastAsia="zh-CN"/>
              </w:rPr>
              <w:t xml:space="preserve">that are not exclusive to RedCap </w:t>
            </w:r>
            <w:r>
              <w:rPr>
                <w:rFonts w:ascii="Arial" w:hAnsi="Arial" w:cs="Arial"/>
                <w:b/>
                <w:bCs/>
                <w:color w:val="FF0000"/>
                <w:lang w:eastAsia="zh-CN"/>
              </w:rPr>
              <w:t xml:space="preserve">UEs </w:t>
            </w:r>
            <w:r w:rsidRPr="007E6475">
              <w:rPr>
                <w:rFonts w:ascii="Arial" w:hAnsi="Arial" w:cs="Arial"/>
                <w:b/>
                <w:bCs/>
                <w:lang w:eastAsia="zh-CN"/>
              </w:rPr>
              <w:t xml:space="preserve">is </w:t>
            </w:r>
            <w:r w:rsidR="00215D32">
              <w:rPr>
                <w:rFonts w:ascii="Arial" w:hAnsi="Arial" w:cs="Arial"/>
                <w:b/>
                <w:bCs/>
                <w:lang w:eastAsia="zh-CN"/>
              </w:rPr>
              <w:t xml:space="preserve">deprioritized under Redcap SI. </w:t>
            </w:r>
          </w:p>
        </w:tc>
      </w:tr>
      <w:tr w:rsidR="00420A44" w:rsidRPr="00B868D3" w14:paraId="05A1130E" w14:textId="77777777" w:rsidTr="00FD7C24">
        <w:tc>
          <w:tcPr>
            <w:tcW w:w="1480" w:type="dxa"/>
          </w:tcPr>
          <w:p w14:paraId="5960729A" w14:textId="2806830E" w:rsidR="00420A44" w:rsidRPr="00B868D3" w:rsidRDefault="007A7ADB" w:rsidP="00FD7C24">
            <w:pPr>
              <w:rPr>
                <w:rFonts w:hint="eastAsia"/>
                <w:lang w:val="en-US" w:eastAsia="zh-CN"/>
              </w:rPr>
            </w:pPr>
            <w:r>
              <w:rPr>
                <w:rFonts w:hint="eastAsia"/>
                <w:lang w:val="en-US" w:eastAsia="zh-CN"/>
              </w:rPr>
              <w:t>C</w:t>
            </w:r>
            <w:r>
              <w:rPr>
                <w:lang w:val="en-US" w:eastAsia="zh-CN"/>
              </w:rPr>
              <w:t>MCC</w:t>
            </w:r>
          </w:p>
        </w:tc>
        <w:tc>
          <w:tcPr>
            <w:tcW w:w="1350" w:type="dxa"/>
          </w:tcPr>
          <w:p w14:paraId="641958E8" w14:textId="4BF196DA" w:rsidR="00420A44" w:rsidRPr="00B868D3" w:rsidRDefault="007A7ADB" w:rsidP="00FD7C24">
            <w:pPr>
              <w:rPr>
                <w:rFonts w:hint="eastAsia"/>
                <w:lang w:val="en-US" w:eastAsia="zh-CN"/>
              </w:rPr>
            </w:pPr>
            <w:r>
              <w:rPr>
                <w:lang w:val="en-US" w:eastAsia="zh-CN"/>
              </w:rPr>
              <w:t>Y</w:t>
            </w:r>
          </w:p>
        </w:tc>
        <w:tc>
          <w:tcPr>
            <w:tcW w:w="6801" w:type="dxa"/>
          </w:tcPr>
          <w:p w14:paraId="3B74A9C1" w14:textId="77A3A56D" w:rsidR="00420A44" w:rsidRPr="00B868D3" w:rsidRDefault="007A7ADB" w:rsidP="00FD7C24">
            <w:pPr>
              <w:rPr>
                <w:lang w:val="en-US"/>
              </w:rPr>
            </w:pPr>
            <w:r w:rsidRPr="007A7ADB">
              <w:rPr>
                <w:lang w:val="en-US"/>
              </w:rPr>
              <w:t>The dynamic adaptation of PDCCH monitoring technique for power saving should also be supported for RedCap.</w:t>
            </w: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a"/>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9FD3A4" w:themeFill="background1" w:themeFillShade="D9"/>
          </w:tcPr>
          <w:p w14:paraId="5D8689BD" w14:textId="77777777" w:rsidR="003E329F" w:rsidRDefault="00F4102B">
            <w:pPr>
              <w:spacing w:after="0"/>
              <w:rPr>
                <w:rFonts w:ascii="Arial" w:hAnsi="Arial" w:cs="Arial"/>
                <w:b/>
                <w:bCs/>
              </w:rPr>
            </w:pPr>
            <w:r>
              <w:rPr>
                <w:rFonts w:ascii="Arial" w:hAnsi="Arial" w:cs="Arial"/>
                <w:b/>
                <w:bCs/>
              </w:rPr>
              <w:lastRenderedPageBreak/>
              <w:t>Company</w:t>
            </w:r>
          </w:p>
        </w:tc>
        <w:tc>
          <w:tcPr>
            <w:tcW w:w="8218" w:type="dxa"/>
            <w:shd w:val="clear" w:color="auto" w:fill="9FD3A4"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8218" w:type="dxa"/>
          </w:tcPr>
          <w:p w14:paraId="29C0483A" w14:textId="77777777"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proofErr w:type="spellStart"/>
            <w:r>
              <w:rPr>
                <w:rFonts w:ascii="Arial" w:hAnsi="Arial" w:cs="Arial"/>
              </w:rPr>
              <w:t>MediaTek</w:t>
            </w:r>
            <w:proofErr w:type="spellEnd"/>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lastRenderedPageBreak/>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9FD3A4"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9FD3A4"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proofErr w:type="spellStart"/>
            <w:r>
              <w:rPr>
                <w:rFonts w:ascii="Arial" w:hAnsi="Arial" w:cs="Arial"/>
              </w:rPr>
              <w:t>Fraunhofer</w:t>
            </w:r>
            <w:proofErr w:type="spellEnd"/>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proofErr w:type="spellStart"/>
            <w:r>
              <w:rPr>
                <w:rFonts w:ascii="Arial" w:hAnsi="Arial" w:cs="Arial"/>
              </w:rPr>
              <w:t>MediaTek</w:t>
            </w:r>
            <w:proofErr w:type="spellEnd"/>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proofErr w:type="spellStart"/>
            <w:r>
              <w:rPr>
                <w:rFonts w:ascii="Arial" w:hAnsi="Arial" w:cs="Arial"/>
                <w:lang w:eastAsia="zh-CN"/>
              </w:rPr>
              <w:t>Sequans</w:t>
            </w:r>
            <w:proofErr w:type="spellEnd"/>
          </w:p>
        </w:tc>
        <w:tc>
          <w:tcPr>
            <w:tcW w:w="8218" w:type="dxa"/>
          </w:tcPr>
          <w:p w14:paraId="79203173" w14:textId="77777777" w:rsidR="003E329F" w:rsidRDefault="00F4102B">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w:t>
            </w:r>
            <w:r>
              <w:rPr>
                <w:rFonts w:ascii="Arial" w:hAnsi="Arial" w:cs="Arial"/>
                <w:lang w:eastAsia="zh-CN"/>
              </w:rPr>
              <w:lastRenderedPageBreak/>
              <w:t xml:space="preserve">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aa"/>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proofErr w:type="spellStart"/>
            <w:r w:rsidR="00541A3C">
              <w:rPr>
                <w:rFonts w:ascii="Arial" w:hAnsi="Arial" w:cs="Arial"/>
              </w:rPr>
              <w:t>Fraunhofer</w:t>
            </w:r>
            <w:proofErr w:type="spellEnd"/>
            <w:r w:rsidR="00541A3C">
              <w:rPr>
                <w:rFonts w:ascii="Arial" w:hAnsi="Arial" w:cs="Arial"/>
              </w:rPr>
              <w:t>,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spellStart"/>
            <w:r w:rsidR="00541A3C">
              <w:rPr>
                <w:rFonts w:ascii="Arial" w:hAnsi="Arial" w:cs="Arial"/>
                <w:lang w:val="en-US"/>
              </w:rPr>
              <w:t>Futurewei</w:t>
            </w:r>
            <w:proofErr w:type="spellEnd"/>
            <w:r w:rsidR="00541A3C">
              <w:rPr>
                <w:rFonts w:ascii="Arial" w:hAnsi="Arial" w:cs="Arial"/>
                <w:lang w:val="en-US"/>
              </w:rPr>
              <w:t xml:space="preserve">(seems out of scope), Ericsson, CATT, CMCC, Interdigital, WILUS, </w:t>
            </w:r>
            <w:proofErr w:type="spellStart"/>
            <w:r w:rsidR="00541A3C">
              <w:rPr>
                <w:rFonts w:ascii="Arial" w:hAnsi="Arial" w:cs="Arial"/>
                <w:lang w:val="en-US"/>
              </w:rPr>
              <w:t>Sequans</w:t>
            </w:r>
            <w:proofErr w:type="spellEnd"/>
            <w:r w:rsidR="00541A3C">
              <w:rPr>
                <w:rFonts w:ascii="Arial" w:hAnsi="Arial" w:cs="Arial"/>
                <w:lang w:val="en-US"/>
              </w:rPr>
              <w:t xml:space="preserve">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aa"/>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9FD3A4"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9FD3A4"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9FD3A4"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FD7C24">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FD7C24">
        <w:tc>
          <w:tcPr>
            <w:tcW w:w="1480" w:type="dxa"/>
          </w:tcPr>
          <w:p w14:paraId="7707E90D" w14:textId="6BA31A5F" w:rsidR="005D0333" w:rsidRPr="00B868D3" w:rsidRDefault="005D0333" w:rsidP="005D0333">
            <w:pPr>
              <w:rPr>
                <w:lang w:val="en-US"/>
              </w:rPr>
            </w:pPr>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964AA8" w:rsidRPr="00B868D3" w14:paraId="1A1B7CA3" w14:textId="77777777" w:rsidTr="00FD7C24">
        <w:tc>
          <w:tcPr>
            <w:tcW w:w="1480" w:type="dxa"/>
          </w:tcPr>
          <w:p w14:paraId="0E7046F0" w14:textId="39F3A8E6" w:rsidR="00964AA8"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045E1B37" w14:textId="53A35353" w:rsidR="00964AA8"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2946BF09" w14:textId="77777777" w:rsidR="00964AA8" w:rsidRPr="00B868D3" w:rsidRDefault="00964AA8" w:rsidP="00FD7C24">
            <w:pPr>
              <w:rPr>
                <w:lang w:val="en-US"/>
              </w:rPr>
            </w:pPr>
          </w:p>
        </w:tc>
      </w:tr>
      <w:tr w:rsidR="00B95F64" w:rsidRPr="00B868D3" w14:paraId="2E21161A" w14:textId="77777777" w:rsidTr="00FD7C24">
        <w:tc>
          <w:tcPr>
            <w:tcW w:w="1480" w:type="dxa"/>
          </w:tcPr>
          <w:p w14:paraId="2B892DD1" w14:textId="30EB8DC7" w:rsidR="00B95F64" w:rsidRPr="00B868D3" w:rsidRDefault="00B95F64" w:rsidP="00B95F64">
            <w:pPr>
              <w:rPr>
                <w:lang w:val="en-US"/>
              </w:rPr>
            </w:pPr>
            <w:r>
              <w:rPr>
                <w:lang w:val="en-US"/>
              </w:rPr>
              <w:t>Samsung</w:t>
            </w:r>
          </w:p>
        </w:tc>
        <w:tc>
          <w:tcPr>
            <w:tcW w:w="1350" w:type="dxa"/>
          </w:tcPr>
          <w:p w14:paraId="48AF7208" w14:textId="22CF3D71" w:rsidR="00B95F64" w:rsidRPr="00B868D3" w:rsidRDefault="00B95F64" w:rsidP="00B95F64">
            <w:pPr>
              <w:rPr>
                <w:lang w:val="en-US"/>
              </w:rPr>
            </w:pPr>
            <w:r>
              <w:rPr>
                <w:lang w:val="en-US"/>
              </w:rPr>
              <w:t>Y</w:t>
            </w:r>
          </w:p>
        </w:tc>
        <w:tc>
          <w:tcPr>
            <w:tcW w:w="6801" w:type="dxa"/>
          </w:tcPr>
          <w:p w14:paraId="0DB68536" w14:textId="77777777" w:rsidR="00B95F64" w:rsidRPr="00B95F64" w:rsidRDefault="00B95F64" w:rsidP="00B95F64">
            <w:pPr>
              <w:spacing w:before="120" w:after="0"/>
            </w:pPr>
          </w:p>
        </w:tc>
      </w:tr>
      <w:tr w:rsidR="00B95F64" w:rsidRPr="00B868D3" w14:paraId="586698C5" w14:textId="77777777" w:rsidTr="00FD7C24">
        <w:tc>
          <w:tcPr>
            <w:tcW w:w="1480" w:type="dxa"/>
          </w:tcPr>
          <w:p w14:paraId="4659A0BD" w14:textId="30696D41" w:rsidR="00B95F64" w:rsidRPr="00B868D3" w:rsidRDefault="007A7ADB" w:rsidP="00B95F64">
            <w:pPr>
              <w:rPr>
                <w:rFonts w:hint="eastAsia"/>
                <w:lang w:val="en-US" w:eastAsia="zh-CN"/>
              </w:rPr>
            </w:pPr>
            <w:r>
              <w:rPr>
                <w:rFonts w:hint="eastAsia"/>
                <w:lang w:val="en-US" w:eastAsia="zh-CN"/>
              </w:rPr>
              <w:lastRenderedPageBreak/>
              <w:t>C</w:t>
            </w:r>
            <w:r>
              <w:rPr>
                <w:lang w:val="en-US" w:eastAsia="zh-CN"/>
              </w:rPr>
              <w:t>MCC</w:t>
            </w:r>
          </w:p>
        </w:tc>
        <w:tc>
          <w:tcPr>
            <w:tcW w:w="1350" w:type="dxa"/>
          </w:tcPr>
          <w:p w14:paraId="77783C76" w14:textId="57912CA1" w:rsidR="00B95F64" w:rsidRPr="00B868D3" w:rsidRDefault="007A7ADB" w:rsidP="00B95F64">
            <w:pPr>
              <w:rPr>
                <w:rFonts w:hint="eastAsia"/>
                <w:lang w:val="en-US" w:eastAsia="zh-CN"/>
              </w:rPr>
            </w:pPr>
            <w:r>
              <w:rPr>
                <w:rFonts w:hint="eastAsia"/>
                <w:lang w:val="en-US" w:eastAsia="zh-CN"/>
              </w:rPr>
              <w:t>Y</w:t>
            </w:r>
            <w:bookmarkStart w:id="2" w:name="_GoBack"/>
            <w:bookmarkEnd w:id="2"/>
          </w:p>
        </w:tc>
        <w:tc>
          <w:tcPr>
            <w:tcW w:w="6801" w:type="dxa"/>
          </w:tcPr>
          <w:p w14:paraId="5AB477D9" w14:textId="77777777" w:rsidR="00B95F64" w:rsidRPr="00B868D3" w:rsidRDefault="00B95F64" w:rsidP="00B95F6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9FD3A4"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9FD3A4"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Any solution for the power saving should not be precluded. For example, Multi-TB scheduling or pre-configured transmission is good in the scenario with low mobility. And these solutions are adopted in the MTC/NB-</w:t>
            </w:r>
            <w:proofErr w:type="spellStart"/>
            <w:r>
              <w:rPr>
                <w:rFonts w:ascii="Arial" w:hAnsi="Arial" w:cs="Arial"/>
                <w:lang w:eastAsia="zh-CN"/>
              </w:rPr>
              <w:t>IoT</w:t>
            </w:r>
            <w:proofErr w:type="spellEnd"/>
            <w:r>
              <w:rPr>
                <w:rFonts w:ascii="Arial" w:hAnsi="Arial" w:cs="Arial"/>
                <w:lang w:eastAsia="zh-CN"/>
              </w:rPr>
              <w:t xml:space="preserve">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proofErr w:type="spellStart"/>
            <w:r>
              <w:rPr>
                <w:rFonts w:ascii="Arial" w:hAnsi="Arial" w:cs="Arial"/>
              </w:rPr>
              <w:t>MediaTek</w:t>
            </w:r>
            <w:proofErr w:type="spellEnd"/>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 xml:space="preserve">Agree with </w:t>
            </w:r>
            <w:proofErr w:type="spellStart"/>
            <w:r>
              <w:rPr>
                <w:rFonts w:ascii="Arial" w:eastAsia="MS Mincho" w:hAnsi="Arial" w:cs="Arial" w:hint="eastAsia"/>
                <w:lang w:eastAsia="ja-JP"/>
              </w:rPr>
              <w:t>MediaTek</w:t>
            </w:r>
            <w:proofErr w:type="spellEnd"/>
            <w:r>
              <w:rPr>
                <w:rFonts w:ascii="Arial" w:eastAsia="MS Mincho" w:hAnsi="Arial" w:cs="Arial" w:hint="eastAsia"/>
                <w:lang w:eastAsia="ja-JP"/>
              </w:rPr>
              <w:t>.</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af0"/>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af0"/>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af0"/>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RedCap-specific characteristics and use cases that motivates the study of power savings techniques separate from the power savings SI. For e.g., UL heavy traffic models as well as large </w:t>
            </w:r>
            <w:r>
              <w:rPr>
                <w:rFonts w:ascii="Arial" w:hAnsi="Arial" w:cs="Arial"/>
              </w:rPr>
              <w:lastRenderedPageBreak/>
              <w:t>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af0"/>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af0"/>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af0"/>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af0"/>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af0"/>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1"/>
        <w:rPr>
          <w:rFonts w:cs="Arial"/>
          <w:lang w:val="en-US"/>
        </w:rPr>
      </w:pPr>
      <w:r>
        <w:rPr>
          <w:rFonts w:cs="Arial"/>
          <w:lang w:val="en-US"/>
        </w:rPr>
        <w:t>References</w:t>
      </w:r>
    </w:p>
    <w:p w14:paraId="3CFE915B" w14:textId="77777777" w:rsidR="003E329F" w:rsidRDefault="00F4102B">
      <w:pPr>
        <w:pStyle w:val="af0"/>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a4"/>
        <w:numPr>
          <w:ilvl w:val="0"/>
          <w:numId w:val="21"/>
        </w:numPr>
        <w:rPr>
          <w:rFonts w:cs="Arial"/>
          <w:sz w:val="20"/>
          <w:szCs w:val="20"/>
        </w:rPr>
      </w:pPr>
      <w:r>
        <w:rPr>
          <w:rFonts w:cs="Arial"/>
          <w:sz w:val="20"/>
          <w:szCs w:val="20"/>
        </w:rPr>
        <w:t>RAN1 101 e-meeting Chairman Notes</w:t>
      </w:r>
    </w:p>
    <w:p w14:paraId="6714A35C" w14:textId="77777777" w:rsidR="003E329F" w:rsidRDefault="005F4E18">
      <w:pPr>
        <w:pStyle w:val="a4"/>
        <w:numPr>
          <w:ilvl w:val="0"/>
          <w:numId w:val="21"/>
        </w:numPr>
        <w:rPr>
          <w:rFonts w:cs="Arial"/>
          <w:sz w:val="20"/>
          <w:szCs w:val="20"/>
        </w:rPr>
      </w:pPr>
      <w:hyperlink r:id="rId13" w:history="1">
        <w:r w:rsidR="00F4102B">
          <w:rPr>
            <w:rStyle w:val="ad"/>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5F4E18">
      <w:pPr>
        <w:pStyle w:val="a4"/>
        <w:numPr>
          <w:ilvl w:val="0"/>
          <w:numId w:val="21"/>
        </w:numPr>
        <w:rPr>
          <w:rFonts w:cs="Arial"/>
          <w:sz w:val="20"/>
          <w:szCs w:val="20"/>
        </w:rPr>
      </w:pPr>
      <w:hyperlink r:id="rId14" w:history="1">
        <w:r w:rsidR="00F4102B">
          <w:rPr>
            <w:rStyle w:val="ad"/>
            <w:rFonts w:cs="Arial"/>
            <w:sz w:val="20"/>
            <w:szCs w:val="20"/>
          </w:rPr>
          <w:t>R1-2005270</w:t>
        </w:r>
      </w:hyperlink>
      <w:r w:rsidR="00F4102B">
        <w:rPr>
          <w:rFonts w:cs="Arial"/>
          <w:sz w:val="20"/>
          <w:szCs w:val="20"/>
        </w:rPr>
        <w:tab/>
        <w:t>Power saving for reduced capability devices</w:t>
      </w:r>
      <w:r w:rsidR="00F4102B">
        <w:rPr>
          <w:rFonts w:cs="Arial"/>
          <w:sz w:val="20"/>
          <w:szCs w:val="20"/>
        </w:rPr>
        <w:tab/>
        <w:t xml:space="preserve">Huawei, </w:t>
      </w:r>
      <w:proofErr w:type="spellStart"/>
      <w:r w:rsidR="00F4102B">
        <w:rPr>
          <w:rFonts w:cs="Arial"/>
          <w:sz w:val="20"/>
          <w:szCs w:val="20"/>
        </w:rPr>
        <w:t>HiSilicon</w:t>
      </w:r>
      <w:proofErr w:type="spellEnd"/>
    </w:p>
    <w:p w14:paraId="360D0E20" w14:textId="77777777" w:rsidR="003E329F" w:rsidRDefault="005F4E18">
      <w:pPr>
        <w:pStyle w:val="a4"/>
        <w:numPr>
          <w:ilvl w:val="0"/>
          <w:numId w:val="21"/>
        </w:numPr>
        <w:rPr>
          <w:rFonts w:cs="Arial"/>
          <w:sz w:val="20"/>
          <w:szCs w:val="20"/>
        </w:rPr>
      </w:pPr>
      <w:hyperlink r:id="rId15" w:history="1">
        <w:r w:rsidR="00F4102B">
          <w:rPr>
            <w:rStyle w:val="ad"/>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5F4E18">
      <w:pPr>
        <w:pStyle w:val="a4"/>
        <w:numPr>
          <w:ilvl w:val="0"/>
          <w:numId w:val="21"/>
        </w:numPr>
        <w:rPr>
          <w:rFonts w:cs="Arial"/>
          <w:sz w:val="20"/>
          <w:szCs w:val="20"/>
        </w:rPr>
      </w:pPr>
      <w:hyperlink r:id="rId16" w:history="1">
        <w:r w:rsidR="00F4102B">
          <w:rPr>
            <w:rStyle w:val="ad"/>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5F4E18">
      <w:pPr>
        <w:pStyle w:val="a4"/>
        <w:numPr>
          <w:ilvl w:val="0"/>
          <w:numId w:val="21"/>
        </w:numPr>
        <w:rPr>
          <w:rFonts w:cs="Arial"/>
          <w:sz w:val="20"/>
          <w:szCs w:val="20"/>
        </w:rPr>
      </w:pPr>
      <w:hyperlink r:id="rId17" w:history="1">
        <w:r w:rsidR="00F4102B">
          <w:rPr>
            <w:rStyle w:val="ad"/>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5F4E18">
      <w:pPr>
        <w:pStyle w:val="a4"/>
        <w:numPr>
          <w:ilvl w:val="0"/>
          <w:numId w:val="21"/>
        </w:numPr>
        <w:rPr>
          <w:rFonts w:cs="Arial"/>
          <w:sz w:val="20"/>
          <w:szCs w:val="20"/>
        </w:rPr>
      </w:pPr>
      <w:hyperlink r:id="rId18" w:history="1">
        <w:r w:rsidR="00F4102B">
          <w:rPr>
            <w:rStyle w:val="ad"/>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5F4E18">
      <w:pPr>
        <w:pStyle w:val="a4"/>
        <w:numPr>
          <w:ilvl w:val="0"/>
          <w:numId w:val="21"/>
        </w:numPr>
        <w:rPr>
          <w:rFonts w:cs="Arial"/>
          <w:sz w:val="20"/>
          <w:szCs w:val="20"/>
        </w:rPr>
      </w:pPr>
      <w:hyperlink r:id="rId19" w:history="1">
        <w:r w:rsidR="00F4102B">
          <w:rPr>
            <w:rStyle w:val="ad"/>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r>
      <w:proofErr w:type="spellStart"/>
      <w:r w:rsidR="00F4102B">
        <w:rPr>
          <w:rFonts w:cs="Arial"/>
          <w:sz w:val="20"/>
          <w:szCs w:val="20"/>
        </w:rPr>
        <w:t>MediaTek</w:t>
      </w:r>
      <w:proofErr w:type="spellEnd"/>
      <w:r w:rsidR="00F4102B">
        <w:rPr>
          <w:rFonts w:cs="Arial"/>
          <w:sz w:val="20"/>
          <w:szCs w:val="20"/>
        </w:rPr>
        <w:t xml:space="preserve"> Inc.</w:t>
      </w:r>
    </w:p>
    <w:p w14:paraId="00EB9518" w14:textId="77777777" w:rsidR="003E329F" w:rsidRDefault="005F4E18">
      <w:pPr>
        <w:pStyle w:val="a4"/>
        <w:numPr>
          <w:ilvl w:val="0"/>
          <w:numId w:val="21"/>
        </w:numPr>
        <w:rPr>
          <w:rFonts w:cs="Arial"/>
          <w:sz w:val="20"/>
          <w:szCs w:val="20"/>
        </w:rPr>
      </w:pPr>
      <w:hyperlink r:id="rId20" w:history="1">
        <w:r w:rsidR="00F4102B">
          <w:rPr>
            <w:rStyle w:val="ad"/>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5F4E18">
      <w:pPr>
        <w:pStyle w:val="a4"/>
        <w:numPr>
          <w:ilvl w:val="0"/>
          <w:numId w:val="21"/>
        </w:numPr>
        <w:rPr>
          <w:rFonts w:cs="Arial"/>
          <w:sz w:val="20"/>
          <w:szCs w:val="20"/>
        </w:rPr>
      </w:pPr>
      <w:hyperlink r:id="rId21" w:history="1">
        <w:r w:rsidR="00F4102B">
          <w:rPr>
            <w:rStyle w:val="ad"/>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5F4E18">
      <w:pPr>
        <w:pStyle w:val="a4"/>
        <w:numPr>
          <w:ilvl w:val="0"/>
          <w:numId w:val="21"/>
        </w:numPr>
        <w:rPr>
          <w:rFonts w:cs="Arial"/>
          <w:sz w:val="20"/>
          <w:szCs w:val="20"/>
        </w:rPr>
      </w:pPr>
      <w:hyperlink r:id="rId22" w:history="1">
        <w:r w:rsidR="00F4102B">
          <w:rPr>
            <w:rStyle w:val="ad"/>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5F4E18">
      <w:pPr>
        <w:pStyle w:val="a4"/>
        <w:numPr>
          <w:ilvl w:val="0"/>
          <w:numId w:val="21"/>
        </w:numPr>
        <w:rPr>
          <w:rFonts w:cs="Arial"/>
          <w:sz w:val="20"/>
          <w:szCs w:val="20"/>
        </w:rPr>
      </w:pPr>
      <w:hyperlink r:id="rId23" w:history="1">
        <w:r w:rsidR="00F4102B">
          <w:rPr>
            <w:rStyle w:val="ad"/>
            <w:rFonts w:cs="Arial"/>
            <w:sz w:val="20"/>
            <w:szCs w:val="20"/>
          </w:rPr>
          <w:t>R1-2005779</w:t>
        </w:r>
      </w:hyperlink>
      <w:r w:rsidR="00F4102B">
        <w:rPr>
          <w:rFonts w:cs="Arial"/>
          <w:sz w:val="20"/>
          <w:szCs w:val="20"/>
        </w:rPr>
        <w:tab/>
        <w:t>Reduced PDCCH Monitoring for RedCap UEs</w:t>
      </w:r>
      <w:r w:rsidR="00F4102B">
        <w:rPr>
          <w:rFonts w:cs="Arial"/>
          <w:sz w:val="20"/>
          <w:szCs w:val="20"/>
        </w:rPr>
        <w:tab/>
      </w:r>
      <w:proofErr w:type="spellStart"/>
      <w:r w:rsidR="00F4102B">
        <w:rPr>
          <w:rFonts w:cs="Arial"/>
          <w:sz w:val="20"/>
          <w:szCs w:val="20"/>
        </w:rPr>
        <w:t>Fraunhofer</w:t>
      </w:r>
      <w:proofErr w:type="spellEnd"/>
      <w:r w:rsidR="00F4102B">
        <w:rPr>
          <w:rFonts w:cs="Arial"/>
          <w:sz w:val="20"/>
          <w:szCs w:val="20"/>
        </w:rPr>
        <w:t xml:space="preserve"> HHI, </w:t>
      </w:r>
      <w:proofErr w:type="spellStart"/>
      <w:r w:rsidR="00F4102B">
        <w:rPr>
          <w:rFonts w:cs="Arial"/>
          <w:sz w:val="20"/>
          <w:szCs w:val="20"/>
        </w:rPr>
        <w:t>Fraunhofer</w:t>
      </w:r>
      <w:proofErr w:type="spellEnd"/>
      <w:r w:rsidR="00F4102B">
        <w:rPr>
          <w:rFonts w:cs="Arial"/>
          <w:sz w:val="20"/>
          <w:szCs w:val="20"/>
        </w:rPr>
        <w:t xml:space="preserve"> IIS</w:t>
      </w:r>
    </w:p>
    <w:p w14:paraId="3902F691" w14:textId="77777777" w:rsidR="003E329F" w:rsidRDefault="005F4E18">
      <w:pPr>
        <w:pStyle w:val="a4"/>
        <w:numPr>
          <w:ilvl w:val="0"/>
          <w:numId w:val="21"/>
        </w:numPr>
        <w:rPr>
          <w:rFonts w:cs="Arial"/>
          <w:sz w:val="20"/>
          <w:szCs w:val="20"/>
        </w:rPr>
      </w:pPr>
      <w:hyperlink r:id="rId24" w:history="1">
        <w:r w:rsidR="00F4102B">
          <w:rPr>
            <w:rStyle w:val="ad"/>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5F4E18">
      <w:pPr>
        <w:pStyle w:val="a4"/>
        <w:numPr>
          <w:ilvl w:val="0"/>
          <w:numId w:val="21"/>
        </w:numPr>
        <w:ind w:left="450" w:hanging="450"/>
        <w:rPr>
          <w:rFonts w:cs="Arial"/>
          <w:sz w:val="20"/>
          <w:szCs w:val="20"/>
        </w:rPr>
      </w:pPr>
      <w:hyperlink r:id="rId25" w:history="1">
        <w:r w:rsidR="00F4102B">
          <w:rPr>
            <w:rStyle w:val="ad"/>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5F4E18">
      <w:pPr>
        <w:pStyle w:val="a4"/>
        <w:numPr>
          <w:ilvl w:val="0"/>
          <w:numId w:val="21"/>
        </w:numPr>
        <w:ind w:left="450" w:hanging="450"/>
        <w:rPr>
          <w:rFonts w:cs="Arial"/>
          <w:sz w:val="20"/>
          <w:szCs w:val="20"/>
        </w:rPr>
      </w:pPr>
      <w:hyperlink r:id="rId26" w:history="1">
        <w:r w:rsidR="00F4102B">
          <w:rPr>
            <w:rStyle w:val="ad"/>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5F4E18">
      <w:pPr>
        <w:pStyle w:val="a4"/>
        <w:numPr>
          <w:ilvl w:val="0"/>
          <w:numId w:val="21"/>
        </w:numPr>
        <w:ind w:left="450" w:hanging="450"/>
        <w:rPr>
          <w:rFonts w:cs="Arial"/>
          <w:sz w:val="20"/>
          <w:szCs w:val="20"/>
        </w:rPr>
      </w:pPr>
      <w:hyperlink r:id="rId27" w:history="1">
        <w:r w:rsidR="00F4102B">
          <w:rPr>
            <w:rStyle w:val="ad"/>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5F4E18">
      <w:pPr>
        <w:pStyle w:val="a4"/>
        <w:numPr>
          <w:ilvl w:val="0"/>
          <w:numId w:val="21"/>
        </w:numPr>
        <w:ind w:left="450" w:hanging="450"/>
        <w:rPr>
          <w:rFonts w:cs="Arial"/>
          <w:sz w:val="20"/>
          <w:szCs w:val="20"/>
        </w:rPr>
      </w:pPr>
      <w:hyperlink r:id="rId28" w:history="1">
        <w:r w:rsidR="00F4102B">
          <w:rPr>
            <w:rStyle w:val="ad"/>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5F4E18">
      <w:pPr>
        <w:pStyle w:val="a4"/>
        <w:numPr>
          <w:ilvl w:val="0"/>
          <w:numId w:val="21"/>
        </w:numPr>
        <w:ind w:left="450" w:hanging="450"/>
        <w:rPr>
          <w:rFonts w:cs="Arial"/>
          <w:sz w:val="20"/>
          <w:szCs w:val="20"/>
        </w:rPr>
      </w:pPr>
      <w:hyperlink r:id="rId29" w:history="1">
        <w:r w:rsidR="00F4102B">
          <w:rPr>
            <w:rStyle w:val="ad"/>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5F4E18">
      <w:pPr>
        <w:pStyle w:val="a4"/>
        <w:numPr>
          <w:ilvl w:val="0"/>
          <w:numId w:val="21"/>
        </w:numPr>
        <w:ind w:left="450" w:hanging="450"/>
        <w:rPr>
          <w:rFonts w:cs="Arial"/>
          <w:sz w:val="20"/>
          <w:szCs w:val="20"/>
        </w:rPr>
      </w:pPr>
      <w:hyperlink r:id="rId30" w:history="1">
        <w:r w:rsidR="00F4102B">
          <w:rPr>
            <w:rStyle w:val="ad"/>
            <w:rFonts w:cs="Arial"/>
            <w:sz w:val="20"/>
            <w:szCs w:val="20"/>
          </w:rPr>
          <w:t>R1-2006286</w:t>
        </w:r>
      </w:hyperlink>
      <w:r w:rsidR="00F4102B">
        <w:rPr>
          <w:rFonts w:cs="Arial"/>
          <w:sz w:val="20"/>
          <w:szCs w:val="20"/>
        </w:rPr>
        <w:tab/>
        <w:t>Discussion on reduced PDCCH monitoring</w:t>
      </w:r>
      <w:r w:rsidR="00F4102B">
        <w:rPr>
          <w:rFonts w:cs="Arial"/>
          <w:sz w:val="20"/>
          <w:szCs w:val="20"/>
        </w:rPr>
        <w:tab/>
      </w:r>
      <w:proofErr w:type="spellStart"/>
      <w:r w:rsidR="00F4102B">
        <w:rPr>
          <w:rFonts w:cs="Arial"/>
          <w:sz w:val="20"/>
          <w:szCs w:val="20"/>
        </w:rPr>
        <w:t>Spreadtrum</w:t>
      </w:r>
      <w:proofErr w:type="spellEnd"/>
      <w:r w:rsidR="00F4102B">
        <w:rPr>
          <w:rFonts w:cs="Arial"/>
          <w:sz w:val="20"/>
          <w:szCs w:val="20"/>
        </w:rPr>
        <w:t xml:space="preserve"> Communications</w:t>
      </w:r>
    </w:p>
    <w:p w14:paraId="21BC4119" w14:textId="77777777" w:rsidR="003E329F" w:rsidRDefault="005F4E18">
      <w:pPr>
        <w:pStyle w:val="a4"/>
        <w:numPr>
          <w:ilvl w:val="0"/>
          <w:numId w:val="21"/>
        </w:numPr>
        <w:ind w:left="450" w:hanging="450"/>
        <w:rPr>
          <w:rFonts w:cs="Arial"/>
          <w:sz w:val="20"/>
          <w:szCs w:val="20"/>
        </w:rPr>
      </w:pPr>
      <w:hyperlink r:id="rId31" w:history="1">
        <w:r w:rsidR="00F4102B">
          <w:rPr>
            <w:rStyle w:val="ad"/>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5F4E18">
      <w:pPr>
        <w:pStyle w:val="a4"/>
        <w:numPr>
          <w:ilvl w:val="0"/>
          <w:numId w:val="21"/>
        </w:numPr>
        <w:ind w:left="450" w:hanging="450"/>
        <w:rPr>
          <w:rFonts w:cs="Arial"/>
          <w:sz w:val="20"/>
          <w:szCs w:val="20"/>
        </w:rPr>
      </w:pPr>
      <w:hyperlink r:id="rId32" w:history="1">
        <w:r w:rsidR="00F4102B">
          <w:rPr>
            <w:rStyle w:val="ad"/>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5F4E18">
      <w:pPr>
        <w:pStyle w:val="a4"/>
        <w:numPr>
          <w:ilvl w:val="0"/>
          <w:numId w:val="21"/>
        </w:numPr>
        <w:ind w:left="450" w:hanging="450"/>
        <w:rPr>
          <w:rFonts w:cs="Arial"/>
          <w:sz w:val="20"/>
          <w:szCs w:val="20"/>
        </w:rPr>
      </w:pPr>
      <w:hyperlink r:id="rId33" w:history="1">
        <w:r w:rsidR="00F4102B">
          <w:rPr>
            <w:rStyle w:val="ad"/>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r>
      <w:proofErr w:type="spellStart"/>
      <w:r w:rsidR="00F4102B">
        <w:rPr>
          <w:rFonts w:cs="Arial"/>
          <w:sz w:val="20"/>
          <w:szCs w:val="20"/>
        </w:rPr>
        <w:t>InterDigital</w:t>
      </w:r>
      <w:proofErr w:type="spellEnd"/>
      <w:r w:rsidR="00F4102B">
        <w:rPr>
          <w:rFonts w:cs="Arial"/>
          <w:sz w:val="20"/>
          <w:szCs w:val="20"/>
        </w:rPr>
        <w:t>, Inc.</w:t>
      </w:r>
    </w:p>
    <w:p w14:paraId="4DE2C6C9" w14:textId="77777777" w:rsidR="003E329F" w:rsidRDefault="005F4E18">
      <w:pPr>
        <w:pStyle w:val="a4"/>
        <w:numPr>
          <w:ilvl w:val="0"/>
          <w:numId w:val="21"/>
        </w:numPr>
        <w:ind w:left="450" w:hanging="450"/>
        <w:rPr>
          <w:rFonts w:cs="Arial"/>
          <w:sz w:val="20"/>
          <w:szCs w:val="20"/>
        </w:rPr>
      </w:pPr>
      <w:hyperlink r:id="rId34" w:history="1">
        <w:r w:rsidR="00F4102B">
          <w:rPr>
            <w:rStyle w:val="ad"/>
            <w:rFonts w:cs="Arial"/>
            <w:sz w:val="20"/>
            <w:szCs w:val="20"/>
          </w:rPr>
          <w:t>R1-2006683</w:t>
        </w:r>
      </w:hyperlink>
      <w:r w:rsidR="00F4102B">
        <w:rPr>
          <w:rFonts w:cs="Arial"/>
          <w:sz w:val="20"/>
          <w:szCs w:val="20"/>
        </w:rPr>
        <w:tab/>
        <w:t>Reduced PDCCH monitoring for RedCap UE</w:t>
      </w:r>
      <w:r w:rsidR="00F4102B">
        <w:rPr>
          <w:rFonts w:cs="Arial"/>
          <w:sz w:val="20"/>
          <w:szCs w:val="20"/>
        </w:rPr>
        <w:tab/>
      </w:r>
      <w:proofErr w:type="spellStart"/>
      <w:r w:rsidR="00F4102B">
        <w:rPr>
          <w:rFonts w:cs="Arial"/>
          <w:sz w:val="20"/>
          <w:szCs w:val="20"/>
        </w:rPr>
        <w:t>Sequans</w:t>
      </w:r>
      <w:proofErr w:type="spellEnd"/>
      <w:r w:rsidR="00F4102B">
        <w:rPr>
          <w:rFonts w:cs="Arial"/>
          <w:sz w:val="20"/>
          <w:szCs w:val="20"/>
        </w:rPr>
        <w:t xml:space="preserve"> Communications </w:t>
      </w:r>
    </w:p>
    <w:p w14:paraId="0FF0FD6A" w14:textId="77777777" w:rsidR="003E329F" w:rsidRDefault="005F4E18">
      <w:pPr>
        <w:pStyle w:val="a4"/>
        <w:numPr>
          <w:ilvl w:val="0"/>
          <w:numId w:val="21"/>
        </w:numPr>
        <w:ind w:left="450" w:hanging="450"/>
        <w:rPr>
          <w:rFonts w:cs="Arial"/>
          <w:sz w:val="20"/>
          <w:szCs w:val="20"/>
        </w:rPr>
      </w:pPr>
      <w:hyperlink r:id="rId35" w:history="1">
        <w:r w:rsidR="00F4102B">
          <w:rPr>
            <w:rStyle w:val="ad"/>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5F4E18">
      <w:pPr>
        <w:pStyle w:val="a4"/>
        <w:numPr>
          <w:ilvl w:val="0"/>
          <w:numId w:val="21"/>
        </w:numPr>
        <w:ind w:left="450" w:hanging="450"/>
        <w:rPr>
          <w:rFonts w:cs="Arial"/>
          <w:sz w:val="20"/>
          <w:szCs w:val="20"/>
        </w:rPr>
      </w:pPr>
      <w:hyperlink r:id="rId36" w:history="1">
        <w:r w:rsidR="00F4102B">
          <w:rPr>
            <w:rStyle w:val="ad"/>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5F4E18">
      <w:pPr>
        <w:pStyle w:val="a4"/>
        <w:numPr>
          <w:ilvl w:val="0"/>
          <w:numId w:val="21"/>
        </w:numPr>
        <w:ind w:left="450" w:hanging="450"/>
        <w:rPr>
          <w:rFonts w:cs="Arial"/>
          <w:sz w:val="20"/>
          <w:szCs w:val="20"/>
        </w:rPr>
      </w:pPr>
      <w:hyperlink r:id="rId37" w:history="1">
        <w:r w:rsidR="00F4102B">
          <w:rPr>
            <w:rStyle w:val="ad"/>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5F4E18">
      <w:pPr>
        <w:pStyle w:val="a4"/>
        <w:numPr>
          <w:ilvl w:val="0"/>
          <w:numId w:val="21"/>
        </w:numPr>
        <w:ind w:left="450" w:hanging="450"/>
        <w:rPr>
          <w:rFonts w:cs="Arial"/>
          <w:sz w:val="20"/>
          <w:szCs w:val="20"/>
        </w:rPr>
      </w:pPr>
      <w:hyperlink r:id="rId38" w:history="1">
        <w:r w:rsidR="00F4102B">
          <w:rPr>
            <w:rStyle w:val="ad"/>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5F4E18">
      <w:pPr>
        <w:pStyle w:val="a4"/>
        <w:numPr>
          <w:ilvl w:val="0"/>
          <w:numId w:val="21"/>
        </w:numPr>
        <w:ind w:left="450" w:hanging="450"/>
        <w:rPr>
          <w:rFonts w:cs="Arial"/>
          <w:sz w:val="20"/>
          <w:szCs w:val="20"/>
        </w:rPr>
      </w:pPr>
      <w:hyperlink r:id="rId39" w:history="1">
        <w:r w:rsidR="00F4102B">
          <w:rPr>
            <w:rStyle w:val="ad"/>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a4"/>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a4"/>
        <w:rPr>
          <w:rFonts w:cs="Arial"/>
          <w:sz w:val="20"/>
          <w:szCs w:val="20"/>
        </w:rPr>
      </w:pPr>
    </w:p>
    <w:p w14:paraId="6B5F5374" w14:textId="77777777" w:rsidR="003E329F" w:rsidRDefault="003E329F">
      <w:pPr>
        <w:pStyle w:val="a4"/>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60887" w14:textId="77777777" w:rsidR="005F4E18" w:rsidRDefault="005F4E18">
      <w:pPr>
        <w:spacing w:after="0"/>
      </w:pPr>
      <w:r>
        <w:separator/>
      </w:r>
    </w:p>
  </w:endnote>
  <w:endnote w:type="continuationSeparator" w:id="0">
    <w:p w14:paraId="5BD79952" w14:textId="77777777" w:rsidR="005F4E18" w:rsidRDefault="005F4E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3BEC" w14:textId="77777777" w:rsidR="00FF4DEE" w:rsidRDefault="00FF4DEE">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CB3BDE1" w14:textId="77777777" w:rsidR="00FF4DEE" w:rsidRDefault="00FF4DE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4108" w14:textId="369C2E19" w:rsidR="00FF4DEE" w:rsidRDefault="00FF4DEE">
    <w:pPr>
      <w:pStyle w:val="a6"/>
      <w:ind w:right="360"/>
    </w:pPr>
    <w:r>
      <w:rPr>
        <w:rStyle w:val="ab"/>
      </w:rPr>
      <w:fldChar w:fldCharType="begin"/>
    </w:r>
    <w:r>
      <w:rPr>
        <w:rStyle w:val="ab"/>
      </w:rPr>
      <w:instrText xml:space="preserve"> PAGE </w:instrText>
    </w:r>
    <w:r>
      <w:rPr>
        <w:rStyle w:val="ab"/>
      </w:rPr>
      <w:fldChar w:fldCharType="separate"/>
    </w:r>
    <w:r w:rsidR="007A7ADB">
      <w:rPr>
        <w:rStyle w:val="ab"/>
        <w:noProof/>
      </w:rPr>
      <w:t>23</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7A7ADB">
      <w:rPr>
        <w:rStyle w:val="ab"/>
        <w:noProof/>
      </w:rPr>
      <w:t>25</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F2E95" w14:textId="77777777" w:rsidR="005F4E18" w:rsidRDefault="005F4E18">
      <w:pPr>
        <w:spacing w:after="0"/>
      </w:pPr>
      <w:r>
        <w:separator/>
      </w:r>
    </w:p>
  </w:footnote>
  <w:footnote w:type="continuationSeparator" w:id="0">
    <w:p w14:paraId="3623A161" w14:textId="77777777" w:rsidR="005F4E18" w:rsidRDefault="005F4E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宋体"/>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pPr>
      <w:ind w:left="720" w:hanging="360"/>
      <w:contextualSpacing/>
    </w:p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7"/>
    <w:link w:val="Char2"/>
    <w:uiPriority w:val="99"/>
    <w:pPr>
      <w:widowControl w:val="0"/>
      <w:jc w:val="center"/>
    </w:pPr>
    <w:rPr>
      <w:rFonts w:ascii="Arial" w:hAnsi="Arial"/>
      <w:b/>
      <w:i/>
      <w:sz w:val="18"/>
      <w:lang w:val="zh-CN" w:eastAsia="zh-CN"/>
    </w:rPr>
  </w:style>
  <w:style w:type="paragraph" w:styleId="a7">
    <w:name w:val="header"/>
    <w:basedOn w:val="a"/>
    <w:link w:val="Char3"/>
    <w:uiPriority w:val="99"/>
    <w:unhideWhenUsed/>
    <w:pPr>
      <w:tabs>
        <w:tab w:val="center" w:pos="4680"/>
        <w:tab w:val="right" w:pos="9360"/>
      </w:tabs>
      <w:spacing w:after="0"/>
    </w:pPr>
  </w:style>
  <w:style w:type="paragraph" w:styleId="a8">
    <w:name w:val="List"/>
    <w:basedOn w:val="a"/>
    <w:uiPriority w:val="99"/>
    <w:semiHidden/>
    <w:unhideWhenUsed/>
    <w:pPr>
      <w:ind w:left="360" w:hanging="360"/>
      <w:contextualSpacing/>
    </w:pPr>
  </w:style>
  <w:style w:type="paragraph" w:styleId="a9">
    <w:name w:val="annotation subject"/>
    <w:basedOn w:val="a3"/>
    <w:next w:val="a3"/>
    <w:link w:val="Char4"/>
    <w:uiPriority w:val="99"/>
    <w:semiHidden/>
    <w:unhideWhenUsed/>
    <w:rPr>
      <w:b/>
      <w:bCs/>
    </w:rPr>
  </w:style>
  <w:style w:type="table" w:styleId="aa">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Emphasis"/>
    <w:qFormat/>
    <w:rPr>
      <w:i/>
      <w:iCs/>
    </w:rPr>
  </w:style>
  <w:style w:type="character" w:styleId="ad">
    <w:name w:val="Hyperlink"/>
    <w:uiPriority w:val="99"/>
    <w:rPr>
      <w:color w:val="0000FF"/>
      <w:u w:val="single"/>
    </w:rPr>
  </w:style>
  <w:style w:type="character" w:styleId="ae">
    <w:name w:val="annotation reference"/>
    <w:basedOn w:val="a0"/>
    <w:uiPriority w:val="99"/>
    <w:semiHidden/>
    <w:unhideWhenUsed/>
    <w:rPr>
      <w:sz w:val="21"/>
      <w:szCs w:val="21"/>
    </w:rPr>
  </w:style>
  <w:style w:type="character" w:styleId="af">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rPr>
      <w:rFonts w:ascii="Arial" w:eastAsia="宋体" w:hAnsi="Arial" w:cs="Times New Roman"/>
      <w:b/>
      <w:i/>
      <w:sz w:val="18"/>
      <w:szCs w:val="20"/>
      <w:lang w:val="zh-CN" w:eastAsia="zh-CN"/>
    </w:rPr>
  </w:style>
  <w:style w:type="character" w:customStyle="1" w:styleId="1Char">
    <w:name w:val="标题 1 Char"/>
    <w:link w:val="1"/>
    <w:rPr>
      <w:rFonts w:ascii="Arial" w:eastAsia="宋体" w:hAnsi="Arial" w:cs="Times New Roman"/>
      <w:sz w:val="36"/>
      <w:szCs w:val="20"/>
      <w:lang w:val="en-GB" w:eastAsia="en-US"/>
    </w:rPr>
  </w:style>
  <w:style w:type="character" w:customStyle="1" w:styleId="Char3">
    <w:name w:val="页眉 Char"/>
    <w:basedOn w:val="a0"/>
    <w:link w:val="a7"/>
    <w:uiPriority w:val="99"/>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ind w:left="720"/>
      <w:contextualSpacing/>
    </w:pPr>
  </w:style>
  <w:style w:type="character" w:customStyle="1" w:styleId="2Char">
    <w:name w:val="标题 2 Char"/>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Char0">
    <w:name w:val="正文文本 Char"/>
    <w:basedOn w:val="a0"/>
    <w:link w:val="a4"/>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宋体"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har">
    <w:name w:val="批注文字 Char"/>
    <w:basedOn w:val="a0"/>
    <w:link w:val="a3"/>
    <w:uiPriority w:val="99"/>
    <w:semiHidden/>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 w:id="761148112">
      <w:bodyDiv w:val="1"/>
      <w:marLeft w:val="0"/>
      <w:marRight w:val="0"/>
      <w:marTop w:val="0"/>
      <w:marBottom w:val="0"/>
      <w:divBdr>
        <w:top w:val="none" w:sz="0" w:space="0" w:color="auto"/>
        <w:left w:val="none" w:sz="0" w:space="0" w:color="auto"/>
        <w:bottom w:val="none" w:sz="0" w:space="0" w:color="auto"/>
        <w:right w:val="none" w:sz="0" w:space="0" w:color="auto"/>
      </w:divBdr>
    </w:div>
    <w:div w:id="213667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67C6A661-7BF8-4E27-AB95-145DC178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12226</Words>
  <Characters>69691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CMCC</cp:lastModifiedBy>
  <cp:revision>10</cp:revision>
  <cp:lastPrinted>2019-01-22T03:27:00Z</cp:lastPrinted>
  <dcterms:created xsi:type="dcterms:W3CDTF">2020-08-20T02:32:00Z</dcterms:created>
  <dcterms:modified xsi:type="dcterms:W3CDTF">2020-08-20T04:38:00Z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