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af6"/>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af6"/>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af6"/>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1"/>
        <w:rPr>
          <w:rFonts w:cs="Arial"/>
          <w:lang w:val="en-US"/>
        </w:rPr>
      </w:pPr>
      <w:r>
        <w:rPr>
          <w:rFonts w:cs="Arial"/>
          <w:lang w:val="en-US"/>
        </w:rPr>
        <w:t xml:space="preserve">2. Evaluation methodology for power saving techniques </w:t>
      </w:r>
    </w:p>
    <w:p w14:paraId="4BEB94AB"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af6"/>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af6"/>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af0"/>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We are fine with that. It can help for evaluation of schemes for RedCap UEs. All those traffic model seems also applicable for other agendas of RedCap.</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r>
              <w:t>Fraunhofer</w:t>
            </w:r>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r>
              <w:t>MediaTek</w:t>
            </w:r>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r>
              <w:t>Futurewei</w:t>
            </w:r>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The traffic models from TR 38.840, including VoIP can be reused for RedCap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ＭＳ 明朝"/>
                <w:lang w:eastAsia="ja-JP"/>
              </w:rPr>
            </w:pPr>
            <w:r>
              <w:rPr>
                <w:rFonts w:eastAsia="ＭＳ 明朝" w:hint="eastAsia"/>
                <w:lang w:eastAsia="ja-JP"/>
              </w:rPr>
              <w:t>P</w:t>
            </w:r>
            <w:r>
              <w:rPr>
                <w:rFonts w:eastAsia="ＭＳ 明朝"/>
                <w:lang w:eastAsia="ja-JP"/>
              </w:rPr>
              <w:t>anasonic</w:t>
            </w:r>
          </w:p>
        </w:tc>
        <w:tc>
          <w:tcPr>
            <w:tcW w:w="8218" w:type="dxa"/>
          </w:tcPr>
          <w:p w14:paraId="7B6E782A" w14:textId="77777777" w:rsidR="003E329F" w:rsidRDefault="00F4102B">
            <w:pPr>
              <w:rPr>
                <w:rFonts w:eastAsia="ＭＳ 明朝"/>
                <w:lang w:eastAsia="ja-JP"/>
              </w:rPr>
            </w:pPr>
            <w:r>
              <w:rPr>
                <w:rFonts w:eastAsia="ＭＳ 明朝" w:hint="eastAsia"/>
                <w:lang w:eastAsia="ja-JP"/>
              </w:rPr>
              <w:t>O</w:t>
            </w:r>
            <w:r>
              <w:rPr>
                <w:rFonts w:eastAsia="ＭＳ 明朝"/>
                <w:lang w:eastAsia="ja-JP"/>
              </w:rPr>
              <w:t>K to follow the model of TR38.840.</w:t>
            </w:r>
          </w:p>
        </w:tc>
      </w:tr>
      <w:tr w:rsidR="003E329F" w14:paraId="1E98FF3B" w14:textId="77777777">
        <w:tc>
          <w:tcPr>
            <w:tcW w:w="1413" w:type="dxa"/>
          </w:tcPr>
          <w:p w14:paraId="4CBCAD07" w14:textId="77777777" w:rsidR="003E329F" w:rsidRDefault="00F4102B">
            <w:pPr>
              <w:rPr>
                <w:rFonts w:eastAsia="ＭＳ 明朝"/>
                <w:lang w:eastAsia="ja-JP"/>
              </w:rPr>
            </w:pPr>
            <w:r>
              <w:rPr>
                <w:rFonts w:hint="eastAsia"/>
                <w:lang w:eastAsia="zh-CN"/>
              </w:rPr>
              <w:t>CATT</w:t>
            </w:r>
          </w:p>
        </w:tc>
        <w:tc>
          <w:tcPr>
            <w:tcW w:w="8218" w:type="dxa"/>
          </w:tcPr>
          <w:p w14:paraId="7D46C24D" w14:textId="77777777" w:rsidR="003E329F" w:rsidRDefault="00F4102B">
            <w:pPr>
              <w:rPr>
                <w:rFonts w:eastAsia="ＭＳ 明朝"/>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r>
              <w:rPr>
                <w:lang w:eastAsia="zh-CN"/>
              </w:rPr>
              <w:t>InterDigital</w:t>
            </w:r>
          </w:p>
        </w:tc>
        <w:tc>
          <w:tcPr>
            <w:tcW w:w="8218" w:type="dxa"/>
          </w:tcPr>
          <w:p w14:paraId="2FEF7636" w14:textId="77777777" w:rsidR="003E329F" w:rsidRDefault="00F4102B">
            <w:pPr>
              <w:rPr>
                <w:lang w:eastAsia="zh-CN"/>
              </w:rPr>
            </w:pPr>
            <w:r>
              <w:rPr>
                <w:rFonts w:eastAsia="ＭＳ 明朝"/>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r>
              <w:rPr>
                <w:lang w:eastAsia="zh-CN"/>
              </w:rPr>
              <w:t>Sequans</w:t>
            </w:r>
          </w:p>
        </w:tc>
        <w:tc>
          <w:tcPr>
            <w:tcW w:w="8218" w:type="dxa"/>
          </w:tcPr>
          <w:p w14:paraId="318DCAFE" w14:textId="77777777" w:rsidR="003E329F" w:rsidRDefault="00F4102B">
            <w:pPr>
              <w:rPr>
                <w:rFonts w:eastAsia="ＭＳ 明朝"/>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lastRenderedPageBreak/>
              <w:t>Qualcomm</w:t>
            </w:r>
          </w:p>
        </w:tc>
        <w:tc>
          <w:tcPr>
            <w:tcW w:w="8218" w:type="dxa"/>
          </w:tcPr>
          <w:p w14:paraId="5A026C98" w14:textId="77777777" w:rsidR="003E329F" w:rsidRDefault="00F4102B">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uawei, HiSilicon</w:t>
            </w:r>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r>
              <w:rPr>
                <w:rFonts w:eastAsiaTheme="minorEastAsia"/>
                <w:lang w:eastAsia="zh-CN"/>
              </w:rPr>
              <w:t>Spreadtrum</w:t>
            </w:r>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af0"/>
        <w:tblW w:w="0" w:type="auto"/>
        <w:tblLook w:val="04A0" w:firstRow="1" w:lastRow="0" w:firstColumn="1" w:lastColumn="0" w:noHBand="0" w:noVBand="1"/>
      </w:tblPr>
      <w:tblGrid>
        <w:gridCol w:w="1480"/>
        <w:gridCol w:w="1350"/>
        <w:gridCol w:w="6801"/>
      </w:tblGrid>
      <w:tr w:rsidR="009352D3" w:rsidRPr="00B868D3" w14:paraId="2D0A6205" w14:textId="77777777" w:rsidTr="009352D3">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9352D3">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9352D3">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9352D3">
        <w:tc>
          <w:tcPr>
            <w:tcW w:w="1480" w:type="dxa"/>
          </w:tcPr>
          <w:p w14:paraId="03C7E3DB" w14:textId="72BA60B0" w:rsidR="009352D3" w:rsidRPr="006225C4" w:rsidRDefault="006225C4" w:rsidP="009352D3">
            <w:pPr>
              <w:rPr>
                <w:rFonts w:eastAsia="ＭＳ 明朝" w:hint="eastAsia"/>
                <w:lang w:val="en-US" w:eastAsia="ja-JP"/>
              </w:rPr>
            </w:pPr>
            <w:r>
              <w:rPr>
                <w:rFonts w:eastAsia="ＭＳ 明朝" w:hint="eastAsia"/>
                <w:lang w:val="en-US" w:eastAsia="ja-JP"/>
              </w:rPr>
              <w:t>DOCOMO</w:t>
            </w:r>
          </w:p>
        </w:tc>
        <w:tc>
          <w:tcPr>
            <w:tcW w:w="1350" w:type="dxa"/>
          </w:tcPr>
          <w:p w14:paraId="267CF179" w14:textId="503EA936" w:rsidR="009352D3" w:rsidRPr="006225C4" w:rsidRDefault="006225C4" w:rsidP="009352D3">
            <w:pPr>
              <w:rPr>
                <w:rFonts w:eastAsia="ＭＳ 明朝" w:hint="eastAsia"/>
                <w:lang w:val="en-US" w:eastAsia="ja-JP"/>
              </w:rPr>
            </w:pPr>
            <w:r>
              <w:rPr>
                <w:rFonts w:eastAsia="ＭＳ 明朝"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9352D3">
        <w:tc>
          <w:tcPr>
            <w:tcW w:w="1480" w:type="dxa"/>
          </w:tcPr>
          <w:p w14:paraId="11E80330" w14:textId="77777777" w:rsidR="009352D3" w:rsidRPr="00B868D3" w:rsidRDefault="009352D3" w:rsidP="009352D3">
            <w:pPr>
              <w:rPr>
                <w:lang w:val="en-US"/>
              </w:rPr>
            </w:pPr>
          </w:p>
        </w:tc>
        <w:tc>
          <w:tcPr>
            <w:tcW w:w="1350" w:type="dxa"/>
          </w:tcPr>
          <w:p w14:paraId="0CCF1205" w14:textId="77777777" w:rsidR="009352D3" w:rsidRPr="00B868D3" w:rsidRDefault="009352D3" w:rsidP="009352D3">
            <w:pPr>
              <w:rPr>
                <w:lang w:val="en-US"/>
              </w:rPr>
            </w:pPr>
          </w:p>
        </w:tc>
        <w:tc>
          <w:tcPr>
            <w:tcW w:w="6801" w:type="dxa"/>
          </w:tcPr>
          <w:p w14:paraId="7EF30B86" w14:textId="77777777" w:rsidR="009352D3" w:rsidRPr="00B868D3" w:rsidRDefault="009352D3" w:rsidP="009352D3">
            <w:pPr>
              <w:rPr>
                <w:lang w:val="en-US"/>
              </w:rPr>
            </w:pPr>
          </w:p>
        </w:tc>
      </w:tr>
      <w:tr w:rsidR="009352D3" w:rsidRPr="00B868D3" w14:paraId="46332FA9" w14:textId="77777777" w:rsidTr="009352D3">
        <w:tc>
          <w:tcPr>
            <w:tcW w:w="1480" w:type="dxa"/>
          </w:tcPr>
          <w:p w14:paraId="31D562FD" w14:textId="77777777" w:rsidR="009352D3" w:rsidRPr="00B868D3" w:rsidRDefault="009352D3" w:rsidP="009352D3">
            <w:pPr>
              <w:rPr>
                <w:lang w:val="en-US"/>
              </w:rPr>
            </w:pPr>
          </w:p>
        </w:tc>
        <w:tc>
          <w:tcPr>
            <w:tcW w:w="1350" w:type="dxa"/>
          </w:tcPr>
          <w:p w14:paraId="62434C97" w14:textId="77777777" w:rsidR="009352D3" w:rsidRPr="00B868D3" w:rsidRDefault="009352D3" w:rsidP="009352D3">
            <w:pPr>
              <w:rPr>
                <w:lang w:val="en-US"/>
              </w:rPr>
            </w:pPr>
          </w:p>
        </w:tc>
        <w:tc>
          <w:tcPr>
            <w:tcW w:w="6801" w:type="dxa"/>
          </w:tcPr>
          <w:p w14:paraId="4ADE1E0A" w14:textId="77777777" w:rsidR="009352D3" w:rsidRPr="00B868D3" w:rsidRDefault="009352D3" w:rsidP="009352D3">
            <w:pPr>
              <w:rPr>
                <w:lang w:val="en-US"/>
              </w:rPr>
            </w:pPr>
          </w:p>
        </w:tc>
      </w:tr>
      <w:tr w:rsidR="009352D3" w:rsidRPr="00B868D3" w14:paraId="1BC34CA1" w14:textId="77777777" w:rsidTr="009352D3">
        <w:tc>
          <w:tcPr>
            <w:tcW w:w="1480" w:type="dxa"/>
          </w:tcPr>
          <w:p w14:paraId="34B851EB" w14:textId="77777777" w:rsidR="009352D3" w:rsidRPr="00B868D3" w:rsidRDefault="009352D3" w:rsidP="009352D3">
            <w:pPr>
              <w:rPr>
                <w:lang w:val="en-US"/>
              </w:rPr>
            </w:pPr>
          </w:p>
        </w:tc>
        <w:tc>
          <w:tcPr>
            <w:tcW w:w="1350" w:type="dxa"/>
          </w:tcPr>
          <w:p w14:paraId="1E2B70F3" w14:textId="77777777" w:rsidR="009352D3" w:rsidRPr="00B868D3" w:rsidRDefault="009352D3" w:rsidP="009352D3">
            <w:pPr>
              <w:rPr>
                <w:lang w:val="en-US"/>
              </w:rPr>
            </w:pPr>
          </w:p>
        </w:tc>
        <w:tc>
          <w:tcPr>
            <w:tcW w:w="6801" w:type="dxa"/>
          </w:tcPr>
          <w:p w14:paraId="0398E62F" w14:textId="77777777" w:rsidR="009352D3" w:rsidRPr="00B868D3" w:rsidRDefault="009352D3" w:rsidP="009352D3">
            <w:pPr>
              <w:rPr>
                <w:lang w:val="en-US"/>
              </w:rPr>
            </w:pPr>
          </w:p>
        </w:tc>
      </w:tr>
      <w:tr w:rsidR="009352D3" w:rsidRPr="00B868D3" w14:paraId="7553602D" w14:textId="77777777" w:rsidTr="009352D3">
        <w:tc>
          <w:tcPr>
            <w:tcW w:w="1480" w:type="dxa"/>
          </w:tcPr>
          <w:p w14:paraId="2E5F6EC4" w14:textId="77777777" w:rsidR="009352D3" w:rsidRPr="00B868D3" w:rsidRDefault="009352D3" w:rsidP="009352D3">
            <w:pPr>
              <w:rPr>
                <w:lang w:val="en-US"/>
              </w:rPr>
            </w:pPr>
          </w:p>
        </w:tc>
        <w:tc>
          <w:tcPr>
            <w:tcW w:w="1350" w:type="dxa"/>
          </w:tcPr>
          <w:p w14:paraId="1E292A79" w14:textId="77777777" w:rsidR="009352D3" w:rsidRPr="00B868D3" w:rsidRDefault="009352D3" w:rsidP="009352D3">
            <w:pPr>
              <w:rPr>
                <w:lang w:val="en-US"/>
              </w:rPr>
            </w:pPr>
          </w:p>
        </w:tc>
        <w:tc>
          <w:tcPr>
            <w:tcW w:w="6801" w:type="dxa"/>
          </w:tcPr>
          <w:p w14:paraId="2C4F328F" w14:textId="77777777" w:rsidR="009352D3" w:rsidRPr="00B868D3" w:rsidRDefault="009352D3" w:rsidP="009352D3">
            <w:pPr>
              <w:rPr>
                <w:lang w:val="en-US"/>
              </w:rPr>
            </w:pPr>
          </w:p>
        </w:tc>
      </w:tr>
      <w:tr w:rsidR="009352D3" w:rsidRPr="00B868D3" w14:paraId="631D30C9" w14:textId="77777777" w:rsidTr="009352D3">
        <w:tc>
          <w:tcPr>
            <w:tcW w:w="1480" w:type="dxa"/>
          </w:tcPr>
          <w:p w14:paraId="1A9DA273" w14:textId="77777777" w:rsidR="009352D3" w:rsidRPr="00B868D3" w:rsidRDefault="009352D3" w:rsidP="009352D3">
            <w:pPr>
              <w:rPr>
                <w:lang w:val="en-US"/>
              </w:rPr>
            </w:pPr>
          </w:p>
        </w:tc>
        <w:tc>
          <w:tcPr>
            <w:tcW w:w="1350" w:type="dxa"/>
          </w:tcPr>
          <w:p w14:paraId="2C6DD23F" w14:textId="77777777" w:rsidR="009352D3" w:rsidRPr="00B868D3" w:rsidRDefault="009352D3" w:rsidP="009352D3">
            <w:pPr>
              <w:rPr>
                <w:lang w:val="en-US"/>
              </w:rPr>
            </w:pPr>
          </w:p>
        </w:tc>
        <w:tc>
          <w:tcPr>
            <w:tcW w:w="6801" w:type="dxa"/>
          </w:tcPr>
          <w:p w14:paraId="0C2784C5" w14:textId="77777777" w:rsidR="009352D3" w:rsidRPr="00B868D3" w:rsidRDefault="009352D3" w:rsidP="009352D3">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af6"/>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af0"/>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af6"/>
              <w:spacing w:after="0"/>
              <w:ind w:left="0"/>
              <w:jc w:val="both"/>
              <w:rPr>
                <w:rFonts w:ascii="Arial" w:hAnsi="Arial" w:cs="Arial"/>
                <w:lang w:eastAsia="zh-CN"/>
              </w:rPr>
            </w:pPr>
          </w:p>
        </w:tc>
        <w:tc>
          <w:tcPr>
            <w:tcW w:w="1800" w:type="dxa"/>
          </w:tcPr>
          <w:p w14:paraId="746BE1D4" w14:textId="77777777" w:rsidR="003E329F" w:rsidRDefault="00F4102B">
            <w:pPr>
              <w:pStyle w:val="af6"/>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af6"/>
              <w:spacing w:after="0"/>
              <w:ind w:left="0"/>
              <w:jc w:val="both"/>
              <w:rPr>
                <w:rFonts w:ascii="Arial" w:hAnsi="Arial" w:cs="Arial"/>
                <w:lang w:eastAsia="zh-CN"/>
              </w:rPr>
            </w:pPr>
            <w:r>
              <w:rPr>
                <w:rFonts w:ascii="Arial" w:hAnsi="Arial" w:cs="Arial"/>
                <w:lang w:eastAsia="zh-CN"/>
              </w:rPr>
              <w:lastRenderedPageBreak/>
              <w:t>Option 1 [4]</w:t>
            </w:r>
          </w:p>
        </w:tc>
        <w:tc>
          <w:tcPr>
            <w:tcW w:w="1800" w:type="dxa"/>
          </w:tcPr>
          <w:p w14:paraId="4E6F9636" w14:textId="77777777" w:rsidR="003E329F" w:rsidRDefault="00F4102B">
            <w:pPr>
              <w:pStyle w:val="af6"/>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af6"/>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af6"/>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af6"/>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af6"/>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af6"/>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af6"/>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af6"/>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af0"/>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af6"/>
              <w:spacing w:after="0"/>
              <w:ind w:left="0"/>
              <w:jc w:val="both"/>
              <w:rPr>
                <w:rFonts w:ascii="Arial" w:hAnsi="Arial" w:cs="Arial"/>
                <w:lang w:eastAsia="zh-CN"/>
              </w:rPr>
            </w:pPr>
          </w:p>
        </w:tc>
        <w:tc>
          <w:tcPr>
            <w:tcW w:w="1980" w:type="dxa"/>
          </w:tcPr>
          <w:p w14:paraId="65FD2358" w14:textId="77777777" w:rsidR="003E329F" w:rsidRDefault="00F4102B">
            <w:pPr>
              <w:pStyle w:val="af6"/>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af6"/>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af6"/>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af6"/>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af6"/>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af6"/>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af6"/>
              <w:spacing w:after="0"/>
              <w:ind w:left="0"/>
              <w:jc w:val="both"/>
              <w:rPr>
                <w:rFonts w:ascii="Arial" w:hAnsi="Arial" w:cs="Arial"/>
                <w:lang w:eastAsia="zh-CN"/>
              </w:rPr>
            </w:pPr>
            <w:r>
              <w:rPr>
                <w:rFonts w:ascii="Arial" w:hAnsi="Arial" w:cs="Arial"/>
                <w:lang w:eastAsia="zh-CN"/>
              </w:rPr>
              <w:t>100 ms</w:t>
            </w:r>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af0"/>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r>
              <w:rPr>
                <w:rFonts w:ascii="Arial" w:hAnsi="Arial" w:cs="Arial"/>
              </w:rPr>
              <w:t>Fraunhofer</w:t>
            </w:r>
          </w:p>
        </w:tc>
        <w:tc>
          <w:tcPr>
            <w:tcW w:w="7694" w:type="dxa"/>
          </w:tcPr>
          <w:p w14:paraId="6ED0C118" w14:textId="77777777"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598CB83E" w14:textId="77777777"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r>
              <w:rPr>
                <w:rFonts w:ascii="Arial" w:hAnsi="Arial" w:cs="Arial"/>
              </w:rPr>
              <w:t>Futurewei</w:t>
            </w:r>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r>
              <w:rPr>
                <w:rFonts w:ascii="Arial" w:hAnsi="Arial" w:cs="Arial"/>
              </w:rPr>
              <w:t>InterDigital</w:t>
            </w:r>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w:t>
            </w:r>
            <w:r>
              <w:rPr>
                <w:rFonts w:ascii="Arial" w:hAnsi="Arial" w:cs="Arial"/>
              </w:rPr>
              <w:lastRenderedPageBreak/>
              <w:t xml:space="preserve">reuse the DRX setting for IM, i.e. (DRX cycle, ON duration, inActivityTimer) = (320ms, 10ms, 80ms), and DRX setting for process monitoring to be (DRX cycle, ON duration, inActivityTimer) = (100ms, [1]ms, [1]ms). </w:t>
            </w:r>
          </w:p>
        </w:tc>
      </w:tr>
      <w:tr w:rsidR="003E329F" w14:paraId="77C4F1AE" w14:textId="77777777">
        <w:tc>
          <w:tcPr>
            <w:tcW w:w="1937" w:type="dxa"/>
          </w:tcPr>
          <w:p w14:paraId="7B1A88A2" w14:textId="77777777" w:rsidR="003E329F" w:rsidRDefault="00F4102B">
            <w:pPr>
              <w:spacing w:after="0"/>
              <w:rPr>
                <w:rFonts w:ascii="Arial" w:hAnsi="Arial" w:cs="Arial"/>
              </w:rPr>
            </w:pPr>
            <w:r>
              <w:lastRenderedPageBreak/>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af6"/>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3D152B5" w14:textId="77777777" w:rsidR="003E329F" w:rsidRDefault="00F4102B">
            <w:pPr>
              <w:pStyle w:val="af6"/>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105E98AA" w14:textId="77777777" w:rsidR="003E329F" w:rsidRDefault="00F4102B">
            <w:pPr>
              <w:pStyle w:val="af6"/>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14:paraId="04858997" w14:textId="77777777" w:rsidR="003E329F" w:rsidRDefault="003E329F">
            <w:pPr>
              <w:pStyle w:val="af6"/>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r>
              <w:rPr>
                <w:rFonts w:ascii="Arial" w:hAnsi="Arial" w:cs="Arial"/>
              </w:rPr>
              <w:t>Spreadtrum</w:t>
            </w:r>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af6"/>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af6"/>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af6"/>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af0"/>
        <w:tblW w:w="0" w:type="auto"/>
        <w:tblLook w:val="04A0" w:firstRow="1" w:lastRow="0" w:firstColumn="1" w:lastColumn="0" w:noHBand="0" w:noVBand="1"/>
      </w:tblPr>
      <w:tblGrid>
        <w:gridCol w:w="1480"/>
        <w:gridCol w:w="1350"/>
        <w:gridCol w:w="6801"/>
      </w:tblGrid>
      <w:tr w:rsidR="00AB00D2" w:rsidRPr="00B868D3" w14:paraId="67E978E7" w14:textId="77777777" w:rsidTr="00FD7C24">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lastRenderedPageBreak/>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FD7C24">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FD7C24">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FD7C24">
        <w:tc>
          <w:tcPr>
            <w:tcW w:w="1480" w:type="dxa"/>
          </w:tcPr>
          <w:p w14:paraId="3B143DB9" w14:textId="1A259121" w:rsidR="00AB00D2" w:rsidRPr="006225C4" w:rsidRDefault="006225C4" w:rsidP="00FD7C24">
            <w:pPr>
              <w:rPr>
                <w:rFonts w:eastAsia="ＭＳ 明朝" w:hint="eastAsia"/>
                <w:lang w:val="en-US" w:eastAsia="ja-JP"/>
              </w:rPr>
            </w:pPr>
            <w:r>
              <w:rPr>
                <w:rFonts w:eastAsia="ＭＳ 明朝" w:hint="eastAsia"/>
                <w:lang w:val="en-US" w:eastAsia="ja-JP"/>
              </w:rPr>
              <w:t>DOCOMO</w:t>
            </w:r>
          </w:p>
        </w:tc>
        <w:tc>
          <w:tcPr>
            <w:tcW w:w="1350" w:type="dxa"/>
          </w:tcPr>
          <w:p w14:paraId="1290BC59" w14:textId="3C73897B" w:rsidR="00AB00D2" w:rsidRPr="006225C4" w:rsidRDefault="006225C4" w:rsidP="00FD7C24">
            <w:pPr>
              <w:rPr>
                <w:rFonts w:eastAsia="ＭＳ 明朝" w:hint="eastAsia"/>
                <w:lang w:val="en-US" w:eastAsia="ja-JP"/>
              </w:rPr>
            </w:pPr>
            <w:r>
              <w:rPr>
                <w:rFonts w:eastAsia="ＭＳ 明朝" w:hint="eastAsia"/>
                <w:lang w:val="en-US" w:eastAsia="ja-JP"/>
              </w:rPr>
              <w:t>Y</w:t>
            </w:r>
          </w:p>
        </w:tc>
        <w:tc>
          <w:tcPr>
            <w:tcW w:w="6801" w:type="dxa"/>
          </w:tcPr>
          <w:p w14:paraId="55966983" w14:textId="77777777" w:rsidR="00AB00D2" w:rsidRPr="00B868D3" w:rsidRDefault="00AB00D2" w:rsidP="00FD7C24">
            <w:pPr>
              <w:rPr>
                <w:lang w:val="en-US"/>
              </w:rPr>
            </w:pPr>
          </w:p>
        </w:tc>
      </w:tr>
      <w:tr w:rsidR="00AB00D2" w:rsidRPr="00B868D3" w14:paraId="434E2609" w14:textId="77777777" w:rsidTr="00FD7C24">
        <w:tc>
          <w:tcPr>
            <w:tcW w:w="1480" w:type="dxa"/>
          </w:tcPr>
          <w:p w14:paraId="60FF88A5" w14:textId="77777777" w:rsidR="00AB00D2" w:rsidRPr="00B868D3" w:rsidRDefault="00AB00D2" w:rsidP="00FD7C24">
            <w:pPr>
              <w:rPr>
                <w:lang w:val="en-US"/>
              </w:rPr>
            </w:pPr>
          </w:p>
        </w:tc>
        <w:tc>
          <w:tcPr>
            <w:tcW w:w="1350" w:type="dxa"/>
          </w:tcPr>
          <w:p w14:paraId="462A05F8" w14:textId="77777777" w:rsidR="00AB00D2" w:rsidRPr="00B868D3" w:rsidRDefault="00AB00D2" w:rsidP="00FD7C24">
            <w:pPr>
              <w:rPr>
                <w:lang w:val="en-US"/>
              </w:rPr>
            </w:pPr>
          </w:p>
        </w:tc>
        <w:tc>
          <w:tcPr>
            <w:tcW w:w="6801" w:type="dxa"/>
          </w:tcPr>
          <w:p w14:paraId="5533E7BD" w14:textId="77777777" w:rsidR="00AB00D2" w:rsidRPr="00B868D3" w:rsidRDefault="00AB00D2" w:rsidP="00FD7C24">
            <w:pPr>
              <w:rPr>
                <w:lang w:val="en-US"/>
              </w:rPr>
            </w:pPr>
          </w:p>
        </w:tc>
      </w:tr>
      <w:tr w:rsidR="00AB00D2" w:rsidRPr="00B868D3" w14:paraId="346D33EF" w14:textId="77777777" w:rsidTr="00FD7C24">
        <w:tc>
          <w:tcPr>
            <w:tcW w:w="1480" w:type="dxa"/>
          </w:tcPr>
          <w:p w14:paraId="28160216" w14:textId="77777777" w:rsidR="00AB00D2" w:rsidRPr="00B868D3" w:rsidRDefault="00AB00D2" w:rsidP="00FD7C24">
            <w:pPr>
              <w:rPr>
                <w:lang w:val="en-US"/>
              </w:rPr>
            </w:pPr>
          </w:p>
        </w:tc>
        <w:tc>
          <w:tcPr>
            <w:tcW w:w="1350" w:type="dxa"/>
          </w:tcPr>
          <w:p w14:paraId="6F5ABF29" w14:textId="77777777" w:rsidR="00AB00D2" w:rsidRPr="00B868D3" w:rsidRDefault="00AB00D2" w:rsidP="00FD7C24">
            <w:pPr>
              <w:rPr>
                <w:lang w:val="en-US"/>
              </w:rPr>
            </w:pPr>
          </w:p>
        </w:tc>
        <w:tc>
          <w:tcPr>
            <w:tcW w:w="6801" w:type="dxa"/>
          </w:tcPr>
          <w:p w14:paraId="07647871" w14:textId="77777777" w:rsidR="00AB00D2" w:rsidRPr="00B868D3" w:rsidRDefault="00AB00D2" w:rsidP="00FD7C24">
            <w:pPr>
              <w:rPr>
                <w:lang w:val="en-US"/>
              </w:rPr>
            </w:pPr>
          </w:p>
        </w:tc>
      </w:tr>
      <w:tr w:rsidR="00AB00D2" w:rsidRPr="00B868D3" w14:paraId="55235F71" w14:textId="77777777" w:rsidTr="00FD7C24">
        <w:tc>
          <w:tcPr>
            <w:tcW w:w="1480" w:type="dxa"/>
          </w:tcPr>
          <w:p w14:paraId="5C6E2A18" w14:textId="77777777" w:rsidR="00AB00D2" w:rsidRPr="00B868D3" w:rsidRDefault="00AB00D2" w:rsidP="00FD7C24">
            <w:pPr>
              <w:rPr>
                <w:lang w:val="en-US"/>
              </w:rPr>
            </w:pPr>
          </w:p>
        </w:tc>
        <w:tc>
          <w:tcPr>
            <w:tcW w:w="1350" w:type="dxa"/>
          </w:tcPr>
          <w:p w14:paraId="0951C57F" w14:textId="77777777" w:rsidR="00AB00D2" w:rsidRPr="00B868D3" w:rsidRDefault="00AB00D2" w:rsidP="00FD7C24">
            <w:pPr>
              <w:rPr>
                <w:lang w:val="en-US"/>
              </w:rPr>
            </w:pPr>
          </w:p>
        </w:tc>
        <w:tc>
          <w:tcPr>
            <w:tcW w:w="6801" w:type="dxa"/>
          </w:tcPr>
          <w:p w14:paraId="21124665" w14:textId="77777777" w:rsidR="00AB00D2" w:rsidRPr="00B868D3" w:rsidRDefault="00AB00D2" w:rsidP="00FD7C24">
            <w:pPr>
              <w:rPr>
                <w:lang w:val="en-US"/>
              </w:rPr>
            </w:pPr>
          </w:p>
        </w:tc>
      </w:tr>
      <w:tr w:rsidR="00AB00D2" w:rsidRPr="00B868D3" w14:paraId="621E7D1E" w14:textId="77777777" w:rsidTr="00FD7C24">
        <w:tc>
          <w:tcPr>
            <w:tcW w:w="1480" w:type="dxa"/>
          </w:tcPr>
          <w:p w14:paraId="49114838" w14:textId="77777777" w:rsidR="00AB00D2" w:rsidRPr="00B868D3" w:rsidRDefault="00AB00D2" w:rsidP="00FD7C24">
            <w:pPr>
              <w:rPr>
                <w:lang w:val="en-US"/>
              </w:rPr>
            </w:pPr>
          </w:p>
        </w:tc>
        <w:tc>
          <w:tcPr>
            <w:tcW w:w="1350" w:type="dxa"/>
          </w:tcPr>
          <w:p w14:paraId="370C61D6" w14:textId="77777777" w:rsidR="00AB00D2" w:rsidRPr="00B868D3" w:rsidRDefault="00AB00D2" w:rsidP="00FD7C24">
            <w:pPr>
              <w:rPr>
                <w:lang w:val="en-US"/>
              </w:rPr>
            </w:pPr>
          </w:p>
        </w:tc>
        <w:tc>
          <w:tcPr>
            <w:tcW w:w="6801" w:type="dxa"/>
          </w:tcPr>
          <w:p w14:paraId="7112323F" w14:textId="77777777" w:rsidR="00AB00D2" w:rsidRPr="00B868D3" w:rsidRDefault="00AB00D2" w:rsidP="00FD7C24">
            <w:pPr>
              <w:rPr>
                <w:lang w:val="en-US"/>
              </w:rPr>
            </w:pPr>
          </w:p>
        </w:tc>
      </w:tr>
      <w:tr w:rsidR="00AB00D2" w:rsidRPr="00B868D3" w14:paraId="4A12FA14" w14:textId="77777777" w:rsidTr="00FD7C24">
        <w:tc>
          <w:tcPr>
            <w:tcW w:w="1480" w:type="dxa"/>
          </w:tcPr>
          <w:p w14:paraId="46B2C6D5" w14:textId="77777777" w:rsidR="00AB00D2" w:rsidRPr="00B868D3" w:rsidRDefault="00AB00D2" w:rsidP="00FD7C24">
            <w:pPr>
              <w:rPr>
                <w:lang w:val="en-US"/>
              </w:rPr>
            </w:pPr>
          </w:p>
        </w:tc>
        <w:tc>
          <w:tcPr>
            <w:tcW w:w="1350" w:type="dxa"/>
          </w:tcPr>
          <w:p w14:paraId="5382B889" w14:textId="77777777" w:rsidR="00AB00D2" w:rsidRPr="00B868D3" w:rsidRDefault="00AB00D2" w:rsidP="00FD7C24">
            <w:pPr>
              <w:rPr>
                <w:lang w:val="en-US"/>
              </w:rPr>
            </w:pPr>
          </w:p>
        </w:tc>
        <w:tc>
          <w:tcPr>
            <w:tcW w:w="6801" w:type="dxa"/>
          </w:tcPr>
          <w:p w14:paraId="58EE53D5" w14:textId="77777777" w:rsidR="00AB00D2" w:rsidRPr="00B868D3" w:rsidRDefault="00AB00D2" w:rsidP="00FD7C24">
            <w:pPr>
              <w:rPr>
                <w:lang w:val="en-US"/>
              </w:rPr>
            </w:pPr>
          </w:p>
        </w:tc>
      </w:tr>
    </w:tbl>
    <w:p w14:paraId="5510BA17" w14:textId="77777777" w:rsidR="00BC1259" w:rsidRPr="00BC1259" w:rsidRDefault="00BC1259">
      <w:pPr>
        <w:spacing w:before="120"/>
        <w:rPr>
          <w:rFonts w:ascii="Arial" w:hAnsi="Arial" w:cs="Arial"/>
          <w:b/>
          <w:bCs/>
          <w:lang w:eastAsia="zh-CN"/>
        </w:rPr>
      </w:pPr>
    </w:p>
    <w:p w14:paraId="7DBFE29D"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af0"/>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af0"/>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lastRenderedPageBreak/>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af6"/>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af6"/>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af6"/>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r>
              <w:rPr>
                <w:rFonts w:ascii="Arial" w:hAnsi="Arial" w:cs="Arial"/>
              </w:rPr>
              <w:t>Futurewei</w:t>
            </w:r>
          </w:p>
        </w:tc>
        <w:tc>
          <w:tcPr>
            <w:tcW w:w="7694" w:type="dxa"/>
          </w:tcPr>
          <w:p w14:paraId="01D5D535" w14:textId="77777777"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401146C4" w14:textId="77777777" w:rsidR="003E329F" w:rsidRDefault="00F4102B">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r>
              <w:rPr>
                <w:rFonts w:ascii="Arial" w:hAnsi="Arial" w:cs="Arial"/>
                <w:lang w:eastAsia="zh-CN"/>
              </w:rPr>
              <w:t>Sequans</w:t>
            </w:r>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RedCap cases, the reduction on power consumption relative to </w:t>
            </w:r>
            <w:r>
              <w:rPr>
                <w:rFonts w:ascii="Arial" w:hAnsi="Arial" w:cs="Arial"/>
              </w:rPr>
              <w:lastRenderedPageBreak/>
              <w:t>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lastRenderedPageBreak/>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827054A" w14:textId="77777777" w:rsidR="003E329F" w:rsidRDefault="00F4102B">
            <w:pPr>
              <w:pStyle w:val="af6"/>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5C02A626" w14:textId="77777777" w:rsidR="003E329F" w:rsidRDefault="00F4102B">
            <w:pPr>
              <w:pStyle w:val="af6"/>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af6"/>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af6"/>
              <w:numPr>
                <w:ilvl w:val="0"/>
                <w:numId w:val="9"/>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0C135AAE" w14:textId="77777777" w:rsidR="003E329F" w:rsidRDefault="00F4102B">
            <w:pPr>
              <w:pStyle w:val="af6"/>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ＭＳ 明朝" w:hAnsi="Arial" w:cs="Arial" w:hint="eastAsia"/>
                <w:lang w:eastAsia="ja-JP"/>
              </w:rPr>
              <w:t>M</w:t>
            </w:r>
            <w:r>
              <w:rPr>
                <w:rFonts w:ascii="Arial" w:eastAsia="ＭＳ 明朝"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6C854D49" w14:textId="77777777" w:rsidR="003E329F" w:rsidRDefault="00F4102B">
            <w:pPr>
              <w:spacing w:after="0"/>
              <w:rPr>
                <w:rFonts w:ascii="Arial" w:eastAsia="ＭＳ 明朝"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af6"/>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14:paraId="7D5A879F"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w:t>
            </w:r>
            <w:r>
              <w:rPr>
                <w:rFonts w:ascii="Arial" w:hAnsi="Arial" w:cs="Arial" w:hint="eastAsia"/>
                <w:lang w:eastAsia="zh-CN"/>
              </w:rPr>
              <w:lastRenderedPageBreak/>
              <w:t>bandwidth scaling factor. We prefer to modify the bandwidth scaling formula to solve issue1 and issue2 simultaneously.</w:t>
            </w:r>
          </w:p>
          <w:p w14:paraId="1511E2DD"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14:paraId="6A38F4C0"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lastRenderedPageBreak/>
              <w:t>Nokia</w:t>
            </w:r>
          </w:p>
        </w:tc>
        <w:tc>
          <w:tcPr>
            <w:tcW w:w="7694" w:type="dxa"/>
          </w:tcPr>
          <w:p w14:paraId="62F8C6BD" w14:textId="77777777" w:rsidR="00F4102B" w:rsidRDefault="00F4102B" w:rsidP="00F4102B">
            <w:pPr>
              <w:spacing w:after="0"/>
              <w:rPr>
                <w:rFonts w:ascii="Arial" w:eastAsia="ＭＳ 明朝" w:hAnsi="Arial" w:cs="Arial"/>
                <w:lang w:eastAsia="ja-JP"/>
              </w:rPr>
            </w:pPr>
            <w:r>
              <w:rPr>
                <w:rFonts w:ascii="Arial" w:eastAsia="ＭＳ 明朝" w:hAnsi="Arial" w:cs="Arial"/>
                <w:lang w:eastAsia="ja-JP"/>
              </w:rPr>
              <w:t>Issue 2:  Agree that some adjustment is required.</w:t>
            </w:r>
          </w:p>
          <w:p w14:paraId="7CED322C" w14:textId="77777777" w:rsidR="00F4102B" w:rsidRPr="00930FC5" w:rsidRDefault="00F4102B" w:rsidP="00F4102B">
            <w:r>
              <w:rPr>
                <w:rFonts w:ascii="Arial" w:eastAsia="ＭＳ 明朝" w:hAnsi="Arial" w:cs="Arial"/>
                <w:lang w:eastAsia="ja-JP"/>
              </w:rPr>
              <w:t>Issue 3:  Agree that some scaling is required – vivo’s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processing.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22318E">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r>
              <w:rPr>
                <w:rFonts w:ascii="Arial" w:hAnsi="Arial" w:cs="Arial"/>
              </w:rPr>
              <w:t>Futurewei</w:t>
            </w:r>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lastRenderedPageBreak/>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af6"/>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af6"/>
              <w:numPr>
                <w:ilvl w:val="0"/>
                <w:numId w:val="11"/>
              </w:numPr>
              <w:spacing w:after="0"/>
              <w:rPr>
                <w:rFonts w:ascii="Arial" w:hAnsi="Arial" w:cs="Arial"/>
              </w:rPr>
            </w:pPr>
            <w:r>
              <w:rPr>
                <w:rFonts w:ascii="Arial" w:hAnsi="Arial" w:cs="Arial"/>
              </w:rPr>
              <w:t>In “PDCCH-only” (includes PDCCH+micro-sleep in the slot), Pt=100, Ps = Pmicro=45, then for X=2 we have P=45+55/2=72.5.</w:t>
            </w:r>
          </w:p>
          <w:p w14:paraId="265BE09C" w14:textId="77777777" w:rsidR="003E329F" w:rsidRDefault="00F4102B">
            <w:pPr>
              <w:pStyle w:val="af6"/>
              <w:numPr>
                <w:ilvl w:val="0"/>
                <w:numId w:val="11"/>
              </w:numPr>
              <w:spacing w:after="0"/>
              <w:rPr>
                <w:rFonts w:ascii="Arial" w:hAnsi="Arial" w:cs="Arial"/>
              </w:rPr>
            </w:pPr>
            <w:r>
              <w:rPr>
                <w:rFonts w:ascii="Arial" w:hAnsi="Arial" w:cs="Arial"/>
              </w:rPr>
              <w:t>In “PDCCH+PDCCH” for FR1, Pt=300, Ps = Ppdsch-only=280, then for X=2 we have P=280+20/2=290.</w:t>
            </w:r>
          </w:p>
          <w:p w14:paraId="2DC47E30" w14:textId="77777777" w:rsidR="003E329F" w:rsidRDefault="00F4102B">
            <w:pPr>
              <w:pStyle w:val="af6"/>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ＭＳ 明朝" w:hAnsi="Arial" w:cs="Arial" w:hint="eastAsia"/>
                <w:lang w:eastAsia="ja-JP"/>
              </w:rPr>
              <w:lastRenderedPageBreak/>
              <w:t>P</w:t>
            </w:r>
            <w:r>
              <w:rPr>
                <w:rFonts w:ascii="Arial" w:eastAsia="ＭＳ 明朝"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ＭＳ 明朝" w:hAnsi="Arial" w:cs="Arial" w:hint="eastAsia"/>
                <w:lang w:eastAsia="ja-JP"/>
              </w:rPr>
              <w:t>M</w:t>
            </w:r>
            <w:r>
              <w:rPr>
                <w:rFonts w:ascii="Arial" w:eastAsia="ＭＳ 明朝"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ＭＳ 明朝"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ＭＳ 明朝" w:hAnsi="Arial" w:cs="Arial"/>
                <w:lang w:eastAsia="ja-JP"/>
              </w:rPr>
              <w:t xml:space="preserve">A more accurate power consumption model should be studied.  The proposed model from Ericsson </w:t>
            </w:r>
            <w:r w:rsidR="004D7C99">
              <w:rPr>
                <w:rFonts w:ascii="Arial" w:eastAsia="ＭＳ 明朝" w:hAnsi="Arial" w:cs="Arial"/>
                <w:lang w:eastAsia="ja-JP"/>
              </w:rPr>
              <w:t>should be further investigated</w:t>
            </w:r>
            <w:r>
              <w:rPr>
                <w:rFonts w:ascii="Arial" w:eastAsia="ＭＳ 明朝"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0FC15165" w14:textId="77777777" w:rsidR="00A171FC" w:rsidRPr="00A171FC" w:rsidRDefault="00A171FC" w:rsidP="00A171FC">
            <w:pPr>
              <w:spacing w:after="0"/>
              <w:rPr>
                <w:rFonts w:ascii="Arial" w:eastAsia="ＭＳ 明朝" w:hAnsi="Arial" w:cs="Arial"/>
                <w:lang w:eastAsia="ja-JP"/>
              </w:rPr>
            </w:pPr>
            <w:r w:rsidRPr="00A171FC">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1"/>
        <w:rPr>
          <w:rFonts w:cs="Arial"/>
          <w:lang w:val="en-US"/>
        </w:rPr>
      </w:pPr>
      <w:r>
        <w:rPr>
          <w:rFonts w:cs="Arial"/>
          <w:lang w:val="en-US"/>
        </w:rPr>
        <w:lastRenderedPageBreak/>
        <w:t>3. Power saving techniques</w:t>
      </w:r>
    </w:p>
    <w:p w14:paraId="2D48F528"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af0"/>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We consider this is more like UE capability issue and the basline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a5"/>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14:paraId="13B4D1CB" w14:textId="77777777" w:rsidR="003E329F" w:rsidRDefault="00F4102B">
            <w:pPr>
              <w:pStyle w:val="a5"/>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14:paraId="1AE10D59" w14:textId="77777777" w:rsidR="003E329F" w:rsidRDefault="00F4102B">
            <w:pPr>
              <w:pStyle w:val="a5"/>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14:paraId="46C9D670" w14:textId="77777777" w:rsidR="003E329F" w:rsidRDefault="00F4102B">
            <w:pPr>
              <w:pStyle w:val="a5"/>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14:paraId="2499C6CD" w14:textId="77777777">
        <w:tc>
          <w:tcPr>
            <w:tcW w:w="1937" w:type="dxa"/>
          </w:tcPr>
          <w:p w14:paraId="0A6A0D60" w14:textId="77777777" w:rsidR="003E329F" w:rsidRDefault="00F4102B">
            <w:pPr>
              <w:spacing w:after="0"/>
              <w:rPr>
                <w:rFonts w:ascii="Arial" w:hAnsi="Arial" w:cs="Arial"/>
              </w:rPr>
            </w:pPr>
            <w:r>
              <w:rPr>
                <w:rFonts w:ascii="Arial" w:hAnsi="Arial" w:cs="Arial"/>
              </w:rPr>
              <w:t>Fraunhofer</w:t>
            </w:r>
          </w:p>
        </w:tc>
        <w:tc>
          <w:tcPr>
            <w:tcW w:w="7694" w:type="dxa"/>
          </w:tcPr>
          <w:p w14:paraId="218FCC35" w14:textId="77777777"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w:t>
            </w:r>
            <w:r>
              <w:rPr>
                <w:rFonts w:ascii="Arial" w:hAnsi="Arial" w:cs="Arial"/>
              </w:rPr>
              <w:lastRenderedPageBreak/>
              <w:t>all RedCap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r>
              <w:rPr>
                <w:rFonts w:ascii="Arial" w:hAnsi="Arial" w:cs="Arial"/>
              </w:rPr>
              <w:lastRenderedPageBreak/>
              <w:t>MediaTek</w:t>
            </w:r>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r>
              <w:rPr>
                <w:rFonts w:ascii="Arial" w:hAnsi="Arial" w:cs="Arial"/>
              </w:rPr>
              <w:t>Futurewei</w:t>
            </w:r>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14:paraId="1ADADF85" w14:textId="77777777">
        <w:tc>
          <w:tcPr>
            <w:tcW w:w="1937" w:type="dxa"/>
          </w:tcPr>
          <w:p w14:paraId="160B8A00" w14:textId="77777777" w:rsidR="003E329F" w:rsidRDefault="00F4102B">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ＭＳ 明朝" w:hAnsi="Arial" w:cs="Arial" w:hint="eastAsia"/>
                <w:lang w:eastAsia="ja-JP"/>
              </w:rPr>
              <w:t>A</w:t>
            </w:r>
            <w:r>
              <w:rPr>
                <w:rFonts w:ascii="Arial" w:eastAsia="ＭＳ 明朝"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We share the similar views as vivo and oppo.</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14D0C9B" w14:textId="77777777"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02A0044D" w14:textId="77777777"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4FD1BBA3" w14:textId="77777777" w:rsidR="003E329F" w:rsidRDefault="00F4102B">
            <w:pPr>
              <w:pStyle w:val="af6"/>
              <w:numPr>
                <w:ilvl w:val="0"/>
                <w:numId w:val="13"/>
              </w:numPr>
              <w:spacing w:after="0"/>
              <w:rPr>
                <w:rFonts w:ascii="Arial" w:hAnsi="Arial" w:cs="Arial"/>
              </w:rPr>
            </w:pPr>
            <w:r>
              <w:rPr>
                <w:rFonts w:ascii="Arial" w:hAnsi="Arial" w:cs="Arial"/>
              </w:rPr>
              <w:t>If any Rel-16 power saving technique(s) should be mandatory for RedCap UEs</w:t>
            </w:r>
          </w:p>
          <w:p w14:paraId="3C1848DD" w14:textId="77777777" w:rsidR="003E329F" w:rsidRDefault="00F4102B">
            <w:pPr>
              <w:pStyle w:val="af6"/>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Dormancy and non-dormancy BWP switching for SCells is an exception as CA is not applicable for RedCap.</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t>DOCOMO</w:t>
            </w:r>
          </w:p>
        </w:tc>
        <w:tc>
          <w:tcPr>
            <w:tcW w:w="7694" w:type="dxa"/>
          </w:tcPr>
          <w:p w14:paraId="28FA8359" w14:textId="77777777" w:rsidR="003E329F" w:rsidRDefault="00F4102B">
            <w:pPr>
              <w:spacing w:after="0"/>
              <w:rPr>
                <w:rFonts w:ascii="Arial" w:hAnsi="Arial" w:cs="Arial"/>
              </w:rPr>
            </w:pPr>
            <w:r>
              <w:rPr>
                <w:rFonts w:ascii="Arial" w:eastAsia="ＭＳ 明朝" w:hAnsi="Arial" w:cs="Arial" w:hint="eastAsia"/>
                <w:lang w:eastAsia="ja-JP"/>
              </w:rPr>
              <w:t xml:space="preserve">Yes, </w:t>
            </w:r>
            <w:r>
              <w:rPr>
                <w:rFonts w:ascii="Arial" w:eastAsia="ＭＳ 明朝"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t>Qualcomm</w:t>
            </w:r>
          </w:p>
        </w:tc>
        <w:tc>
          <w:tcPr>
            <w:tcW w:w="7694" w:type="dxa"/>
          </w:tcPr>
          <w:p w14:paraId="0D28E5D2" w14:textId="77777777" w:rsidR="003E329F" w:rsidRDefault="00F4102B">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7057A6E" w14:textId="77777777"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2836D43C"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r>
              <w:rPr>
                <w:rFonts w:ascii="Arial" w:eastAsia="ＭＳ 明朝" w:hAnsi="Arial" w:cs="Arial" w:hint="eastAsia"/>
                <w:lang w:eastAsia="ja-JP"/>
              </w:rPr>
              <w:t>R</w:t>
            </w:r>
            <w:r>
              <w:rPr>
                <w:rFonts w:ascii="Arial" w:eastAsia="ＭＳ 明朝" w:hAnsi="Arial" w:cs="Arial"/>
                <w:lang w:eastAsia="ja-JP"/>
              </w:rPr>
              <w:t>edCap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r>
              <w:rPr>
                <w:rFonts w:ascii="Arial" w:hAnsi="Arial" w:cs="Arial"/>
              </w:rPr>
              <w:t>Spreadtrum</w:t>
            </w:r>
          </w:p>
        </w:tc>
        <w:tc>
          <w:tcPr>
            <w:tcW w:w="7694" w:type="dxa"/>
          </w:tcPr>
          <w:p w14:paraId="407A798B" w14:textId="77777777" w:rsidR="003E329F" w:rsidRDefault="00F4102B">
            <w:pPr>
              <w:spacing w:after="0"/>
              <w:rPr>
                <w:rFonts w:ascii="Arial" w:eastAsia="ＭＳ 明朝" w:hAnsi="Arial" w:cs="Arial"/>
                <w:lang w:eastAsia="ja-JP"/>
              </w:rPr>
            </w:pPr>
            <w:r>
              <w:rPr>
                <w:rFonts w:ascii="Arial" w:hAnsi="Arial" w:cs="Arial"/>
                <w:lang w:eastAsia="zh-CN"/>
              </w:rPr>
              <w:t>All Rel-16 power saving techniques be optionally supported by RedCap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af6"/>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7763CC1C" w14:textId="77777777" w:rsidR="003E329F" w:rsidRDefault="00F4102B">
            <w:pPr>
              <w:pStyle w:val="af6"/>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af6"/>
              <w:spacing w:after="0"/>
              <w:ind w:left="0"/>
              <w:rPr>
                <w:rFonts w:ascii="Arial" w:eastAsia="ＭＳ 明朝" w:hAnsi="Arial" w:cs="Arial"/>
                <w:lang w:eastAsia="ja-JP"/>
              </w:rPr>
            </w:pPr>
            <w:r w:rsidRPr="00956469">
              <w:rPr>
                <w:rFonts w:ascii="Arial" w:eastAsia="ＭＳ 明朝" w:hAnsi="Arial" w:cs="Arial"/>
                <w:lang w:eastAsia="ja-JP"/>
              </w:rPr>
              <w:t xml:space="preserve">RedCap UE can support Rel-16 power saving techniques. </w:t>
            </w:r>
            <w:r>
              <w:rPr>
                <w:rFonts w:ascii="Arial" w:eastAsia="ＭＳ 明朝" w:hAnsi="Arial" w:cs="Arial"/>
                <w:lang w:eastAsia="ja-JP"/>
              </w:rPr>
              <w:t xml:space="preserve">Though </w:t>
            </w:r>
            <w:r w:rsidRPr="00956469">
              <w:rPr>
                <w:rFonts w:ascii="Arial" w:eastAsia="ＭＳ 明朝" w:hAnsi="Arial" w:cs="Arial"/>
                <w:lang w:eastAsia="ja-JP"/>
              </w:rPr>
              <w:t xml:space="preserve">Dormant SCell is </w:t>
            </w:r>
            <w:r>
              <w:rPr>
                <w:rFonts w:ascii="Arial" w:eastAsia="ＭＳ 明朝" w:hAnsi="Arial" w:cs="Arial"/>
                <w:lang w:eastAsia="ja-JP"/>
              </w:rPr>
              <w:t>may not be</w:t>
            </w:r>
            <w:r w:rsidRPr="00956469">
              <w:rPr>
                <w:rFonts w:ascii="Arial" w:eastAsia="ＭＳ 明朝" w:hAnsi="Arial" w:cs="Arial"/>
                <w:lang w:eastAsia="ja-JP"/>
              </w:rPr>
              <w:t xml:space="preserve"> necessary if RedCap</w:t>
            </w:r>
            <w:r>
              <w:rPr>
                <w:rFonts w:ascii="Arial" w:eastAsia="ＭＳ 明朝" w:hAnsi="Arial" w:cs="Arial"/>
                <w:lang w:eastAsia="ja-JP"/>
              </w:rPr>
              <w:t xml:space="preserve"> do not support CA</w:t>
            </w:r>
            <w:r w:rsidRPr="00956469">
              <w:rPr>
                <w:rFonts w:ascii="Arial" w:eastAsia="ＭＳ 明朝" w:hAnsi="Arial" w:cs="Arial"/>
                <w:lang w:eastAsia="ja-JP"/>
              </w:rPr>
              <w:t>.</w:t>
            </w:r>
            <w:r w:rsidR="004D7C99">
              <w:rPr>
                <w:rFonts w:ascii="Arial" w:eastAsia="ＭＳ 明朝" w:hAnsi="Arial" w:cs="Arial"/>
                <w:lang w:eastAsia="ja-JP"/>
              </w:rPr>
              <w:br/>
              <w:t>Note, we should also consider Rel-15 techniques like BWP switching.</w:t>
            </w:r>
          </w:p>
          <w:p w14:paraId="663B2A63" w14:textId="77777777" w:rsidR="004D7C99" w:rsidRDefault="004D7C99">
            <w:pPr>
              <w:pStyle w:val="af6"/>
              <w:spacing w:after="0"/>
              <w:ind w:left="0"/>
              <w:rPr>
                <w:rFonts w:ascii="Arial" w:hAnsi="Arial" w:cs="Arial"/>
                <w:lang w:eastAsia="zh-CN"/>
              </w:rPr>
            </w:pPr>
            <w:r>
              <w:rPr>
                <w:rFonts w:ascii="Arial" w:eastAsia="ＭＳ 明朝"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af6"/>
              <w:spacing w:after="0"/>
              <w:ind w:left="0"/>
              <w:rPr>
                <w:rFonts w:ascii="Arial" w:eastAsia="ＭＳ 明朝"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af6"/>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af6"/>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af6"/>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af6"/>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r>
              <w:rPr>
                <w:rFonts w:ascii="Arial" w:hAnsi="Arial" w:cs="Arial"/>
              </w:rPr>
              <w:t>Fraunhofer</w:t>
            </w:r>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r>
              <w:rPr>
                <w:rFonts w:ascii="Arial" w:hAnsi="Arial" w:cs="Arial"/>
              </w:rPr>
              <w:t>MediaTek</w:t>
            </w:r>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lastRenderedPageBreak/>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r>
              <w:rPr>
                <w:rFonts w:ascii="Arial" w:hAnsi="Arial" w:cs="Arial"/>
              </w:rPr>
              <w:lastRenderedPageBreak/>
              <w:t>Futurewei</w:t>
            </w:r>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af6"/>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af6"/>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lastRenderedPageBreak/>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ＭＳ 明朝" w:hAnsi="Arial" w:cs="Arial" w:hint="eastAsia"/>
                <w:lang w:eastAsia="ja-JP"/>
              </w:rPr>
              <w:t>No</w:t>
            </w:r>
            <w:r>
              <w:rPr>
                <w:rFonts w:ascii="Arial" w:eastAsia="ＭＳ 明朝" w:hAnsi="Arial" w:cs="Arial"/>
                <w:lang w:eastAsia="ja-JP"/>
              </w:rPr>
              <w:t>. We agree with MediaTek that it is too early to conclude on supporting any specific solutions at this stage. Also agree with Ericsson that</w:t>
            </w:r>
            <w:r>
              <w:t xml:space="preserve"> </w:t>
            </w:r>
            <w:r>
              <w:rPr>
                <w:rFonts w:ascii="Arial" w:eastAsia="ＭＳ 明朝" w:hAnsi="Arial" w:cs="Arial"/>
                <w:lang w:eastAsia="ja-JP"/>
              </w:rPr>
              <w:t>the numbers of actually performed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7DC0A567"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7E0E5F26" w14:textId="77777777"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5458DE2E" w14:textId="77777777" w:rsidR="003E329F" w:rsidRDefault="00F4102B">
            <w:pPr>
              <w:spacing w:after="0"/>
              <w:rPr>
                <w:rFonts w:ascii="Arial" w:eastAsia="ＭＳ 明朝"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lastRenderedPageBreak/>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af6"/>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lastRenderedPageBreak/>
              <w:t>Nokia</w:t>
            </w:r>
          </w:p>
        </w:tc>
        <w:tc>
          <w:tcPr>
            <w:tcW w:w="7694" w:type="dxa"/>
          </w:tcPr>
          <w:p w14:paraId="4589A73B" w14:textId="77777777" w:rsidR="004D7C99" w:rsidRDefault="004D7C99" w:rsidP="004D7C99">
            <w:pPr>
              <w:spacing w:after="0"/>
              <w:rPr>
                <w:rFonts w:ascii="Arial" w:eastAsia="ＭＳ 明朝" w:hAnsi="Arial" w:cs="Arial"/>
                <w:lang w:eastAsia="ja-JP"/>
              </w:rPr>
            </w:pPr>
            <w:r>
              <w:rPr>
                <w:rFonts w:ascii="Arial" w:eastAsia="ＭＳ 明朝" w:hAnsi="Arial" w:cs="Arial"/>
                <w:lang w:eastAsia="ja-JP"/>
              </w:rPr>
              <w:t>Alt 1:       NO to a simple reduction of UE BD/CCE limits</w:t>
            </w:r>
          </w:p>
          <w:p w14:paraId="4CE16EEE" w14:textId="77777777" w:rsidR="004D7C99" w:rsidRDefault="004D7C99" w:rsidP="004D7C99">
            <w:pPr>
              <w:spacing w:after="0"/>
              <w:rPr>
                <w:rFonts w:ascii="Arial" w:eastAsia="ＭＳ 明朝" w:hAnsi="Arial" w:cs="Arial"/>
                <w:lang w:eastAsia="ja-JP"/>
              </w:rPr>
            </w:pPr>
            <w:r>
              <w:rPr>
                <w:rFonts w:ascii="Arial" w:eastAsia="ＭＳ 明朝" w:hAnsi="Arial" w:cs="Arial"/>
                <w:lang w:eastAsia="ja-JP"/>
              </w:rPr>
              <w:t>Alt 2/3:    MAYBE subject to further study</w:t>
            </w:r>
          </w:p>
          <w:p w14:paraId="7F697AE5" w14:textId="77777777" w:rsidR="004D7C99" w:rsidRDefault="004D7C99" w:rsidP="004D7C99">
            <w:pPr>
              <w:spacing w:after="0"/>
              <w:rPr>
                <w:rFonts w:ascii="Arial" w:eastAsia="ＭＳ 明朝" w:hAnsi="Arial" w:cs="Arial"/>
                <w:lang w:eastAsia="ja-JP"/>
              </w:rPr>
            </w:pPr>
          </w:p>
          <w:p w14:paraId="0C9CAC9D" w14:textId="77777777" w:rsidR="004D7C99" w:rsidRDefault="004D7C99" w:rsidP="004D7C99">
            <w:pPr>
              <w:spacing w:after="0"/>
              <w:rPr>
                <w:rFonts w:ascii="Arial" w:eastAsia="ＭＳ 明朝" w:hAnsi="Arial" w:cs="Arial"/>
                <w:lang w:eastAsia="ja-JP"/>
              </w:rPr>
            </w:pPr>
            <w:r>
              <w:rPr>
                <w:rFonts w:ascii="Arial" w:eastAsia="ＭＳ 明朝" w:hAnsi="Arial" w:cs="Arial"/>
                <w:lang w:eastAsia="ja-JP"/>
              </w:rPr>
              <w:t>Our biggest concerns are the relatively small power gains compared to other techniques, and the costs of achieving those gains in terms of:</w:t>
            </w:r>
            <w:r>
              <w:rPr>
                <w:rFonts w:ascii="Arial" w:eastAsia="ＭＳ 明朝" w:hAnsi="Arial" w:cs="Arial"/>
                <w:lang w:eastAsia="ja-JP"/>
              </w:rPr>
              <w:br/>
            </w:r>
            <w:r>
              <w:rPr>
                <w:rFonts w:ascii="Arial" w:eastAsia="ＭＳ 明朝" w:hAnsi="Arial" w:cs="Arial"/>
                <w:lang w:eastAsia="ja-JP"/>
              </w:rPr>
              <w:br/>
              <w:t>Increased blocking probability</w:t>
            </w:r>
          </w:p>
          <w:p w14:paraId="7196BB9A" w14:textId="77777777" w:rsidR="004D7C99" w:rsidRDefault="004D7C99" w:rsidP="004D7C99">
            <w:pPr>
              <w:spacing w:after="0"/>
              <w:rPr>
                <w:rFonts w:ascii="Arial" w:eastAsia="ＭＳ 明朝" w:hAnsi="Arial" w:cs="Arial"/>
                <w:lang w:eastAsia="ja-JP"/>
              </w:rPr>
            </w:pPr>
            <w:r>
              <w:rPr>
                <w:rFonts w:ascii="Arial" w:eastAsia="ＭＳ 明朝"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ＭＳ 明朝"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r>
              <w:rPr>
                <w:rFonts w:ascii="Arial" w:hAnsi="Arial" w:cs="Arial"/>
              </w:rPr>
              <w:t>Fraunhofer</w:t>
            </w:r>
          </w:p>
        </w:tc>
        <w:tc>
          <w:tcPr>
            <w:tcW w:w="8360" w:type="dxa"/>
          </w:tcPr>
          <w:p w14:paraId="1E65ABE0" w14:textId="77777777"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14:paraId="07C975F5" w14:textId="77777777">
        <w:tc>
          <w:tcPr>
            <w:tcW w:w="1271" w:type="dxa"/>
          </w:tcPr>
          <w:p w14:paraId="5B8B0F57" w14:textId="77777777" w:rsidR="003E329F" w:rsidRDefault="00F4102B">
            <w:pPr>
              <w:spacing w:after="0"/>
              <w:rPr>
                <w:rFonts w:ascii="Arial" w:hAnsi="Arial" w:cs="Arial"/>
              </w:rPr>
            </w:pPr>
            <w:r>
              <w:rPr>
                <w:rFonts w:ascii="Arial" w:hAnsi="Arial" w:cs="Arial"/>
              </w:rPr>
              <w:lastRenderedPageBreak/>
              <w:t>MediaTek</w:t>
            </w:r>
          </w:p>
        </w:tc>
        <w:tc>
          <w:tcPr>
            <w:tcW w:w="8360" w:type="dxa"/>
          </w:tcPr>
          <w:p w14:paraId="00D85F37"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r>
              <w:rPr>
                <w:rFonts w:ascii="Arial" w:hAnsi="Arial" w:cs="Arial"/>
              </w:rPr>
              <w:t>Futurewei</w:t>
            </w:r>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ＭＳ 明朝" w:hAnsi="Arial" w:cs="Arial" w:hint="eastAsia"/>
                <w:lang w:eastAsia="ja-JP"/>
              </w:rPr>
              <w:t>Y</w:t>
            </w:r>
            <w:r>
              <w:rPr>
                <w:rFonts w:ascii="Arial" w:eastAsia="ＭＳ 明朝" w:hAnsi="Arial" w:cs="Arial"/>
                <w:lang w:eastAsia="ja-JP"/>
              </w:rPr>
              <w:t>es, it should be supported as to reduce the wake-up time contribute the power reduction more than to reduce the number of BDs.</w:t>
            </w:r>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r>
              <w:rPr>
                <w:rFonts w:ascii="Arial" w:hAnsi="Arial" w:cs="Arial"/>
                <w:lang w:eastAsia="zh-CN"/>
              </w:rPr>
              <w:t>InterDigital</w:t>
            </w:r>
          </w:p>
        </w:tc>
        <w:tc>
          <w:tcPr>
            <w:tcW w:w="8360" w:type="dxa"/>
          </w:tcPr>
          <w:p w14:paraId="75338DFA" w14:textId="77777777"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his is out of scope of RedCap, but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agree with oppo</w:t>
            </w:r>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r>
              <w:rPr>
                <w:rFonts w:ascii="Arial" w:hAnsi="Arial" w:cs="Arial"/>
                <w:lang w:eastAsia="zh-CN"/>
              </w:rPr>
              <w:t>Spreadtrum</w:t>
            </w:r>
          </w:p>
        </w:tc>
        <w:tc>
          <w:tcPr>
            <w:tcW w:w="8360" w:type="dxa"/>
          </w:tcPr>
          <w:p w14:paraId="3B7147CD" w14:textId="77777777" w:rsidR="003E329F" w:rsidRDefault="00F4102B">
            <w:pPr>
              <w:spacing w:after="0"/>
              <w:rPr>
                <w:rFonts w:ascii="Arial" w:eastAsia="ＭＳ 明朝"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af0"/>
        <w:tblW w:w="0" w:type="auto"/>
        <w:tblLook w:val="04A0" w:firstRow="1" w:lastRow="0" w:firstColumn="1" w:lastColumn="0" w:noHBand="0" w:noVBand="1"/>
      </w:tblPr>
      <w:tblGrid>
        <w:gridCol w:w="1480"/>
        <w:gridCol w:w="1350"/>
        <w:gridCol w:w="6801"/>
      </w:tblGrid>
      <w:tr w:rsidR="00420A44" w:rsidRPr="00B868D3" w14:paraId="39D3E9ED" w14:textId="77777777" w:rsidTr="00FD7C24">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FD7C24">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FD7C24">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FD7C24">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ＭＳ 明朝" w:hint="eastAsia"/>
                <w:lang w:val="en-US" w:eastAsia="ja-JP"/>
              </w:rPr>
            </w:pPr>
            <w:r>
              <w:rPr>
                <w:rFonts w:eastAsia="ＭＳ 明朝"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FD7C24">
        <w:tc>
          <w:tcPr>
            <w:tcW w:w="1480" w:type="dxa"/>
          </w:tcPr>
          <w:p w14:paraId="6D54FE85" w14:textId="77777777" w:rsidR="00420A44" w:rsidRPr="00B868D3" w:rsidRDefault="00420A44" w:rsidP="00FD7C24">
            <w:pPr>
              <w:rPr>
                <w:lang w:val="en-US"/>
              </w:rPr>
            </w:pPr>
          </w:p>
        </w:tc>
        <w:tc>
          <w:tcPr>
            <w:tcW w:w="1350" w:type="dxa"/>
          </w:tcPr>
          <w:p w14:paraId="70B52A1A" w14:textId="77777777" w:rsidR="00420A44" w:rsidRPr="00B868D3" w:rsidRDefault="00420A44" w:rsidP="00FD7C24">
            <w:pPr>
              <w:rPr>
                <w:lang w:val="en-US"/>
              </w:rPr>
            </w:pPr>
          </w:p>
        </w:tc>
        <w:tc>
          <w:tcPr>
            <w:tcW w:w="6801" w:type="dxa"/>
          </w:tcPr>
          <w:p w14:paraId="711D15F6" w14:textId="77777777" w:rsidR="00420A44" w:rsidRPr="00B868D3" w:rsidRDefault="00420A44" w:rsidP="00FD7C24">
            <w:pPr>
              <w:rPr>
                <w:lang w:val="en-US"/>
              </w:rPr>
            </w:pPr>
          </w:p>
        </w:tc>
      </w:tr>
      <w:tr w:rsidR="00420A44" w:rsidRPr="00B868D3" w14:paraId="62F30B56" w14:textId="77777777" w:rsidTr="00FD7C24">
        <w:tc>
          <w:tcPr>
            <w:tcW w:w="1480" w:type="dxa"/>
          </w:tcPr>
          <w:p w14:paraId="55F17DF5" w14:textId="77777777" w:rsidR="00420A44" w:rsidRPr="00B868D3" w:rsidRDefault="00420A44" w:rsidP="00FD7C24">
            <w:pPr>
              <w:rPr>
                <w:lang w:val="en-US"/>
              </w:rPr>
            </w:pPr>
          </w:p>
        </w:tc>
        <w:tc>
          <w:tcPr>
            <w:tcW w:w="1350" w:type="dxa"/>
          </w:tcPr>
          <w:p w14:paraId="2C7A0BC1" w14:textId="77777777" w:rsidR="00420A44" w:rsidRPr="00B868D3" w:rsidRDefault="00420A44" w:rsidP="00FD7C24">
            <w:pPr>
              <w:rPr>
                <w:lang w:val="en-US"/>
              </w:rPr>
            </w:pPr>
          </w:p>
        </w:tc>
        <w:tc>
          <w:tcPr>
            <w:tcW w:w="6801" w:type="dxa"/>
          </w:tcPr>
          <w:p w14:paraId="6121A63B" w14:textId="77777777" w:rsidR="00420A44" w:rsidRPr="00B868D3" w:rsidRDefault="00420A44" w:rsidP="00FD7C24">
            <w:pPr>
              <w:rPr>
                <w:lang w:val="en-US"/>
              </w:rPr>
            </w:pPr>
          </w:p>
        </w:tc>
      </w:tr>
      <w:tr w:rsidR="00420A44" w:rsidRPr="00B868D3" w14:paraId="74535340" w14:textId="77777777" w:rsidTr="00FD7C24">
        <w:tc>
          <w:tcPr>
            <w:tcW w:w="1480" w:type="dxa"/>
          </w:tcPr>
          <w:p w14:paraId="2106BD48" w14:textId="77777777" w:rsidR="00420A44" w:rsidRPr="00B868D3" w:rsidRDefault="00420A44" w:rsidP="00FD7C24">
            <w:pPr>
              <w:rPr>
                <w:lang w:val="en-US"/>
              </w:rPr>
            </w:pPr>
          </w:p>
        </w:tc>
        <w:tc>
          <w:tcPr>
            <w:tcW w:w="1350" w:type="dxa"/>
          </w:tcPr>
          <w:p w14:paraId="1A98413C" w14:textId="77777777" w:rsidR="00420A44" w:rsidRPr="00B868D3" w:rsidRDefault="00420A44" w:rsidP="00FD7C24">
            <w:pPr>
              <w:rPr>
                <w:lang w:val="en-US"/>
              </w:rPr>
            </w:pPr>
          </w:p>
        </w:tc>
        <w:tc>
          <w:tcPr>
            <w:tcW w:w="6801" w:type="dxa"/>
          </w:tcPr>
          <w:p w14:paraId="5E0B589C" w14:textId="77777777" w:rsidR="00420A44" w:rsidRPr="00B868D3" w:rsidRDefault="00420A44" w:rsidP="00FD7C24">
            <w:pPr>
              <w:rPr>
                <w:lang w:val="en-US"/>
              </w:rPr>
            </w:pPr>
          </w:p>
        </w:tc>
      </w:tr>
      <w:tr w:rsidR="00420A44" w:rsidRPr="00B868D3" w14:paraId="2A494ECA" w14:textId="77777777" w:rsidTr="00FD7C24">
        <w:tc>
          <w:tcPr>
            <w:tcW w:w="1480" w:type="dxa"/>
          </w:tcPr>
          <w:p w14:paraId="3BADC4BF" w14:textId="77777777" w:rsidR="00420A44" w:rsidRPr="00B868D3" w:rsidRDefault="00420A44" w:rsidP="00FD7C24">
            <w:pPr>
              <w:rPr>
                <w:lang w:val="en-US"/>
              </w:rPr>
            </w:pPr>
          </w:p>
        </w:tc>
        <w:tc>
          <w:tcPr>
            <w:tcW w:w="1350" w:type="dxa"/>
          </w:tcPr>
          <w:p w14:paraId="1461AF07" w14:textId="77777777" w:rsidR="00420A44" w:rsidRPr="00B868D3" w:rsidRDefault="00420A44" w:rsidP="00FD7C24">
            <w:pPr>
              <w:rPr>
                <w:lang w:val="en-US"/>
              </w:rPr>
            </w:pPr>
          </w:p>
        </w:tc>
        <w:tc>
          <w:tcPr>
            <w:tcW w:w="6801" w:type="dxa"/>
          </w:tcPr>
          <w:p w14:paraId="028458A4" w14:textId="77777777" w:rsidR="00420A44" w:rsidRPr="00B868D3" w:rsidRDefault="00420A44" w:rsidP="00FD7C24">
            <w:pPr>
              <w:rPr>
                <w:lang w:val="en-US"/>
              </w:rPr>
            </w:pPr>
          </w:p>
        </w:tc>
      </w:tr>
      <w:tr w:rsidR="00420A44" w:rsidRPr="00B868D3" w14:paraId="05A1130E" w14:textId="77777777" w:rsidTr="00FD7C24">
        <w:tc>
          <w:tcPr>
            <w:tcW w:w="1480" w:type="dxa"/>
          </w:tcPr>
          <w:p w14:paraId="5960729A" w14:textId="77777777" w:rsidR="00420A44" w:rsidRPr="00B868D3" w:rsidRDefault="00420A44" w:rsidP="00FD7C24">
            <w:pPr>
              <w:rPr>
                <w:lang w:val="en-US"/>
              </w:rPr>
            </w:pPr>
          </w:p>
        </w:tc>
        <w:tc>
          <w:tcPr>
            <w:tcW w:w="1350" w:type="dxa"/>
          </w:tcPr>
          <w:p w14:paraId="641958E8" w14:textId="77777777" w:rsidR="00420A44" w:rsidRPr="00B868D3" w:rsidRDefault="00420A44" w:rsidP="00FD7C24">
            <w:pPr>
              <w:rPr>
                <w:lang w:val="en-US"/>
              </w:rPr>
            </w:pPr>
          </w:p>
        </w:tc>
        <w:tc>
          <w:tcPr>
            <w:tcW w:w="6801" w:type="dxa"/>
          </w:tcPr>
          <w:p w14:paraId="3B74A9C1" w14:textId="77777777" w:rsidR="00420A44" w:rsidRPr="00B868D3" w:rsidRDefault="00420A44" w:rsidP="00FD7C24">
            <w:pPr>
              <w:rPr>
                <w:lang w:val="en-US"/>
              </w:rPr>
            </w:pPr>
          </w:p>
        </w:tc>
      </w:tr>
    </w:tbl>
    <w:p w14:paraId="0F64AD92" w14:textId="77777777" w:rsidR="003E329F" w:rsidRDefault="003E329F">
      <w:pPr>
        <w:spacing w:before="120"/>
        <w:rPr>
          <w:rFonts w:ascii="Arial" w:hAnsi="Arial" w:cs="Arial"/>
          <w:lang w:eastAsia="zh-CN"/>
        </w:rPr>
      </w:pPr>
    </w:p>
    <w:p w14:paraId="2463775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af0"/>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r>
              <w:rPr>
                <w:rFonts w:ascii="Arial" w:hAnsi="Arial" w:cs="Arial"/>
              </w:rPr>
              <w:t>Fraunhofer</w:t>
            </w:r>
          </w:p>
        </w:tc>
        <w:tc>
          <w:tcPr>
            <w:tcW w:w="8218" w:type="dxa"/>
          </w:tcPr>
          <w:p w14:paraId="29C0483A" w14:textId="77777777" w:rsidR="003E329F" w:rsidRDefault="00F4102B">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r>
              <w:rPr>
                <w:rFonts w:ascii="Arial" w:hAnsi="Arial" w:cs="Arial"/>
              </w:rPr>
              <w:t>MediaTek</w:t>
            </w:r>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r>
              <w:rPr>
                <w:rFonts w:ascii="Arial" w:hAnsi="Arial" w:cs="Arial"/>
              </w:rPr>
              <w:t>Futurewei</w:t>
            </w:r>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lastRenderedPageBreak/>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ＭＳ 明朝"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r>
              <w:rPr>
                <w:rFonts w:ascii="Arial" w:hAnsi="Arial" w:cs="Arial"/>
              </w:rPr>
              <w:t>Fraunhofer</w:t>
            </w:r>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r>
              <w:rPr>
                <w:rFonts w:ascii="Arial" w:hAnsi="Arial" w:cs="Arial"/>
              </w:rPr>
              <w:t>MediaTek</w:t>
            </w:r>
          </w:p>
        </w:tc>
        <w:tc>
          <w:tcPr>
            <w:tcW w:w="8218" w:type="dxa"/>
          </w:tcPr>
          <w:p w14:paraId="7D47FA4F"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r>
              <w:rPr>
                <w:rFonts w:ascii="Arial" w:hAnsi="Arial" w:cs="Arial"/>
              </w:rPr>
              <w:lastRenderedPageBreak/>
              <w:t>Futurewei</w:t>
            </w:r>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79203173" w14:textId="77777777" w:rsidR="003E329F" w:rsidRDefault="00F4102B">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his is out of scope of RedCap</w:t>
            </w:r>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af0"/>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Futurewei(seems out of scope), Ericsson, CATT, CMCC, </w:t>
            </w:r>
            <w:r w:rsidR="00541A3C">
              <w:rPr>
                <w:rFonts w:ascii="Arial" w:hAnsi="Arial" w:cs="Arial"/>
                <w:lang w:val="en-US"/>
              </w:rPr>
              <w:lastRenderedPageBreak/>
              <w:t>Interdigital, WILUS, Sequans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lastRenderedPageBreak/>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af0"/>
        <w:tblW w:w="0" w:type="auto"/>
        <w:tblLook w:val="04A0" w:firstRow="1" w:lastRow="0" w:firstColumn="1" w:lastColumn="0" w:noHBand="0" w:noVBand="1"/>
      </w:tblPr>
      <w:tblGrid>
        <w:gridCol w:w="1480"/>
        <w:gridCol w:w="1350"/>
        <w:gridCol w:w="6801"/>
      </w:tblGrid>
      <w:tr w:rsidR="00964AA8" w:rsidRPr="00B868D3" w14:paraId="683B73C7" w14:textId="77777777" w:rsidTr="00FD7C24">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FD7C24">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FD7C24">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964AA8" w:rsidRPr="00B868D3" w14:paraId="79138D52" w14:textId="77777777" w:rsidTr="00FD7C24">
        <w:tc>
          <w:tcPr>
            <w:tcW w:w="1480" w:type="dxa"/>
          </w:tcPr>
          <w:p w14:paraId="03AF2720" w14:textId="1D4CEC9F" w:rsidR="00964AA8" w:rsidRPr="006225C4" w:rsidRDefault="006225C4" w:rsidP="00FD7C24">
            <w:pPr>
              <w:rPr>
                <w:rFonts w:eastAsia="ＭＳ 明朝" w:hint="eastAsia"/>
                <w:lang w:val="en-US" w:eastAsia="ja-JP"/>
              </w:rPr>
            </w:pPr>
            <w:r>
              <w:rPr>
                <w:rFonts w:eastAsia="ＭＳ 明朝" w:hint="eastAsia"/>
                <w:lang w:val="en-US" w:eastAsia="ja-JP"/>
              </w:rPr>
              <w:t>DOCOMO</w:t>
            </w:r>
          </w:p>
        </w:tc>
        <w:tc>
          <w:tcPr>
            <w:tcW w:w="1350" w:type="dxa"/>
          </w:tcPr>
          <w:p w14:paraId="717CB676" w14:textId="710D8FBE" w:rsidR="00964AA8" w:rsidRPr="006225C4" w:rsidRDefault="006225C4" w:rsidP="00FD7C24">
            <w:pPr>
              <w:rPr>
                <w:rFonts w:eastAsia="ＭＳ 明朝" w:hint="eastAsia"/>
                <w:lang w:val="en-US" w:eastAsia="ja-JP"/>
              </w:rPr>
            </w:pPr>
            <w:r>
              <w:rPr>
                <w:rFonts w:eastAsia="ＭＳ 明朝"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FD7C24">
        <w:tc>
          <w:tcPr>
            <w:tcW w:w="1480" w:type="dxa"/>
          </w:tcPr>
          <w:p w14:paraId="7E216F6E" w14:textId="77777777" w:rsidR="00964AA8" w:rsidRPr="00B868D3" w:rsidRDefault="00964AA8" w:rsidP="00FD7C24">
            <w:pPr>
              <w:rPr>
                <w:lang w:val="en-US"/>
              </w:rPr>
            </w:pPr>
          </w:p>
        </w:tc>
        <w:tc>
          <w:tcPr>
            <w:tcW w:w="1350" w:type="dxa"/>
          </w:tcPr>
          <w:p w14:paraId="63BCDDD9" w14:textId="77777777" w:rsidR="00964AA8" w:rsidRPr="00B868D3" w:rsidRDefault="00964AA8" w:rsidP="00FD7C24">
            <w:pPr>
              <w:rPr>
                <w:lang w:val="en-US"/>
              </w:rPr>
            </w:pPr>
          </w:p>
        </w:tc>
        <w:tc>
          <w:tcPr>
            <w:tcW w:w="6801" w:type="dxa"/>
          </w:tcPr>
          <w:p w14:paraId="5F97B6A8" w14:textId="77777777" w:rsidR="00964AA8" w:rsidRPr="00B868D3" w:rsidRDefault="00964AA8" w:rsidP="00FD7C24">
            <w:pPr>
              <w:rPr>
                <w:lang w:val="en-US"/>
              </w:rPr>
            </w:pPr>
          </w:p>
        </w:tc>
      </w:tr>
      <w:tr w:rsidR="00964AA8" w:rsidRPr="00B868D3" w14:paraId="6EB0C486" w14:textId="77777777" w:rsidTr="00FD7C24">
        <w:tc>
          <w:tcPr>
            <w:tcW w:w="1480" w:type="dxa"/>
          </w:tcPr>
          <w:p w14:paraId="7707E90D" w14:textId="77777777" w:rsidR="00964AA8" w:rsidRPr="00B868D3" w:rsidRDefault="00964AA8" w:rsidP="00FD7C24">
            <w:pPr>
              <w:rPr>
                <w:lang w:val="en-US"/>
              </w:rPr>
            </w:pPr>
          </w:p>
        </w:tc>
        <w:tc>
          <w:tcPr>
            <w:tcW w:w="1350" w:type="dxa"/>
          </w:tcPr>
          <w:p w14:paraId="05848A84" w14:textId="77777777" w:rsidR="00964AA8" w:rsidRPr="00B868D3" w:rsidRDefault="00964AA8" w:rsidP="00FD7C24">
            <w:pPr>
              <w:rPr>
                <w:lang w:val="en-US"/>
              </w:rPr>
            </w:pPr>
          </w:p>
        </w:tc>
        <w:tc>
          <w:tcPr>
            <w:tcW w:w="6801" w:type="dxa"/>
          </w:tcPr>
          <w:p w14:paraId="48C2A7EB" w14:textId="77777777" w:rsidR="00964AA8" w:rsidRPr="00B868D3" w:rsidRDefault="00964AA8" w:rsidP="00FD7C24">
            <w:pPr>
              <w:rPr>
                <w:lang w:val="en-US"/>
              </w:rPr>
            </w:pPr>
          </w:p>
        </w:tc>
      </w:tr>
      <w:tr w:rsidR="00964AA8" w:rsidRPr="00B868D3" w14:paraId="1A1B7CA3" w14:textId="77777777" w:rsidTr="00FD7C24">
        <w:tc>
          <w:tcPr>
            <w:tcW w:w="1480" w:type="dxa"/>
          </w:tcPr>
          <w:p w14:paraId="0E7046F0" w14:textId="77777777" w:rsidR="00964AA8" w:rsidRPr="00B868D3" w:rsidRDefault="00964AA8" w:rsidP="00FD7C24">
            <w:pPr>
              <w:rPr>
                <w:lang w:val="en-US"/>
              </w:rPr>
            </w:pPr>
          </w:p>
        </w:tc>
        <w:tc>
          <w:tcPr>
            <w:tcW w:w="1350" w:type="dxa"/>
          </w:tcPr>
          <w:p w14:paraId="045E1B37" w14:textId="77777777" w:rsidR="00964AA8" w:rsidRPr="00B868D3" w:rsidRDefault="00964AA8" w:rsidP="00FD7C24">
            <w:pPr>
              <w:rPr>
                <w:lang w:val="en-US"/>
              </w:rPr>
            </w:pPr>
          </w:p>
        </w:tc>
        <w:tc>
          <w:tcPr>
            <w:tcW w:w="6801" w:type="dxa"/>
          </w:tcPr>
          <w:p w14:paraId="2946BF09" w14:textId="77777777" w:rsidR="00964AA8" w:rsidRPr="00B868D3" w:rsidRDefault="00964AA8" w:rsidP="00FD7C24">
            <w:pPr>
              <w:rPr>
                <w:lang w:val="en-US"/>
              </w:rPr>
            </w:pPr>
          </w:p>
        </w:tc>
      </w:tr>
      <w:tr w:rsidR="00964AA8" w:rsidRPr="00B868D3" w14:paraId="2E21161A" w14:textId="77777777" w:rsidTr="00FD7C24">
        <w:tc>
          <w:tcPr>
            <w:tcW w:w="1480" w:type="dxa"/>
          </w:tcPr>
          <w:p w14:paraId="2B892DD1" w14:textId="77777777" w:rsidR="00964AA8" w:rsidRPr="00B868D3" w:rsidRDefault="00964AA8" w:rsidP="00FD7C24">
            <w:pPr>
              <w:rPr>
                <w:lang w:val="en-US"/>
              </w:rPr>
            </w:pPr>
          </w:p>
        </w:tc>
        <w:tc>
          <w:tcPr>
            <w:tcW w:w="1350" w:type="dxa"/>
          </w:tcPr>
          <w:p w14:paraId="48AF7208" w14:textId="77777777" w:rsidR="00964AA8" w:rsidRPr="00B868D3" w:rsidRDefault="00964AA8" w:rsidP="00FD7C24">
            <w:pPr>
              <w:rPr>
                <w:lang w:val="en-US"/>
              </w:rPr>
            </w:pPr>
          </w:p>
        </w:tc>
        <w:tc>
          <w:tcPr>
            <w:tcW w:w="6801" w:type="dxa"/>
          </w:tcPr>
          <w:p w14:paraId="0DB68536" w14:textId="77777777" w:rsidR="00964AA8" w:rsidRPr="00B868D3" w:rsidRDefault="00964AA8" w:rsidP="00FD7C24">
            <w:pPr>
              <w:rPr>
                <w:lang w:val="en-US"/>
              </w:rPr>
            </w:pPr>
          </w:p>
        </w:tc>
      </w:tr>
      <w:tr w:rsidR="00964AA8" w:rsidRPr="00B868D3" w14:paraId="586698C5" w14:textId="77777777" w:rsidTr="00FD7C24">
        <w:tc>
          <w:tcPr>
            <w:tcW w:w="1480" w:type="dxa"/>
          </w:tcPr>
          <w:p w14:paraId="4659A0BD" w14:textId="77777777" w:rsidR="00964AA8" w:rsidRPr="00B868D3" w:rsidRDefault="00964AA8" w:rsidP="00FD7C24">
            <w:pPr>
              <w:rPr>
                <w:lang w:val="en-US"/>
              </w:rPr>
            </w:pPr>
          </w:p>
        </w:tc>
        <w:tc>
          <w:tcPr>
            <w:tcW w:w="1350" w:type="dxa"/>
          </w:tcPr>
          <w:p w14:paraId="77783C76" w14:textId="77777777" w:rsidR="00964AA8" w:rsidRPr="00B868D3" w:rsidRDefault="00964AA8" w:rsidP="00FD7C24">
            <w:pPr>
              <w:rPr>
                <w:lang w:val="en-US"/>
              </w:rPr>
            </w:pPr>
          </w:p>
        </w:tc>
        <w:tc>
          <w:tcPr>
            <w:tcW w:w="6801" w:type="dxa"/>
          </w:tcPr>
          <w:p w14:paraId="5AB477D9" w14:textId="77777777" w:rsidR="00964AA8" w:rsidRPr="00B868D3" w:rsidRDefault="00964AA8" w:rsidP="00FD7C24">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w:t>
      </w:r>
      <w:bookmarkStart w:id="2" w:name="_GoBack"/>
      <w:r>
        <w:rPr>
          <w:rFonts w:ascii="Arial" w:eastAsiaTheme="minorEastAsia" w:hAnsi="Arial" w:cs="Arial"/>
          <w:lang w:val="en-US" w:eastAsia="zh-CN"/>
        </w:rPr>
        <w:t>proposal</w:t>
      </w:r>
      <w:bookmarkEnd w:id="2"/>
      <w:r>
        <w:rPr>
          <w:rFonts w:ascii="Arial" w:eastAsiaTheme="minorEastAsia" w:hAnsi="Arial" w:cs="Arial"/>
          <w:lang w:val="en-US" w:eastAsia="zh-CN"/>
        </w:rPr>
        <w:t>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r>
              <w:rPr>
                <w:rFonts w:ascii="Arial" w:hAnsi="Arial" w:cs="Arial"/>
              </w:rPr>
              <w:t>MediaTek</w:t>
            </w:r>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r>
              <w:rPr>
                <w:rFonts w:ascii="Arial" w:hAnsi="Arial" w:cs="Arial"/>
              </w:rPr>
              <w:t>Futurewei</w:t>
            </w:r>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lastRenderedPageBreak/>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ＭＳ 明朝" w:hAnsi="Arial" w:cs="Arial" w:hint="eastAsia"/>
                <w:lang w:eastAsia="ja-JP"/>
              </w:rPr>
              <w:t>R</w:t>
            </w:r>
            <w:r>
              <w:rPr>
                <w:rFonts w:ascii="Arial" w:eastAsia="ＭＳ 明朝"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ＭＳ 明朝" w:hAnsi="Arial" w:cs="Arial" w:hint="eastAsia"/>
                <w:lang w:eastAsia="ja-JP"/>
              </w:rPr>
              <w:t>Agree with MediaTek.</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af6"/>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af6"/>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af6"/>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6757AE43" w14:textId="77777777" w:rsidR="003E329F" w:rsidRDefault="00F4102B">
            <w:pPr>
              <w:pStyle w:val="af6"/>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af6"/>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0B9B1097" w14:textId="77777777" w:rsidR="003E329F" w:rsidRDefault="00F4102B">
            <w:pPr>
              <w:pStyle w:val="af6"/>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af6"/>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af6"/>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af6"/>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lastRenderedPageBreak/>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1"/>
        <w:rPr>
          <w:rFonts w:cs="Arial"/>
          <w:lang w:val="en-US"/>
        </w:rPr>
      </w:pPr>
      <w:r>
        <w:rPr>
          <w:rFonts w:cs="Arial"/>
          <w:lang w:val="en-US"/>
        </w:rPr>
        <w:t>References</w:t>
      </w:r>
    </w:p>
    <w:p w14:paraId="3CFE915B" w14:textId="77777777" w:rsidR="003E329F" w:rsidRDefault="00F4102B">
      <w:pPr>
        <w:pStyle w:val="af6"/>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a5"/>
        <w:numPr>
          <w:ilvl w:val="0"/>
          <w:numId w:val="21"/>
        </w:numPr>
        <w:rPr>
          <w:rFonts w:cs="Arial"/>
          <w:sz w:val="20"/>
          <w:szCs w:val="20"/>
        </w:rPr>
      </w:pPr>
      <w:r>
        <w:rPr>
          <w:rFonts w:cs="Arial"/>
          <w:sz w:val="20"/>
          <w:szCs w:val="20"/>
        </w:rPr>
        <w:t>RAN1 101 e-meeting Chairman Notes</w:t>
      </w:r>
    </w:p>
    <w:p w14:paraId="6714A35C" w14:textId="77777777" w:rsidR="003E329F" w:rsidRDefault="0022318E">
      <w:pPr>
        <w:pStyle w:val="a5"/>
        <w:numPr>
          <w:ilvl w:val="0"/>
          <w:numId w:val="21"/>
        </w:numPr>
        <w:rPr>
          <w:rFonts w:cs="Arial"/>
          <w:sz w:val="20"/>
          <w:szCs w:val="20"/>
        </w:rPr>
      </w:pPr>
      <w:hyperlink r:id="rId13" w:history="1">
        <w:r w:rsidR="00F4102B">
          <w:rPr>
            <w:rStyle w:val="af3"/>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14:paraId="1DCBFF47" w14:textId="77777777" w:rsidR="003E329F" w:rsidRDefault="0022318E">
      <w:pPr>
        <w:pStyle w:val="a5"/>
        <w:numPr>
          <w:ilvl w:val="0"/>
          <w:numId w:val="21"/>
        </w:numPr>
        <w:rPr>
          <w:rFonts w:cs="Arial"/>
          <w:sz w:val="20"/>
          <w:szCs w:val="20"/>
        </w:rPr>
      </w:pPr>
      <w:hyperlink r:id="rId14" w:history="1">
        <w:r w:rsidR="00F4102B">
          <w:rPr>
            <w:rStyle w:val="af3"/>
            <w:rFonts w:cs="Arial"/>
            <w:sz w:val="20"/>
            <w:szCs w:val="20"/>
          </w:rPr>
          <w:t>R1-2005270</w:t>
        </w:r>
      </w:hyperlink>
      <w:r w:rsidR="00F4102B">
        <w:rPr>
          <w:rFonts w:cs="Arial"/>
          <w:sz w:val="20"/>
          <w:szCs w:val="20"/>
        </w:rPr>
        <w:tab/>
        <w:t>Power saving for reduced capability devices</w:t>
      </w:r>
      <w:r w:rsidR="00F4102B">
        <w:rPr>
          <w:rFonts w:cs="Arial"/>
          <w:sz w:val="20"/>
          <w:szCs w:val="20"/>
        </w:rPr>
        <w:tab/>
        <w:t>Huawei, HiSilicon</w:t>
      </w:r>
    </w:p>
    <w:p w14:paraId="360D0E20" w14:textId="77777777" w:rsidR="003E329F" w:rsidRDefault="0022318E">
      <w:pPr>
        <w:pStyle w:val="a5"/>
        <w:numPr>
          <w:ilvl w:val="0"/>
          <w:numId w:val="21"/>
        </w:numPr>
        <w:rPr>
          <w:rFonts w:cs="Arial"/>
          <w:sz w:val="20"/>
          <w:szCs w:val="20"/>
        </w:rPr>
      </w:pPr>
      <w:hyperlink r:id="rId15" w:history="1">
        <w:r w:rsidR="00F4102B">
          <w:rPr>
            <w:rStyle w:val="af3"/>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22318E">
      <w:pPr>
        <w:pStyle w:val="a5"/>
        <w:numPr>
          <w:ilvl w:val="0"/>
          <w:numId w:val="21"/>
        </w:numPr>
        <w:rPr>
          <w:rFonts w:cs="Arial"/>
          <w:sz w:val="20"/>
          <w:szCs w:val="20"/>
        </w:rPr>
      </w:pPr>
      <w:hyperlink r:id="rId16" w:history="1">
        <w:r w:rsidR="00F4102B">
          <w:rPr>
            <w:rStyle w:val="af3"/>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22318E">
      <w:pPr>
        <w:pStyle w:val="a5"/>
        <w:numPr>
          <w:ilvl w:val="0"/>
          <w:numId w:val="21"/>
        </w:numPr>
        <w:rPr>
          <w:rFonts w:cs="Arial"/>
          <w:sz w:val="20"/>
          <w:szCs w:val="20"/>
        </w:rPr>
      </w:pPr>
      <w:hyperlink r:id="rId17" w:history="1">
        <w:r w:rsidR="00F4102B">
          <w:rPr>
            <w:rStyle w:val="af3"/>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22318E">
      <w:pPr>
        <w:pStyle w:val="a5"/>
        <w:numPr>
          <w:ilvl w:val="0"/>
          <w:numId w:val="21"/>
        </w:numPr>
        <w:rPr>
          <w:rFonts w:cs="Arial"/>
          <w:sz w:val="20"/>
          <w:szCs w:val="20"/>
        </w:rPr>
      </w:pPr>
      <w:hyperlink r:id="rId18" w:history="1">
        <w:r w:rsidR="00F4102B">
          <w:rPr>
            <w:rStyle w:val="af3"/>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14:paraId="393D54D0" w14:textId="77777777" w:rsidR="003E329F" w:rsidRDefault="0022318E">
      <w:pPr>
        <w:pStyle w:val="a5"/>
        <w:numPr>
          <w:ilvl w:val="0"/>
          <w:numId w:val="21"/>
        </w:numPr>
        <w:rPr>
          <w:rFonts w:cs="Arial"/>
          <w:sz w:val="20"/>
          <w:szCs w:val="20"/>
        </w:rPr>
      </w:pPr>
      <w:hyperlink r:id="rId19" w:history="1">
        <w:r w:rsidR="00F4102B">
          <w:rPr>
            <w:rStyle w:val="af3"/>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14:paraId="00EB9518" w14:textId="77777777" w:rsidR="003E329F" w:rsidRDefault="0022318E">
      <w:pPr>
        <w:pStyle w:val="a5"/>
        <w:numPr>
          <w:ilvl w:val="0"/>
          <w:numId w:val="21"/>
        </w:numPr>
        <w:rPr>
          <w:rFonts w:cs="Arial"/>
          <w:sz w:val="20"/>
          <w:szCs w:val="20"/>
        </w:rPr>
      </w:pPr>
      <w:hyperlink r:id="rId20" w:history="1">
        <w:r w:rsidR="00F4102B">
          <w:rPr>
            <w:rStyle w:val="af3"/>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22318E">
      <w:pPr>
        <w:pStyle w:val="a5"/>
        <w:numPr>
          <w:ilvl w:val="0"/>
          <w:numId w:val="21"/>
        </w:numPr>
        <w:rPr>
          <w:rFonts w:cs="Arial"/>
          <w:sz w:val="20"/>
          <w:szCs w:val="20"/>
        </w:rPr>
      </w:pPr>
      <w:hyperlink r:id="rId21" w:history="1">
        <w:r w:rsidR="00F4102B">
          <w:rPr>
            <w:rStyle w:val="af3"/>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22318E">
      <w:pPr>
        <w:pStyle w:val="a5"/>
        <w:numPr>
          <w:ilvl w:val="0"/>
          <w:numId w:val="21"/>
        </w:numPr>
        <w:rPr>
          <w:rFonts w:cs="Arial"/>
          <w:sz w:val="20"/>
          <w:szCs w:val="20"/>
        </w:rPr>
      </w:pPr>
      <w:hyperlink r:id="rId22" w:history="1">
        <w:r w:rsidR="00F4102B">
          <w:rPr>
            <w:rStyle w:val="af3"/>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22318E">
      <w:pPr>
        <w:pStyle w:val="a5"/>
        <w:numPr>
          <w:ilvl w:val="0"/>
          <w:numId w:val="21"/>
        </w:numPr>
        <w:rPr>
          <w:rFonts w:cs="Arial"/>
          <w:sz w:val="20"/>
          <w:szCs w:val="20"/>
        </w:rPr>
      </w:pPr>
      <w:hyperlink r:id="rId23" w:history="1">
        <w:r w:rsidR="00F4102B">
          <w:rPr>
            <w:rStyle w:val="af3"/>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14:paraId="3902F691" w14:textId="77777777" w:rsidR="003E329F" w:rsidRDefault="0022318E">
      <w:pPr>
        <w:pStyle w:val="a5"/>
        <w:numPr>
          <w:ilvl w:val="0"/>
          <w:numId w:val="21"/>
        </w:numPr>
        <w:rPr>
          <w:rFonts w:cs="Arial"/>
          <w:sz w:val="20"/>
          <w:szCs w:val="20"/>
        </w:rPr>
      </w:pPr>
      <w:hyperlink r:id="rId24" w:history="1">
        <w:r w:rsidR="00F4102B">
          <w:rPr>
            <w:rStyle w:val="af3"/>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14:paraId="41B9DC09" w14:textId="77777777" w:rsidR="003E329F" w:rsidRDefault="0022318E">
      <w:pPr>
        <w:pStyle w:val="a5"/>
        <w:numPr>
          <w:ilvl w:val="0"/>
          <w:numId w:val="21"/>
        </w:numPr>
        <w:ind w:left="450" w:hanging="450"/>
        <w:rPr>
          <w:rFonts w:cs="Arial"/>
          <w:sz w:val="20"/>
          <w:szCs w:val="20"/>
        </w:rPr>
      </w:pPr>
      <w:hyperlink r:id="rId25" w:history="1">
        <w:r w:rsidR="00F4102B">
          <w:rPr>
            <w:rStyle w:val="af3"/>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22318E">
      <w:pPr>
        <w:pStyle w:val="a5"/>
        <w:numPr>
          <w:ilvl w:val="0"/>
          <w:numId w:val="21"/>
        </w:numPr>
        <w:ind w:left="450" w:hanging="450"/>
        <w:rPr>
          <w:rFonts w:cs="Arial"/>
          <w:sz w:val="20"/>
          <w:szCs w:val="20"/>
        </w:rPr>
      </w:pPr>
      <w:hyperlink r:id="rId26" w:history="1">
        <w:r w:rsidR="00F4102B">
          <w:rPr>
            <w:rStyle w:val="af3"/>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22318E">
      <w:pPr>
        <w:pStyle w:val="a5"/>
        <w:numPr>
          <w:ilvl w:val="0"/>
          <w:numId w:val="21"/>
        </w:numPr>
        <w:ind w:left="450" w:hanging="450"/>
        <w:rPr>
          <w:rFonts w:cs="Arial"/>
          <w:sz w:val="20"/>
          <w:szCs w:val="20"/>
        </w:rPr>
      </w:pPr>
      <w:hyperlink r:id="rId27" w:history="1">
        <w:r w:rsidR="00F4102B">
          <w:rPr>
            <w:rStyle w:val="af3"/>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22318E">
      <w:pPr>
        <w:pStyle w:val="a5"/>
        <w:numPr>
          <w:ilvl w:val="0"/>
          <w:numId w:val="21"/>
        </w:numPr>
        <w:ind w:left="450" w:hanging="450"/>
        <w:rPr>
          <w:rFonts w:cs="Arial"/>
          <w:sz w:val="20"/>
          <w:szCs w:val="20"/>
        </w:rPr>
      </w:pPr>
      <w:hyperlink r:id="rId28" w:history="1">
        <w:r w:rsidR="00F4102B">
          <w:rPr>
            <w:rStyle w:val="af3"/>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22318E">
      <w:pPr>
        <w:pStyle w:val="a5"/>
        <w:numPr>
          <w:ilvl w:val="0"/>
          <w:numId w:val="21"/>
        </w:numPr>
        <w:ind w:left="450" w:hanging="450"/>
        <w:rPr>
          <w:rFonts w:cs="Arial"/>
          <w:sz w:val="20"/>
          <w:szCs w:val="20"/>
        </w:rPr>
      </w:pPr>
      <w:hyperlink r:id="rId29" w:history="1">
        <w:r w:rsidR="00F4102B">
          <w:rPr>
            <w:rStyle w:val="af3"/>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22318E">
      <w:pPr>
        <w:pStyle w:val="a5"/>
        <w:numPr>
          <w:ilvl w:val="0"/>
          <w:numId w:val="21"/>
        </w:numPr>
        <w:ind w:left="450" w:hanging="450"/>
        <w:rPr>
          <w:rFonts w:cs="Arial"/>
          <w:sz w:val="20"/>
          <w:szCs w:val="20"/>
        </w:rPr>
      </w:pPr>
      <w:hyperlink r:id="rId30" w:history="1">
        <w:r w:rsidR="00F4102B">
          <w:rPr>
            <w:rStyle w:val="af3"/>
            <w:rFonts w:cs="Arial"/>
            <w:sz w:val="20"/>
            <w:szCs w:val="20"/>
          </w:rPr>
          <w:t>R1-2006286</w:t>
        </w:r>
      </w:hyperlink>
      <w:r w:rsidR="00F4102B">
        <w:rPr>
          <w:rFonts w:cs="Arial"/>
          <w:sz w:val="20"/>
          <w:szCs w:val="20"/>
        </w:rPr>
        <w:tab/>
        <w:t>Discussion on reduced PDCCH monitoring</w:t>
      </w:r>
      <w:r w:rsidR="00F4102B">
        <w:rPr>
          <w:rFonts w:cs="Arial"/>
          <w:sz w:val="20"/>
          <w:szCs w:val="20"/>
        </w:rPr>
        <w:tab/>
        <w:t>Spreadtrum Communications</w:t>
      </w:r>
    </w:p>
    <w:p w14:paraId="21BC4119" w14:textId="77777777" w:rsidR="003E329F" w:rsidRDefault="0022318E">
      <w:pPr>
        <w:pStyle w:val="a5"/>
        <w:numPr>
          <w:ilvl w:val="0"/>
          <w:numId w:val="21"/>
        </w:numPr>
        <w:ind w:left="450" w:hanging="450"/>
        <w:rPr>
          <w:rFonts w:cs="Arial"/>
          <w:sz w:val="20"/>
          <w:szCs w:val="20"/>
        </w:rPr>
      </w:pPr>
      <w:hyperlink r:id="rId31" w:history="1">
        <w:r w:rsidR="00F4102B">
          <w:rPr>
            <w:rStyle w:val="af3"/>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22318E">
      <w:pPr>
        <w:pStyle w:val="a5"/>
        <w:numPr>
          <w:ilvl w:val="0"/>
          <w:numId w:val="21"/>
        </w:numPr>
        <w:ind w:left="450" w:hanging="450"/>
        <w:rPr>
          <w:rFonts w:cs="Arial"/>
          <w:sz w:val="20"/>
          <w:szCs w:val="20"/>
        </w:rPr>
      </w:pPr>
      <w:hyperlink r:id="rId32" w:history="1">
        <w:r w:rsidR="00F4102B">
          <w:rPr>
            <w:rStyle w:val="af3"/>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14:paraId="5C268C57" w14:textId="77777777" w:rsidR="003E329F" w:rsidRDefault="0022318E">
      <w:pPr>
        <w:pStyle w:val="a5"/>
        <w:numPr>
          <w:ilvl w:val="0"/>
          <w:numId w:val="21"/>
        </w:numPr>
        <w:ind w:left="450" w:hanging="450"/>
        <w:rPr>
          <w:rFonts w:cs="Arial"/>
          <w:sz w:val="20"/>
          <w:szCs w:val="20"/>
        </w:rPr>
      </w:pPr>
      <w:hyperlink r:id="rId33" w:history="1">
        <w:r w:rsidR="00F4102B">
          <w:rPr>
            <w:rStyle w:val="af3"/>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t>InterDigital, Inc.</w:t>
      </w:r>
    </w:p>
    <w:p w14:paraId="4DE2C6C9" w14:textId="77777777" w:rsidR="003E329F" w:rsidRDefault="0022318E">
      <w:pPr>
        <w:pStyle w:val="a5"/>
        <w:numPr>
          <w:ilvl w:val="0"/>
          <w:numId w:val="21"/>
        </w:numPr>
        <w:ind w:left="450" w:hanging="450"/>
        <w:rPr>
          <w:rFonts w:cs="Arial"/>
          <w:sz w:val="20"/>
          <w:szCs w:val="20"/>
        </w:rPr>
      </w:pPr>
      <w:hyperlink r:id="rId34" w:history="1">
        <w:r w:rsidR="00F4102B">
          <w:rPr>
            <w:rStyle w:val="af3"/>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14:paraId="0FF0FD6A" w14:textId="77777777" w:rsidR="003E329F" w:rsidRDefault="0022318E">
      <w:pPr>
        <w:pStyle w:val="a5"/>
        <w:numPr>
          <w:ilvl w:val="0"/>
          <w:numId w:val="21"/>
        </w:numPr>
        <w:ind w:left="450" w:hanging="450"/>
        <w:rPr>
          <w:rFonts w:cs="Arial"/>
          <w:sz w:val="20"/>
          <w:szCs w:val="20"/>
        </w:rPr>
      </w:pPr>
      <w:hyperlink r:id="rId35" w:history="1">
        <w:r w:rsidR="00F4102B">
          <w:rPr>
            <w:rStyle w:val="af3"/>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14:paraId="2B3690AB" w14:textId="77777777" w:rsidR="003E329F" w:rsidRDefault="0022318E">
      <w:pPr>
        <w:pStyle w:val="a5"/>
        <w:numPr>
          <w:ilvl w:val="0"/>
          <w:numId w:val="21"/>
        </w:numPr>
        <w:ind w:left="450" w:hanging="450"/>
        <w:rPr>
          <w:rFonts w:cs="Arial"/>
          <w:sz w:val="20"/>
          <w:szCs w:val="20"/>
        </w:rPr>
      </w:pPr>
      <w:hyperlink r:id="rId36" w:history="1">
        <w:r w:rsidR="00F4102B">
          <w:rPr>
            <w:rStyle w:val="af3"/>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14:paraId="6758BCB2" w14:textId="77777777" w:rsidR="003E329F" w:rsidRDefault="0022318E">
      <w:pPr>
        <w:pStyle w:val="a5"/>
        <w:numPr>
          <w:ilvl w:val="0"/>
          <w:numId w:val="21"/>
        </w:numPr>
        <w:ind w:left="450" w:hanging="450"/>
        <w:rPr>
          <w:rFonts w:cs="Arial"/>
          <w:sz w:val="20"/>
          <w:szCs w:val="20"/>
        </w:rPr>
      </w:pPr>
      <w:hyperlink r:id="rId37" w:history="1">
        <w:r w:rsidR="00F4102B">
          <w:rPr>
            <w:rStyle w:val="af3"/>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22318E">
      <w:pPr>
        <w:pStyle w:val="a5"/>
        <w:numPr>
          <w:ilvl w:val="0"/>
          <w:numId w:val="21"/>
        </w:numPr>
        <w:ind w:left="450" w:hanging="450"/>
        <w:rPr>
          <w:rFonts w:cs="Arial"/>
          <w:sz w:val="20"/>
          <w:szCs w:val="20"/>
        </w:rPr>
      </w:pPr>
      <w:hyperlink r:id="rId38" w:history="1">
        <w:r w:rsidR="00F4102B">
          <w:rPr>
            <w:rStyle w:val="af3"/>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14:paraId="45808660" w14:textId="77777777" w:rsidR="003E329F" w:rsidRDefault="0022318E">
      <w:pPr>
        <w:pStyle w:val="a5"/>
        <w:numPr>
          <w:ilvl w:val="0"/>
          <w:numId w:val="21"/>
        </w:numPr>
        <w:ind w:left="450" w:hanging="450"/>
        <w:rPr>
          <w:rFonts w:cs="Arial"/>
          <w:sz w:val="20"/>
          <w:szCs w:val="20"/>
        </w:rPr>
      </w:pPr>
      <w:hyperlink r:id="rId39" w:history="1">
        <w:r w:rsidR="00F4102B">
          <w:rPr>
            <w:rStyle w:val="af3"/>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a5"/>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a5"/>
        <w:rPr>
          <w:rFonts w:cs="Arial"/>
          <w:sz w:val="20"/>
          <w:szCs w:val="20"/>
        </w:rPr>
      </w:pPr>
    </w:p>
    <w:p w14:paraId="6B5F5374" w14:textId="77777777" w:rsidR="003E329F" w:rsidRDefault="003E329F">
      <w:pPr>
        <w:pStyle w:val="a5"/>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9C75" w14:textId="77777777" w:rsidR="0022318E" w:rsidRDefault="0022318E">
      <w:pPr>
        <w:spacing w:after="0"/>
      </w:pPr>
      <w:r>
        <w:separator/>
      </w:r>
    </w:p>
  </w:endnote>
  <w:endnote w:type="continuationSeparator" w:id="0">
    <w:p w14:paraId="2B70FA81" w14:textId="77777777" w:rsidR="0022318E" w:rsidRDefault="002231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3BEC" w14:textId="77777777" w:rsidR="00FF4DEE" w:rsidRDefault="00FF4DEE">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CB3BDE1" w14:textId="77777777" w:rsidR="00FF4DEE" w:rsidRDefault="00FF4DE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4108" w14:textId="5E62E1FC" w:rsidR="00FF4DEE" w:rsidRDefault="00FF4DEE">
    <w:pPr>
      <w:pStyle w:val="a9"/>
      <w:ind w:right="360"/>
    </w:pPr>
    <w:r>
      <w:rPr>
        <w:rStyle w:val="af1"/>
      </w:rPr>
      <w:fldChar w:fldCharType="begin"/>
    </w:r>
    <w:r>
      <w:rPr>
        <w:rStyle w:val="af1"/>
      </w:rPr>
      <w:instrText xml:space="preserve"> PAGE </w:instrText>
    </w:r>
    <w:r>
      <w:rPr>
        <w:rStyle w:val="af1"/>
      </w:rPr>
      <w:fldChar w:fldCharType="separate"/>
    </w:r>
    <w:r w:rsidR="006225C4">
      <w:rPr>
        <w:rStyle w:val="af1"/>
        <w:noProof/>
      </w:rPr>
      <w:t>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6225C4">
      <w:rPr>
        <w:rStyle w:val="af1"/>
        <w:noProof/>
      </w:rPr>
      <w:t>25</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1D7C" w14:textId="77777777" w:rsidR="0022318E" w:rsidRDefault="0022318E">
      <w:pPr>
        <w:spacing w:after="0"/>
      </w:pPr>
      <w:r>
        <w:separator/>
      </w:r>
    </w:p>
  </w:footnote>
  <w:footnote w:type="continuationSeparator" w:id="0">
    <w:p w14:paraId="6F25B03B" w14:textId="77777777" w:rsidR="0022318E" w:rsidRDefault="002231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eastAsia="SimSu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w:basedOn w:val="a"/>
    <w:link w:val="a6"/>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a"/>
    <w:link w:val="ab"/>
    <w:uiPriority w:val="99"/>
    <w:pPr>
      <w:widowControl w:val="0"/>
      <w:jc w:val="center"/>
    </w:pPr>
    <w:rPr>
      <w:rFonts w:ascii="Arial" w:hAnsi="Arial"/>
      <w:b/>
      <w:i/>
      <w:sz w:val="18"/>
      <w:lang w:val="zh-CN" w:eastAsia="zh-CN"/>
    </w:rPr>
  </w:style>
  <w:style w:type="paragraph" w:styleId="aa">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annotation subject"/>
    <w:basedOn w:val="a3"/>
    <w:next w:val="a3"/>
    <w:link w:val="af"/>
    <w:uiPriority w:val="99"/>
    <w:semiHidden/>
    <w:unhideWhenUsed/>
    <w:rPr>
      <w:b/>
      <w:bCs/>
    </w:rPr>
  </w:style>
  <w:style w:type="table" w:styleId="af0">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tyle>
  <w:style w:type="character" w:styleId="af2">
    <w:name w:val="Emphasis"/>
    <w:qFormat/>
    <w:rPr>
      <w:i/>
      <w:iCs/>
    </w:rPr>
  </w:style>
  <w:style w:type="character" w:styleId="af3">
    <w:name w:val="Hyperlink"/>
    <w:uiPriority w:val="99"/>
    <w:rPr>
      <w:color w:val="0000FF"/>
      <w:u w:val="single"/>
    </w:rPr>
  </w:style>
  <w:style w:type="character" w:styleId="af4">
    <w:name w:val="annotation reference"/>
    <w:basedOn w:val="a0"/>
    <w:uiPriority w:val="99"/>
    <w:semiHidden/>
    <w:unhideWhenUsed/>
    <w:rPr>
      <w:sz w:val="21"/>
      <w:szCs w:val="21"/>
    </w:rPr>
  </w:style>
  <w:style w:type="character" w:styleId="af5">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ab">
    <w:name w:val="フッター (文字)"/>
    <w:basedOn w:val="a0"/>
    <w:link w:val="a9"/>
    <w:uiPriority w:val="99"/>
    <w:rPr>
      <w:rFonts w:ascii="Arial" w:eastAsia="SimSun" w:hAnsi="Arial" w:cs="Times New Roman"/>
      <w:b/>
      <w:i/>
      <w:sz w:val="18"/>
      <w:szCs w:val="20"/>
      <w:lang w:val="zh-CN" w:eastAsia="zh-CN"/>
    </w:rPr>
  </w:style>
  <w:style w:type="character" w:customStyle="1" w:styleId="10">
    <w:name w:val="見出し 1 (文字)"/>
    <w:link w:val="1"/>
    <w:rPr>
      <w:rFonts w:ascii="Arial" w:eastAsia="SimSun" w:hAnsi="Arial" w:cs="Times New Roman"/>
      <w:sz w:val="36"/>
      <w:szCs w:val="20"/>
      <w:lang w:val="en-GB" w:eastAsia="en-US"/>
    </w:rPr>
  </w:style>
  <w:style w:type="character" w:customStyle="1" w:styleId="ac">
    <w:name w:val="ヘッダー (文字)"/>
    <w:basedOn w:val="a0"/>
    <w:link w:val="aa"/>
    <w:uiPriority w:val="99"/>
    <w:rPr>
      <w:rFonts w:ascii="Times New Roman" w:eastAsia="SimSun" w:hAnsi="Times New Roman" w:cs="Times New Roman"/>
      <w:sz w:val="20"/>
      <w:szCs w:val="20"/>
      <w:lang w:val="en-GB" w:eastAsia="en-US"/>
    </w:rPr>
  </w:style>
  <w:style w:type="paragraph" w:styleId="af6">
    <w:name w:val="List Paragraph"/>
    <w:basedOn w:val="a"/>
    <w:link w:val="af7"/>
    <w:uiPriority w:val="34"/>
    <w:qFormat/>
    <w:pPr>
      <w:ind w:left="720"/>
      <w:contextualSpacing/>
    </w:pPr>
  </w:style>
  <w:style w:type="character" w:customStyle="1" w:styleId="20">
    <w:name w:val="見出し 2 (文字)"/>
    <w:basedOn w:val="a0"/>
    <w:link w:val="2"/>
    <w:rPr>
      <w:rFonts w:asciiTheme="majorHAnsi" w:eastAsiaTheme="majorEastAsia" w:hAnsiTheme="majorHAnsi" w:cstheme="majorBidi"/>
      <w:color w:val="2F5496" w:themeColor="accent1" w:themeShade="BF"/>
      <w:sz w:val="26"/>
      <w:szCs w:val="26"/>
      <w:lang w:val="en-GB" w:eastAsia="en-US"/>
    </w:rPr>
  </w:style>
  <w:style w:type="character" w:customStyle="1" w:styleId="a8">
    <w:name w:val="吹き出し (文字)"/>
    <w:basedOn w:val="a0"/>
    <w:link w:val="a7"/>
    <w:uiPriority w:val="99"/>
    <w:semiHidden/>
    <w:rPr>
      <w:rFonts w:ascii="Segoe UI" w:eastAsia="SimSun" w:hAnsi="Segoe UI" w:cs="Segoe UI"/>
      <w:sz w:val="18"/>
      <w:szCs w:val="18"/>
      <w:lang w:val="en-GB" w:eastAsia="en-US"/>
    </w:rPr>
  </w:style>
  <w:style w:type="character" w:customStyle="1" w:styleId="af7">
    <w:name w:val="リスト段落 (文字)"/>
    <w:link w:val="af6"/>
    <w:uiPriority w:val="34"/>
    <w:qFormat/>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a6">
    <w:name w:val="本文 (文字)"/>
    <w:basedOn w:val="a0"/>
    <w:link w:val="a5"/>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Pr>
      <w:rFonts w:ascii="Times New Roman" w:eastAsia="SimSun"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a4">
    <w:name w:val="コメント文字列 (文字)"/>
    <w:basedOn w:val="a0"/>
    <w:link w:val="a3"/>
    <w:uiPriority w:val="99"/>
    <w:semiHidden/>
    <w:rPr>
      <w:rFonts w:ascii="Times New Roman" w:eastAsia="SimSun" w:hAnsi="Times New Roman" w:cs="Times New Roman"/>
      <w:sz w:val="20"/>
      <w:szCs w:val="20"/>
      <w:lang w:val="en-GB" w:eastAsia="en-US"/>
    </w:rPr>
  </w:style>
  <w:style w:type="character" w:customStyle="1" w:styleId="af">
    <w:name w:val="コメント内容 (文字)"/>
    <w:basedOn w:val="a4"/>
    <w:link w:val="ae"/>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92E3F7-C264-482A-83E9-21DE40F5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11897</Words>
  <Characters>67813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NTT DOCOMO, INC.</cp:lastModifiedBy>
  <cp:revision>3</cp:revision>
  <cp:lastPrinted>2019-01-22T03:27:00Z</cp:lastPrinted>
  <dcterms:created xsi:type="dcterms:W3CDTF">2020-08-20T01:10:00Z</dcterms:created>
  <dcterms:modified xsi:type="dcterms:W3CDTF">2020-08-20T01:38:00Z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KSOProductBuildVer">
    <vt:lpwstr>2052-11.8.2.8696</vt:lpwstr>
  </property>
  <property fmtid="{D5CDD505-2E9C-101B-9397-08002B2CF9AE}" pid="12" name="ContentTypeId">
    <vt:lpwstr>0x0101001A0A1F471712B746BF10BD51BE7B75C6</vt:lpwstr>
  </property>
  <property fmtid="{D5CDD505-2E9C-101B-9397-08002B2CF9AE}" pid="13" name="CTPClassification">
    <vt:lpwstr>CTP_NT</vt:lpwstr>
  </property>
</Properties>
</file>